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A13" w:rsidRDefault="009B4A13" w:rsidP="00E24314">
      <w:pPr>
        <w:spacing w:after="120" w:line="240" w:lineRule="auto"/>
        <w:ind w:left="16" w:right="6"/>
        <w:jc w:val="center"/>
        <w:rPr>
          <w:rFonts w:ascii="Times New Roman" w:hAnsi="Times New Roman" w:cs="Times New Roman"/>
          <w:sz w:val="24"/>
          <w:szCs w:val="24"/>
        </w:rPr>
      </w:pPr>
      <w:r w:rsidRPr="004A1FF6">
        <w:rPr>
          <w:rFonts w:ascii="Times New Roman" w:eastAsia="Times New Roman" w:hAnsi="Times New Roman" w:cs="Times New Roman"/>
          <w:b/>
          <w:sz w:val="24"/>
          <w:szCs w:val="24"/>
        </w:rPr>
        <w:t xml:space="preserve">UJI EFEKTIVITAS INSEKTISIDA NABATI CNSL TERHADAP ULAT BAWANG PADA BAWANG MERAH </w:t>
      </w:r>
      <w:r w:rsidRPr="004A1FF6">
        <w:rPr>
          <w:rFonts w:ascii="Times New Roman" w:hAnsi="Times New Roman" w:cs="Times New Roman"/>
          <w:sz w:val="24"/>
          <w:szCs w:val="24"/>
        </w:rPr>
        <w:t xml:space="preserve"> </w:t>
      </w:r>
    </w:p>
    <w:p w:rsidR="009B4A13" w:rsidRPr="004A1FF6" w:rsidRDefault="009B4A13" w:rsidP="00E24314">
      <w:pPr>
        <w:spacing w:after="120" w:line="240" w:lineRule="auto"/>
        <w:ind w:left="16" w:right="6"/>
        <w:jc w:val="center"/>
        <w:rPr>
          <w:rFonts w:ascii="Times New Roman" w:hAnsi="Times New Roman" w:cs="Times New Roman"/>
          <w:sz w:val="24"/>
          <w:szCs w:val="24"/>
        </w:rPr>
      </w:pPr>
    </w:p>
    <w:p w:rsidR="009B4A13" w:rsidRPr="004A1FF6" w:rsidRDefault="009B4A13" w:rsidP="00C8738E">
      <w:pPr>
        <w:spacing w:after="120" w:line="240" w:lineRule="auto"/>
        <w:ind w:left="16" w:right="6"/>
        <w:jc w:val="center"/>
        <w:rPr>
          <w:rFonts w:ascii="Times New Roman" w:eastAsia="Times New Roman" w:hAnsi="Times New Roman" w:cs="Times New Roman"/>
          <w:b/>
          <w:sz w:val="24"/>
          <w:szCs w:val="24"/>
        </w:rPr>
      </w:pPr>
      <w:r w:rsidRPr="004A1FF6">
        <w:rPr>
          <w:rFonts w:ascii="Times New Roman" w:eastAsia="Times New Roman" w:hAnsi="Times New Roman" w:cs="Times New Roman"/>
          <w:b/>
          <w:sz w:val="24"/>
          <w:szCs w:val="24"/>
        </w:rPr>
        <w:t>EFFECTIVENESS TEST OF CNSL BOTANICAL INSECTICIDE ON ONION CATERPILLAR IN SHALLOT</w:t>
      </w:r>
      <w:r w:rsidRPr="004A1FF6">
        <w:rPr>
          <w:rFonts w:ascii="Times New Roman" w:hAnsi="Times New Roman" w:cs="Times New Roman"/>
          <w:sz w:val="24"/>
          <w:szCs w:val="24"/>
        </w:rPr>
        <w:t xml:space="preserve"> </w:t>
      </w:r>
      <w:r w:rsidRPr="004A1FF6">
        <w:rPr>
          <w:rFonts w:ascii="Times New Roman" w:eastAsia="Times New Roman" w:hAnsi="Times New Roman" w:cs="Times New Roman"/>
          <w:b/>
          <w:sz w:val="24"/>
          <w:szCs w:val="24"/>
        </w:rPr>
        <w:t xml:space="preserve"> </w:t>
      </w:r>
    </w:p>
    <w:p w:rsidR="009B4A13" w:rsidRPr="004A1FF6" w:rsidRDefault="009B4A13" w:rsidP="00E24314">
      <w:pPr>
        <w:spacing w:after="0" w:line="240" w:lineRule="auto"/>
        <w:ind w:left="16" w:right="6"/>
        <w:jc w:val="center"/>
        <w:rPr>
          <w:rFonts w:ascii="Times New Roman" w:hAnsi="Times New Roman" w:cs="Times New Roman"/>
          <w:bCs/>
          <w:sz w:val="24"/>
          <w:szCs w:val="24"/>
        </w:rPr>
      </w:pPr>
      <w:r w:rsidRPr="004A1FF6">
        <w:rPr>
          <w:rFonts w:ascii="Times New Roman" w:eastAsia="Times New Roman" w:hAnsi="Times New Roman" w:cs="Times New Roman"/>
          <w:bCs/>
          <w:sz w:val="24"/>
          <w:szCs w:val="24"/>
        </w:rPr>
        <w:t>Irfan Nur Ramadhani</w:t>
      </w:r>
      <w:r w:rsidRPr="004A1FF6">
        <w:rPr>
          <w:rFonts w:ascii="Times New Roman" w:eastAsia="Times New Roman" w:hAnsi="Times New Roman" w:cs="Times New Roman"/>
          <w:bCs/>
          <w:sz w:val="24"/>
          <w:szCs w:val="24"/>
          <w:vertAlign w:val="superscript"/>
        </w:rPr>
        <w:t>1</w:t>
      </w:r>
      <w:r w:rsidRPr="004A1FF6">
        <w:rPr>
          <w:rFonts w:ascii="Times New Roman" w:eastAsia="Times New Roman" w:hAnsi="Times New Roman" w:cs="Times New Roman"/>
          <w:bCs/>
          <w:sz w:val="24"/>
          <w:szCs w:val="24"/>
        </w:rPr>
        <w:t>, Dr. Ir. Dian Astriani, S.P., M.P</w:t>
      </w:r>
      <w:r w:rsidRPr="004A1FF6">
        <w:rPr>
          <w:rFonts w:ascii="Times New Roman" w:eastAsia="Times New Roman" w:hAnsi="Times New Roman" w:cs="Times New Roman"/>
          <w:bCs/>
          <w:sz w:val="24"/>
          <w:szCs w:val="24"/>
          <w:vertAlign w:val="superscript"/>
        </w:rPr>
        <w:t>2</w:t>
      </w:r>
      <w:r w:rsidRPr="004A1FF6">
        <w:rPr>
          <w:rFonts w:ascii="Times New Roman" w:eastAsia="Times New Roman" w:hAnsi="Times New Roman" w:cs="Times New Roman"/>
          <w:bCs/>
          <w:sz w:val="24"/>
          <w:szCs w:val="24"/>
        </w:rPr>
        <w:t>, Ir. Wafit Dinarto, M. Si</w:t>
      </w:r>
      <w:r w:rsidRPr="004A1FF6">
        <w:rPr>
          <w:rFonts w:ascii="Times New Roman" w:eastAsia="Times New Roman" w:hAnsi="Times New Roman" w:cs="Times New Roman"/>
          <w:bCs/>
          <w:sz w:val="24"/>
          <w:szCs w:val="24"/>
          <w:vertAlign w:val="superscript"/>
        </w:rPr>
        <w:t>2</w:t>
      </w:r>
    </w:p>
    <w:p w:rsidR="009B4A13" w:rsidRPr="004A1FF6" w:rsidRDefault="009B4A13" w:rsidP="00E24314">
      <w:pPr>
        <w:spacing w:after="0" w:line="240" w:lineRule="auto"/>
        <w:ind w:left="-142" w:right="-142"/>
        <w:jc w:val="center"/>
        <w:rPr>
          <w:rFonts w:ascii="Times New Roman" w:hAnsi="Times New Roman" w:cs="Times New Roman"/>
          <w:sz w:val="24"/>
          <w:szCs w:val="24"/>
        </w:rPr>
      </w:pPr>
      <w:r w:rsidRPr="004A1FF6">
        <w:rPr>
          <w:rFonts w:ascii="Times New Roman" w:hAnsi="Times New Roman" w:cs="Times New Roman"/>
          <w:sz w:val="24"/>
          <w:szCs w:val="24"/>
        </w:rPr>
        <w:t>Student of the Agrotechnology Study Program Mercu Buana University Yogyakarta</w:t>
      </w:r>
    </w:p>
    <w:p w:rsidR="009B4A13" w:rsidRPr="004A1FF6" w:rsidRDefault="009B4A13" w:rsidP="00E24314">
      <w:pPr>
        <w:spacing w:after="0" w:line="240" w:lineRule="auto"/>
        <w:ind w:left="-5"/>
        <w:jc w:val="center"/>
        <w:rPr>
          <w:rFonts w:ascii="Times New Roman" w:hAnsi="Times New Roman" w:cs="Times New Roman"/>
          <w:sz w:val="24"/>
          <w:szCs w:val="24"/>
        </w:rPr>
      </w:pPr>
      <w:r w:rsidRPr="004A1FF6">
        <w:rPr>
          <w:rFonts w:ascii="Times New Roman" w:hAnsi="Times New Roman" w:cs="Times New Roman"/>
          <w:sz w:val="24"/>
          <w:szCs w:val="24"/>
        </w:rPr>
        <w:t>Mahasiswa Program Studi Agroteknologi Universitas Mercu Buana Yogyakarta</w:t>
      </w:r>
    </w:p>
    <w:p w:rsidR="009B4A13" w:rsidRPr="004A1FF6" w:rsidRDefault="009B4A13" w:rsidP="00E24314">
      <w:pPr>
        <w:spacing w:after="0" w:line="240" w:lineRule="auto"/>
        <w:ind w:left="-5"/>
        <w:jc w:val="center"/>
        <w:rPr>
          <w:rFonts w:ascii="Times New Roman" w:hAnsi="Times New Roman" w:cs="Times New Roman"/>
          <w:sz w:val="24"/>
          <w:szCs w:val="24"/>
        </w:rPr>
      </w:pPr>
      <w:r w:rsidRPr="004A1FF6">
        <w:rPr>
          <w:rFonts w:ascii="Times New Roman" w:hAnsi="Times New Roman" w:cs="Times New Roman"/>
          <w:sz w:val="24"/>
          <w:szCs w:val="24"/>
        </w:rPr>
        <w:t>Irfannurramadhani3@gmail.com</w:t>
      </w:r>
    </w:p>
    <w:p w:rsidR="009B4A13" w:rsidRPr="00456D96" w:rsidRDefault="009B4A13" w:rsidP="00E24314">
      <w:pPr>
        <w:pStyle w:val="Heading1"/>
        <w:jc w:val="center"/>
        <w:rPr>
          <w:rFonts w:eastAsia="Arial"/>
          <w:sz w:val="24"/>
          <w:szCs w:val="24"/>
        </w:rPr>
      </w:pPr>
      <w:r w:rsidRPr="004A1FF6">
        <w:rPr>
          <w:rFonts w:eastAsia="Arial"/>
          <w:sz w:val="24"/>
          <w:szCs w:val="24"/>
        </w:rPr>
        <w:t>ABSTRACT</w:t>
      </w:r>
    </w:p>
    <w:p w:rsidR="009B4A13" w:rsidRDefault="009B4A13" w:rsidP="00E24314">
      <w:pPr>
        <w:spacing w:after="224" w:line="240" w:lineRule="auto"/>
        <w:ind w:left="-5"/>
        <w:jc w:val="both"/>
        <w:rPr>
          <w:rFonts w:ascii="Times New Roman" w:hAnsi="Times New Roman" w:cs="Times New Roman"/>
          <w:i/>
          <w:sz w:val="24"/>
          <w:szCs w:val="24"/>
        </w:rPr>
      </w:pPr>
      <w:r w:rsidRPr="00456D96">
        <w:rPr>
          <w:rFonts w:ascii="Times New Roman" w:eastAsia="Times New Roman" w:hAnsi="Times New Roman" w:cs="Times New Roman"/>
          <w:i/>
          <w:sz w:val="24"/>
          <w:szCs w:val="24"/>
        </w:rPr>
        <w:t>Cashew Nut Shell Liquid</w:t>
      </w:r>
      <w:r w:rsidRPr="00456D96">
        <w:rPr>
          <w:rFonts w:ascii="Times New Roman" w:hAnsi="Times New Roman" w:cs="Times New Roman"/>
          <w:i/>
          <w:sz w:val="24"/>
          <w:szCs w:val="24"/>
        </w:rPr>
        <w:t xml:space="preserve"> (CNSL) extracted from cashew nut shells can be used to replace chemical pesticides in controlling onion caterpillar </w:t>
      </w:r>
      <w:r w:rsidRPr="00456D96">
        <w:rPr>
          <w:rFonts w:ascii="Times New Roman" w:eastAsia="Times New Roman" w:hAnsi="Times New Roman" w:cs="Times New Roman"/>
          <w:i/>
          <w:sz w:val="24"/>
          <w:szCs w:val="24"/>
        </w:rPr>
        <w:t xml:space="preserve">Spodoptera exigua </w:t>
      </w:r>
      <w:r w:rsidRPr="00456D96">
        <w:rPr>
          <w:rFonts w:ascii="Times New Roman" w:hAnsi="Times New Roman" w:cs="Times New Roman"/>
          <w:i/>
          <w:sz w:val="24"/>
          <w:szCs w:val="24"/>
        </w:rPr>
        <w:t xml:space="preserve">in shallots. This research was conducted to determine the toxicity of CNSL botanical insecticides to onion caterpillar and to determine the spray volume concentration and application intervals of CNSL that were most effective in controlling onion caterpillar so as to obtain the highest shallot yields. The research consisted of two stages, namely preliminary research in the laboratory and CNSL application research on shallot cultivation. The research was carried out at the Agronomy Laboratory of the Faculty of Agro-industry, and at the Gunung Bulu Experimental Garden, Mercu Buana University, Yogyakarta. The research in the laboratory to determine the toxicity of CNSL formulation on onion caterpillars with concentrations of  0, 5, 10 and 20%, and was continued with application tests in the field. Research in the field with two treatment factors, namely the spray volume concentration of  0, 1, 2, and 3% and the second factor was the spraying interval which consistsed of 3 and 6 days. Each treatment was repeated 3 times so that 24 experimental units were obtained which were arranged in a completely randomized design. Preliminary research results was showed that CNSL had dermal and oral toxicity to onion caterpillars. The toxicity of CNSL to onion caterpillars that caused 100% mortality was 20% for dermal toxicity and concentrations of 5, 10, and 20% for oral toxicity. The results of CNSL application test on shallot cultivation was showed that CNSL application could reduce onion caterpillar populations, did not affect growth but could increase shallot yields. CNSL concentration at 3% spray volume produced the highest shallots, while the spraying interval had no effect.  </w:t>
      </w:r>
    </w:p>
    <w:p w:rsidR="009B4A13" w:rsidRDefault="009B4A13" w:rsidP="00E24314">
      <w:pPr>
        <w:spacing w:after="224" w:line="240" w:lineRule="auto"/>
        <w:ind w:left="-5"/>
        <w:jc w:val="both"/>
        <w:rPr>
          <w:rFonts w:ascii="Times New Roman" w:hAnsi="Times New Roman" w:cs="Times New Roman"/>
          <w:i/>
          <w:sz w:val="24"/>
          <w:szCs w:val="24"/>
        </w:rPr>
      </w:pPr>
      <w:r w:rsidRPr="00456D96">
        <w:rPr>
          <w:rFonts w:ascii="Times New Roman" w:hAnsi="Times New Roman" w:cs="Times New Roman"/>
          <w:i/>
          <w:sz w:val="24"/>
          <w:szCs w:val="24"/>
        </w:rPr>
        <w:t>Keywords: CNSL, shallot, onion caterpillar.</w:t>
      </w:r>
    </w:p>
    <w:p w:rsidR="009B4A13" w:rsidRDefault="009B4A13" w:rsidP="00E24314">
      <w:pPr>
        <w:spacing w:after="224" w:line="240" w:lineRule="auto"/>
        <w:ind w:left="-5"/>
        <w:jc w:val="both"/>
        <w:rPr>
          <w:rFonts w:ascii="Times New Roman" w:hAnsi="Times New Roman" w:cs="Times New Roman"/>
          <w:i/>
          <w:sz w:val="24"/>
          <w:szCs w:val="24"/>
        </w:rPr>
      </w:pPr>
    </w:p>
    <w:p w:rsidR="009B4A13" w:rsidRDefault="009B4A13" w:rsidP="00E24314">
      <w:pPr>
        <w:spacing w:after="224" w:line="240" w:lineRule="auto"/>
        <w:ind w:left="-5"/>
        <w:jc w:val="both"/>
        <w:rPr>
          <w:rFonts w:ascii="Times New Roman" w:hAnsi="Times New Roman" w:cs="Times New Roman"/>
          <w:i/>
          <w:sz w:val="24"/>
          <w:szCs w:val="24"/>
        </w:rPr>
      </w:pPr>
    </w:p>
    <w:p w:rsidR="009B4A13" w:rsidRDefault="009B4A13" w:rsidP="00E24314">
      <w:pPr>
        <w:spacing w:after="224" w:line="240" w:lineRule="auto"/>
        <w:ind w:left="-5"/>
        <w:jc w:val="both"/>
        <w:rPr>
          <w:rFonts w:ascii="Times New Roman" w:hAnsi="Times New Roman" w:cs="Times New Roman"/>
          <w:i/>
          <w:sz w:val="24"/>
          <w:szCs w:val="24"/>
        </w:rPr>
      </w:pPr>
    </w:p>
    <w:p w:rsidR="009B4A13" w:rsidRDefault="009B4A13" w:rsidP="00E24314">
      <w:pPr>
        <w:spacing w:after="224" w:line="240" w:lineRule="auto"/>
        <w:ind w:left="-5"/>
        <w:jc w:val="both"/>
        <w:rPr>
          <w:rFonts w:ascii="Times New Roman" w:hAnsi="Times New Roman" w:cs="Times New Roman"/>
          <w:i/>
          <w:sz w:val="24"/>
          <w:szCs w:val="24"/>
        </w:rPr>
      </w:pPr>
    </w:p>
    <w:p w:rsidR="009B4A13" w:rsidRDefault="009B4A13" w:rsidP="00E24314">
      <w:pPr>
        <w:spacing w:after="224" w:line="240" w:lineRule="auto"/>
        <w:ind w:left="-5"/>
        <w:jc w:val="both"/>
        <w:rPr>
          <w:rFonts w:ascii="Times New Roman" w:hAnsi="Times New Roman" w:cs="Times New Roman"/>
          <w:i/>
          <w:sz w:val="24"/>
          <w:szCs w:val="24"/>
        </w:rPr>
      </w:pPr>
    </w:p>
    <w:p w:rsidR="009B4A13" w:rsidRDefault="009B4A13" w:rsidP="00E24314">
      <w:pPr>
        <w:spacing w:after="224" w:line="240" w:lineRule="auto"/>
        <w:ind w:left="-5"/>
        <w:jc w:val="both"/>
        <w:rPr>
          <w:rFonts w:ascii="Times New Roman" w:hAnsi="Times New Roman" w:cs="Times New Roman"/>
          <w:i/>
          <w:sz w:val="24"/>
          <w:szCs w:val="24"/>
        </w:rPr>
      </w:pPr>
    </w:p>
    <w:p w:rsidR="00C8738E" w:rsidRPr="00456D96" w:rsidRDefault="00C8738E" w:rsidP="00E24314">
      <w:pPr>
        <w:spacing w:after="224" w:line="240" w:lineRule="auto"/>
        <w:ind w:left="-5"/>
        <w:jc w:val="both"/>
        <w:rPr>
          <w:rFonts w:ascii="Times New Roman" w:hAnsi="Times New Roman" w:cs="Times New Roman"/>
          <w:i/>
          <w:sz w:val="24"/>
          <w:szCs w:val="24"/>
        </w:rPr>
      </w:pPr>
    </w:p>
    <w:p w:rsidR="009B4A13" w:rsidRPr="00A06B1B" w:rsidRDefault="009B4A13" w:rsidP="00E24314">
      <w:pPr>
        <w:pStyle w:val="Heading1"/>
        <w:jc w:val="center"/>
        <w:rPr>
          <w:sz w:val="24"/>
          <w:szCs w:val="24"/>
        </w:rPr>
      </w:pPr>
      <w:bookmarkStart w:id="0" w:name="_Toc127952854"/>
      <w:r w:rsidRPr="00A06B1B">
        <w:rPr>
          <w:sz w:val="24"/>
          <w:szCs w:val="24"/>
        </w:rPr>
        <w:lastRenderedPageBreak/>
        <w:t>INTISARI</w:t>
      </w:r>
      <w:bookmarkEnd w:id="0"/>
    </w:p>
    <w:p w:rsidR="009B4A13" w:rsidRPr="00A06B1B" w:rsidRDefault="009B4A13" w:rsidP="00E24314">
      <w:pPr>
        <w:spacing w:after="104" w:line="240" w:lineRule="auto"/>
        <w:ind w:left="-5"/>
        <w:jc w:val="both"/>
        <w:rPr>
          <w:rFonts w:ascii="Times New Roman" w:hAnsi="Times New Roman" w:cs="Times New Roman"/>
          <w:sz w:val="24"/>
          <w:szCs w:val="24"/>
        </w:rPr>
      </w:pPr>
      <w:r w:rsidRPr="00A06B1B">
        <w:rPr>
          <w:rFonts w:ascii="Times New Roman" w:eastAsia="Times New Roman" w:hAnsi="Times New Roman" w:cs="Times New Roman"/>
          <w:i/>
          <w:sz w:val="24"/>
          <w:szCs w:val="24"/>
        </w:rPr>
        <w:t>Cashew Nut Shell Liquid</w:t>
      </w:r>
      <w:r w:rsidRPr="00A06B1B">
        <w:rPr>
          <w:rFonts w:ascii="Times New Roman" w:hAnsi="Times New Roman" w:cs="Times New Roman"/>
          <w:sz w:val="24"/>
          <w:szCs w:val="24"/>
        </w:rPr>
        <w:t xml:space="preserve"> (CNSL) hasil ekstrak kulit kacang mete dapat digunakan untuk menggantikan pestisida kimia dalam pengendalikan hama ulat bawang </w:t>
      </w:r>
      <w:r w:rsidRPr="00A06B1B">
        <w:rPr>
          <w:rFonts w:ascii="Times New Roman" w:eastAsia="Times New Roman" w:hAnsi="Times New Roman" w:cs="Times New Roman"/>
          <w:i/>
          <w:sz w:val="24"/>
          <w:szCs w:val="24"/>
        </w:rPr>
        <w:t xml:space="preserve">Spodoptera exigua </w:t>
      </w:r>
      <w:r w:rsidRPr="00A06B1B">
        <w:rPr>
          <w:rFonts w:ascii="Times New Roman" w:hAnsi="Times New Roman" w:cs="Times New Roman"/>
          <w:sz w:val="24"/>
          <w:szCs w:val="24"/>
        </w:rPr>
        <w:t xml:space="preserve">pada bawang merah. Penelitian ini dilakukan untuk mengetahui toksisitas insektisida nabati CNSL terhadap ulat grayak dan menentukan konsentrasi volume semprot serta interval aplikasi insektisida CNSL yang paling efektif mengendalikan ulat grayak sehingga memperoleh hasil bawang merah tertinggi. Penelitian terdiri dari dua tahap, yaitu penelitian pendahuluan di laboratorium dan penelitian aplikasi CNSL pada budidaya bawang merah. Penelitian telah dilaksanakan Laboratorium Agronomi Fakultas Agroindustri, dan di Kebun Percobaan Gunung Bulu Universitas Mercu Buana Yogyakarta. Penelitian di laboratorium untuk mengetahui toksititas larutan CNSL pada ulat  bawang dengan konsentrasi 0, 5, 10 dan 20% dilanjutkan uji aplikasi di lahan. Penelitian di lahan  dengan dua faktor perlakuan yaitu konsentrasi volume semprot 0, 1, 2, dan 3% dan faktor kedua adalah interval penyemprotan yang terdiri dari  3 dan 6 hari sekali. Masing-masing perlakuan diulang sebanyak 3 kali sehingga diperoleh 24 unit percobaan yang disusun dalam Rancangan Acak Lengkap. Hasil penelitian pendahuluan menunjukkan bahwa CNSL mempunyai toksisitas dermal dan oral terhadap ulat bawang. Toksisitas CNSL terhadap ulat bawang yang menyebabkan mortalitas 100% adalah konsentrasi 20% pada toksisitas dermal dan konsentrasi 5, 10, dan 20% pada toksisitas oral. Hasil uji aplikasi CNSL pada budidaya bawang merah menunjukkan bahwa aplikasi CNSL dapat menurunkan populasi ulat bawang, tidak mempengaruhi pertumbuhan namun dapat meningkatkan hasil bawang merah. Konsentrasi CNSL pada volume semprot 3% menghasilkan bawang merah tertinggi, sedangkan interval penyemprotan tidak berpengaruh.  </w:t>
      </w:r>
    </w:p>
    <w:p w:rsidR="009B4A13" w:rsidRDefault="009B4A13" w:rsidP="00E24314">
      <w:pPr>
        <w:spacing w:line="240" w:lineRule="auto"/>
      </w:pPr>
      <w:r w:rsidRPr="00A06B1B">
        <w:rPr>
          <w:rFonts w:ascii="Times New Roman" w:hAnsi="Times New Roman" w:cs="Times New Roman"/>
          <w:sz w:val="24"/>
          <w:szCs w:val="24"/>
        </w:rPr>
        <w:t xml:space="preserve">Kata kunci: Minyak kulit kacang mete, bawang merah, ulat bawang.  </w:t>
      </w:r>
    </w:p>
    <w:p w:rsidR="009B4A13" w:rsidRDefault="009B4A13" w:rsidP="00E24314">
      <w:pPr>
        <w:spacing w:line="240" w:lineRule="auto"/>
      </w:pPr>
    </w:p>
    <w:p w:rsidR="009B4A13" w:rsidRDefault="009B4A13" w:rsidP="00E24314">
      <w:pPr>
        <w:spacing w:line="240" w:lineRule="auto"/>
      </w:pPr>
    </w:p>
    <w:p w:rsidR="009B4A13" w:rsidRDefault="009B4A13" w:rsidP="00E24314">
      <w:pPr>
        <w:spacing w:line="240" w:lineRule="auto"/>
      </w:pPr>
    </w:p>
    <w:p w:rsidR="009B4A13" w:rsidRDefault="009B4A13" w:rsidP="00E24314">
      <w:pPr>
        <w:spacing w:line="240" w:lineRule="auto"/>
      </w:pPr>
    </w:p>
    <w:p w:rsidR="009B4A13" w:rsidRDefault="009B4A13" w:rsidP="00E24314">
      <w:pPr>
        <w:spacing w:line="240" w:lineRule="auto"/>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rPr>
          <w:rFonts w:ascii="Times New Roman" w:hAnsi="Times New Roman" w:cs="Times New Roman"/>
          <w:sz w:val="24"/>
          <w:szCs w:val="24"/>
        </w:rPr>
      </w:pPr>
    </w:p>
    <w:p w:rsidR="009B4A13" w:rsidRDefault="009B4A13" w:rsidP="00E24314">
      <w:pPr>
        <w:spacing w:line="240" w:lineRule="auto"/>
        <w:ind w:left="720"/>
        <w:jc w:val="center"/>
        <w:outlineLvl w:val="0"/>
        <w:rPr>
          <w:rFonts w:ascii="Times New Roman" w:hAnsi="Times New Roman" w:cs="Times New Roman"/>
          <w:b/>
          <w:bCs/>
          <w:sz w:val="24"/>
          <w:szCs w:val="24"/>
        </w:rPr>
        <w:sectPr w:rsidR="009B4A13" w:rsidSect="009B4A13">
          <w:pgSz w:w="11907" w:h="16839" w:code="9"/>
          <w:pgMar w:top="1440" w:right="1440" w:bottom="1440" w:left="1440" w:header="708" w:footer="708" w:gutter="0"/>
          <w:pgNumType w:start="25"/>
          <w:cols w:space="708"/>
          <w:titlePg/>
          <w:docGrid w:linePitch="360"/>
        </w:sectPr>
      </w:pPr>
    </w:p>
    <w:p w:rsidR="009B4A13" w:rsidRPr="00800803" w:rsidRDefault="009B4A13" w:rsidP="00E24314">
      <w:pPr>
        <w:spacing w:line="240" w:lineRule="auto"/>
        <w:ind w:left="720"/>
        <w:jc w:val="center"/>
        <w:outlineLvl w:val="0"/>
        <w:rPr>
          <w:rFonts w:ascii="Times New Roman" w:hAnsi="Times New Roman" w:cs="Times New Roman"/>
          <w:b/>
          <w:bCs/>
          <w:sz w:val="24"/>
          <w:szCs w:val="24"/>
        </w:rPr>
      </w:pPr>
      <w:r w:rsidRPr="00800803">
        <w:rPr>
          <w:rFonts w:ascii="Times New Roman" w:hAnsi="Times New Roman" w:cs="Times New Roman"/>
          <w:b/>
          <w:bCs/>
          <w:sz w:val="24"/>
          <w:szCs w:val="24"/>
        </w:rPr>
        <w:lastRenderedPageBreak/>
        <w:t>PENDAHULUAN</w:t>
      </w:r>
    </w:p>
    <w:p w:rsidR="009B4A13" w:rsidRPr="00800803" w:rsidRDefault="009B4A13" w:rsidP="00E24314">
      <w:pPr>
        <w:spacing w:after="0" w:line="240" w:lineRule="auto"/>
        <w:ind w:firstLine="720"/>
        <w:jc w:val="both"/>
        <w:rPr>
          <w:rFonts w:ascii="Times New Roman" w:hAnsi="Times New Roman" w:cs="Times New Roman"/>
          <w:sz w:val="24"/>
          <w:szCs w:val="24"/>
        </w:rPr>
      </w:pPr>
      <w:r w:rsidRPr="00800803">
        <w:rPr>
          <w:rFonts w:ascii="Times New Roman" w:hAnsi="Times New Roman" w:cs="Times New Roman"/>
          <w:sz w:val="24"/>
          <w:szCs w:val="24"/>
        </w:rPr>
        <w:t>Bawang merah (</w:t>
      </w:r>
      <w:r w:rsidRPr="00800803">
        <w:rPr>
          <w:rFonts w:ascii="Times New Roman" w:hAnsi="Times New Roman" w:cs="Times New Roman"/>
          <w:i/>
          <w:sz w:val="24"/>
          <w:szCs w:val="24"/>
        </w:rPr>
        <w:t>Allium ascalonicum</w:t>
      </w:r>
      <w:r w:rsidRPr="00800803">
        <w:rPr>
          <w:rFonts w:ascii="Times New Roman" w:hAnsi="Times New Roman" w:cs="Times New Roman"/>
          <w:sz w:val="24"/>
          <w:szCs w:val="24"/>
        </w:rPr>
        <w:t xml:space="preserve"> L.) merupakan salah satu komoditas tanaman hortikultura yang unggulan yang sejak lama telah diusahakan oleh petani secara intensif. Kebutuhan masyarakat terhadap hasil pertanian berupa sayuran semakin tinggi seiring dengan bertambahnya penduduk Produksi bawang merah pada tahun 2021 mengalami peningkatan dibandingkan pada tahun 2020. Produksi bawang merah pada tahun 2020 mencapai 1,82 juta ton, sedangkan pada tahun 2021 produksi bawang merah mencapai 2 juta ton, atau terjadi kenaikan 10,42% dari tahun 2020. Kebutuhan konsumsi bawang merah dari tahun ke tahun mengalami peningkatan, kebutuhan bawang merah tahun 2021 di Indonesia, adalah 876.479 ton per tahun sedangkan kebutuhan konsumsi nasional bawang merah tahun 2020 sebesar 856.671 ton sehingga terjadi kenaikan (Pusat data dan sistem informasi pertanian, 2017).. Kendala dalam meningkatkan produksi antara lain kelangkaan benih pada saat musim tanam, harga benih mahal dan adanya serangan Organisme Pengganggu Tanaman (OPT) terutama hama dan penyakit tanaman pada saat di pertanaman dan di penyimpanan (Ambarwati dan Prapto, 2003).</w:t>
      </w:r>
    </w:p>
    <w:p w:rsidR="009B4A13" w:rsidRPr="00800803" w:rsidRDefault="009B4A13" w:rsidP="00E24314">
      <w:pPr>
        <w:spacing w:line="240" w:lineRule="auto"/>
        <w:rPr>
          <w:rFonts w:ascii="Times New Roman" w:hAnsi="Times New Roman" w:cs="Times New Roman"/>
        </w:rPr>
      </w:pPr>
      <w:r w:rsidRPr="00800803">
        <w:rPr>
          <w:rFonts w:ascii="Times New Roman" w:hAnsi="Times New Roman" w:cs="Times New Roman"/>
          <w:sz w:val="24"/>
          <w:szCs w:val="24"/>
        </w:rPr>
        <w:t xml:space="preserve">Penggunaan insektisida oleh petani umumnya mengendalikan ulat grayak menggunakan insektisida kimiawi namun sangat intensif. Terdapat banyak pestisida nabati yang dapat digunakan untuk menggantikan pestisida kimia yang ramah lingkungan diantaranya dengan menggunakan Insektisida Nabati Cashew Nut Shell Liquid (CNSL) atau minyak kulit kacang mete yang digunakan sebagai biopestisida. Selama ini kulit biji mete hanya menjadi limbah dan belum dimanfaatkan secara optimal. Ekstrak kulit biji mete CNSL memiliki toksisitas yang tinggi karena memiliki kandungan asam anakardat. Dalam ekstrak kulit biji mete terdapat 90% asam anakardat dan 10% kardol. Asam anakardat dapat bersifat </w:t>
      </w:r>
      <w:r w:rsidRPr="00800803">
        <w:rPr>
          <w:rFonts w:ascii="Times New Roman" w:hAnsi="Times New Roman" w:cs="Times New Roman"/>
          <w:sz w:val="24"/>
          <w:szCs w:val="24"/>
        </w:rPr>
        <w:t>racun kontak sehingga menimbulkan kematian bagi hama (Simpen, 2008)</w:t>
      </w:r>
      <w:r w:rsidRPr="00800803">
        <w:rPr>
          <w:rFonts w:ascii="Times New Roman" w:hAnsi="Times New Roman" w:cs="Times New Roman"/>
          <w:sz w:val="28"/>
          <w:szCs w:val="28"/>
        </w:rPr>
        <w:t xml:space="preserve">. </w:t>
      </w:r>
      <w:r w:rsidRPr="00800803">
        <w:rPr>
          <w:rFonts w:ascii="Times New Roman" w:hAnsi="Times New Roman" w:cs="Times New Roman"/>
          <w:sz w:val="24"/>
          <w:szCs w:val="24"/>
        </w:rPr>
        <w:t xml:space="preserve">Menurut penelitian (Astriani dkk 2020) Formulasi CNSL dengan penambahan pewarna alami daun jati dengan uji toksititas kotak dan toksititas pakan konsentrasi 20% menghasilkan 100% kematian imago </w:t>
      </w:r>
      <w:r w:rsidRPr="00800803">
        <w:rPr>
          <w:rFonts w:ascii="Times New Roman" w:hAnsi="Times New Roman" w:cs="Times New Roman"/>
          <w:bCs/>
          <w:i/>
          <w:sz w:val="24"/>
          <w:szCs w:val="24"/>
        </w:rPr>
        <w:t>Sitophilus zeamais</w:t>
      </w:r>
      <w:r w:rsidRPr="00800803">
        <w:rPr>
          <w:rFonts w:ascii="Times New Roman" w:hAnsi="Times New Roman" w:cs="Times New Roman"/>
          <w:bCs/>
          <w:sz w:val="24"/>
          <w:szCs w:val="24"/>
        </w:rPr>
        <w:t xml:space="preserve"> dan menghambat pertumbuhan populasi hama.</w:t>
      </w:r>
      <w:r w:rsidRPr="00800803">
        <w:rPr>
          <w:rFonts w:ascii="Times New Roman" w:hAnsi="Times New Roman" w:cs="Times New Roman"/>
          <w:color w:val="000000" w:themeColor="text1"/>
          <w:sz w:val="24"/>
          <w:szCs w:val="24"/>
        </w:rPr>
        <w:t xml:space="preserve"> </w:t>
      </w:r>
    </w:p>
    <w:p w:rsidR="009B4A13" w:rsidRPr="00800803" w:rsidRDefault="009B4A13" w:rsidP="00E24314">
      <w:pPr>
        <w:spacing w:after="120" w:line="240" w:lineRule="auto"/>
        <w:ind w:firstLine="567"/>
        <w:jc w:val="both"/>
        <w:rPr>
          <w:rFonts w:ascii="Times New Roman" w:hAnsi="Times New Roman" w:cs="Times New Roman"/>
          <w:color w:val="000000" w:themeColor="text1"/>
          <w:sz w:val="24"/>
          <w:szCs w:val="24"/>
        </w:rPr>
      </w:pPr>
      <w:r w:rsidRPr="00800803">
        <w:rPr>
          <w:rFonts w:ascii="Times New Roman" w:hAnsi="Times New Roman" w:cs="Times New Roman"/>
          <w:color w:val="000000" w:themeColor="text1"/>
          <w:sz w:val="24"/>
          <w:szCs w:val="24"/>
        </w:rPr>
        <w:t>Banyaknya permasalahan serta dampak negatif yang ditimbulkan terhadap penggunaan insektisida kimia. Oleh karena itu, pemerintah menerapkan kebijakan dalam penggunaan pestisida sintetik secara ketat sesuai dengan peraturan pemerintah Nomer 7 tahun 1973 tentang pengawasan atas peredaran, penyimpanan, dan penggunaan pestisida. Dengan adanya pengurangan dan larangan dalam penggunaan beberapa jenis pestisida atau fungisida kimia sintetik diindonesia, bidang pertanian mencari alternatif lain sebagai pengganti atau untuk mengurangi penggunaan pestisida atau fungisida kimia sintetis tersebut dengan menggunakan pestisida nabati. Petani bawang dapat menggunakan pestisida nabati yang potensial mengendalikan hama. Penggunaan pestisida botanis tidak meninggalkan residu apapun pada tanaman meskipun digunakan dalam jangka waktu panjang. Insektisida nabati merupakan bahan alami yang mudah terurai di alam sehingga tidak mencemari lingkungan serta relatif aman bagi manusia (Kardinan, 2000).</w:t>
      </w:r>
    </w:p>
    <w:p w:rsidR="009B4A13" w:rsidRPr="00800803" w:rsidRDefault="009B4A13" w:rsidP="00E24314">
      <w:pPr>
        <w:spacing w:line="240" w:lineRule="auto"/>
        <w:ind w:firstLine="567"/>
        <w:jc w:val="both"/>
        <w:rPr>
          <w:rFonts w:ascii="Times New Roman" w:hAnsi="Times New Roman" w:cs="Times New Roman"/>
          <w:sz w:val="24"/>
          <w:szCs w:val="24"/>
        </w:rPr>
      </w:pPr>
      <w:r w:rsidRPr="00800803">
        <w:rPr>
          <w:rFonts w:ascii="Times New Roman" w:hAnsi="Times New Roman" w:cs="Times New Roman"/>
          <w:color w:val="000000" w:themeColor="text1"/>
          <w:sz w:val="24"/>
          <w:szCs w:val="24"/>
        </w:rPr>
        <w:t xml:space="preserve">Produksi mete diIndonesia pada tahun 2020 mencapai </w:t>
      </w:r>
      <w:r w:rsidRPr="00800803">
        <w:rPr>
          <w:rFonts w:ascii="Times New Roman" w:hAnsi="Times New Roman" w:cs="Times New Roman"/>
          <w:color w:val="000000" w:themeColor="text1"/>
          <w:sz w:val="24"/>
          <w:szCs w:val="24"/>
          <w:shd w:val="clear" w:color="auto" w:fill="F6F6F6"/>
        </w:rPr>
        <w:t>157,40</w:t>
      </w:r>
      <w:r w:rsidRPr="00800803">
        <w:rPr>
          <w:rFonts w:ascii="Times New Roman" w:hAnsi="Times New Roman" w:cs="Times New Roman"/>
          <w:color w:val="000000" w:themeColor="text1"/>
          <w:sz w:val="17"/>
          <w:szCs w:val="17"/>
          <w:shd w:val="clear" w:color="auto" w:fill="F6F6F6"/>
        </w:rPr>
        <w:t xml:space="preserve"> </w:t>
      </w:r>
      <w:r w:rsidRPr="00800803">
        <w:rPr>
          <w:rFonts w:ascii="Times New Roman" w:hAnsi="Times New Roman" w:cs="Times New Roman"/>
          <w:color w:val="000000" w:themeColor="text1"/>
          <w:sz w:val="24"/>
          <w:szCs w:val="24"/>
        </w:rPr>
        <w:t xml:space="preserve">ton dengan luasan lahan 479.726 dan mengalami peningkatan pada tahun 2021 mencapai </w:t>
      </w:r>
      <w:r w:rsidRPr="00800803">
        <w:rPr>
          <w:rFonts w:ascii="Times New Roman" w:hAnsi="Times New Roman" w:cs="Times New Roman"/>
          <w:color w:val="000000" w:themeColor="text1"/>
          <w:sz w:val="24"/>
          <w:szCs w:val="24"/>
          <w:shd w:val="clear" w:color="auto" w:fill="F6F6F6"/>
        </w:rPr>
        <w:t xml:space="preserve">170,40 </w:t>
      </w:r>
      <w:r w:rsidRPr="00800803">
        <w:rPr>
          <w:rFonts w:ascii="Times New Roman" w:hAnsi="Times New Roman" w:cs="Times New Roman"/>
          <w:color w:val="000000" w:themeColor="text1"/>
          <w:sz w:val="24"/>
          <w:szCs w:val="24"/>
        </w:rPr>
        <w:t xml:space="preserve">ton dengan luasan lahan 502.043  (Badan pusat statistik, 2023). Jambu mete pada umumnya dikemas dalam bentuk kacang mete kupas dan gelondongan mete, sedangkan kulitnya seringkali hanya menjadi limbah karena dianggap tidak memiliki daya guna. Pada posisi seperti ini, Indonesia sebenarnya merugi karena hilangnya nilai tambah. Berdasarkan </w:t>
      </w:r>
      <w:r w:rsidRPr="00800803">
        <w:rPr>
          <w:rFonts w:ascii="Times New Roman" w:hAnsi="Times New Roman" w:cs="Times New Roman"/>
          <w:color w:val="000000" w:themeColor="text1"/>
          <w:sz w:val="24"/>
          <w:szCs w:val="24"/>
        </w:rPr>
        <w:lastRenderedPageBreak/>
        <w:t xml:space="preserve">penelitian para ahli,  limbah jambu mete bisa diolah menjadi minyak mete (Cashew Nut Shell Liqiud) yang dapat dimanfaatkan menjadi bahan pestisida nabati. Pemanfaatan biopestisida merupakan strategi alternatif dalam pengendalian hama paling bijaksana untuk meminimalisir penggunaan pestisida sintetis dalam budidaya tanaman. Terdapat banyak pestisida nabati yang dapat digunakan untuk menggantikan pestisida kimia yang ramah lingkungan diantaranya dengan menggunakan insektisida nabati CNSL. Pemanfaatan kulit kacang mete untuk menghasilkan </w:t>
      </w:r>
      <w:r w:rsidRPr="00800803">
        <w:rPr>
          <w:rFonts w:ascii="Times New Roman" w:hAnsi="Times New Roman" w:cs="Times New Roman"/>
          <w:i/>
          <w:iCs/>
          <w:color w:val="000000" w:themeColor="text1"/>
          <w:sz w:val="24"/>
          <w:szCs w:val="24"/>
        </w:rPr>
        <w:t>Cashew Nut Shell Liquid</w:t>
      </w:r>
      <w:r w:rsidRPr="00800803">
        <w:rPr>
          <w:rFonts w:ascii="Times New Roman" w:hAnsi="Times New Roman" w:cs="Times New Roman"/>
          <w:color w:val="000000" w:themeColor="text1"/>
          <w:sz w:val="24"/>
          <w:szCs w:val="24"/>
        </w:rPr>
        <w:t xml:space="preserve"> (CNSL) atau minyak kulit kacang mete yang digunakan sebagai biopestisida akan meningkatkan nilai fungsionalnya. Jambu mete berpotensi sebagai sumber biopestisida karena bagian biji bersifat racun, anti insek, repelen, alelopat. Penggunaan bahan alam seperti CNSL akan lebih ramah lingkungan karena lebih mudah terdegradasi menjadi senyawa non toksik, sehingga apabila diterapkan dalam budidaya tanaman akan lebih melestarikan lahan dan mendukung pertanian berkelanjutan menuju peningkatan pangan lebih berkualitas. Selama ini kulit biji mete hanya menjadi limbah dan belum dimanfaatkan secara optimal. Ekstrak kulit biji mete CNSL memiliki toksisitas yang tinggi karena memiliki kandungan asam anakardat. Dalam ekstrak kulit biji mete terdapat 90% asam anakardat dan 10% kardol. Asam anakardat dapat bersifat racun bagi hama, dengan sifatnya sebagai racun kontak menimbulkan kematian bagi hama dan menghambat penetasan telur </w:t>
      </w:r>
      <w:bookmarkStart w:id="1" w:name="_Hlk125230189"/>
      <w:r w:rsidRPr="00800803">
        <w:rPr>
          <w:rFonts w:ascii="Times New Roman" w:hAnsi="Times New Roman" w:cs="Times New Roman"/>
          <w:color w:val="000000" w:themeColor="text1"/>
          <w:sz w:val="24"/>
          <w:szCs w:val="24"/>
        </w:rPr>
        <w:t xml:space="preserve">(Simpen, 2008). </w:t>
      </w:r>
      <w:bookmarkEnd w:id="1"/>
      <w:r w:rsidRPr="00800803">
        <w:rPr>
          <w:rFonts w:ascii="Times New Roman" w:hAnsi="Times New Roman" w:cs="Times New Roman"/>
          <w:color w:val="000000" w:themeColor="text1"/>
          <w:sz w:val="24"/>
          <w:szCs w:val="24"/>
        </w:rPr>
        <w:t>Menurut penelitian (Astriani dkk 2020) Formulasi CNSL dengan penambahan pewarna alami daun jati dengan uji toksititas kotak dan toksititas pakan konsentrasi 20% menghasilk</w:t>
      </w:r>
      <w:r w:rsidRPr="00800803">
        <w:rPr>
          <w:rFonts w:ascii="Times New Roman" w:hAnsi="Times New Roman" w:cs="Times New Roman"/>
          <w:sz w:val="24"/>
          <w:szCs w:val="24"/>
        </w:rPr>
        <w:t xml:space="preserve">an 100% kematian imago </w:t>
      </w:r>
      <w:r w:rsidRPr="00800803">
        <w:rPr>
          <w:rFonts w:ascii="Times New Roman" w:hAnsi="Times New Roman" w:cs="Times New Roman"/>
          <w:bCs/>
          <w:i/>
          <w:sz w:val="24"/>
          <w:szCs w:val="24"/>
        </w:rPr>
        <w:t>Sitophilus zeamais</w:t>
      </w:r>
      <w:r w:rsidRPr="00800803">
        <w:rPr>
          <w:rFonts w:ascii="Times New Roman" w:hAnsi="Times New Roman" w:cs="Times New Roman"/>
          <w:bCs/>
          <w:sz w:val="24"/>
          <w:szCs w:val="24"/>
        </w:rPr>
        <w:t xml:space="preserve"> dan menghambat pertumbuhan populasi hama</w:t>
      </w:r>
      <w:r w:rsidRPr="00800803">
        <w:rPr>
          <w:rFonts w:ascii="Times New Roman" w:hAnsi="Times New Roman" w:cs="Times New Roman"/>
          <w:bCs/>
          <w:i/>
          <w:sz w:val="24"/>
          <w:szCs w:val="24"/>
        </w:rPr>
        <w:t>.</w:t>
      </w:r>
    </w:p>
    <w:p w:rsidR="009B4A13" w:rsidRPr="00800803" w:rsidRDefault="009B4A13" w:rsidP="00E24314">
      <w:pPr>
        <w:pStyle w:val="ListParagraph"/>
        <w:spacing w:line="240" w:lineRule="auto"/>
        <w:jc w:val="both"/>
        <w:rPr>
          <w:rFonts w:ascii="Times New Roman" w:hAnsi="Times New Roman" w:cs="Times New Roman"/>
          <w:sz w:val="24"/>
          <w:szCs w:val="24"/>
        </w:rPr>
      </w:pPr>
    </w:p>
    <w:p w:rsidR="009B4A13" w:rsidRPr="00800803" w:rsidRDefault="009B4A13" w:rsidP="00E24314">
      <w:pPr>
        <w:pStyle w:val="ListParagraph"/>
        <w:spacing w:line="240" w:lineRule="auto"/>
        <w:jc w:val="both"/>
        <w:rPr>
          <w:rFonts w:ascii="Times New Roman" w:hAnsi="Times New Roman" w:cs="Times New Roman"/>
          <w:sz w:val="24"/>
          <w:szCs w:val="24"/>
        </w:rPr>
      </w:pPr>
    </w:p>
    <w:p w:rsidR="009B4A13" w:rsidRPr="00800803" w:rsidRDefault="009B4A13" w:rsidP="00E24314">
      <w:pPr>
        <w:pStyle w:val="ListParagraph"/>
        <w:spacing w:line="240" w:lineRule="auto"/>
        <w:jc w:val="both"/>
        <w:rPr>
          <w:rFonts w:ascii="Times New Roman" w:hAnsi="Times New Roman" w:cs="Times New Roman"/>
          <w:sz w:val="24"/>
          <w:szCs w:val="24"/>
        </w:rPr>
      </w:pPr>
    </w:p>
    <w:p w:rsidR="009B4A13" w:rsidRPr="00800803" w:rsidRDefault="009B4A13" w:rsidP="00E24314">
      <w:pPr>
        <w:pStyle w:val="ListParagraph"/>
        <w:spacing w:line="240" w:lineRule="auto"/>
        <w:ind w:left="709"/>
        <w:jc w:val="center"/>
        <w:outlineLvl w:val="0"/>
        <w:rPr>
          <w:rFonts w:ascii="Times New Roman" w:hAnsi="Times New Roman" w:cs="Times New Roman"/>
          <w:b/>
          <w:bCs/>
          <w:sz w:val="24"/>
          <w:szCs w:val="24"/>
        </w:rPr>
      </w:pPr>
      <w:bookmarkStart w:id="2" w:name="_Toc108948899"/>
      <w:r w:rsidRPr="00800803">
        <w:rPr>
          <w:rFonts w:ascii="Times New Roman" w:hAnsi="Times New Roman" w:cs="Times New Roman"/>
          <w:b/>
          <w:bCs/>
          <w:sz w:val="24"/>
          <w:szCs w:val="24"/>
        </w:rPr>
        <w:t>MATERI DAN METODE PENELITIAN</w:t>
      </w:r>
      <w:bookmarkEnd w:id="2"/>
    </w:p>
    <w:p w:rsidR="009B4A13" w:rsidRPr="00800803" w:rsidRDefault="009B4A13" w:rsidP="00E24314">
      <w:pPr>
        <w:pStyle w:val="ListParagraph"/>
        <w:spacing w:line="240" w:lineRule="auto"/>
        <w:ind w:left="709"/>
        <w:jc w:val="center"/>
        <w:outlineLvl w:val="0"/>
        <w:rPr>
          <w:rFonts w:ascii="Times New Roman" w:hAnsi="Times New Roman" w:cs="Times New Roman"/>
          <w:b/>
          <w:bCs/>
          <w:sz w:val="24"/>
          <w:szCs w:val="24"/>
        </w:rPr>
      </w:pPr>
    </w:p>
    <w:p w:rsidR="009B4A13" w:rsidRPr="00800803" w:rsidRDefault="009B4A13" w:rsidP="00E24314">
      <w:pPr>
        <w:pStyle w:val="ListParagraph"/>
        <w:tabs>
          <w:tab w:val="left" w:pos="360"/>
        </w:tabs>
        <w:spacing w:line="240" w:lineRule="auto"/>
        <w:jc w:val="center"/>
        <w:outlineLvl w:val="1"/>
        <w:rPr>
          <w:rFonts w:ascii="Times New Roman" w:hAnsi="Times New Roman" w:cs="Times New Roman"/>
          <w:b/>
          <w:bCs/>
          <w:sz w:val="24"/>
          <w:szCs w:val="24"/>
        </w:rPr>
      </w:pPr>
      <w:bookmarkStart w:id="3" w:name="_Toc108948900"/>
      <w:r w:rsidRPr="00800803">
        <w:rPr>
          <w:rFonts w:ascii="Times New Roman" w:hAnsi="Times New Roman" w:cs="Times New Roman"/>
          <w:b/>
          <w:bCs/>
          <w:sz w:val="24"/>
          <w:szCs w:val="24"/>
        </w:rPr>
        <w:t xml:space="preserve">Waktu dan </w:t>
      </w:r>
      <w:proofErr w:type="spellStart"/>
      <w:r w:rsidRPr="00800803">
        <w:rPr>
          <w:rFonts w:ascii="Times New Roman" w:hAnsi="Times New Roman" w:cs="Times New Roman"/>
          <w:b/>
          <w:bCs/>
          <w:sz w:val="24"/>
          <w:szCs w:val="24"/>
        </w:rPr>
        <w:t>Tempat</w:t>
      </w:r>
      <w:bookmarkEnd w:id="3"/>
      <w:proofErr w:type="spellEnd"/>
    </w:p>
    <w:p w:rsidR="009B4A13" w:rsidRPr="00800803" w:rsidRDefault="009B4A13" w:rsidP="00E24314">
      <w:pPr>
        <w:tabs>
          <w:tab w:val="left" w:pos="284"/>
        </w:tabs>
        <w:spacing w:line="240" w:lineRule="auto"/>
        <w:jc w:val="both"/>
        <w:rPr>
          <w:rFonts w:ascii="Times New Roman" w:hAnsi="Times New Roman" w:cs="Times New Roman"/>
          <w:b/>
          <w:bCs/>
          <w:sz w:val="24"/>
          <w:szCs w:val="24"/>
        </w:rPr>
      </w:pPr>
      <w:r w:rsidRPr="00800803">
        <w:rPr>
          <w:rFonts w:ascii="Times New Roman" w:hAnsi="Times New Roman" w:cs="Times New Roman"/>
          <w:sz w:val="24"/>
          <w:szCs w:val="24"/>
        </w:rPr>
        <w:tab/>
        <w:t>Penelitian telah dilaksanaan dilaksanakan mulai bulan Agustus sampai dengan Desember 2022 di Kebun UPT Kebun percobaan Universitas Mercubuana Yogyakarta dan Laboratorium Agroteknologi Universitas Mercu Buana Yogyakarta.</w:t>
      </w:r>
    </w:p>
    <w:p w:rsidR="009B4A13" w:rsidRPr="00800803" w:rsidRDefault="009B4A13" w:rsidP="00E24314">
      <w:pPr>
        <w:pStyle w:val="ListParagraph"/>
        <w:spacing w:line="240" w:lineRule="auto"/>
        <w:ind w:left="360"/>
        <w:jc w:val="center"/>
        <w:outlineLvl w:val="1"/>
        <w:rPr>
          <w:rFonts w:ascii="Times New Roman" w:hAnsi="Times New Roman" w:cs="Times New Roman"/>
          <w:b/>
          <w:bCs/>
          <w:sz w:val="24"/>
          <w:szCs w:val="24"/>
        </w:rPr>
      </w:pPr>
      <w:bookmarkStart w:id="4" w:name="_Toc108948901"/>
      <w:r w:rsidRPr="00800803">
        <w:rPr>
          <w:rFonts w:ascii="Times New Roman" w:hAnsi="Times New Roman" w:cs="Times New Roman"/>
          <w:b/>
          <w:bCs/>
          <w:sz w:val="24"/>
          <w:szCs w:val="24"/>
        </w:rPr>
        <w:t xml:space="preserve">Alat dan </w:t>
      </w:r>
      <w:proofErr w:type="spellStart"/>
      <w:r w:rsidRPr="00800803">
        <w:rPr>
          <w:rFonts w:ascii="Times New Roman" w:hAnsi="Times New Roman" w:cs="Times New Roman"/>
          <w:b/>
          <w:bCs/>
          <w:sz w:val="24"/>
          <w:szCs w:val="24"/>
        </w:rPr>
        <w:t>Bahan</w:t>
      </w:r>
      <w:bookmarkEnd w:id="4"/>
      <w:proofErr w:type="spellEnd"/>
    </w:p>
    <w:p w:rsidR="009B4A13" w:rsidRPr="00800803" w:rsidRDefault="009B4A13" w:rsidP="00E24314">
      <w:pPr>
        <w:spacing w:line="240" w:lineRule="auto"/>
        <w:ind w:firstLine="360"/>
        <w:jc w:val="both"/>
        <w:rPr>
          <w:rFonts w:ascii="Times New Roman" w:hAnsi="Times New Roman" w:cs="Times New Roman"/>
          <w:b/>
          <w:bCs/>
          <w:sz w:val="24"/>
          <w:szCs w:val="24"/>
        </w:rPr>
      </w:pPr>
      <w:r w:rsidRPr="00800803">
        <w:rPr>
          <w:rFonts w:ascii="Times New Roman" w:hAnsi="Times New Roman" w:cs="Times New Roman"/>
          <w:sz w:val="24"/>
          <w:szCs w:val="24"/>
        </w:rPr>
        <w:t>Bahan yang akan digunakan meliputi bibit bawang merah, insektisida nabati CNSL, methanol, tanah, pupuk kandang (kotoran sapi), pupuk kimia. Alat yang digunakan antara lain cangkul, ember, polybag, pisau, saringan, sprayer, petri dish, penggaris dan alat pendukung lainnya.</w:t>
      </w:r>
    </w:p>
    <w:p w:rsidR="009B4A13" w:rsidRPr="00800803" w:rsidRDefault="009B4A13" w:rsidP="00E24314">
      <w:pPr>
        <w:pStyle w:val="ListParagraph"/>
        <w:spacing w:line="240" w:lineRule="auto"/>
        <w:ind w:left="360"/>
        <w:jc w:val="center"/>
        <w:outlineLvl w:val="1"/>
        <w:rPr>
          <w:rFonts w:ascii="Times New Roman" w:hAnsi="Times New Roman" w:cs="Times New Roman"/>
          <w:b/>
          <w:bCs/>
          <w:sz w:val="24"/>
          <w:szCs w:val="24"/>
          <w:lang w:val="id-ID"/>
        </w:rPr>
      </w:pPr>
      <w:bookmarkStart w:id="5" w:name="_Toc108948902"/>
      <w:proofErr w:type="spellStart"/>
      <w:r w:rsidRPr="00800803">
        <w:rPr>
          <w:rFonts w:ascii="Times New Roman" w:hAnsi="Times New Roman" w:cs="Times New Roman"/>
          <w:b/>
          <w:bCs/>
          <w:sz w:val="24"/>
          <w:szCs w:val="24"/>
        </w:rPr>
        <w:t>Rancangan</w:t>
      </w:r>
      <w:proofErr w:type="spellEnd"/>
      <w:r w:rsidRPr="00800803">
        <w:rPr>
          <w:rFonts w:ascii="Times New Roman" w:hAnsi="Times New Roman" w:cs="Times New Roman"/>
          <w:b/>
          <w:bCs/>
          <w:sz w:val="24"/>
          <w:szCs w:val="24"/>
        </w:rPr>
        <w:t xml:space="preserve"> </w:t>
      </w:r>
      <w:proofErr w:type="spellStart"/>
      <w:r w:rsidRPr="00800803">
        <w:rPr>
          <w:rFonts w:ascii="Times New Roman" w:hAnsi="Times New Roman" w:cs="Times New Roman"/>
          <w:b/>
          <w:bCs/>
          <w:sz w:val="24"/>
          <w:szCs w:val="24"/>
        </w:rPr>
        <w:t>Penelitia</w:t>
      </w:r>
      <w:bookmarkEnd w:id="5"/>
      <w:proofErr w:type="spellEnd"/>
      <w:r w:rsidRPr="00800803">
        <w:rPr>
          <w:rFonts w:ascii="Times New Roman" w:hAnsi="Times New Roman" w:cs="Times New Roman"/>
          <w:b/>
          <w:bCs/>
          <w:sz w:val="24"/>
          <w:szCs w:val="24"/>
          <w:lang w:val="id-ID"/>
        </w:rPr>
        <w:t>n</w:t>
      </w:r>
    </w:p>
    <w:p w:rsidR="009B4A13" w:rsidRPr="00800803" w:rsidRDefault="009B4A13" w:rsidP="00E24314">
      <w:pPr>
        <w:pStyle w:val="ListParagraph"/>
        <w:spacing w:line="240" w:lineRule="auto"/>
        <w:ind w:left="360"/>
        <w:jc w:val="center"/>
        <w:outlineLvl w:val="1"/>
        <w:rPr>
          <w:rFonts w:ascii="Times New Roman" w:hAnsi="Times New Roman" w:cs="Times New Roman"/>
          <w:b/>
          <w:bCs/>
          <w:sz w:val="24"/>
          <w:szCs w:val="24"/>
        </w:rPr>
      </w:pPr>
    </w:p>
    <w:p w:rsidR="009B4A13" w:rsidRPr="00800803" w:rsidRDefault="009B4A13" w:rsidP="00E24314">
      <w:pPr>
        <w:pStyle w:val="ListParagraph"/>
        <w:spacing w:line="240" w:lineRule="auto"/>
        <w:ind w:left="0" w:firstLine="360"/>
        <w:jc w:val="both"/>
        <w:rPr>
          <w:rFonts w:ascii="Times New Roman" w:hAnsi="Times New Roman" w:cs="Times New Roman"/>
          <w:sz w:val="24"/>
          <w:szCs w:val="24"/>
        </w:rPr>
      </w:pPr>
      <w:proofErr w:type="spellStart"/>
      <w:r w:rsidRPr="00800803">
        <w:rPr>
          <w:rFonts w:ascii="Times New Roman" w:hAnsi="Times New Roman" w:cs="Times New Roman"/>
          <w:sz w:val="24"/>
          <w:szCs w:val="24"/>
        </w:rPr>
        <w:t>Rancangan</w:t>
      </w:r>
      <w:proofErr w:type="spellEnd"/>
      <w:r w:rsidRPr="00800803">
        <w:rPr>
          <w:rFonts w:ascii="Times New Roman" w:hAnsi="Times New Roman" w:cs="Times New Roman"/>
          <w:sz w:val="24"/>
          <w:szCs w:val="24"/>
        </w:rPr>
        <w:t xml:space="preserve"> </w:t>
      </w:r>
      <w:proofErr w:type="spellStart"/>
      <w:proofErr w:type="gramStart"/>
      <w:r w:rsidRPr="00800803">
        <w:rPr>
          <w:rFonts w:ascii="Times New Roman" w:hAnsi="Times New Roman" w:cs="Times New Roman"/>
          <w:sz w:val="24"/>
          <w:szCs w:val="24"/>
        </w:rPr>
        <w:t>percobaan</w:t>
      </w:r>
      <w:proofErr w:type="spellEnd"/>
      <w:r w:rsidRPr="00800803">
        <w:rPr>
          <w:rFonts w:ascii="Times New Roman" w:hAnsi="Times New Roman" w:cs="Times New Roman"/>
          <w:sz w:val="24"/>
          <w:szCs w:val="24"/>
        </w:rPr>
        <w:t xml:space="preserve">  yang</w:t>
      </w:r>
      <w:proofErr w:type="gram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digunakan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yaitu</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Rancangan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Acak</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Lengkap</w:t>
      </w:r>
      <w:proofErr w:type="spellEnd"/>
      <w:r w:rsidRPr="00800803">
        <w:rPr>
          <w:rFonts w:ascii="Times New Roman" w:hAnsi="Times New Roman" w:cs="Times New Roman"/>
          <w:sz w:val="24"/>
          <w:szCs w:val="24"/>
        </w:rPr>
        <w:t xml:space="preserve"> (RAL) </w:t>
      </w:r>
      <w:proofErr w:type="spellStart"/>
      <w:r w:rsidRPr="00800803">
        <w:rPr>
          <w:rFonts w:ascii="Times New Roman" w:hAnsi="Times New Roman" w:cs="Times New Roman"/>
          <w:sz w:val="24"/>
          <w:szCs w:val="24"/>
        </w:rPr>
        <w:t>dengan</w:t>
      </w:r>
      <w:proofErr w:type="spellEnd"/>
      <w:r w:rsidRPr="00800803">
        <w:rPr>
          <w:rFonts w:ascii="Times New Roman" w:hAnsi="Times New Roman" w:cs="Times New Roman"/>
          <w:sz w:val="24"/>
          <w:szCs w:val="24"/>
        </w:rPr>
        <w:t xml:space="preserve"> dua </w:t>
      </w:r>
      <w:proofErr w:type="spellStart"/>
      <w:r w:rsidRPr="00800803">
        <w:rPr>
          <w:rFonts w:ascii="Times New Roman" w:hAnsi="Times New Roman" w:cs="Times New Roman"/>
          <w:sz w:val="24"/>
          <w:szCs w:val="24"/>
        </w:rPr>
        <w:t>faktor</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Perlakuan</w:t>
      </w:r>
      <w:proofErr w:type="spellEnd"/>
      <w:r w:rsidRPr="00800803">
        <w:rPr>
          <w:rFonts w:ascii="Times New Roman" w:hAnsi="Times New Roman" w:cs="Times New Roman"/>
          <w:sz w:val="24"/>
          <w:szCs w:val="24"/>
        </w:rPr>
        <w:t xml:space="preserve"> yang </w:t>
      </w:r>
      <w:proofErr w:type="spellStart"/>
      <w:r w:rsidRPr="00800803">
        <w:rPr>
          <w:rFonts w:ascii="Times New Roman" w:hAnsi="Times New Roman" w:cs="Times New Roman"/>
          <w:sz w:val="24"/>
          <w:szCs w:val="24"/>
        </w:rPr>
        <w:t>diujikan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adalah</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konsentrasi</w:t>
      </w:r>
      <w:proofErr w:type="spellEnd"/>
      <w:r w:rsidRPr="00800803">
        <w:rPr>
          <w:rFonts w:ascii="Times New Roman" w:hAnsi="Times New Roman" w:cs="Times New Roman"/>
          <w:sz w:val="24"/>
          <w:szCs w:val="24"/>
        </w:rPr>
        <w:t xml:space="preserve"> 20% </w:t>
      </w:r>
      <w:proofErr w:type="spellStart"/>
      <w:r w:rsidRPr="00800803">
        <w:rPr>
          <w:rFonts w:ascii="Times New Roman" w:hAnsi="Times New Roman" w:cs="Times New Roman"/>
          <w:sz w:val="24"/>
          <w:szCs w:val="24"/>
        </w:rPr>
        <w:t>dengan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konsentasi</w:t>
      </w:r>
      <w:proofErr w:type="spellEnd"/>
      <w:r w:rsidRPr="00800803">
        <w:rPr>
          <w:rFonts w:ascii="Times New Roman" w:hAnsi="Times New Roman" w:cs="Times New Roman"/>
          <w:sz w:val="24"/>
          <w:szCs w:val="24"/>
        </w:rPr>
        <w:t xml:space="preserve"> </w:t>
      </w:r>
      <w:r w:rsidRPr="00800803">
        <w:rPr>
          <w:rFonts w:ascii="Times New Roman" w:hAnsi="Times New Roman" w:cs="Times New Roman"/>
          <w:sz w:val="24"/>
          <w:szCs w:val="24"/>
          <w:lang w:val="id-ID"/>
        </w:rPr>
        <w:t xml:space="preserve">volume semprot yaitu </w:t>
      </w:r>
      <w:r w:rsidRPr="00800803">
        <w:rPr>
          <w:rFonts w:ascii="Times New Roman" w:hAnsi="Times New Roman" w:cs="Times New Roman"/>
          <w:sz w:val="24"/>
          <w:szCs w:val="24"/>
        </w:rPr>
        <w:t>0</w:t>
      </w:r>
      <w:r w:rsidRPr="00800803">
        <w:rPr>
          <w:rFonts w:ascii="Times New Roman" w:hAnsi="Times New Roman" w:cs="Times New Roman"/>
          <w:sz w:val="24"/>
          <w:szCs w:val="24"/>
          <w:lang w:val="id-ID"/>
        </w:rPr>
        <w:t>%</w:t>
      </w:r>
      <w:r w:rsidRPr="00800803">
        <w:rPr>
          <w:rFonts w:ascii="Times New Roman" w:hAnsi="Times New Roman" w:cs="Times New Roman"/>
          <w:sz w:val="24"/>
          <w:szCs w:val="24"/>
        </w:rPr>
        <w:t>,1</w:t>
      </w:r>
      <w:r w:rsidRPr="00800803">
        <w:rPr>
          <w:rFonts w:ascii="Times New Roman" w:hAnsi="Times New Roman" w:cs="Times New Roman"/>
          <w:sz w:val="24"/>
          <w:szCs w:val="24"/>
          <w:lang w:val="id-ID"/>
        </w:rPr>
        <w:t>%</w:t>
      </w:r>
      <w:r w:rsidRPr="00800803">
        <w:rPr>
          <w:rFonts w:ascii="Times New Roman" w:hAnsi="Times New Roman" w:cs="Times New Roman"/>
          <w:sz w:val="24"/>
          <w:szCs w:val="24"/>
        </w:rPr>
        <w:t>, 2</w:t>
      </w:r>
      <w:r w:rsidRPr="00800803">
        <w:rPr>
          <w:rFonts w:ascii="Times New Roman" w:hAnsi="Times New Roman" w:cs="Times New Roman"/>
          <w:sz w:val="24"/>
          <w:szCs w:val="24"/>
          <w:lang w:val="id-ID"/>
        </w:rPr>
        <w:t>%</w:t>
      </w:r>
      <w:r w:rsidRPr="00800803">
        <w:rPr>
          <w:rFonts w:ascii="Times New Roman" w:hAnsi="Times New Roman" w:cs="Times New Roman"/>
          <w:sz w:val="24"/>
          <w:szCs w:val="24"/>
        </w:rPr>
        <w:t>, 3</w:t>
      </w:r>
      <w:r w:rsidRPr="00800803">
        <w:rPr>
          <w:rFonts w:ascii="Times New Roman" w:hAnsi="Times New Roman" w:cs="Times New Roman"/>
          <w:sz w:val="24"/>
          <w:szCs w:val="24"/>
          <w:lang w:val="id-ID"/>
        </w:rPr>
        <w:t>%</w:t>
      </w:r>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dengan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perlakuan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pertama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adalah</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konsentrasi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larutan</w:t>
      </w:r>
      <w:proofErr w:type="spellEnd"/>
      <w:r w:rsidRPr="00800803">
        <w:rPr>
          <w:rFonts w:ascii="Times New Roman" w:hAnsi="Times New Roman" w:cs="Times New Roman"/>
          <w:sz w:val="24"/>
          <w:szCs w:val="24"/>
        </w:rPr>
        <w:t xml:space="preserve"> CNSL, </w:t>
      </w:r>
      <w:proofErr w:type="spellStart"/>
      <w:r w:rsidRPr="00800803">
        <w:rPr>
          <w:rFonts w:ascii="Times New Roman" w:hAnsi="Times New Roman" w:cs="Times New Roman"/>
          <w:sz w:val="24"/>
          <w:szCs w:val="24"/>
        </w:rPr>
        <w:t>yaitu</w:t>
      </w:r>
      <w:proofErr w:type="spellEnd"/>
      <w:r w:rsidRPr="00800803">
        <w:rPr>
          <w:rFonts w:ascii="Times New Roman" w:eastAsia="Times New Roman" w:hAnsi="Times New Roman" w:cs="Times New Roman"/>
          <w:b/>
          <w:sz w:val="24"/>
          <w:szCs w:val="24"/>
        </w:rPr>
        <w:t xml:space="preserve"> </w:t>
      </w:r>
      <w:r w:rsidRPr="00800803">
        <w:rPr>
          <w:rFonts w:ascii="Times New Roman" w:hAnsi="Times New Roman" w:cs="Times New Roman"/>
          <w:sz w:val="24"/>
          <w:szCs w:val="24"/>
        </w:rPr>
        <w:t xml:space="preserve">K0 = </w:t>
      </w:r>
      <w:r w:rsidRPr="00800803">
        <w:rPr>
          <w:rFonts w:ascii="Times New Roman" w:hAnsi="Times New Roman" w:cs="Times New Roman"/>
          <w:sz w:val="24"/>
          <w:szCs w:val="24"/>
          <w:lang w:val="id-ID"/>
        </w:rPr>
        <w:t>0</w:t>
      </w:r>
      <w:proofErr w:type="gramStart"/>
      <w:r w:rsidRPr="00800803">
        <w:rPr>
          <w:rFonts w:ascii="Times New Roman" w:hAnsi="Times New Roman" w:cs="Times New Roman"/>
          <w:sz w:val="24"/>
          <w:szCs w:val="24"/>
          <w:lang w:val="id-ID"/>
        </w:rPr>
        <w:t>%</w:t>
      </w:r>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insektisida</w:t>
      </w:r>
      <w:proofErr w:type="spellEnd"/>
      <w:proofErr w:type="gramEnd"/>
      <w:r w:rsidRPr="00800803">
        <w:rPr>
          <w:rFonts w:ascii="Times New Roman" w:hAnsi="Times New Roman" w:cs="Times New Roman"/>
          <w:sz w:val="24"/>
          <w:szCs w:val="24"/>
        </w:rPr>
        <w:t xml:space="preserve"> CNSL</w:t>
      </w:r>
      <w:r w:rsidRPr="00800803">
        <w:rPr>
          <w:rFonts w:ascii="Times New Roman" w:eastAsia="Times New Roman" w:hAnsi="Times New Roman" w:cs="Times New Roman"/>
          <w:b/>
          <w:sz w:val="24"/>
          <w:szCs w:val="24"/>
        </w:rPr>
        <w:t xml:space="preserve">, </w:t>
      </w:r>
      <w:r w:rsidRPr="00800803">
        <w:rPr>
          <w:rFonts w:ascii="Times New Roman" w:hAnsi="Times New Roman" w:cs="Times New Roman"/>
          <w:sz w:val="24"/>
          <w:szCs w:val="24"/>
        </w:rPr>
        <w:t>K1</w:t>
      </w:r>
      <w:r w:rsidRPr="00800803">
        <w:rPr>
          <w:rFonts w:ascii="Times New Roman" w:hAnsi="Times New Roman" w:cs="Times New Roman"/>
          <w:sz w:val="24"/>
          <w:szCs w:val="24"/>
          <w:lang w:val="id-ID"/>
        </w:rPr>
        <w:t xml:space="preserve"> = 1%</w:t>
      </w:r>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insektisida</w:t>
      </w:r>
      <w:proofErr w:type="spellEnd"/>
      <w:r w:rsidRPr="00800803">
        <w:rPr>
          <w:rFonts w:ascii="Times New Roman" w:hAnsi="Times New Roman" w:cs="Times New Roman"/>
          <w:sz w:val="24"/>
          <w:szCs w:val="24"/>
        </w:rPr>
        <w:t xml:space="preserve"> CNSL</w:t>
      </w:r>
      <w:r w:rsidRPr="00800803">
        <w:rPr>
          <w:rFonts w:ascii="Times New Roman" w:eastAsia="Times New Roman" w:hAnsi="Times New Roman" w:cs="Times New Roman"/>
          <w:b/>
          <w:sz w:val="24"/>
          <w:szCs w:val="24"/>
        </w:rPr>
        <w:t>,</w:t>
      </w:r>
      <w:r w:rsidRPr="00800803">
        <w:rPr>
          <w:rFonts w:ascii="Times New Roman" w:hAnsi="Times New Roman" w:cs="Times New Roman"/>
          <w:sz w:val="24"/>
          <w:szCs w:val="24"/>
        </w:rPr>
        <w:t xml:space="preserve"> K2 = </w:t>
      </w:r>
      <w:r w:rsidRPr="00800803">
        <w:rPr>
          <w:rFonts w:ascii="Times New Roman" w:hAnsi="Times New Roman" w:cs="Times New Roman"/>
          <w:sz w:val="24"/>
          <w:szCs w:val="24"/>
          <w:lang w:val="id-ID"/>
        </w:rPr>
        <w:t>2%</w:t>
      </w:r>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insektisida</w:t>
      </w:r>
      <w:proofErr w:type="spellEnd"/>
      <w:r w:rsidRPr="00800803">
        <w:rPr>
          <w:rFonts w:ascii="Times New Roman" w:hAnsi="Times New Roman" w:cs="Times New Roman"/>
          <w:sz w:val="24"/>
          <w:szCs w:val="24"/>
        </w:rPr>
        <w:t xml:space="preserve"> CNSL</w:t>
      </w:r>
      <w:r w:rsidRPr="00800803">
        <w:rPr>
          <w:rFonts w:ascii="Times New Roman" w:eastAsia="Times New Roman" w:hAnsi="Times New Roman" w:cs="Times New Roman"/>
          <w:b/>
          <w:sz w:val="24"/>
          <w:szCs w:val="24"/>
        </w:rPr>
        <w:t xml:space="preserve">, </w:t>
      </w:r>
      <w:r w:rsidRPr="00800803">
        <w:rPr>
          <w:rFonts w:ascii="Times New Roman" w:hAnsi="Times New Roman" w:cs="Times New Roman"/>
          <w:sz w:val="24"/>
          <w:szCs w:val="24"/>
        </w:rPr>
        <w:t>3</w:t>
      </w:r>
      <w:r w:rsidRPr="00800803">
        <w:rPr>
          <w:rFonts w:ascii="Times New Roman" w:hAnsi="Times New Roman" w:cs="Times New Roman"/>
          <w:sz w:val="24"/>
          <w:szCs w:val="24"/>
          <w:lang w:val="id-ID"/>
        </w:rPr>
        <w:t xml:space="preserve">% </w:t>
      </w:r>
      <w:proofErr w:type="spellStart"/>
      <w:r w:rsidRPr="00800803">
        <w:rPr>
          <w:rFonts w:ascii="Times New Roman" w:hAnsi="Times New Roman" w:cs="Times New Roman"/>
          <w:sz w:val="24"/>
          <w:szCs w:val="24"/>
        </w:rPr>
        <w:t>insektisida</w:t>
      </w:r>
      <w:proofErr w:type="spellEnd"/>
      <w:r w:rsidRPr="00800803">
        <w:rPr>
          <w:rFonts w:ascii="Times New Roman" w:hAnsi="Times New Roman" w:cs="Times New Roman"/>
          <w:sz w:val="24"/>
          <w:szCs w:val="24"/>
        </w:rPr>
        <w:t xml:space="preserve"> CNSL. </w:t>
      </w:r>
      <w:proofErr w:type="spellStart"/>
      <w:r w:rsidRPr="00800803">
        <w:rPr>
          <w:rFonts w:ascii="Times New Roman" w:hAnsi="Times New Roman" w:cs="Times New Roman"/>
          <w:sz w:val="24"/>
          <w:szCs w:val="24"/>
        </w:rPr>
        <w:t>Faktor</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kedua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adalah</w:t>
      </w:r>
      <w:proofErr w:type="spellEnd"/>
      <w:r w:rsidRPr="00800803">
        <w:rPr>
          <w:rFonts w:ascii="Times New Roman" w:hAnsi="Times New Roman" w:cs="Times New Roman"/>
          <w:sz w:val="24"/>
          <w:szCs w:val="24"/>
        </w:rPr>
        <w:t xml:space="preserve"> interval </w:t>
      </w:r>
      <w:proofErr w:type="spellStart"/>
      <w:r w:rsidRPr="00800803">
        <w:rPr>
          <w:rFonts w:ascii="Times New Roman" w:hAnsi="Times New Roman" w:cs="Times New Roman"/>
          <w:sz w:val="24"/>
          <w:szCs w:val="24"/>
        </w:rPr>
        <w:t>penyemprotan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yaitu</w:t>
      </w:r>
      <w:proofErr w:type="spellEnd"/>
      <w:r w:rsidRPr="00800803">
        <w:rPr>
          <w:rFonts w:ascii="Times New Roman" w:hAnsi="Times New Roman" w:cs="Times New Roman"/>
          <w:sz w:val="24"/>
          <w:szCs w:val="24"/>
        </w:rPr>
        <w:t xml:space="preserve"> P1 = 3 </w:t>
      </w:r>
      <w:proofErr w:type="spellStart"/>
      <w:r w:rsidRPr="00800803">
        <w:rPr>
          <w:rFonts w:ascii="Times New Roman" w:hAnsi="Times New Roman" w:cs="Times New Roman"/>
          <w:sz w:val="24"/>
          <w:szCs w:val="24"/>
        </w:rPr>
        <w:t>hari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sekali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penyemprotan</w:t>
      </w:r>
      <w:proofErr w:type="spellEnd"/>
      <w:r w:rsidRPr="00800803">
        <w:rPr>
          <w:rFonts w:ascii="Times New Roman" w:eastAsia="Times New Roman" w:hAnsi="Times New Roman" w:cs="Times New Roman"/>
          <w:b/>
          <w:sz w:val="24"/>
          <w:szCs w:val="24"/>
        </w:rPr>
        <w:t xml:space="preserve">, </w:t>
      </w:r>
      <w:r w:rsidRPr="00800803">
        <w:rPr>
          <w:rFonts w:ascii="Times New Roman" w:hAnsi="Times New Roman" w:cs="Times New Roman"/>
          <w:sz w:val="24"/>
          <w:szCs w:val="24"/>
        </w:rPr>
        <w:t xml:space="preserve">P2 = 6 </w:t>
      </w:r>
      <w:proofErr w:type="spellStart"/>
      <w:r w:rsidRPr="00800803">
        <w:rPr>
          <w:rFonts w:ascii="Times New Roman" w:hAnsi="Times New Roman" w:cs="Times New Roman"/>
          <w:sz w:val="24"/>
          <w:szCs w:val="24"/>
        </w:rPr>
        <w:t>hari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sekali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penyemprotan</w:t>
      </w:r>
      <w:proofErr w:type="spellEnd"/>
      <w:r w:rsidRPr="00800803">
        <w:rPr>
          <w:rFonts w:ascii="Times New Roman" w:hAnsi="Times New Roman" w:cs="Times New Roman"/>
          <w:sz w:val="24"/>
          <w:szCs w:val="24"/>
        </w:rPr>
        <w:t>.</w:t>
      </w:r>
      <w:r w:rsidRPr="00800803">
        <w:rPr>
          <w:rFonts w:ascii="Times New Roman" w:eastAsia="Times New Roman" w:hAnsi="Times New Roman" w:cs="Times New Roman"/>
          <w:b/>
          <w:sz w:val="24"/>
          <w:szCs w:val="24"/>
        </w:rPr>
        <w:t xml:space="preserve"> </w:t>
      </w:r>
      <w:proofErr w:type="spellStart"/>
      <w:r w:rsidRPr="00800803">
        <w:rPr>
          <w:rFonts w:ascii="Times New Roman" w:hAnsi="Times New Roman" w:cs="Times New Roman"/>
          <w:sz w:val="24"/>
          <w:szCs w:val="24"/>
        </w:rPr>
        <w:t>Setiap</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perlakuan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diulang</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sebanyak</w:t>
      </w:r>
      <w:proofErr w:type="spellEnd"/>
      <w:r w:rsidRPr="00800803">
        <w:rPr>
          <w:rFonts w:ascii="Times New Roman" w:hAnsi="Times New Roman" w:cs="Times New Roman"/>
          <w:sz w:val="24"/>
          <w:szCs w:val="24"/>
        </w:rPr>
        <w:t xml:space="preserve"> 3 kali </w:t>
      </w:r>
      <w:proofErr w:type="spellStart"/>
      <w:r w:rsidRPr="00800803">
        <w:rPr>
          <w:rFonts w:ascii="Times New Roman" w:hAnsi="Times New Roman" w:cs="Times New Roman"/>
          <w:sz w:val="24"/>
          <w:szCs w:val="24"/>
        </w:rPr>
        <w:t>sehingga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ada</w:t>
      </w:r>
      <w:proofErr w:type="spellEnd"/>
      <w:r w:rsidRPr="00800803">
        <w:rPr>
          <w:rFonts w:ascii="Times New Roman" w:hAnsi="Times New Roman" w:cs="Times New Roman"/>
          <w:sz w:val="24"/>
          <w:szCs w:val="24"/>
        </w:rPr>
        <w:t xml:space="preserve"> </w:t>
      </w:r>
      <w:proofErr w:type="gramStart"/>
      <w:r w:rsidRPr="00800803">
        <w:rPr>
          <w:rFonts w:ascii="Times New Roman" w:hAnsi="Times New Roman" w:cs="Times New Roman"/>
          <w:sz w:val="24"/>
          <w:szCs w:val="24"/>
        </w:rPr>
        <w:t>2 unit</w:t>
      </w:r>
      <w:proofErr w:type="gram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percobaan</w:t>
      </w:r>
      <w:proofErr w:type="spellEnd"/>
      <w:r w:rsidRPr="00800803">
        <w:rPr>
          <w:rFonts w:ascii="Times New Roman" w:hAnsi="Times New Roman" w:cs="Times New Roman"/>
          <w:sz w:val="24"/>
          <w:szCs w:val="24"/>
        </w:rPr>
        <w:t xml:space="preserve"> (4 x 2 </w:t>
      </w:r>
      <w:proofErr w:type="spellStart"/>
      <w:r w:rsidRPr="00800803">
        <w:rPr>
          <w:rFonts w:ascii="Times New Roman" w:hAnsi="Times New Roman" w:cs="Times New Roman"/>
          <w:sz w:val="24"/>
          <w:szCs w:val="24"/>
        </w:rPr>
        <w:t>perlakuan</w:t>
      </w:r>
      <w:proofErr w:type="spellEnd"/>
      <w:r w:rsidRPr="00800803">
        <w:rPr>
          <w:rFonts w:ascii="Times New Roman" w:hAnsi="Times New Roman" w:cs="Times New Roman"/>
          <w:sz w:val="24"/>
          <w:szCs w:val="24"/>
        </w:rPr>
        <w:t xml:space="preserve"> x 3 </w:t>
      </w:r>
      <w:proofErr w:type="spellStart"/>
      <w:r w:rsidRPr="00800803">
        <w:rPr>
          <w:rFonts w:ascii="Times New Roman" w:hAnsi="Times New Roman" w:cs="Times New Roman"/>
          <w:sz w:val="24"/>
          <w:szCs w:val="24"/>
        </w:rPr>
        <w:t>ulangan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sehingga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terdapat</w:t>
      </w:r>
      <w:proofErr w:type="spellEnd"/>
      <w:r w:rsidRPr="00800803">
        <w:rPr>
          <w:rFonts w:ascii="Times New Roman" w:hAnsi="Times New Roman" w:cs="Times New Roman"/>
          <w:sz w:val="24"/>
          <w:szCs w:val="24"/>
        </w:rPr>
        <w:t xml:space="preserve"> 24 unit </w:t>
      </w:r>
      <w:proofErr w:type="spellStart"/>
      <w:r w:rsidRPr="00800803">
        <w:rPr>
          <w:rFonts w:ascii="Times New Roman" w:hAnsi="Times New Roman" w:cs="Times New Roman"/>
          <w:sz w:val="24"/>
          <w:szCs w:val="24"/>
        </w:rPr>
        <w:t>percobaan</w:t>
      </w:r>
      <w:proofErr w:type="spellEnd"/>
      <w:r w:rsidRPr="00800803">
        <w:rPr>
          <w:rFonts w:ascii="Times New Roman" w:hAnsi="Times New Roman" w:cs="Times New Roman"/>
          <w:sz w:val="24"/>
          <w:szCs w:val="24"/>
        </w:rPr>
        <w:t xml:space="preserve">. Masing-masing unit </w:t>
      </w:r>
      <w:proofErr w:type="spellStart"/>
      <w:r w:rsidRPr="00800803">
        <w:rPr>
          <w:rFonts w:ascii="Times New Roman" w:hAnsi="Times New Roman" w:cs="Times New Roman"/>
          <w:sz w:val="24"/>
          <w:szCs w:val="24"/>
        </w:rPr>
        <w:t>percobaan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terdiri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atas</w:t>
      </w:r>
      <w:proofErr w:type="spellEnd"/>
      <w:r w:rsidRPr="00800803">
        <w:rPr>
          <w:rFonts w:ascii="Times New Roman" w:hAnsi="Times New Roman" w:cs="Times New Roman"/>
          <w:sz w:val="24"/>
          <w:szCs w:val="24"/>
        </w:rPr>
        <w:t xml:space="preserve"> 10 polybag 4 </w:t>
      </w:r>
      <w:proofErr w:type="spellStart"/>
      <w:r w:rsidRPr="00800803">
        <w:rPr>
          <w:rFonts w:ascii="Times New Roman" w:hAnsi="Times New Roman" w:cs="Times New Roman"/>
          <w:sz w:val="24"/>
          <w:szCs w:val="24"/>
        </w:rPr>
        <w:t>tanaman</w:t>
      </w:r>
      <w:proofErr w:type="spellEnd"/>
      <w:r w:rsidRPr="00800803">
        <w:rPr>
          <w:rFonts w:ascii="Times New Roman" w:hAnsi="Times New Roman" w:cs="Times New Roman"/>
          <w:sz w:val="24"/>
          <w:szCs w:val="24"/>
        </w:rPr>
        <w:t xml:space="preserve"> sample dan </w:t>
      </w:r>
      <w:proofErr w:type="spellStart"/>
      <w:r w:rsidRPr="00800803">
        <w:rPr>
          <w:rFonts w:ascii="Times New Roman" w:hAnsi="Times New Roman" w:cs="Times New Roman"/>
          <w:sz w:val="24"/>
          <w:szCs w:val="24"/>
        </w:rPr>
        <w:t>tanaman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cadangan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sehingga</w:t>
      </w:r>
      <w:proofErr w:type="spellEnd"/>
      <w:r w:rsidRPr="00800803">
        <w:rPr>
          <w:rFonts w:ascii="Times New Roman" w:hAnsi="Times New Roman" w:cs="Times New Roman"/>
          <w:sz w:val="24"/>
          <w:szCs w:val="24"/>
        </w:rPr>
        <w:t xml:space="preserve"> total </w:t>
      </w:r>
      <w:proofErr w:type="spellStart"/>
      <w:r w:rsidRPr="00800803">
        <w:rPr>
          <w:rFonts w:ascii="Times New Roman" w:hAnsi="Times New Roman" w:cs="Times New Roman"/>
          <w:sz w:val="24"/>
          <w:szCs w:val="24"/>
        </w:rPr>
        <w:t>ada</w:t>
      </w:r>
      <w:proofErr w:type="spellEnd"/>
      <w:r w:rsidRPr="00800803">
        <w:rPr>
          <w:rFonts w:ascii="Times New Roman" w:hAnsi="Times New Roman" w:cs="Times New Roman"/>
          <w:sz w:val="24"/>
          <w:szCs w:val="24"/>
        </w:rPr>
        <w:t xml:space="preserve"> 24 x 10 = 240 polybag.</w:t>
      </w:r>
      <w:bookmarkStart w:id="6" w:name="_Toc108948908"/>
    </w:p>
    <w:p w:rsidR="009B4A13" w:rsidRPr="00800803" w:rsidRDefault="009B4A13" w:rsidP="00E24314">
      <w:pPr>
        <w:spacing w:after="120" w:line="240" w:lineRule="auto"/>
        <w:ind w:left="66"/>
        <w:jc w:val="center"/>
        <w:rPr>
          <w:rFonts w:ascii="Times New Roman" w:hAnsi="Times New Roman" w:cs="Times New Roman"/>
          <w:b/>
          <w:bCs/>
          <w:sz w:val="24"/>
          <w:szCs w:val="24"/>
        </w:rPr>
      </w:pPr>
      <w:r w:rsidRPr="00800803">
        <w:rPr>
          <w:rFonts w:ascii="Times New Roman" w:hAnsi="Times New Roman" w:cs="Times New Roman"/>
          <w:b/>
          <w:bCs/>
          <w:sz w:val="24"/>
          <w:szCs w:val="24"/>
        </w:rPr>
        <w:t>Pembuatan larutan CNSL</w:t>
      </w:r>
    </w:p>
    <w:p w:rsidR="009B4A13" w:rsidRPr="00800803" w:rsidRDefault="009B4A13" w:rsidP="00E24314">
      <w:pPr>
        <w:spacing w:after="120" w:line="240" w:lineRule="auto"/>
        <w:ind w:firstLine="426"/>
        <w:jc w:val="both"/>
        <w:rPr>
          <w:rFonts w:ascii="Times New Roman" w:hAnsi="Times New Roman" w:cs="Times New Roman"/>
          <w:sz w:val="24"/>
          <w:szCs w:val="24"/>
        </w:rPr>
      </w:pPr>
      <w:r w:rsidRPr="00800803">
        <w:rPr>
          <w:rFonts w:ascii="Times New Roman" w:hAnsi="Times New Roman" w:cs="Times New Roman"/>
          <w:sz w:val="24"/>
          <w:szCs w:val="24"/>
        </w:rPr>
        <w:t xml:space="preserve">Larutan CNSL dibuat dengan menambahkan senyawa pelarut metanol pada ekstraksi CNSL dengan perbandingan volume (CNSL: pelarut/metanol) = (1:1). </w:t>
      </w:r>
      <w:r w:rsidRPr="00800803">
        <w:rPr>
          <w:rFonts w:ascii="Times New Roman" w:hAnsi="Times New Roman" w:cs="Times New Roman"/>
          <w:sz w:val="24"/>
          <w:szCs w:val="24"/>
        </w:rPr>
        <w:lastRenderedPageBreak/>
        <w:t xml:space="preserve">Larutan tersebut kemudian dianggap sebagai larutan 100% Stock Solution (SS). </w:t>
      </w:r>
    </w:p>
    <w:p w:rsidR="009B4A13" w:rsidRPr="00800803" w:rsidRDefault="009B4A13" w:rsidP="00E24314">
      <w:pPr>
        <w:spacing w:after="120" w:line="240" w:lineRule="auto"/>
        <w:jc w:val="center"/>
        <w:rPr>
          <w:rFonts w:ascii="Times New Roman" w:hAnsi="Times New Roman" w:cs="Times New Roman"/>
          <w:b/>
          <w:bCs/>
          <w:sz w:val="24"/>
          <w:szCs w:val="24"/>
        </w:rPr>
      </w:pPr>
      <w:r w:rsidRPr="00800803">
        <w:rPr>
          <w:rFonts w:ascii="Times New Roman" w:hAnsi="Times New Roman" w:cs="Times New Roman"/>
          <w:b/>
          <w:bCs/>
          <w:sz w:val="24"/>
          <w:szCs w:val="24"/>
        </w:rPr>
        <w:t>Pembuatan pestisida nabati CNSL</w:t>
      </w:r>
    </w:p>
    <w:p w:rsidR="009B4A13" w:rsidRPr="00800803" w:rsidRDefault="009B4A13" w:rsidP="00E24314">
      <w:pPr>
        <w:spacing w:after="120" w:line="240" w:lineRule="auto"/>
        <w:ind w:firstLine="491"/>
        <w:jc w:val="both"/>
        <w:rPr>
          <w:rFonts w:ascii="Times New Roman" w:hAnsi="Times New Roman" w:cs="Times New Roman"/>
          <w:sz w:val="24"/>
          <w:szCs w:val="24"/>
        </w:rPr>
      </w:pPr>
      <w:r w:rsidRPr="00800803">
        <w:rPr>
          <w:rFonts w:ascii="Times New Roman" w:hAnsi="Times New Roman" w:cs="Times New Roman"/>
          <w:sz w:val="24"/>
          <w:szCs w:val="24"/>
        </w:rPr>
        <w:t>Pembuatan larutan CNSL dilakukan dengan cara mengoven kulit kacang mete selama 8 jam dengan suhu 60</w:t>
      </w:r>
      <w:r w:rsidRPr="00800803">
        <w:rPr>
          <w:rFonts w:ascii="Times New Roman" w:hAnsi="Times New Roman" w:cs="Times New Roman"/>
          <w:sz w:val="24"/>
          <w:szCs w:val="24"/>
          <w:vertAlign w:val="superscript"/>
        </w:rPr>
        <w:t>o</w:t>
      </w:r>
      <w:r w:rsidRPr="00800803">
        <w:rPr>
          <w:rFonts w:ascii="Times New Roman" w:hAnsi="Times New Roman" w:cs="Times New Roman"/>
          <w:sz w:val="24"/>
          <w:szCs w:val="24"/>
        </w:rPr>
        <w:t xml:space="preserve"> – 80</w:t>
      </w:r>
      <w:r w:rsidRPr="00800803">
        <w:rPr>
          <w:rFonts w:ascii="Times New Roman" w:hAnsi="Times New Roman" w:cs="Times New Roman"/>
          <w:sz w:val="24"/>
          <w:szCs w:val="24"/>
          <w:vertAlign w:val="superscript"/>
        </w:rPr>
        <w:t xml:space="preserve">o </w:t>
      </w:r>
      <w:r w:rsidRPr="00800803">
        <w:rPr>
          <w:rFonts w:ascii="Times New Roman" w:hAnsi="Times New Roman" w:cs="Times New Roman"/>
          <w:sz w:val="24"/>
          <w:szCs w:val="24"/>
        </w:rPr>
        <w:t xml:space="preserve"> hasil pengovenan dilanjutkan dengan pengepresan kulit kacang mete dengan mesin.</w:t>
      </w:r>
    </w:p>
    <w:p w:rsidR="009B4A13" w:rsidRPr="00800803" w:rsidRDefault="009B4A13" w:rsidP="00E24314">
      <w:pPr>
        <w:spacing w:after="120" w:line="240" w:lineRule="auto"/>
        <w:jc w:val="center"/>
        <w:rPr>
          <w:rFonts w:ascii="Times New Roman" w:hAnsi="Times New Roman" w:cs="Times New Roman"/>
          <w:b/>
          <w:bCs/>
          <w:sz w:val="24"/>
          <w:szCs w:val="24"/>
        </w:rPr>
      </w:pPr>
      <w:r w:rsidRPr="00800803">
        <w:rPr>
          <w:rFonts w:ascii="Times New Roman" w:hAnsi="Times New Roman" w:cs="Times New Roman"/>
          <w:b/>
          <w:bCs/>
          <w:sz w:val="24"/>
          <w:szCs w:val="24"/>
        </w:rPr>
        <w:t>Penentuan konsentrasi</w:t>
      </w:r>
    </w:p>
    <w:p w:rsidR="009B4A13" w:rsidRPr="00800803" w:rsidRDefault="009B4A13" w:rsidP="00E24314">
      <w:pPr>
        <w:pStyle w:val="ListParagraph"/>
        <w:numPr>
          <w:ilvl w:val="0"/>
          <w:numId w:val="49"/>
        </w:numPr>
        <w:spacing w:after="120" w:line="240" w:lineRule="auto"/>
        <w:ind w:left="426" w:hanging="426"/>
        <w:jc w:val="both"/>
        <w:rPr>
          <w:rFonts w:ascii="Times New Roman" w:hAnsi="Times New Roman" w:cs="Times New Roman"/>
          <w:sz w:val="24"/>
          <w:szCs w:val="24"/>
          <w:lang w:val="id-ID"/>
        </w:rPr>
      </w:pPr>
      <w:r w:rsidRPr="00800803">
        <w:rPr>
          <w:rFonts w:ascii="Times New Roman" w:hAnsi="Times New Roman" w:cs="Times New Roman"/>
          <w:sz w:val="24"/>
          <w:szCs w:val="24"/>
          <w:lang w:val="id-ID"/>
        </w:rPr>
        <w:t>Uji laboratorium</w:t>
      </w:r>
    </w:p>
    <w:p w:rsidR="009B4A13" w:rsidRPr="00800803" w:rsidRDefault="009B4A13" w:rsidP="00E24314">
      <w:pPr>
        <w:spacing w:after="120" w:line="240" w:lineRule="auto"/>
        <w:ind w:firstLine="426"/>
        <w:jc w:val="both"/>
        <w:rPr>
          <w:rFonts w:ascii="Times New Roman" w:hAnsi="Times New Roman" w:cs="Times New Roman"/>
          <w:sz w:val="24"/>
          <w:szCs w:val="24"/>
        </w:rPr>
      </w:pPr>
      <w:r w:rsidRPr="00800803">
        <w:rPr>
          <w:rFonts w:ascii="Times New Roman" w:hAnsi="Times New Roman" w:cs="Times New Roman"/>
          <w:sz w:val="24"/>
          <w:szCs w:val="24"/>
        </w:rPr>
        <w:t>Konsentrasi yang digunakan untuk uji laboratorium/uji pendahuluan dengan cara melarutkan minyak CNSL dengan metanol dengan perbandingan (1:1). Konsentrasi pada 0% (0 ml dan 100 ml metanol), pada 5% (5 ml larutan CNSL dan 95% metanol), pada 10% (10 ml larutan CNSL dan 90 ml metanol), dan pada 20% (20 ml larutan CNSL dan 80 ml metanol).</w:t>
      </w:r>
    </w:p>
    <w:p w:rsidR="009B4A13" w:rsidRPr="00800803" w:rsidRDefault="009B4A13" w:rsidP="00E24314">
      <w:pPr>
        <w:pStyle w:val="ListParagraph"/>
        <w:numPr>
          <w:ilvl w:val="0"/>
          <w:numId w:val="49"/>
        </w:numPr>
        <w:spacing w:after="120" w:line="240" w:lineRule="auto"/>
        <w:ind w:left="426"/>
        <w:jc w:val="both"/>
        <w:rPr>
          <w:rFonts w:ascii="Times New Roman" w:hAnsi="Times New Roman" w:cs="Times New Roman"/>
          <w:sz w:val="24"/>
          <w:szCs w:val="24"/>
          <w:lang w:val="id-ID"/>
        </w:rPr>
      </w:pPr>
      <w:r w:rsidRPr="00800803">
        <w:rPr>
          <w:rFonts w:ascii="Times New Roman" w:hAnsi="Times New Roman" w:cs="Times New Roman"/>
          <w:sz w:val="24"/>
          <w:szCs w:val="24"/>
          <w:lang w:val="id-ID"/>
        </w:rPr>
        <w:t xml:space="preserve">Uji  aplikasi dilahan </w:t>
      </w:r>
    </w:p>
    <w:p w:rsidR="009B4A13" w:rsidRPr="00800803" w:rsidRDefault="009B4A13" w:rsidP="00E24314">
      <w:pPr>
        <w:spacing w:after="120" w:line="240" w:lineRule="auto"/>
        <w:ind w:firstLine="426"/>
        <w:jc w:val="both"/>
        <w:rPr>
          <w:rFonts w:ascii="Times New Roman" w:hAnsi="Times New Roman" w:cs="Times New Roman"/>
          <w:sz w:val="24"/>
          <w:szCs w:val="24"/>
        </w:rPr>
      </w:pPr>
      <w:r w:rsidRPr="00800803">
        <w:rPr>
          <w:rFonts w:ascii="Times New Roman" w:hAnsi="Times New Roman" w:cs="Times New Roman"/>
          <w:sz w:val="24"/>
          <w:szCs w:val="24"/>
        </w:rPr>
        <w:t>Dari data uji laboratorium pada tingkat toksisitas ulat bawang yang diperoleh bahwa konsentrasi 20% memiliki toksisitas dermal dan oral tertinggi. Sehingga konsentrasi yang digunakan pada uji aplikasi dilahan pada konsentrasi volume semprot yaitu, 0% (0 ml CNSL dan 40 ml larutan lerak dilarutkan dalam 960 ml air), pada 1% (1 ml  CNSL dan 40 ml larutan lerak dilarutkan dalam 959 ml air). Pada 2% (2 ml CNSL dan 40 ml larutan lerak dilarutkan dalam 958 ml air) dan pada 3% (3 ml CNSL dan 40 ml larutan lerak dilarutkan dalam 957 ml air).</w:t>
      </w:r>
    </w:p>
    <w:p w:rsidR="009B4A13" w:rsidRPr="00800803" w:rsidRDefault="009B4A13" w:rsidP="00E24314">
      <w:pPr>
        <w:pStyle w:val="ListParagraph"/>
        <w:spacing w:before="240" w:after="240" w:line="240" w:lineRule="auto"/>
        <w:jc w:val="center"/>
        <w:outlineLvl w:val="1"/>
        <w:rPr>
          <w:rFonts w:ascii="Times New Roman" w:hAnsi="Times New Roman" w:cs="Times New Roman"/>
          <w:b/>
          <w:sz w:val="24"/>
          <w:szCs w:val="24"/>
        </w:rPr>
      </w:pPr>
      <w:bookmarkStart w:id="7" w:name="_Toc127952872"/>
      <w:proofErr w:type="spellStart"/>
      <w:r w:rsidRPr="00800803">
        <w:rPr>
          <w:rFonts w:ascii="Times New Roman" w:hAnsi="Times New Roman" w:cs="Times New Roman"/>
          <w:b/>
          <w:sz w:val="24"/>
          <w:szCs w:val="24"/>
        </w:rPr>
        <w:t>Analisis</w:t>
      </w:r>
      <w:proofErr w:type="spellEnd"/>
      <w:r w:rsidRPr="00800803">
        <w:rPr>
          <w:rFonts w:ascii="Times New Roman" w:hAnsi="Times New Roman" w:cs="Times New Roman"/>
          <w:b/>
          <w:sz w:val="24"/>
          <w:szCs w:val="24"/>
        </w:rPr>
        <w:t xml:space="preserve"> Data</w:t>
      </w:r>
      <w:bookmarkEnd w:id="7"/>
    </w:p>
    <w:p w:rsidR="009B4A13" w:rsidRPr="00800803" w:rsidRDefault="009B4A13" w:rsidP="00E24314">
      <w:pPr>
        <w:pStyle w:val="ListParagraph"/>
        <w:spacing w:before="240" w:after="240" w:line="240" w:lineRule="auto"/>
        <w:ind w:left="0"/>
        <w:outlineLvl w:val="1"/>
        <w:rPr>
          <w:rFonts w:ascii="Times New Roman" w:hAnsi="Times New Roman" w:cs="Times New Roman"/>
          <w:b/>
          <w:sz w:val="24"/>
          <w:szCs w:val="24"/>
        </w:rPr>
      </w:pPr>
    </w:p>
    <w:p w:rsidR="009B4A13" w:rsidRPr="00800803" w:rsidRDefault="009B4A13" w:rsidP="00E24314">
      <w:pPr>
        <w:pStyle w:val="ListParagraph"/>
        <w:spacing w:before="240" w:after="240" w:line="240" w:lineRule="auto"/>
        <w:ind w:left="0" w:firstLine="567"/>
        <w:jc w:val="both"/>
        <w:rPr>
          <w:rFonts w:ascii="Times New Roman" w:hAnsi="Times New Roman" w:cs="Times New Roman"/>
          <w:sz w:val="24"/>
          <w:szCs w:val="24"/>
        </w:rPr>
      </w:pPr>
      <w:r w:rsidRPr="00800803">
        <w:rPr>
          <w:rFonts w:ascii="Times New Roman" w:hAnsi="Times New Roman" w:cs="Times New Roman"/>
          <w:sz w:val="24"/>
          <w:szCs w:val="24"/>
        </w:rPr>
        <w:t xml:space="preserve">Data yang </w:t>
      </w:r>
      <w:proofErr w:type="spellStart"/>
      <w:r w:rsidRPr="00800803">
        <w:rPr>
          <w:rFonts w:ascii="Times New Roman" w:hAnsi="Times New Roman" w:cs="Times New Roman"/>
          <w:sz w:val="24"/>
          <w:szCs w:val="24"/>
        </w:rPr>
        <w:t>diperoleh</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dari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hasil</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pengamatan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kemudian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dilakukan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analisis</w:t>
      </w:r>
      <w:proofErr w:type="spellEnd"/>
      <w:r w:rsidRPr="00800803">
        <w:rPr>
          <w:rFonts w:ascii="Times New Roman" w:hAnsi="Times New Roman" w:cs="Times New Roman"/>
          <w:sz w:val="24"/>
          <w:szCs w:val="24"/>
        </w:rPr>
        <w:t xml:space="preserve"> of </w:t>
      </w:r>
      <w:proofErr w:type="spellStart"/>
      <w:r w:rsidRPr="00800803">
        <w:rPr>
          <w:rFonts w:ascii="Times New Roman" w:hAnsi="Times New Roman" w:cs="Times New Roman"/>
          <w:sz w:val="24"/>
          <w:szCs w:val="24"/>
        </w:rPr>
        <w:t>varian</w:t>
      </w:r>
      <w:proofErr w:type="spellEnd"/>
      <w:r w:rsidRPr="00800803">
        <w:rPr>
          <w:rFonts w:ascii="Times New Roman" w:hAnsi="Times New Roman" w:cs="Times New Roman"/>
          <w:sz w:val="24"/>
          <w:szCs w:val="24"/>
        </w:rPr>
        <w:t xml:space="preserve"> (ANOVA) </w:t>
      </w:r>
      <w:proofErr w:type="spellStart"/>
      <w:r w:rsidRPr="00800803">
        <w:rPr>
          <w:rFonts w:ascii="Times New Roman" w:hAnsi="Times New Roman" w:cs="Times New Roman"/>
          <w:sz w:val="24"/>
          <w:szCs w:val="24"/>
        </w:rPr>
        <w:t>dengan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tingkat</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kepercayaan</w:t>
      </w:r>
      <w:proofErr w:type="spellEnd"/>
      <w:r w:rsidRPr="00800803">
        <w:rPr>
          <w:rFonts w:ascii="Times New Roman" w:hAnsi="Times New Roman" w:cs="Times New Roman"/>
          <w:sz w:val="24"/>
          <w:szCs w:val="24"/>
        </w:rPr>
        <w:t xml:space="preserve"> 95 % </w:t>
      </w:r>
      <w:proofErr w:type="spellStart"/>
      <w:r w:rsidRPr="00800803">
        <w:rPr>
          <w:rFonts w:ascii="Times New Roman" w:hAnsi="Times New Roman" w:cs="Times New Roman"/>
          <w:sz w:val="24"/>
          <w:szCs w:val="24"/>
        </w:rPr>
        <w:t>apabila</w:t>
      </w:r>
      <w:proofErr w:type="spellEnd"/>
      <w:r w:rsidRPr="00800803">
        <w:rPr>
          <w:rFonts w:ascii="Times New Roman" w:hAnsi="Times New Roman" w:cs="Times New Roman"/>
          <w:sz w:val="24"/>
          <w:szCs w:val="24"/>
        </w:rPr>
        <w:t xml:space="preserve"> pada </w:t>
      </w:r>
      <w:proofErr w:type="spellStart"/>
      <w:r w:rsidRPr="00800803">
        <w:rPr>
          <w:rFonts w:ascii="Times New Roman" w:hAnsi="Times New Roman" w:cs="Times New Roman"/>
          <w:sz w:val="24"/>
          <w:szCs w:val="24"/>
        </w:rPr>
        <w:t>perlakuan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menunjukan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pengaruh</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nyata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maka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dilakukan</w:t>
      </w:r>
      <w:proofErr w:type="spellEnd"/>
      <w:r w:rsidRPr="00800803">
        <w:rPr>
          <w:rFonts w:ascii="Times New Roman" w:hAnsi="Times New Roman" w:cs="Times New Roman"/>
          <w:sz w:val="24"/>
          <w:szCs w:val="24"/>
        </w:rPr>
        <w:t xml:space="preserve"> uji </w:t>
      </w:r>
      <w:proofErr w:type="spellStart"/>
      <w:r w:rsidRPr="00800803">
        <w:rPr>
          <w:rFonts w:ascii="Times New Roman" w:hAnsi="Times New Roman" w:cs="Times New Roman"/>
          <w:sz w:val="24"/>
          <w:szCs w:val="24"/>
        </w:rPr>
        <w:t>lanjut</w:t>
      </w:r>
      <w:proofErr w:type="spellEnd"/>
      <w:r w:rsidRPr="00800803">
        <w:rPr>
          <w:rFonts w:ascii="Times New Roman" w:hAnsi="Times New Roman" w:cs="Times New Roman"/>
          <w:sz w:val="24"/>
          <w:szCs w:val="24"/>
        </w:rPr>
        <w:t xml:space="preserve"> DMRT (</w:t>
      </w:r>
      <w:r w:rsidRPr="00800803">
        <w:rPr>
          <w:rFonts w:ascii="Times New Roman" w:hAnsi="Times New Roman" w:cs="Times New Roman"/>
          <w:i/>
          <w:iCs/>
          <w:sz w:val="24"/>
          <w:szCs w:val="24"/>
        </w:rPr>
        <w:t>Duncan</w:t>
      </w:r>
      <w:r w:rsidRPr="00800803">
        <w:rPr>
          <w:rFonts w:ascii="Times New Roman" w:hAnsi="Times New Roman" w:cs="Times New Roman"/>
          <w:i/>
          <w:iCs/>
          <w:sz w:val="24"/>
          <w:szCs w:val="24"/>
          <w:lang w:val="id-ID"/>
        </w:rPr>
        <w:t>’</w:t>
      </w:r>
      <w:r w:rsidRPr="00800803">
        <w:rPr>
          <w:rFonts w:ascii="Times New Roman" w:hAnsi="Times New Roman" w:cs="Times New Roman"/>
          <w:i/>
          <w:iCs/>
          <w:sz w:val="24"/>
          <w:szCs w:val="24"/>
        </w:rPr>
        <w:t>s Multiple Range Test</w:t>
      </w:r>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dengan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taraf</w:t>
      </w:r>
      <w:proofErr w:type="spellEnd"/>
      <w:r w:rsidRPr="00800803">
        <w:rPr>
          <w:rFonts w:ascii="Times New Roman" w:hAnsi="Times New Roman" w:cs="Times New Roman"/>
          <w:sz w:val="24"/>
          <w:szCs w:val="24"/>
        </w:rPr>
        <w:t xml:space="preserve"> 5 % </w:t>
      </w:r>
      <w:proofErr w:type="spellStart"/>
      <w:r w:rsidRPr="00800803">
        <w:rPr>
          <w:rFonts w:ascii="Times New Roman" w:hAnsi="Times New Roman" w:cs="Times New Roman"/>
          <w:sz w:val="24"/>
          <w:szCs w:val="24"/>
        </w:rPr>
        <w:t>untuk</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mengetahui</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perbedaan</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antara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rerata</w:t>
      </w:r>
      <w:proofErr w:type="spellEnd"/>
      <w:r w:rsidRPr="00800803">
        <w:rPr>
          <w:rFonts w:ascii="Times New Roman" w:hAnsi="Times New Roman" w:cs="Times New Roman"/>
          <w:sz w:val="24"/>
          <w:szCs w:val="24"/>
        </w:rPr>
        <w:t xml:space="preserve"> </w:t>
      </w:r>
      <w:proofErr w:type="spellStart"/>
      <w:r w:rsidRPr="00800803">
        <w:rPr>
          <w:rFonts w:ascii="Times New Roman" w:hAnsi="Times New Roman" w:cs="Times New Roman"/>
          <w:sz w:val="24"/>
          <w:szCs w:val="24"/>
        </w:rPr>
        <w:t>perlakuan</w:t>
      </w:r>
      <w:proofErr w:type="spellEnd"/>
      <w:r w:rsidRPr="00800803">
        <w:rPr>
          <w:rFonts w:ascii="Times New Roman" w:hAnsi="Times New Roman" w:cs="Times New Roman"/>
          <w:sz w:val="24"/>
          <w:szCs w:val="24"/>
        </w:rPr>
        <w:t>.</w:t>
      </w:r>
    </w:p>
    <w:bookmarkEnd w:id="6"/>
    <w:p w:rsidR="009B4A13" w:rsidRDefault="009B4A13" w:rsidP="00E24314">
      <w:pPr>
        <w:spacing w:line="240" w:lineRule="auto"/>
      </w:pPr>
      <w:r>
        <w:rPr>
          <w:rFonts w:ascii="Times New Roman" w:hAnsi="Times New Roman" w:cs="Times New Roman"/>
          <w:sz w:val="24"/>
          <w:szCs w:val="24"/>
        </w:rPr>
        <w:t>Hasil dan pembahasan</w:t>
      </w:r>
    </w:p>
    <w:p w:rsidR="009B4A13" w:rsidRPr="009F45A1" w:rsidRDefault="009B4A13" w:rsidP="00E24314">
      <w:pPr>
        <w:pStyle w:val="ListParagraph"/>
        <w:numPr>
          <w:ilvl w:val="0"/>
          <w:numId w:val="29"/>
        </w:numPr>
        <w:spacing w:after="120" w:line="240" w:lineRule="auto"/>
        <w:jc w:val="center"/>
        <w:outlineLvl w:val="2"/>
        <w:rPr>
          <w:rFonts w:ascii="Times New Roman" w:hAnsi="Times New Roman" w:cs="Times New Roman"/>
          <w:b/>
          <w:bCs/>
          <w:sz w:val="24"/>
          <w:szCs w:val="24"/>
        </w:rPr>
      </w:pPr>
      <w:bookmarkStart w:id="8" w:name="_Toc127952874"/>
      <w:r w:rsidRPr="00651F13">
        <w:rPr>
          <w:rFonts w:ascii="Times New Roman" w:hAnsi="Times New Roman" w:cs="Times New Roman"/>
          <w:b/>
          <w:bCs/>
          <w:sz w:val="24"/>
          <w:szCs w:val="24"/>
          <w:lang w:val="id-ID"/>
        </w:rPr>
        <w:t>Hasil</w:t>
      </w:r>
      <w:bookmarkEnd w:id="8"/>
    </w:p>
    <w:p w:rsidR="009B4A13" w:rsidRPr="009F45A1" w:rsidRDefault="009B4A13" w:rsidP="00E24314">
      <w:pPr>
        <w:spacing w:after="120" w:line="240" w:lineRule="auto"/>
        <w:ind w:firstLine="360"/>
        <w:jc w:val="both"/>
        <w:rPr>
          <w:rFonts w:ascii="Times New Roman" w:hAnsi="Times New Roman" w:cs="Times New Roman"/>
          <w:b/>
          <w:bCs/>
          <w:sz w:val="24"/>
          <w:szCs w:val="24"/>
        </w:rPr>
      </w:pPr>
      <w:bookmarkStart w:id="9" w:name="_Hlk125182201"/>
      <w:r>
        <w:rPr>
          <w:rFonts w:ascii="Times New Roman" w:hAnsi="Times New Roman" w:cs="Times New Roman"/>
          <w:sz w:val="24"/>
          <w:szCs w:val="24"/>
        </w:rPr>
        <w:t>Dalam penelitian ini ada 3 tahapan penelitian yaitu uji laboratorium yang terdiri dari 2 variabel yaitu uji kontak dan uji pakan yang bertujuan untuk mengetahui konsentrasi larutan CNSL pada aplikasi di lahan, penelitian dilahan terdiri dari varible pertumbuhan yaitu dengan mengamati jumlah daun, tinggi tanaman,tingkat kerusakan, populasi hama dan variabel hasil yaitu dengan mengamati bobot daun dan umbi, bobot segar,bobot kering dan jumlah umbi pada bawang merah. Hasil dari variabel tersebut adalah sebagai berikut:</w:t>
      </w:r>
    </w:p>
    <w:p w:rsidR="009B4A13" w:rsidRPr="00993663" w:rsidRDefault="009B4A13" w:rsidP="00E24314">
      <w:pPr>
        <w:pStyle w:val="ListParagraph"/>
        <w:numPr>
          <w:ilvl w:val="3"/>
          <w:numId w:val="21"/>
        </w:numPr>
        <w:spacing w:after="120" w:line="240" w:lineRule="auto"/>
        <w:ind w:left="284" w:hanging="284"/>
        <w:rPr>
          <w:rFonts w:ascii="Times New Roman" w:hAnsi="Times New Roman" w:cs="Times New Roman"/>
          <w:b/>
          <w:bCs/>
          <w:sz w:val="24"/>
          <w:szCs w:val="24"/>
        </w:rPr>
      </w:pPr>
      <w:r>
        <w:rPr>
          <w:rFonts w:ascii="Times New Roman" w:hAnsi="Times New Roman" w:cs="Times New Roman"/>
          <w:b/>
          <w:bCs/>
          <w:sz w:val="24"/>
          <w:szCs w:val="24"/>
          <w:lang w:val="id-ID"/>
        </w:rPr>
        <w:t xml:space="preserve">Uji Laboratorium </w:t>
      </w:r>
    </w:p>
    <w:p w:rsidR="009B4A13" w:rsidRPr="002A5F5A" w:rsidRDefault="009B4A13" w:rsidP="00E24314">
      <w:pPr>
        <w:pStyle w:val="ListParagraph"/>
        <w:numPr>
          <w:ilvl w:val="1"/>
          <w:numId w:val="30"/>
        </w:numPr>
        <w:spacing w:after="120" w:line="240" w:lineRule="auto"/>
        <w:ind w:left="284" w:hanging="284"/>
        <w:rPr>
          <w:rFonts w:ascii="Times New Roman" w:hAnsi="Times New Roman" w:cs="Times New Roman"/>
          <w:b/>
          <w:bCs/>
          <w:sz w:val="24"/>
          <w:szCs w:val="24"/>
        </w:rPr>
      </w:pPr>
      <w:r>
        <w:rPr>
          <w:rFonts w:ascii="Times New Roman" w:hAnsi="Times New Roman" w:cs="Times New Roman"/>
          <w:b/>
          <w:bCs/>
          <w:sz w:val="24"/>
          <w:szCs w:val="24"/>
          <w:lang w:val="id-ID"/>
        </w:rPr>
        <w:t>Uji kontak</w:t>
      </w:r>
    </w:p>
    <w:p w:rsidR="009B4A13" w:rsidRPr="002507BF" w:rsidRDefault="009B4A13" w:rsidP="00E24314">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analisis uji kontak </w:t>
      </w:r>
      <w:r w:rsidRPr="00E82AB2">
        <w:rPr>
          <w:rFonts w:ascii="Times New Roman" w:hAnsi="Times New Roman" w:cs="Times New Roman"/>
          <w:sz w:val="24"/>
          <w:szCs w:val="24"/>
        </w:rPr>
        <w:t xml:space="preserve">menunjukkan bahwa </w:t>
      </w:r>
      <w:r>
        <w:rPr>
          <w:rFonts w:ascii="Times New Roman" w:hAnsi="Times New Roman" w:cs="Times New Roman"/>
          <w:sz w:val="24"/>
          <w:szCs w:val="24"/>
        </w:rPr>
        <w:t xml:space="preserve">perlakuan dengan berbagai konsentrasi CNSL </w:t>
      </w:r>
      <w:r w:rsidRPr="00E82AB2">
        <w:rPr>
          <w:rFonts w:ascii="Times New Roman" w:hAnsi="Times New Roman" w:cs="Times New Roman"/>
          <w:sz w:val="24"/>
          <w:szCs w:val="24"/>
        </w:rPr>
        <w:t>berpengaruh nyat</w:t>
      </w:r>
      <w:r>
        <w:rPr>
          <w:rFonts w:ascii="Times New Roman" w:hAnsi="Times New Roman" w:cs="Times New Roman"/>
          <w:sz w:val="24"/>
          <w:szCs w:val="24"/>
        </w:rPr>
        <w:t xml:space="preserve">a, dimana konsentrasi 20% memiliki mortalitas tertinggi pada larva </w:t>
      </w:r>
      <w:r w:rsidRPr="004E265D">
        <w:rPr>
          <w:rFonts w:ascii="Times New Roman" w:hAnsi="Times New Roman" w:cs="Times New Roman"/>
          <w:i/>
          <w:iCs/>
          <w:sz w:val="24"/>
          <w:szCs w:val="24"/>
        </w:rPr>
        <w:t>S. exigua</w:t>
      </w:r>
      <w:r>
        <w:rPr>
          <w:rFonts w:ascii="Times New Roman" w:hAnsi="Times New Roman" w:cs="Times New Roman"/>
          <w:sz w:val="24"/>
          <w:szCs w:val="24"/>
        </w:rPr>
        <w:t xml:space="preserve"> yaitu 100%, sedangkan konsentrasi 0% memiliki mortalitas terendah yaitu 0% yang bisa dilihat pada tabel 1.</w:t>
      </w:r>
    </w:p>
    <w:p w:rsidR="009B4A13" w:rsidRPr="002507BF" w:rsidRDefault="009B4A13" w:rsidP="00E24314">
      <w:pPr>
        <w:pStyle w:val="Caption"/>
        <w:keepNext/>
        <w:spacing w:after="0"/>
        <w:rPr>
          <w:rFonts w:ascii="Times New Roman" w:hAnsi="Times New Roman" w:cs="Times New Roman"/>
          <w:i w:val="0"/>
          <w:iCs w:val="0"/>
          <w:color w:val="auto"/>
          <w:sz w:val="24"/>
          <w:szCs w:val="24"/>
        </w:rPr>
      </w:pPr>
      <w:bookmarkStart w:id="10" w:name="_Toc126823001"/>
      <w:proofErr w:type="spellStart"/>
      <w:r w:rsidRPr="002507BF">
        <w:rPr>
          <w:rFonts w:ascii="Times New Roman" w:hAnsi="Times New Roman" w:cs="Times New Roman"/>
          <w:i w:val="0"/>
          <w:iCs w:val="0"/>
          <w:color w:val="auto"/>
          <w:sz w:val="24"/>
          <w:szCs w:val="24"/>
        </w:rPr>
        <w:t>Tabel</w:t>
      </w:r>
      <w:proofErr w:type="spellEnd"/>
      <w:r w:rsidRPr="002507BF">
        <w:rPr>
          <w:rFonts w:ascii="Times New Roman" w:hAnsi="Times New Roman" w:cs="Times New Roman"/>
          <w:i w:val="0"/>
          <w:iCs w:val="0"/>
          <w:color w:val="auto"/>
          <w:sz w:val="24"/>
          <w:szCs w:val="24"/>
        </w:rPr>
        <w:t xml:space="preserve"> </w:t>
      </w:r>
      <w:r w:rsidRPr="002507BF">
        <w:rPr>
          <w:rFonts w:ascii="Times New Roman" w:hAnsi="Times New Roman" w:cs="Times New Roman"/>
          <w:i w:val="0"/>
          <w:iCs w:val="0"/>
          <w:color w:val="auto"/>
          <w:sz w:val="24"/>
          <w:szCs w:val="24"/>
        </w:rPr>
        <w:fldChar w:fldCharType="begin"/>
      </w:r>
      <w:r w:rsidRPr="002507BF">
        <w:rPr>
          <w:rFonts w:ascii="Times New Roman" w:hAnsi="Times New Roman" w:cs="Times New Roman"/>
          <w:i w:val="0"/>
          <w:iCs w:val="0"/>
          <w:color w:val="auto"/>
          <w:sz w:val="24"/>
          <w:szCs w:val="24"/>
        </w:rPr>
        <w:instrText xml:space="preserve"> SEQ Tabel \* ARABIC </w:instrText>
      </w:r>
      <w:r w:rsidRPr="002507B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2507BF">
        <w:rPr>
          <w:rFonts w:ascii="Times New Roman" w:hAnsi="Times New Roman" w:cs="Times New Roman"/>
          <w:i w:val="0"/>
          <w:iCs w:val="0"/>
          <w:color w:val="auto"/>
          <w:sz w:val="24"/>
          <w:szCs w:val="24"/>
        </w:rPr>
        <w:fldChar w:fldCharType="end"/>
      </w:r>
      <w:r w:rsidRPr="002507BF">
        <w:rPr>
          <w:rFonts w:ascii="Times New Roman" w:hAnsi="Times New Roman" w:cs="Times New Roman"/>
          <w:i w:val="0"/>
          <w:iCs w:val="0"/>
          <w:color w:val="auto"/>
          <w:sz w:val="24"/>
          <w:szCs w:val="24"/>
          <w:lang w:val="id-ID"/>
        </w:rPr>
        <w:t xml:space="preserve">. Purata mortalitas uji kontak pada </w:t>
      </w:r>
      <w:r w:rsidRPr="00A1584E">
        <w:rPr>
          <w:rFonts w:ascii="Times New Roman" w:hAnsi="Times New Roman" w:cs="Times New Roman"/>
          <w:color w:val="auto"/>
          <w:sz w:val="24"/>
          <w:szCs w:val="24"/>
          <w:lang w:val="id-ID"/>
        </w:rPr>
        <w:t>S. exigua</w:t>
      </w:r>
      <w:r>
        <w:rPr>
          <w:rFonts w:ascii="Times New Roman" w:hAnsi="Times New Roman" w:cs="Times New Roman"/>
          <w:color w:val="auto"/>
          <w:sz w:val="24"/>
          <w:szCs w:val="24"/>
          <w:lang w:val="id-ID"/>
        </w:rPr>
        <w:t>.</w:t>
      </w:r>
      <w:bookmarkEnd w:id="10"/>
    </w:p>
    <w:tbl>
      <w:tblPr>
        <w:tblW w:w="4003" w:type="dxa"/>
        <w:tblInd w:w="108" w:type="dxa"/>
        <w:tblLook w:val="04A0" w:firstRow="1" w:lastRow="0" w:firstColumn="1" w:lastColumn="0" w:noHBand="0" w:noVBand="1"/>
      </w:tblPr>
      <w:tblGrid>
        <w:gridCol w:w="1457"/>
        <w:gridCol w:w="2546"/>
      </w:tblGrid>
      <w:tr w:rsidR="009B4A13" w:rsidRPr="00970D57" w:rsidTr="009B4A13">
        <w:trPr>
          <w:trHeight w:val="334"/>
        </w:trPr>
        <w:tc>
          <w:tcPr>
            <w:tcW w:w="4003" w:type="dxa"/>
            <w:gridSpan w:val="2"/>
            <w:tcBorders>
              <w:top w:val="single" w:sz="4" w:space="0" w:color="auto"/>
              <w:left w:val="nil"/>
              <w:bottom w:val="single" w:sz="4" w:space="0" w:color="auto"/>
              <w:right w:val="nil"/>
            </w:tcBorders>
            <w:shd w:val="clear" w:color="auto" w:fill="auto"/>
            <w:noWrap/>
            <w:vAlign w:val="bottom"/>
            <w:hideMark/>
          </w:tcPr>
          <w:p w:rsidR="009B4A13" w:rsidRPr="00BE29C0" w:rsidRDefault="009B4A13" w:rsidP="00E24314">
            <w:pPr>
              <w:spacing w:after="120" w:line="240" w:lineRule="auto"/>
              <w:ind w:left="179"/>
              <w:jc w:val="center"/>
              <w:rPr>
                <w:rFonts w:ascii="Times New Roman" w:eastAsia="Times New Roman" w:hAnsi="Times New Roman" w:cs="Times New Roman"/>
                <w:b/>
                <w:bCs/>
                <w:color w:val="000000"/>
                <w:sz w:val="24"/>
                <w:szCs w:val="24"/>
                <w:lang w:eastAsia="id-ID"/>
              </w:rPr>
            </w:pPr>
            <w:r w:rsidRPr="00BE29C0">
              <w:rPr>
                <w:rFonts w:ascii="Times New Roman" w:eastAsia="Times New Roman" w:hAnsi="Times New Roman" w:cs="Times New Roman"/>
                <w:b/>
                <w:bCs/>
                <w:color w:val="000000"/>
                <w:sz w:val="24"/>
                <w:szCs w:val="24"/>
                <w:lang w:eastAsia="id-ID"/>
              </w:rPr>
              <w:t>Uji kontak</w:t>
            </w:r>
          </w:p>
        </w:tc>
      </w:tr>
      <w:tr w:rsidR="009B4A13" w:rsidRPr="00970D57" w:rsidTr="009B4A13">
        <w:trPr>
          <w:trHeight w:val="286"/>
        </w:trPr>
        <w:tc>
          <w:tcPr>
            <w:tcW w:w="1457" w:type="dxa"/>
            <w:tcBorders>
              <w:top w:val="single" w:sz="4" w:space="0" w:color="auto"/>
              <w:left w:val="nil"/>
              <w:bottom w:val="single" w:sz="4" w:space="0" w:color="auto"/>
              <w:right w:val="nil"/>
            </w:tcBorders>
            <w:shd w:val="clear" w:color="auto" w:fill="auto"/>
            <w:noWrap/>
            <w:vAlign w:val="bottom"/>
            <w:hideMark/>
          </w:tcPr>
          <w:p w:rsidR="009B4A13" w:rsidRPr="00BE29C0" w:rsidRDefault="009B4A13" w:rsidP="00E24314">
            <w:pPr>
              <w:spacing w:after="120" w:line="240" w:lineRule="auto"/>
              <w:jc w:val="center"/>
              <w:rPr>
                <w:rFonts w:ascii="Times New Roman" w:eastAsia="Times New Roman" w:hAnsi="Times New Roman" w:cs="Times New Roman"/>
                <w:b/>
                <w:bCs/>
                <w:color w:val="000000"/>
                <w:sz w:val="24"/>
                <w:szCs w:val="24"/>
                <w:lang w:eastAsia="id-ID"/>
              </w:rPr>
            </w:pPr>
            <w:r w:rsidRPr="00BE29C0">
              <w:rPr>
                <w:rFonts w:ascii="Times New Roman" w:eastAsia="Times New Roman" w:hAnsi="Times New Roman" w:cs="Times New Roman"/>
                <w:b/>
                <w:bCs/>
                <w:color w:val="000000"/>
                <w:sz w:val="24"/>
                <w:szCs w:val="24"/>
                <w:lang w:eastAsia="id-ID"/>
              </w:rPr>
              <w:t>Konsentrasi CNSL (%)</w:t>
            </w:r>
          </w:p>
        </w:tc>
        <w:tc>
          <w:tcPr>
            <w:tcW w:w="2546" w:type="dxa"/>
            <w:tcBorders>
              <w:top w:val="single" w:sz="4" w:space="0" w:color="auto"/>
              <w:left w:val="nil"/>
              <w:bottom w:val="single" w:sz="4" w:space="0" w:color="auto"/>
              <w:right w:val="nil"/>
            </w:tcBorders>
            <w:shd w:val="clear" w:color="auto" w:fill="auto"/>
            <w:noWrap/>
            <w:vAlign w:val="bottom"/>
            <w:hideMark/>
          </w:tcPr>
          <w:p w:rsidR="009B4A13" w:rsidRPr="00BE29C0" w:rsidRDefault="009B4A13" w:rsidP="00E24314">
            <w:pPr>
              <w:spacing w:after="120" w:line="240" w:lineRule="auto"/>
              <w:jc w:val="center"/>
              <w:rPr>
                <w:rFonts w:ascii="Times New Roman" w:eastAsia="Times New Roman" w:hAnsi="Times New Roman" w:cs="Times New Roman"/>
                <w:b/>
                <w:bCs/>
                <w:color w:val="000000"/>
                <w:sz w:val="24"/>
                <w:szCs w:val="24"/>
                <w:lang w:eastAsia="id-ID"/>
              </w:rPr>
            </w:pPr>
            <w:r w:rsidRPr="00BE29C0">
              <w:rPr>
                <w:rFonts w:ascii="Times New Roman" w:eastAsia="Times New Roman" w:hAnsi="Times New Roman" w:cs="Times New Roman"/>
                <w:b/>
                <w:bCs/>
                <w:color w:val="000000"/>
                <w:sz w:val="24"/>
                <w:szCs w:val="24"/>
                <w:lang w:eastAsia="id-ID"/>
              </w:rPr>
              <w:t>Rerata mortalitas (%)</w:t>
            </w:r>
          </w:p>
        </w:tc>
      </w:tr>
      <w:tr w:rsidR="009B4A13" w:rsidRPr="00970D57" w:rsidTr="009B4A13">
        <w:trPr>
          <w:trHeight w:val="286"/>
        </w:trPr>
        <w:tc>
          <w:tcPr>
            <w:tcW w:w="1457" w:type="dxa"/>
            <w:tcBorders>
              <w:top w:val="single" w:sz="4" w:space="0" w:color="auto"/>
              <w:left w:val="nil"/>
              <w:bottom w:val="nil"/>
              <w:right w:val="nil"/>
            </w:tcBorders>
            <w:shd w:val="clear" w:color="auto" w:fill="auto"/>
            <w:noWrap/>
            <w:vAlign w:val="bottom"/>
            <w:hideMark/>
          </w:tcPr>
          <w:p w:rsidR="009B4A13" w:rsidRPr="00970D57" w:rsidRDefault="009B4A13" w:rsidP="00E24314">
            <w:pPr>
              <w:spacing w:after="120" w:line="240" w:lineRule="auto"/>
              <w:ind w:right="-181"/>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0</w:t>
            </w:r>
          </w:p>
        </w:tc>
        <w:tc>
          <w:tcPr>
            <w:tcW w:w="2546" w:type="dxa"/>
            <w:tcBorders>
              <w:top w:val="single" w:sz="4" w:space="0" w:color="auto"/>
              <w:left w:val="nil"/>
              <w:bottom w:val="nil"/>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 xml:space="preserve"> c</w:t>
            </w:r>
          </w:p>
        </w:tc>
      </w:tr>
      <w:tr w:rsidR="009B4A13" w:rsidRPr="00970D57" w:rsidTr="009B4A13">
        <w:trPr>
          <w:trHeight w:val="286"/>
        </w:trPr>
        <w:tc>
          <w:tcPr>
            <w:tcW w:w="1457" w:type="dxa"/>
            <w:tcBorders>
              <w:top w:val="nil"/>
              <w:left w:val="nil"/>
              <w:bottom w:val="nil"/>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5</w:t>
            </w:r>
          </w:p>
        </w:tc>
        <w:tc>
          <w:tcPr>
            <w:tcW w:w="2546" w:type="dxa"/>
            <w:tcBorders>
              <w:top w:val="nil"/>
              <w:left w:val="nil"/>
              <w:bottom w:val="nil"/>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50</w:t>
            </w:r>
            <w:r>
              <w:rPr>
                <w:rFonts w:ascii="Times New Roman" w:eastAsia="Times New Roman" w:hAnsi="Times New Roman" w:cs="Times New Roman"/>
                <w:color w:val="000000"/>
                <w:sz w:val="24"/>
                <w:szCs w:val="24"/>
                <w:lang w:eastAsia="id-ID"/>
              </w:rPr>
              <w:t xml:space="preserve"> bc</w:t>
            </w:r>
          </w:p>
        </w:tc>
      </w:tr>
      <w:tr w:rsidR="009B4A13" w:rsidRPr="00970D57" w:rsidTr="009B4A13">
        <w:trPr>
          <w:trHeight w:val="286"/>
        </w:trPr>
        <w:tc>
          <w:tcPr>
            <w:tcW w:w="1457" w:type="dxa"/>
            <w:tcBorders>
              <w:top w:val="nil"/>
              <w:left w:val="nil"/>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10</w:t>
            </w:r>
          </w:p>
        </w:tc>
        <w:tc>
          <w:tcPr>
            <w:tcW w:w="2546" w:type="dxa"/>
            <w:tcBorders>
              <w:top w:val="nil"/>
              <w:left w:val="nil"/>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60</w:t>
            </w:r>
            <w:r>
              <w:rPr>
                <w:rFonts w:ascii="Times New Roman" w:eastAsia="Times New Roman" w:hAnsi="Times New Roman" w:cs="Times New Roman"/>
                <w:color w:val="000000"/>
                <w:sz w:val="24"/>
                <w:szCs w:val="24"/>
                <w:lang w:eastAsia="id-ID"/>
              </w:rPr>
              <w:t xml:space="preserve"> b</w:t>
            </w:r>
          </w:p>
        </w:tc>
      </w:tr>
      <w:tr w:rsidR="009B4A13" w:rsidRPr="00970D57" w:rsidTr="009B4A13">
        <w:trPr>
          <w:trHeight w:val="309"/>
        </w:trPr>
        <w:tc>
          <w:tcPr>
            <w:tcW w:w="1457" w:type="dxa"/>
            <w:tcBorders>
              <w:top w:val="nil"/>
              <w:left w:val="nil"/>
              <w:bottom w:val="single" w:sz="4" w:space="0" w:color="auto"/>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20</w:t>
            </w:r>
          </w:p>
        </w:tc>
        <w:tc>
          <w:tcPr>
            <w:tcW w:w="2546" w:type="dxa"/>
            <w:tcBorders>
              <w:top w:val="nil"/>
              <w:left w:val="nil"/>
              <w:bottom w:val="single" w:sz="4" w:space="0" w:color="auto"/>
              <w:right w:val="nil"/>
            </w:tcBorders>
            <w:shd w:val="clear" w:color="auto" w:fill="auto"/>
            <w:noWrap/>
            <w:vAlign w:val="bottom"/>
            <w:hideMark/>
          </w:tcPr>
          <w:p w:rsidR="009B4A13" w:rsidRPr="00970D57" w:rsidRDefault="009B4A13" w:rsidP="00E24314">
            <w:pPr>
              <w:spacing w:after="120" w:line="240" w:lineRule="auto"/>
              <w:jc w:val="center"/>
              <w:rPr>
                <w:rFonts w:ascii="Times New Roman" w:eastAsia="Times New Roman" w:hAnsi="Times New Roman" w:cs="Times New Roman"/>
                <w:color w:val="000000"/>
                <w:sz w:val="24"/>
                <w:szCs w:val="24"/>
                <w:lang w:eastAsia="id-ID"/>
              </w:rPr>
            </w:pPr>
            <w:r w:rsidRPr="00970D57">
              <w:rPr>
                <w:rFonts w:ascii="Times New Roman" w:eastAsia="Times New Roman" w:hAnsi="Times New Roman" w:cs="Times New Roman"/>
                <w:color w:val="000000"/>
                <w:sz w:val="24"/>
                <w:szCs w:val="24"/>
                <w:lang w:eastAsia="id-ID"/>
              </w:rPr>
              <w:t>100</w:t>
            </w:r>
            <w:r>
              <w:rPr>
                <w:rFonts w:ascii="Times New Roman" w:eastAsia="Times New Roman" w:hAnsi="Times New Roman" w:cs="Times New Roman"/>
                <w:color w:val="000000"/>
                <w:sz w:val="24"/>
                <w:szCs w:val="24"/>
                <w:lang w:eastAsia="id-ID"/>
              </w:rPr>
              <w:t xml:space="preserve"> a</w:t>
            </w:r>
          </w:p>
        </w:tc>
      </w:tr>
    </w:tbl>
    <w:p w:rsidR="009B4A13" w:rsidRPr="00032F94" w:rsidRDefault="009B4A13" w:rsidP="00E24314">
      <w:pPr>
        <w:spacing w:after="0" w:line="240" w:lineRule="auto"/>
        <w:ind w:left="1276" w:hanging="1282"/>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 yang berbeda</w:t>
      </w:r>
      <w:r w:rsidRPr="00C60372">
        <w:rPr>
          <w:rFonts w:ascii="Times New Roman" w:hAnsi="Times New Roman" w:cs="Times New Roman"/>
          <w:sz w:val="24"/>
          <w:szCs w:val="24"/>
        </w:rPr>
        <w:t xml:space="preserve">, menunjukkan berbeda nyata </w:t>
      </w:r>
      <w:r w:rsidRPr="005C6D5E">
        <w:rPr>
          <w:rFonts w:ascii="Times New Roman" w:hAnsi="Times New Roman" w:cs="Times New Roman"/>
          <w:sz w:val="24"/>
          <w:szCs w:val="24"/>
        </w:rPr>
        <w:t xml:space="preserve"> berdasarkan uji F yang dilanjutkan uji </w:t>
      </w:r>
      <w:r>
        <w:rPr>
          <w:rFonts w:ascii="Times New Roman" w:hAnsi="Times New Roman" w:cs="Times New Roman"/>
          <w:sz w:val="24"/>
          <w:szCs w:val="24"/>
        </w:rPr>
        <w:t>duncan</w:t>
      </w:r>
      <w:r w:rsidRPr="005C6D5E">
        <w:rPr>
          <w:rFonts w:ascii="Times New Roman" w:hAnsi="Times New Roman" w:cs="Times New Roman"/>
          <w:sz w:val="24"/>
          <w:szCs w:val="24"/>
        </w:rPr>
        <w:t xml:space="preserve">  dengan taraf signifikan 5%.</w:t>
      </w:r>
    </w:p>
    <w:p w:rsidR="009B4A13" w:rsidRDefault="009B4A13" w:rsidP="00E24314">
      <w:pPr>
        <w:keepNext/>
        <w:spacing w:after="0" w:line="240" w:lineRule="auto"/>
        <w:ind w:right="380"/>
        <w:jc w:val="both"/>
      </w:pPr>
      <w:r>
        <w:rPr>
          <w:noProof/>
        </w:rPr>
        <w:lastRenderedPageBreak/>
        <w:drawing>
          <wp:inline distT="0" distB="0" distL="0" distR="0" wp14:anchorId="53A9044F" wp14:editId="16171A33">
            <wp:extent cx="2609850" cy="1590675"/>
            <wp:effectExtent l="0" t="0" r="0" b="9525"/>
            <wp:docPr id="24" name="Chart 24">
              <a:extLst xmlns:a="http://schemas.openxmlformats.org/drawingml/2006/main">
                <a:ext uri="{FF2B5EF4-FFF2-40B4-BE49-F238E27FC236}">
                  <a16:creationId xmlns:a16="http://schemas.microsoft.com/office/drawing/2014/main" id="{1B414392-E279-2535-F6B4-BBA014757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4A13" w:rsidRPr="007D2A6E" w:rsidRDefault="009B4A13" w:rsidP="00E24314">
      <w:pPr>
        <w:pStyle w:val="Caption"/>
        <w:jc w:val="both"/>
        <w:rPr>
          <w:rFonts w:ascii="Times New Roman" w:hAnsi="Times New Roman" w:cs="Times New Roman"/>
          <w:i w:val="0"/>
          <w:iCs w:val="0"/>
          <w:color w:val="auto"/>
          <w:sz w:val="24"/>
          <w:szCs w:val="24"/>
        </w:rPr>
      </w:pPr>
      <w:bookmarkStart w:id="11" w:name="_Toc125720865"/>
      <w:bookmarkStart w:id="12" w:name="_Toc125885784"/>
      <w:bookmarkStart w:id="13" w:name="_Toc126827813"/>
      <w:r w:rsidRPr="007D2A6E">
        <w:rPr>
          <w:rFonts w:ascii="Times New Roman" w:hAnsi="Times New Roman" w:cs="Times New Roman"/>
          <w:i w:val="0"/>
          <w:iCs w:val="0"/>
          <w:color w:val="auto"/>
          <w:sz w:val="24"/>
          <w:szCs w:val="24"/>
        </w:rPr>
        <w:t xml:space="preserve">Gambar </w:t>
      </w:r>
      <w:r w:rsidRPr="007D2A6E">
        <w:rPr>
          <w:rFonts w:ascii="Times New Roman" w:hAnsi="Times New Roman" w:cs="Times New Roman"/>
          <w:i w:val="0"/>
          <w:iCs w:val="0"/>
          <w:color w:val="auto"/>
          <w:sz w:val="24"/>
          <w:szCs w:val="24"/>
        </w:rPr>
        <w:fldChar w:fldCharType="begin"/>
      </w:r>
      <w:r w:rsidRPr="007D2A6E">
        <w:rPr>
          <w:rFonts w:ascii="Times New Roman" w:hAnsi="Times New Roman" w:cs="Times New Roman"/>
          <w:i w:val="0"/>
          <w:iCs w:val="0"/>
          <w:color w:val="auto"/>
          <w:sz w:val="24"/>
          <w:szCs w:val="24"/>
        </w:rPr>
        <w:instrText xml:space="preserve"> SEQ Gambar \* ARABIC </w:instrText>
      </w:r>
      <w:r w:rsidRPr="007D2A6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7D2A6E">
        <w:rPr>
          <w:rFonts w:ascii="Times New Roman" w:hAnsi="Times New Roman" w:cs="Times New Roman"/>
          <w:i w:val="0"/>
          <w:iCs w:val="0"/>
          <w:color w:val="auto"/>
          <w:sz w:val="24"/>
          <w:szCs w:val="24"/>
        </w:rPr>
        <w:fldChar w:fldCharType="end"/>
      </w:r>
      <w:r w:rsidRPr="007D2A6E">
        <w:rPr>
          <w:rFonts w:ascii="Times New Roman" w:hAnsi="Times New Roman" w:cs="Times New Roman"/>
          <w:i w:val="0"/>
          <w:iCs w:val="0"/>
          <w:color w:val="auto"/>
          <w:sz w:val="24"/>
          <w:szCs w:val="24"/>
          <w:lang w:val="id-ID"/>
        </w:rPr>
        <w:t>.</w:t>
      </w:r>
      <w:r>
        <w:rPr>
          <w:rFonts w:ascii="Times New Roman" w:hAnsi="Times New Roman" w:cs="Times New Roman"/>
          <w:i w:val="0"/>
          <w:iCs w:val="0"/>
          <w:color w:val="auto"/>
          <w:sz w:val="24"/>
          <w:szCs w:val="24"/>
          <w:lang w:val="id-ID"/>
        </w:rPr>
        <w:t xml:space="preserve"> Grafik purata m</w:t>
      </w:r>
      <w:r w:rsidRPr="007D2A6E">
        <w:rPr>
          <w:rFonts w:ascii="Times New Roman" w:hAnsi="Times New Roman" w:cs="Times New Roman"/>
          <w:i w:val="0"/>
          <w:iCs w:val="0"/>
          <w:color w:val="auto"/>
          <w:sz w:val="24"/>
          <w:szCs w:val="24"/>
          <w:lang w:val="id-ID"/>
        </w:rPr>
        <w:t>ortalitas</w:t>
      </w:r>
      <w:r>
        <w:rPr>
          <w:rFonts w:ascii="Times New Roman" w:hAnsi="Times New Roman" w:cs="Times New Roman"/>
          <w:i w:val="0"/>
          <w:iCs w:val="0"/>
          <w:color w:val="auto"/>
          <w:sz w:val="24"/>
          <w:szCs w:val="24"/>
          <w:lang w:val="id-ID"/>
        </w:rPr>
        <w:t xml:space="preserve"> </w:t>
      </w:r>
      <w:r w:rsidRPr="00075044">
        <w:rPr>
          <w:rFonts w:ascii="Times New Roman" w:hAnsi="Times New Roman" w:cs="Times New Roman"/>
          <w:color w:val="auto"/>
          <w:sz w:val="24"/>
          <w:szCs w:val="24"/>
          <w:lang w:val="id-ID"/>
        </w:rPr>
        <w:t>S. exigua</w:t>
      </w:r>
      <w:r w:rsidRPr="007D2A6E">
        <w:rPr>
          <w:rFonts w:ascii="Times New Roman" w:hAnsi="Times New Roman" w:cs="Times New Roman"/>
          <w:i w:val="0"/>
          <w:iCs w:val="0"/>
          <w:color w:val="auto"/>
          <w:sz w:val="24"/>
          <w:szCs w:val="24"/>
          <w:lang w:val="id-ID"/>
        </w:rPr>
        <w:t xml:space="preserve"> pada uji kontak dengan berbagai konsentrasi formulasi CNSL.</w:t>
      </w:r>
      <w:bookmarkEnd w:id="11"/>
      <w:bookmarkEnd w:id="12"/>
      <w:bookmarkEnd w:id="13"/>
    </w:p>
    <w:p w:rsidR="009B4A13" w:rsidRPr="00520727" w:rsidRDefault="009B4A13" w:rsidP="00E24314">
      <w:pPr>
        <w:pStyle w:val="ListParagraph"/>
        <w:numPr>
          <w:ilvl w:val="1"/>
          <w:numId w:val="30"/>
        </w:numPr>
        <w:spacing w:after="0" w:line="240" w:lineRule="auto"/>
        <w:ind w:left="284" w:hanging="284"/>
        <w:rPr>
          <w:rFonts w:ascii="Times New Roman" w:hAnsi="Times New Roman" w:cs="Times New Roman"/>
          <w:b/>
          <w:bCs/>
          <w:sz w:val="24"/>
          <w:szCs w:val="24"/>
        </w:rPr>
      </w:pPr>
      <w:r>
        <w:rPr>
          <w:rFonts w:ascii="Times New Roman" w:hAnsi="Times New Roman" w:cs="Times New Roman"/>
          <w:b/>
          <w:bCs/>
          <w:sz w:val="24"/>
          <w:szCs w:val="24"/>
          <w:lang w:val="id-ID"/>
        </w:rPr>
        <w:t>Uji pakan</w:t>
      </w:r>
    </w:p>
    <w:p w:rsidR="009B4A13" w:rsidRPr="002B64DC" w:rsidRDefault="009B4A13" w:rsidP="00E24314">
      <w:pPr>
        <w:spacing w:after="120" w:line="240" w:lineRule="auto"/>
        <w:ind w:firstLine="284"/>
        <w:jc w:val="both"/>
        <w:rPr>
          <w:rFonts w:ascii="Times New Roman" w:hAnsi="Times New Roman" w:cs="Times New Roman"/>
          <w:b/>
          <w:bCs/>
          <w:sz w:val="24"/>
          <w:szCs w:val="24"/>
        </w:rPr>
      </w:pPr>
      <w:r w:rsidRPr="009F45A1">
        <w:rPr>
          <w:rFonts w:ascii="Times New Roman" w:hAnsi="Times New Roman" w:cs="Times New Roman"/>
          <w:sz w:val="24"/>
          <w:szCs w:val="24"/>
        </w:rPr>
        <w:t xml:space="preserve">Hasil </w:t>
      </w:r>
      <w:r>
        <w:rPr>
          <w:rFonts w:ascii="Times New Roman" w:hAnsi="Times New Roman" w:cs="Times New Roman"/>
          <w:sz w:val="24"/>
          <w:szCs w:val="24"/>
        </w:rPr>
        <w:t xml:space="preserve">analisis uji pakan </w:t>
      </w:r>
      <w:r w:rsidRPr="009F45A1">
        <w:rPr>
          <w:rFonts w:ascii="Times New Roman" w:hAnsi="Times New Roman" w:cs="Times New Roman"/>
          <w:sz w:val="24"/>
          <w:szCs w:val="24"/>
        </w:rPr>
        <w:t xml:space="preserve">menunjukkan bahwa perlakuan dengan berbagai konsentrasi CNSL </w:t>
      </w:r>
      <w:r>
        <w:rPr>
          <w:rFonts w:ascii="Times New Roman" w:hAnsi="Times New Roman" w:cs="Times New Roman"/>
          <w:sz w:val="24"/>
          <w:szCs w:val="24"/>
        </w:rPr>
        <w:t xml:space="preserve">tidak </w:t>
      </w:r>
      <w:r w:rsidRPr="009F45A1">
        <w:rPr>
          <w:rFonts w:ascii="Times New Roman" w:hAnsi="Times New Roman" w:cs="Times New Roman"/>
          <w:sz w:val="24"/>
          <w:szCs w:val="24"/>
        </w:rPr>
        <w:t xml:space="preserve">berpengaruh nyata. Hasil </w:t>
      </w:r>
      <w:r>
        <w:rPr>
          <w:rFonts w:ascii="Times New Roman" w:hAnsi="Times New Roman" w:cs="Times New Roman"/>
          <w:sz w:val="24"/>
          <w:szCs w:val="24"/>
        </w:rPr>
        <w:t>pu</w:t>
      </w:r>
      <w:r w:rsidRPr="009F45A1">
        <w:rPr>
          <w:rFonts w:ascii="Times New Roman" w:hAnsi="Times New Roman" w:cs="Times New Roman"/>
          <w:sz w:val="24"/>
          <w:szCs w:val="24"/>
        </w:rPr>
        <w:t xml:space="preserve">rata mortalitas </w:t>
      </w:r>
      <w:r w:rsidRPr="005A3E7F">
        <w:rPr>
          <w:rFonts w:ascii="Times New Roman" w:hAnsi="Times New Roman" w:cs="Times New Roman"/>
          <w:i/>
          <w:iCs/>
          <w:sz w:val="24"/>
          <w:szCs w:val="24"/>
        </w:rPr>
        <w:t>S. exigua</w:t>
      </w:r>
      <w:r>
        <w:rPr>
          <w:rFonts w:ascii="Times New Roman" w:hAnsi="Times New Roman" w:cs="Times New Roman"/>
          <w:sz w:val="24"/>
          <w:szCs w:val="24"/>
        </w:rPr>
        <w:t xml:space="preserve"> uji pakan dengan perlakuan konsentrasi CNSL (</w:t>
      </w:r>
      <w:r w:rsidRPr="009F45A1">
        <w:rPr>
          <w:rFonts w:ascii="Times New Roman" w:hAnsi="Times New Roman" w:cs="Times New Roman"/>
          <w:sz w:val="24"/>
          <w:szCs w:val="24"/>
        </w:rPr>
        <w:t xml:space="preserve">Tabel </w:t>
      </w:r>
      <w:r>
        <w:rPr>
          <w:rFonts w:ascii="Times New Roman" w:hAnsi="Times New Roman" w:cs="Times New Roman"/>
          <w:sz w:val="24"/>
          <w:szCs w:val="24"/>
        </w:rPr>
        <w:t>2)</w:t>
      </w:r>
      <w:r w:rsidRPr="009F45A1">
        <w:rPr>
          <w:rFonts w:ascii="Times New Roman" w:hAnsi="Times New Roman" w:cs="Times New Roman"/>
          <w:sz w:val="24"/>
          <w:szCs w:val="24"/>
        </w:rPr>
        <w:t>.</w:t>
      </w:r>
    </w:p>
    <w:p w:rsidR="009B4A13" w:rsidRPr="001F66D1" w:rsidRDefault="009B4A13" w:rsidP="00E24314">
      <w:pPr>
        <w:pStyle w:val="Caption"/>
        <w:keepNext/>
        <w:spacing w:after="0"/>
        <w:rPr>
          <w:rFonts w:ascii="Times New Roman" w:hAnsi="Times New Roman" w:cs="Times New Roman"/>
          <w:i w:val="0"/>
          <w:iCs w:val="0"/>
          <w:color w:val="auto"/>
          <w:sz w:val="24"/>
          <w:szCs w:val="24"/>
        </w:rPr>
      </w:pPr>
      <w:bookmarkStart w:id="14" w:name="_Toc126823002"/>
      <w:proofErr w:type="spellStart"/>
      <w:r w:rsidRPr="001F66D1">
        <w:rPr>
          <w:rFonts w:ascii="Times New Roman" w:hAnsi="Times New Roman" w:cs="Times New Roman"/>
          <w:i w:val="0"/>
          <w:iCs w:val="0"/>
          <w:color w:val="auto"/>
          <w:sz w:val="24"/>
          <w:szCs w:val="24"/>
        </w:rPr>
        <w:t>Tabel</w:t>
      </w:r>
      <w:proofErr w:type="spellEnd"/>
      <w:r w:rsidRPr="001F66D1">
        <w:rPr>
          <w:rFonts w:ascii="Times New Roman" w:hAnsi="Times New Roman" w:cs="Times New Roman"/>
          <w:i w:val="0"/>
          <w:iCs w:val="0"/>
          <w:color w:val="auto"/>
          <w:sz w:val="24"/>
          <w:szCs w:val="24"/>
        </w:rPr>
        <w:t xml:space="preserve"> </w:t>
      </w:r>
      <w:r w:rsidRPr="001F66D1">
        <w:rPr>
          <w:rFonts w:ascii="Times New Roman" w:hAnsi="Times New Roman" w:cs="Times New Roman"/>
          <w:i w:val="0"/>
          <w:iCs w:val="0"/>
          <w:color w:val="auto"/>
          <w:sz w:val="24"/>
          <w:szCs w:val="24"/>
        </w:rPr>
        <w:fldChar w:fldCharType="begin"/>
      </w:r>
      <w:r w:rsidRPr="001F66D1">
        <w:rPr>
          <w:rFonts w:ascii="Times New Roman" w:hAnsi="Times New Roman" w:cs="Times New Roman"/>
          <w:i w:val="0"/>
          <w:iCs w:val="0"/>
          <w:color w:val="auto"/>
          <w:sz w:val="24"/>
          <w:szCs w:val="24"/>
        </w:rPr>
        <w:instrText xml:space="preserve"> SEQ Tabel \* ARABIC </w:instrText>
      </w:r>
      <w:r w:rsidRPr="001F66D1">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1F66D1">
        <w:rPr>
          <w:rFonts w:ascii="Times New Roman" w:hAnsi="Times New Roman" w:cs="Times New Roman"/>
          <w:i w:val="0"/>
          <w:iCs w:val="0"/>
          <w:color w:val="auto"/>
          <w:sz w:val="24"/>
          <w:szCs w:val="24"/>
        </w:rPr>
        <w:fldChar w:fldCharType="end"/>
      </w:r>
      <w:r w:rsidRPr="001F66D1">
        <w:rPr>
          <w:rFonts w:ascii="Times New Roman" w:hAnsi="Times New Roman" w:cs="Times New Roman"/>
          <w:i w:val="0"/>
          <w:iCs w:val="0"/>
          <w:color w:val="auto"/>
          <w:sz w:val="24"/>
          <w:szCs w:val="24"/>
          <w:lang w:val="id-ID"/>
        </w:rPr>
        <w:t xml:space="preserve">. Purata Mortalitas uji pakan pada </w:t>
      </w:r>
      <w:r w:rsidRPr="00F01424">
        <w:rPr>
          <w:rFonts w:ascii="Times New Roman" w:hAnsi="Times New Roman" w:cs="Times New Roman"/>
          <w:color w:val="auto"/>
          <w:sz w:val="24"/>
          <w:szCs w:val="24"/>
          <w:lang w:val="id-ID"/>
        </w:rPr>
        <w:t>S. exigua</w:t>
      </w:r>
      <w:r>
        <w:rPr>
          <w:rFonts w:ascii="Times New Roman" w:hAnsi="Times New Roman" w:cs="Times New Roman"/>
          <w:i w:val="0"/>
          <w:iCs w:val="0"/>
          <w:color w:val="auto"/>
          <w:sz w:val="24"/>
          <w:szCs w:val="24"/>
          <w:lang w:val="id-ID"/>
        </w:rPr>
        <w:t>.</w:t>
      </w:r>
      <w:bookmarkEnd w:id="14"/>
    </w:p>
    <w:tbl>
      <w:tblPr>
        <w:tblW w:w="3081" w:type="dxa"/>
        <w:tblInd w:w="108" w:type="dxa"/>
        <w:tblLook w:val="04A0" w:firstRow="1" w:lastRow="0" w:firstColumn="1" w:lastColumn="0" w:noHBand="0" w:noVBand="1"/>
      </w:tblPr>
      <w:tblGrid>
        <w:gridCol w:w="2160"/>
        <w:gridCol w:w="921"/>
      </w:tblGrid>
      <w:tr w:rsidR="009B4A13" w:rsidRPr="00E24314" w:rsidTr="00E24314">
        <w:trPr>
          <w:trHeight w:val="334"/>
        </w:trPr>
        <w:tc>
          <w:tcPr>
            <w:tcW w:w="3081" w:type="dxa"/>
            <w:gridSpan w:val="2"/>
            <w:tcBorders>
              <w:top w:val="single" w:sz="4" w:space="0" w:color="auto"/>
              <w:left w:val="nil"/>
              <w:bottom w:val="single" w:sz="4" w:space="0" w:color="auto"/>
              <w:right w:val="nil"/>
            </w:tcBorders>
            <w:shd w:val="clear" w:color="auto" w:fill="auto"/>
            <w:noWrap/>
            <w:vAlign w:val="bottom"/>
            <w:hideMark/>
          </w:tcPr>
          <w:p w:rsidR="009B4A13" w:rsidRPr="00E24314" w:rsidRDefault="009B4A13" w:rsidP="00E24314">
            <w:pPr>
              <w:spacing w:after="120" w:line="240" w:lineRule="auto"/>
              <w:ind w:left="179"/>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Uji pakan</w:t>
            </w:r>
          </w:p>
        </w:tc>
      </w:tr>
      <w:tr w:rsidR="009B4A13" w:rsidRPr="00E24314" w:rsidTr="00E24314">
        <w:trPr>
          <w:trHeight w:val="286"/>
        </w:trPr>
        <w:tc>
          <w:tcPr>
            <w:tcW w:w="2160" w:type="dxa"/>
            <w:tcBorders>
              <w:top w:val="single" w:sz="4" w:space="0" w:color="auto"/>
              <w:left w:val="nil"/>
              <w:bottom w:val="single" w:sz="4" w:space="0" w:color="auto"/>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Konsentrasi CNSL (%)</w:t>
            </w:r>
          </w:p>
        </w:tc>
        <w:tc>
          <w:tcPr>
            <w:tcW w:w="919" w:type="dxa"/>
            <w:tcBorders>
              <w:top w:val="single" w:sz="4" w:space="0" w:color="auto"/>
              <w:left w:val="nil"/>
              <w:bottom w:val="single" w:sz="4" w:space="0" w:color="auto"/>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Rerata mortalitas (%)</w:t>
            </w:r>
          </w:p>
        </w:tc>
      </w:tr>
      <w:tr w:rsidR="009B4A13" w:rsidRPr="00E24314" w:rsidTr="00E24314">
        <w:trPr>
          <w:trHeight w:val="286"/>
        </w:trPr>
        <w:tc>
          <w:tcPr>
            <w:tcW w:w="2160" w:type="dxa"/>
            <w:tcBorders>
              <w:top w:val="single" w:sz="4" w:space="0" w:color="auto"/>
              <w:left w:val="nil"/>
              <w:bottom w:val="nil"/>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0</w:t>
            </w:r>
          </w:p>
        </w:tc>
        <w:tc>
          <w:tcPr>
            <w:tcW w:w="919" w:type="dxa"/>
            <w:tcBorders>
              <w:top w:val="single" w:sz="4" w:space="0" w:color="auto"/>
              <w:left w:val="nil"/>
              <w:bottom w:val="nil"/>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95 a</w:t>
            </w:r>
          </w:p>
        </w:tc>
      </w:tr>
      <w:tr w:rsidR="009B4A13" w:rsidRPr="00E24314" w:rsidTr="00E24314">
        <w:trPr>
          <w:trHeight w:val="286"/>
        </w:trPr>
        <w:tc>
          <w:tcPr>
            <w:tcW w:w="2160" w:type="dxa"/>
            <w:tcBorders>
              <w:top w:val="nil"/>
              <w:left w:val="nil"/>
              <w:bottom w:val="nil"/>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5</w:t>
            </w:r>
          </w:p>
        </w:tc>
        <w:tc>
          <w:tcPr>
            <w:tcW w:w="919" w:type="dxa"/>
            <w:tcBorders>
              <w:top w:val="nil"/>
              <w:left w:val="nil"/>
              <w:bottom w:val="nil"/>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100 a</w:t>
            </w:r>
          </w:p>
        </w:tc>
      </w:tr>
      <w:tr w:rsidR="009B4A13" w:rsidRPr="00E24314" w:rsidTr="00E24314">
        <w:trPr>
          <w:trHeight w:val="286"/>
        </w:trPr>
        <w:tc>
          <w:tcPr>
            <w:tcW w:w="2160" w:type="dxa"/>
            <w:tcBorders>
              <w:top w:val="nil"/>
              <w:left w:val="nil"/>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10</w:t>
            </w:r>
          </w:p>
        </w:tc>
        <w:tc>
          <w:tcPr>
            <w:tcW w:w="919" w:type="dxa"/>
            <w:tcBorders>
              <w:top w:val="nil"/>
              <w:left w:val="nil"/>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100 a</w:t>
            </w:r>
          </w:p>
        </w:tc>
      </w:tr>
      <w:tr w:rsidR="009B4A13" w:rsidRPr="00E24314" w:rsidTr="00E24314">
        <w:trPr>
          <w:trHeight w:val="309"/>
        </w:trPr>
        <w:tc>
          <w:tcPr>
            <w:tcW w:w="2160" w:type="dxa"/>
            <w:tcBorders>
              <w:top w:val="nil"/>
              <w:left w:val="nil"/>
              <w:bottom w:val="single" w:sz="4" w:space="0" w:color="auto"/>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20</w:t>
            </w:r>
          </w:p>
        </w:tc>
        <w:tc>
          <w:tcPr>
            <w:tcW w:w="919" w:type="dxa"/>
            <w:tcBorders>
              <w:top w:val="nil"/>
              <w:left w:val="nil"/>
              <w:bottom w:val="single" w:sz="4" w:space="0" w:color="auto"/>
              <w:right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100 a</w:t>
            </w:r>
          </w:p>
        </w:tc>
      </w:tr>
    </w:tbl>
    <w:p w:rsidR="009B4A13" w:rsidRDefault="009B4A13" w:rsidP="00E24314">
      <w:pPr>
        <w:spacing w:after="0" w:line="240" w:lineRule="auto"/>
        <w:ind w:left="1276" w:hanging="1282"/>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sama, menunjukkan </w:t>
      </w:r>
      <w:r>
        <w:rPr>
          <w:rFonts w:ascii="Times New Roman" w:hAnsi="Times New Roman" w:cs="Times New Roman"/>
          <w:sz w:val="24"/>
          <w:szCs w:val="24"/>
        </w:rPr>
        <w:t xml:space="preserve">tidak </w:t>
      </w:r>
      <w:r w:rsidRPr="00C60372">
        <w:rPr>
          <w:rFonts w:ascii="Times New Roman" w:hAnsi="Times New Roman" w:cs="Times New Roman"/>
          <w:sz w:val="24"/>
          <w:szCs w:val="24"/>
        </w:rPr>
        <w:t xml:space="preserve">berbeda nyata </w:t>
      </w:r>
      <w:r w:rsidRPr="005C6D5E">
        <w:rPr>
          <w:rFonts w:ascii="Times New Roman" w:hAnsi="Times New Roman" w:cs="Times New Roman"/>
          <w:sz w:val="24"/>
          <w:szCs w:val="24"/>
        </w:rPr>
        <w:t xml:space="preserve"> berdasarkan uji F yang dengan taraf signifikan 5%.</w:t>
      </w:r>
    </w:p>
    <w:p w:rsidR="009B4A13" w:rsidRPr="00A63385" w:rsidRDefault="009B4A13" w:rsidP="00E24314">
      <w:pPr>
        <w:spacing w:line="240" w:lineRule="auto"/>
        <w:rPr>
          <w:rFonts w:ascii="Times New Roman" w:hAnsi="Times New Roman" w:cs="Times New Roman"/>
          <w:sz w:val="24"/>
          <w:szCs w:val="24"/>
        </w:rPr>
      </w:pPr>
    </w:p>
    <w:p w:rsidR="009B4A13" w:rsidRDefault="009B4A13" w:rsidP="00E24314">
      <w:pPr>
        <w:keepNext/>
        <w:spacing w:after="0" w:line="240" w:lineRule="auto"/>
        <w:jc w:val="both"/>
      </w:pPr>
      <w:r>
        <w:rPr>
          <w:noProof/>
        </w:rPr>
        <w:drawing>
          <wp:inline distT="0" distB="0" distL="0" distR="0" wp14:anchorId="0F54E5A8" wp14:editId="46FB0A50">
            <wp:extent cx="2600325" cy="1685925"/>
            <wp:effectExtent l="0" t="0" r="9525" b="9525"/>
            <wp:docPr id="25" name="Chart 25" descr="ghfhfh" title="h">
              <a:extLst xmlns:a="http://schemas.openxmlformats.org/drawingml/2006/main">
                <a:ext uri="{FF2B5EF4-FFF2-40B4-BE49-F238E27FC236}">
                  <a16:creationId xmlns:a16="http://schemas.microsoft.com/office/drawing/2014/main" id="{7CDEA055-7BA7-8A46-A5FC-34C2AC169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4A13" w:rsidRPr="003E0094" w:rsidRDefault="009B4A13" w:rsidP="00E24314">
      <w:pPr>
        <w:pStyle w:val="Caption"/>
        <w:spacing w:after="0"/>
        <w:jc w:val="both"/>
        <w:rPr>
          <w:rFonts w:ascii="Times New Roman" w:hAnsi="Times New Roman" w:cs="Times New Roman"/>
          <w:i w:val="0"/>
          <w:iCs w:val="0"/>
          <w:color w:val="auto"/>
          <w:sz w:val="24"/>
          <w:szCs w:val="24"/>
          <w:lang w:val="id-ID"/>
        </w:rPr>
      </w:pPr>
      <w:bookmarkStart w:id="15" w:name="_Toc125720866"/>
      <w:bookmarkStart w:id="16" w:name="_Toc125885785"/>
      <w:bookmarkStart w:id="17" w:name="_Toc126827814"/>
      <w:r w:rsidRPr="007D2A6E">
        <w:rPr>
          <w:rFonts w:ascii="Times New Roman" w:hAnsi="Times New Roman" w:cs="Times New Roman"/>
          <w:i w:val="0"/>
          <w:iCs w:val="0"/>
          <w:color w:val="auto"/>
          <w:sz w:val="24"/>
          <w:szCs w:val="24"/>
        </w:rPr>
        <w:t xml:space="preserve">Gambar </w:t>
      </w:r>
      <w:r w:rsidRPr="007D2A6E">
        <w:rPr>
          <w:rFonts w:ascii="Times New Roman" w:hAnsi="Times New Roman" w:cs="Times New Roman"/>
          <w:i w:val="0"/>
          <w:iCs w:val="0"/>
          <w:color w:val="auto"/>
          <w:sz w:val="24"/>
          <w:szCs w:val="24"/>
        </w:rPr>
        <w:fldChar w:fldCharType="begin"/>
      </w:r>
      <w:r w:rsidRPr="007D2A6E">
        <w:rPr>
          <w:rFonts w:ascii="Times New Roman" w:hAnsi="Times New Roman" w:cs="Times New Roman"/>
          <w:i w:val="0"/>
          <w:iCs w:val="0"/>
          <w:color w:val="auto"/>
          <w:sz w:val="24"/>
          <w:szCs w:val="24"/>
        </w:rPr>
        <w:instrText xml:space="preserve"> SEQ Gambar \* ARABIC </w:instrText>
      </w:r>
      <w:r w:rsidRPr="007D2A6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7D2A6E">
        <w:rPr>
          <w:rFonts w:ascii="Times New Roman" w:hAnsi="Times New Roman" w:cs="Times New Roman"/>
          <w:i w:val="0"/>
          <w:iCs w:val="0"/>
          <w:color w:val="auto"/>
          <w:sz w:val="24"/>
          <w:szCs w:val="24"/>
        </w:rPr>
        <w:fldChar w:fldCharType="end"/>
      </w:r>
      <w:r w:rsidRPr="007D2A6E">
        <w:rPr>
          <w:rFonts w:ascii="Times New Roman" w:hAnsi="Times New Roman" w:cs="Times New Roman"/>
          <w:i w:val="0"/>
          <w:iCs w:val="0"/>
          <w:color w:val="auto"/>
          <w:sz w:val="24"/>
          <w:szCs w:val="24"/>
          <w:lang w:val="id-ID"/>
        </w:rPr>
        <w:t>.</w:t>
      </w:r>
      <w:r>
        <w:rPr>
          <w:rFonts w:ascii="Times New Roman" w:hAnsi="Times New Roman" w:cs="Times New Roman"/>
          <w:i w:val="0"/>
          <w:iCs w:val="0"/>
          <w:color w:val="auto"/>
          <w:sz w:val="24"/>
          <w:szCs w:val="24"/>
          <w:lang w:val="id-ID"/>
        </w:rPr>
        <w:t xml:space="preserve"> Grafik purata m</w:t>
      </w:r>
      <w:r w:rsidRPr="007D2A6E">
        <w:rPr>
          <w:rFonts w:ascii="Times New Roman" w:hAnsi="Times New Roman" w:cs="Times New Roman"/>
          <w:i w:val="0"/>
          <w:iCs w:val="0"/>
          <w:color w:val="auto"/>
          <w:sz w:val="24"/>
          <w:szCs w:val="24"/>
          <w:lang w:val="id-ID"/>
        </w:rPr>
        <w:t>ortalitas</w:t>
      </w:r>
      <w:r>
        <w:rPr>
          <w:rFonts w:ascii="Times New Roman" w:hAnsi="Times New Roman" w:cs="Times New Roman"/>
          <w:i w:val="0"/>
          <w:iCs w:val="0"/>
          <w:color w:val="auto"/>
          <w:sz w:val="24"/>
          <w:szCs w:val="24"/>
          <w:lang w:val="id-ID"/>
        </w:rPr>
        <w:t xml:space="preserve"> </w:t>
      </w:r>
      <w:r w:rsidRPr="007B18F6">
        <w:rPr>
          <w:rFonts w:ascii="Times New Roman" w:hAnsi="Times New Roman" w:cs="Times New Roman"/>
          <w:color w:val="auto"/>
          <w:sz w:val="24"/>
          <w:szCs w:val="24"/>
          <w:lang w:val="id-ID"/>
        </w:rPr>
        <w:t>S. exigua</w:t>
      </w:r>
      <w:r w:rsidRPr="007D2A6E">
        <w:rPr>
          <w:rFonts w:ascii="Times New Roman" w:hAnsi="Times New Roman" w:cs="Times New Roman"/>
          <w:i w:val="0"/>
          <w:iCs w:val="0"/>
          <w:color w:val="auto"/>
          <w:sz w:val="24"/>
          <w:szCs w:val="24"/>
          <w:lang w:val="id-ID"/>
        </w:rPr>
        <w:t xml:space="preserve"> pada uji pakan dengan berbagai konsentrasi formulasi CNSL.</w:t>
      </w:r>
      <w:bookmarkEnd w:id="15"/>
      <w:bookmarkEnd w:id="16"/>
      <w:bookmarkEnd w:id="17"/>
    </w:p>
    <w:p w:rsidR="009B4A13" w:rsidRPr="007A31AE" w:rsidRDefault="009B4A13" w:rsidP="00E24314">
      <w:pPr>
        <w:pStyle w:val="ListParagraph"/>
        <w:numPr>
          <w:ilvl w:val="3"/>
          <w:numId w:val="21"/>
        </w:numPr>
        <w:spacing w:after="120" w:line="240" w:lineRule="auto"/>
        <w:ind w:left="426" w:hanging="426"/>
        <w:rPr>
          <w:rFonts w:ascii="Times New Roman" w:hAnsi="Times New Roman" w:cs="Times New Roman"/>
          <w:b/>
          <w:bCs/>
          <w:sz w:val="24"/>
          <w:szCs w:val="24"/>
          <w:lang w:val="id-ID"/>
        </w:rPr>
      </w:pPr>
      <w:r>
        <w:rPr>
          <w:rFonts w:ascii="Times New Roman" w:hAnsi="Times New Roman" w:cs="Times New Roman"/>
          <w:b/>
          <w:bCs/>
          <w:sz w:val="24"/>
          <w:szCs w:val="24"/>
          <w:lang w:val="id-ID"/>
        </w:rPr>
        <w:t>Penelitian di lahan</w:t>
      </w:r>
    </w:p>
    <w:p w:rsidR="009B4A13" w:rsidRDefault="009B4A13" w:rsidP="00E24314">
      <w:pPr>
        <w:pStyle w:val="ListParagraph"/>
        <w:numPr>
          <w:ilvl w:val="4"/>
          <w:numId w:val="21"/>
        </w:numPr>
        <w:spacing w:after="0" w:line="240" w:lineRule="auto"/>
        <w:ind w:left="426"/>
        <w:rPr>
          <w:rFonts w:ascii="Times New Roman" w:hAnsi="Times New Roman" w:cs="Times New Roman"/>
          <w:b/>
          <w:bCs/>
          <w:sz w:val="24"/>
          <w:szCs w:val="24"/>
          <w:lang w:val="id-ID"/>
        </w:rPr>
      </w:pPr>
      <w:r w:rsidRPr="00B257A5">
        <w:rPr>
          <w:rFonts w:ascii="Times New Roman" w:hAnsi="Times New Roman" w:cs="Times New Roman"/>
          <w:b/>
          <w:bCs/>
          <w:sz w:val="24"/>
          <w:szCs w:val="24"/>
          <w:lang w:val="id-ID"/>
        </w:rPr>
        <w:t>Jumlah Daun Bawang Merah</w:t>
      </w:r>
    </w:p>
    <w:p w:rsidR="009B4A13" w:rsidRPr="002B64DC" w:rsidRDefault="009B4A13" w:rsidP="00E243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Hasil analisis jumlah daun</w:t>
      </w:r>
      <w:r w:rsidRPr="00E82AB2">
        <w:rPr>
          <w:rFonts w:ascii="Times New Roman" w:hAnsi="Times New Roman" w:cs="Times New Roman"/>
          <w:sz w:val="24"/>
          <w:szCs w:val="24"/>
        </w:rPr>
        <w:t xml:space="preserve"> menunjukkan bahwa perlakuan </w:t>
      </w:r>
      <w:r>
        <w:rPr>
          <w:rFonts w:ascii="Times New Roman" w:hAnsi="Times New Roman" w:cs="Times New Roman"/>
          <w:sz w:val="24"/>
          <w:szCs w:val="24"/>
        </w:rPr>
        <w:t xml:space="preserve">konsentrasi CNSL dan interval penyemprotan tidak </w:t>
      </w:r>
      <w:r w:rsidRPr="00E82AB2">
        <w:rPr>
          <w:rFonts w:ascii="Times New Roman" w:hAnsi="Times New Roman" w:cs="Times New Roman"/>
          <w:sz w:val="24"/>
          <w:szCs w:val="24"/>
        </w:rPr>
        <w:t>berpengaruh nyata</w:t>
      </w:r>
      <w:r>
        <w:rPr>
          <w:rFonts w:ascii="Times New Roman" w:hAnsi="Times New Roman" w:cs="Times New Roman"/>
          <w:sz w:val="24"/>
          <w:szCs w:val="24"/>
        </w:rPr>
        <w:t xml:space="preserve">. </w:t>
      </w:r>
      <w:r w:rsidRPr="00E82AB2">
        <w:rPr>
          <w:rFonts w:ascii="Times New Roman" w:hAnsi="Times New Roman" w:cs="Times New Roman"/>
          <w:sz w:val="24"/>
          <w:szCs w:val="24"/>
        </w:rPr>
        <w:t>Sedangkan interaksi kedua faktor tidak be</w:t>
      </w:r>
      <w:r>
        <w:rPr>
          <w:rFonts w:ascii="Times New Roman" w:hAnsi="Times New Roman" w:cs="Times New Roman"/>
          <w:sz w:val="24"/>
          <w:szCs w:val="24"/>
        </w:rPr>
        <w:t xml:space="preserve">rpengaruh nyata terhadap jumlah daun bawang merah pada umur 3-8 MST. Hasil purata pada perlakuan konsentrasi CNSL dan interval penyemprotan terhadap jumlah daun bawang merah (Tabel 3). </w:t>
      </w:r>
    </w:p>
    <w:p w:rsidR="009B4A13" w:rsidRPr="00A1584E" w:rsidRDefault="009B4A13" w:rsidP="00E24314">
      <w:pPr>
        <w:pStyle w:val="Caption"/>
        <w:keepNext/>
        <w:spacing w:after="0"/>
        <w:rPr>
          <w:rFonts w:ascii="Times New Roman" w:hAnsi="Times New Roman" w:cs="Times New Roman"/>
          <w:i w:val="0"/>
          <w:iCs w:val="0"/>
          <w:color w:val="auto"/>
          <w:sz w:val="24"/>
          <w:szCs w:val="24"/>
        </w:rPr>
      </w:pPr>
      <w:bookmarkStart w:id="18" w:name="_Toc126823003"/>
      <w:proofErr w:type="spellStart"/>
      <w:r w:rsidRPr="00A1584E">
        <w:rPr>
          <w:rFonts w:ascii="Times New Roman" w:hAnsi="Times New Roman" w:cs="Times New Roman"/>
          <w:i w:val="0"/>
          <w:iCs w:val="0"/>
          <w:color w:val="auto"/>
          <w:sz w:val="24"/>
          <w:szCs w:val="24"/>
        </w:rPr>
        <w:t>Tabel</w:t>
      </w:r>
      <w:proofErr w:type="spellEnd"/>
      <w:r w:rsidRPr="00A1584E">
        <w:rPr>
          <w:rFonts w:ascii="Times New Roman" w:hAnsi="Times New Roman" w:cs="Times New Roman"/>
          <w:i w:val="0"/>
          <w:iCs w:val="0"/>
          <w:color w:val="auto"/>
          <w:sz w:val="24"/>
          <w:szCs w:val="24"/>
        </w:rPr>
        <w:t xml:space="preserve"> </w:t>
      </w:r>
      <w:r w:rsidRPr="00A1584E">
        <w:rPr>
          <w:rFonts w:ascii="Times New Roman" w:hAnsi="Times New Roman" w:cs="Times New Roman"/>
          <w:i w:val="0"/>
          <w:iCs w:val="0"/>
          <w:color w:val="auto"/>
          <w:sz w:val="24"/>
          <w:szCs w:val="24"/>
        </w:rPr>
        <w:fldChar w:fldCharType="begin"/>
      </w:r>
      <w:r w:rsidRPr="00A1584E">
        <w:rPr>
          <w:rFonts w:ascii="Times New Roman" w:hAnsi="Times New Roman" w:cs="Times New Roman"/>
          <w:i w:val="0"/>
          <w:iCs w:val="0"/>
          <w:color w:val="auto"/>
          <w:sz w:val="24"/>
          <w:szCs w:val="24"/>
        </w:rPr>
        <w:instrText xml:space="preserve"> SEQ Tabel \* ARABIC </w:instrText>
      </w:r>
      <w:r w:rsidRPr="00A1584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A1584E">
        <w:rPr>
          <w:rFonts w:ascii="Times New Roman" w:hAnsi="Times New Roman" w:cs="Times New Roman"/>
          <w:i w:val="0"/>
          <w:iCs w:val="0"/>
          <w:noProof/>
          <w:color w:val="auto"/>
          <w:sz w:val="24"/>
          <w:szCs w:val="24"/>
        </w:rPr>
        <w:fldChar w:fldCharType="end"/>
      </w:r>
      <w:r w:rsidRPr="00A1584E">
        <w:rPr>
          <w:rFonts w:ascii="Times New Roman" w:hAnsi="Times New Roman" w:cs="Times New Roman"/>
          <w:i w:val="0"/>
          <w:iCs w:val="0"/>
          <w:color w:val="auto"/>
          <w:sz w:val="24"/>
          <w:szCs w:val="24"/>
          <w:lang w:val="id-ID"/>
        </w:rPr>
        <w:t>. Purata Jumlah Daun Bawang Merah Umur 3 sampai 8 MST</w:t>
      </w:r>
      <w:r>
        <w:rPr>
          <w:rFonts w:ascii="Times New Roman" w:hAnsi="Times New Roman" w:cs="Times New Roman"/>
          <w:i w:val="0"/>
          <w:iCs w:val="0"/>
          <w:color w:val="auto"/>
          <w:sz w:val="24"/>
          <w:szCs w:val="24"/>
          <w:lang w:val="id-ID"/>
        </w:rPr>
        <w:t>.</w:t>
      </w:r>
      <w:bookmarkEnd w:id="18"/>
    </w:p>
    <w:tbl>
      <w:tblPr>
        <w:tblW w:w="4324" w:type="dxa"/>
        <w:tblLook w:val="04A0" w:firstRow="1" w:lastRow="0" w:firstColumn="1" w:lastColumn="0" w:noHBand="0" w:noVBand="1"/>
      </w:tblPr>
      <w:tblGrid>
        <w:gridCol w:w="1212"/>
        <w:gridCol w:w="496"/>
        <w:gridCol w:w="496"/>
        <w:gridCol w:w="567"/>
        <w:gridCol w:w="496"/>
        <w:gridCol w:w="638"/>
        <w:gridCol w:w="496"/>
      </w:tblGrid>
      <w:tr w:rsidR="009B4A13" w:rsidRPr="00E24314" w:rsidTr="00E24314">
        <w:trPr>
          <w:trHeight w:val="300"/>
        </w:trPr>
        <w:tc>
          <w:tcPr>
            <w:tcW w:w="1212" w:type="dxa"/>
            <w:vMerge w:val="restart"/>
            <w:tcBorders>
              <w:top w:val="single" w:sz="4" w:space="0" w:color="auto"/>
              <w:bottom w:val="single" w:sz="4" w:space="0" w:color="auto"/>
            </w:tcBorders>
            <w:shd w:val="clear" w:color="auto" w:fill="auto"/>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Konsentrasi CNSL (%)</w:t>
            </w:r>
          </w:p>
        </w:tc>
        <w:tc>
          <w:tcPr>
            <w:tcW w:w="3107" w:type="dxa"/>
            <w:gridSpan w:val="6"/>
            <w:tcBorders>
              <w:top w:val="single" w:sz="4" w:space="0" w:color="auto"/>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Jumlah daun (MST)</w:t>
            </w:r>
          </w:p>
        </w:tc>
      </w:tr>
      <w:tr w:rsidR="009B4A13" w:rsidRPr="00E24314" w:rsidTr="00E24314">
        <w:trPr>
          <w:trHeight w:val="300"/>
        </w:trPr>
        <w:tc>
          <w:tcPr>
            <w:tcW w:w="1212" w:type="dxa"/>
            <w:vMerge/>
            <w:tcBorders>
              <w:top w:val="single" w:sz="4" w:space="0" w:color="auto"/>
              <w:bottom w:val="single" w:sz="4" w:space="0" w:color="auto"/>
            </w:tcBorders>
            <w:vAlign w:val="center"/>
            <w:hideMark/>
          </w:tcPr>
          <w:p w:rsidR="009B4A13" w:rsidRPr="00E24314"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419"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4</w:t>
            </w:r>
          </w:p>
        </w:tc>
        <w:tc>
          <w:tcPr>
            <w:tcW w:w="567"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5</w:t>
            </w: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6</w:t>
            </w:r>
          </w:p>
        </w:tc>
        <w:tc>
          <w:tcPr>
            <w:tcW w:w="638"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7</w:t>
            </w: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8</w:t>
            </w:r>
          </w:p>
        </w:tc>
      </w:tr>
      <w:tr w:rsidR="009B4A13" w:rsidRPr="00E24314" w:rsidTr="00E24314">
        <w:trPr>
          <w:trHeight w:val="300"/>
        </w:trPr>
        <w:tc>
          <w:tcPr>
            <w:tcW w:w="1212" w:type="dxa"/>
            <w:tcBorders>
              <w:top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0</w:t>
            </w:r>
          </w:p>
        </w:tc>
        <w:tc>
          <w:tcPr>
            <w:tcW w:w="496" w:type="dxa"/>
            <w:tcBorders>
              <w:top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15,3 a</w:t>
            </w:r>
          </w:p>
        </w:tc>
        <w:tc>
          <w:tcPr>
            <w:tcW w:w="419" w:type="dxa"/>
            <w:tcBorders>
              <w:top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18,1 a</w:t>
            </w:r>
          </w:p>
        </w:tc>
        <w:tc>
          <w:tcPr>
            <w:tcW w:w="567" w:type="dxa"/>
            <w:tcBorders>
              <w:top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20,6 a</w:t>
            </w:r>
          </w:p>
        </w:tc>
        <w:tc>
          <w:tcPr>
            <w:tcW w:w="496" w:type="dxa"/>
            <w:tcBorders>
              <w:top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15,3 a</w:t>
            </w:r>
          </w:p>
        </w:tc>
        <w:tc>
          <w:tcPr>
            <w:tcW w:w="638" w:type="dxa"/>
            <w:tcBorders>
              <w:top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11,9 a</w:t>
            </w:r>
          </w:p>
        </w:tc>
        <w:tc>
          <w:tcPr>
            <w:tcW w:w="496" w:type="dxa"/>
            <w:tcBorders>
              <w:top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9,3 a</w:t>
            </w:r>
          </w:p>
        </w:tc>
      </w:tr>
      <w:tr w:rsidR="009B4A13" w:rsidRPr="00E24314" w:rsidTr="00E24314">
        <w:trPr>
          <w:trHeight w:val="300"/>
        </w:trPr>
        <w:tc>
          <w:tcPr>
            <w:tcW w:w="1212" w:type="dxa"/>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1</w:t>
            </w:r>
          </w:p>
        </w:tc>
        <w:tc>
          <w:tcPr>
            <w:tcW w:w="496"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17,4 a</w:t>
            </w:r>
          </w:p>
        </w:tc>
        <w:tc>
          <w:tcPr>
            <w:tcW w:w="419"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21,2 a</w:t>
            </w:r>
          </w:p>
        </w:tc>
        <w:tc>
          <w:tcPr>
            <w:tcW w:w="567"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26,5 a</w:t>
            </w:r>
          </w:p>
        </w:tc>
        <w:tc>
          <w:tcPr>
            <w:tcW w:w="496"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17,3 a</w:t>
            </w:r>
          </w:p>
        </w:tc>
        <w:tc>
          <w:tcPr>
            <w:tcW w:w="638"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14,1 a</w:t>
            </w:r>
          </w:p>
        </w:tc>
        <w:tc>
          <w:tcPr>
            <w:tcW w:w="496"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9,8 a</w:t>
            </w:r>
          </w:p>
        </w:tc>
      </w:tr>
      <w:tr w:rsidR="009B4A13" w:rsidRPr="00E24314" w:rsidTr="00E24314">
        <w:trPr>
          <w:trHeight w:val="300"/>
        </w:trPr>
        <w:tc>
          <w:tcPr>
            <w:tcW w:w="1212" w:type="dxa"/>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2</w:t>
            </w:r>
          </w:p>
        </w:tc>
        <w:tc>
          <w:tcPr>
            <w:tcW w:w="496"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 xml:space="preserve">17,5 a </w:t>
            </w:r>
          </w:p>
        </w:tc>
        <w:tc>
          <w:tcPr>
            <w:tcW w:w="419"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21,3 a</w:t>
            </w:r>
          </w:p>
        </w:tc>
        <w:tc>
          <w:tcPr>
            <w:tcW w:w="567"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22,7 a</w:t>
            </w:r>
          </w:p>
        </w:tc>
        <w:tc>
          <w:tcPr>
            <w:tcW w:w="496"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17,0 a</w:t>
            </w:r>
          </w:p>
        </w:tc>
        <w:tc>
          <w:tcPr>
            <w:tcW w:w="638"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14,9 a</w:t>
            </w:r>
          </w:p>
        </w:tc>
        <w:tc>
          <w:tcPr>
            <w:tcW w:w="496"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11,5 a</w:t>
            </w:r>
          </w:p>
        </w:tc>
      </w:tr>
      <w:tr w:rsidR="009B4A13" w:rsidRPr="00E24314" w:rsidTr="00E24314">
        <w:trPr>
          <w:trHeight w:val="300"/>
        </w:trPr>
        <w:tc>
          <w:tcPr>
            <w:tcW w:w="1212" w:type="dxa"/>
            <w:tcBorders>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496"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17,5 a</w:t>
            </w:r>
          </w:p>
        </w:tc>
        <w:tc>
          <w:tcPr>
            <w:tcW w:w="419"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24,7 a</w:t>
            </w:r>
          </w:p>
        </w:tc>
        <w:tc>
          <w:tcPr>
            <w:tcW w:w="567"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26,4 a</w:t>
            </w:r>
          </w:p>
        </w:tc>
        <w:tc>
          <w:tcPr>
            <w:tcW w:w="496"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18,0 a</w:t>
            </w:r>
          </w:p>
        </w:tc>
        <w:tc>
          <w:tcPr>
            <w:tcW w:w="638"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14,4 a</w:t>
            </w:r>
          </w:p>
        </w:tc>
        <w:tc>
          <w:tcPr>
            <w:tcW w:w="496"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9,5 a</w:t>
            </w:r>
          </w:p>
        </w:tc>
      </w:tr>
      <w:tr w:rsidR="009B4A13" w:rsidRPr="00E24314" w:rsidTr="00E24314">
        <w:trPr>
          <w:trHeight w:val="300"/>
        </w:trPr>
        <w:tc>
          <w:tcPr>
            <w:tcW w:w="1212" w:type="dxa"/>
            <w:vMerge w:val="restart"/>
            <w:tcBorders>
              <w:top w:val="single" w:sz="4" w:space="0" w:color="auto"/>
              <w:bottom w:val="single" w:sz="4" w:space="0" w:color="auto"/>
            </w:tcBorders>
            <w:shd w:val="clear" w:color="auto" w:fill="auto"/>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Interval penyemprotan (hari)</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19"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567"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638"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r>
      <w:tr w:rsidR="009B4A13" w:rsidRPr="00E24314" w:rsidTr="00E24314">
        <w:trPr>
          <w:trHeight w:val="857"/>
        </w:trPr>
        <w:tc>
          <w:tcPr>
            <w:tcW w:w="1212" w:type="dxa"/>
            <w:vMerge/>
            <w:tcBorders>
              <w:bottom w:val="single" w:sz="4" w:space="0" w:color="auto"/>
            </w:tcBorders>
            <w:vAlign w:val="center"/>
            <w:hideMark/>
          </w:tcPr>
          <w:p w:rsidR="009B4A13" w:rsidRPr="00E24314"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19"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567"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638"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r>
      <w:tr w:rsidR="009B4A13" w:rsidRPr="00E24314" w:rsidTr="00E24314">
        <w:trPr>
          <w:trHeight w:val="300"/>
        </w:trPr>
        <w:tc>
          <w:tcPr>
            <w:tcW w:w="1212" w:type="dxa"/>
            <w:tcBorders>
              <w:top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16,7 p</w:t>
            </w:r>
          </w:p>
        </w:tc>
        <w:tc>
          <w:tcPr>
            <w:tcW w:w="419"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19,9 p</w:t>
            </w:r>
          </w:p>
        </w:tc>
        <w:tc>
          <w:tcPr>
            <w:tcW w:w="567"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23,1 p</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15,6 p</w:t>
            </w:r>
          </w:p>
        </w:tc>
        <w:tc>
          <w:tcPr>
            <w:tcW w:w="638"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13,1 p</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9,1 p</w:t>
            </w:r>
          </w:p>
        </w:tc>
      </w:tr>
      <w:tr w:rsidR="009B4A13" w:rsidRPr="00E24314" w:rsidTr="00E24314">
        <w:trPr>
          <w:trHeight w:val="300"/>
        </w:trPr>
        <w:tc>
          <w:tcPr>
            <w:tcW w:w="1212" w:type="dxa"/>
            <w:tcBorders>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6</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17,2 p</w:t>
            </w:r>
          </w:p>
        </w:tc>
        <w:tc>
          <w:tcPr>
            <w:tcW w:w="419"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22,7 p</w:t>
            </w:r>
          </w:p>
        </w:tc>
        <w:tc>
          <w:tcPr>
            <w:tcW w:w="567"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24,1 p</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18,3 p</w:t>
            </w:r>
          </w:p>
        </w:tc>
        <w:tc>
          <w:tcPr>
            <w:tcW w:w="638"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14,5 p</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10,9 p</w:t>
            </w:r>
          </w:p>
        </w:tc>
      </w:tr>
      <w:tr w:rsidR="009B4A13" w:rsidRPr="00E24314" w:rsidTr="00E24314">
        <w:trPr>
          <w:trHeight w:val="300"/>
        </w:trPr>
        <w:tc>
          <w:tcPr>
            <w:tcW w:w="1212" w:type="dxa"/>
            <w:tcBorders>
              <w:top w:val="single" w:sz="4" w:space="0" w:color="auto"/>
              <w:bottom w:val="single" w:sz="4" w:space="0" w:color="auto"/>
            </w:tcBorders>
            <w:shd w:val="clear" w:color="auto" w:fill="auto"/>
            <w:noWrap/>
            <w:vAlign w:val="bottom"/>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19"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567"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638"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 - )</w:t>
            </w:r>
          </w:p>
        </w:tc>
      </w:tr>
    </w:tbl>
    <w:p w:rsidR="009B4A13" w:rsidRDefault="009B4A13" w:rsidP="00E24314">
      <w:pPr>
        <w:spacing w:after="0" w:line="240" w:lineRule="auto"/>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sama, menunjukkan </w:t>
      </w:r>
      <w:r>
        <w:rPr>
          <w:rFonts w:ascii="Times New Roman" w:hAnsi="Times New Roman" w:cs="Times New Roman"/>
          <w:sz w:val="24"/>
          <w:szCs w:val="24"/>
        </w:rPr>
        <w:t xml:space="preserve">tidak </w:t>
      </w:r>
      <w:r w:rsidRPr="00C60372">
        <w:rPr>
          <w:rFonts w:ascii="Times New Roman" w:hAnsi="Times New Roman" w:cs="Times New Roman"/>
          <w:sz w:val="24"/>
          <w:szCs w:val="24"/>
        </w:rPr>
        <w:t>berbeda nyata be</w:t>
      </w:r>
      <w:r>
        <w:rPr>
          <w:rFonts w:ascii="Times New Roman" w:hAnsi="Times New Roman" w:cs="Times New Roman"/>
          <w:sz w:val="24"/>
          <w:szCs w:val="24"/>
        </w:rPr>
        <w:t>r</w:t>
      </w:r>
      <w:r w:rsidRPr="00C60372">
        <w:rPr>
          <w:rFonts w:ascii="Times New Roman" w:hAnsi="Times New Roman" w:cs="Times New Roman"/>
          <w:sz w:val="24"/>
          <w:szCs w:val="24"/>
        </w:rPr>
        <w:t>dasarkan</w:t>
      </w:r>
      <w:r>
        <w:rPr>
          <w:rFonts w:ascii="Times New Roman" w:hAnsi="Times New Roman" w:cs="Times New Roman"/>
          <w:sz w:val="24"/>
          <w:szCs w:val="24"/>
        </w:rPr>
        <w:t xml:space="preserve"> uji </w:t>
      </w:r>
      <w:r w:rsidRPr="00C60372">
        <w:rPr>
          <w:rFonts w:ascii="Times New Roman" w:hAnsi="Times New Roman" w:cs="Times New Roman"/>
          <w:sz w:val="24"/>
          <w:szCs w:val="24"/>
        </w:rPr>
        <w:t xml:space="preserve"> </w:t>
      </w:r>
      <w:r>
        <w:rPr>
          <w:rFonts w:ascii="Times New Roman" w:hAnsi="Times New Roman" w:cs="Times New Roman"/>
          <w:sz w:val="24"/>
          <w:szCs w:val="24"/>
        </w:rPr>
        <w:t>F</w:t>
      </w:r>
      <w:r w:rsidRPr="00C60372">
        <w:rPr>
          <w:rFonts w:ascii="Times New Roman" w:hAnsi="Times New Roman" w:cs="Times New Roman"/>
          <w:sz w:val="24"/>
          <w:szCs w:val="24"/>
        </w:rPr>
        <w:t xml:space="preserve"> dengan taraf signifikan 5%</w:t>
      </w:r>
      <w:r>
        <w:rPr>
          <w:rFonts w:ascii="Times New Roman" w:hAnsi="Times New Roman" w:cs="Times New Roman"/>
          <w:sz w:val="24"/>
          <w:szCs w:val="24"/>
        </w:rPr>
        <w:t xml:space="preserve">. </w:t>
      </w:r>
    </w:p>
    <w:p w:rsidR="009B4A13" w:rsidRDefault="009B4A13" w:rsidP="00E24314">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w:t>
      </w:r>
      <w:r w:rsidR="00E24314">
        <w:rPr>
          <w:rFonts w:ascii="Times New Roman" w:hAnsi="Times New Roman" w:cs="Times New Roman"/>
          <w:sz w:val="24"/>
          <w:szCs w:val="24"/>
        </w:rPr>
        <w:t>-)</w:t>
      </w:r>
      <w:r>
        <w:rPr>
          <w:rFonts w:ascii="Times New Roman" w:hAnsi="Times New Roman" w:cs="Times New Roman"/>
          <w:sz w:val="24"/>
          <w:szCs w:val="24"/>
        </w:rPr>
        <w:t xml:space="preserve"> : Tidak ada interaksi</w:t>
      </w:r>
    </w:p>
    <w:p w:rsidR="009B4A13" w:rsidRDefault="009B4A13" w:rsidP="00E24314">
      <w:pPr>
        <w:spacing w:after="0" w:line="240" w:lineRule="auto"/>
        <w:ind w:left="1134" w:hanging="1134"/>
        <w:jc w:val="both"/>
        <w:rPr>
          <w:rFonts w:ascii="Times New Roman" w:hAnsi="Times New Roman" w:cs="Times New Roman"/>
          <w:sz w:val="24"/>
          <w:szCs w:val="24"/>
        </w:rPr>
      </w:pPr>
    </w:p>
    <w:p w:rsidR="009B4A13" w:rsidRPr="00170EDE" w:rsidRDefault="009B4A13" w:rsidP="00E24314">
      <w:pPr>
        <w:spacing w:after="0" w:line="240" w:lineRule="auto"/>
        <w:ind w:left="1134" w:hanging="1134"/>
        <w:jc w:val="both"/>
        <w:rPr>
          <w:rFonts w:ascii="Times New Roman" w:hAnsi="Times New Roman" w:cs="Times New Roman"/>
          <w:sz w:val="24"/>
          <w:szCs w:val="24"/>
        </w:rPr>
      </w:pPr>
    </w:p>
    <w:p w:rsidR="009B4A13" w:rsidRDefault="009B4A13" w:rsidP="00E24314">
      <w:pPr>
        <w:pStyle w:val="ListParagraph"/>
        <w:numPr>
          <w:ilvl w:val="1"/>
          <w:numId w:val="21"/>
        </w:numPr>
        <w:spacing w:after="120" w:line="240" w:lineRule="auto"/>
        <w:ind w:left="426" w:hanging="426"/>
        <w:rPr>
          <w:rFonts w:ascii="Times New Roman" w:hAnsi="Times New Roman" w:cs="Times New Roman"/>
          <w:b/>
          <w:bCs/>
          <w:sz w:val="24"/>
          <w:szCs w:val="24"/>
          <w:lang w:val="id-ID"/>
        </w:rPr>
      </w:pPr>
      <w:r w:rsidRPr="00746722">
        <w:rPr>
          <w:rFonts w:ascii="Times New Roman" w:hAnsi="Times New Roman" w:cs="Times New Roman"/>
          <w:b/>
          <w:bCs/>
          <w:sz w:val="24"/>
          <w:szCs w:val="24"/>
          <w:lang w:val="id-ID"/>
        </w:rPr>
        <w:t>Tinggi Tanaman Bawang Merah</w:t>
      </w:r>
    </w:p>
    <w:p w:rsidR="009B4A13" w:rsidRDefault="009B4A13" w:rsidP="00E24314">
      <w:pPr>
        <w:spacing w:before="120" w:after="120" w:line="240" w:lineRule="auto"/>
        <w:ind w:firstLine="426"/>
        <w:jc w:val="both"/>
        <w:rPr>
          <w:rFonts w:ascii="Times New Roman" w:hAnsi="Times New Roman" w:cs="Times New Roman"/>
          <w:sz w:val="24"/>
          <w:szCs w:val="24"/>
        </w:rPr>
      </w:pPr>
      <w:r w:rsidRPr="00FD0DB0">
        <w:rPr>
          <w:rFonts w:ascii="Times New Roman" w:hAnsi="Times New Roman" w:cs="Times New Roman"/>
          <w:sz w:val="24"/>
          <w:szCs w:val="24"/>
        </w:rPr>
        <w:t xml:space="preserve">Hasil </w:t>
      </w:r>
      <w:r>
        <w:rPr>
          <w:rFonts w:ascii="Times New Roman" w:hAnsi="Times New Roman" w:cs="Times New Roman"/>
          <w:sz w:val="24"/>
          <w:szCs w:val="24"/>
        </w:rPr>
        <w:t xml:space="preserve">analisis </w:t>
      </w:r>
      <w:r w:rsidRPr="00FD0DB0">
        <w:rPr>
          <w:rFonts w:ascii="Times New Roman" w:hAnsi="Times New Roman" w:cs="Times New Roman"/>
          <w:sz w:val="24"/>
          <w:szCs w:val="24"/>
        </w:rPr>
        <w:t xml:space="preserve">menunjukkan bahwa perlakuan </w:t>
      </w:r>
      <w:r>
        <w:rPr>
          <w:rFonts w:ascii="Times New Roman" w:hAnsi="Times New Roman" w:cs="Times New Roman"/>
          <w:sz w:val="24"/>
          <w:szCs w:val="24"/>
        </w:rPr>
        <w:t>konsentrasi</w:t>
      </w:r>
      <w:r w:rsidRPr="00FD0DB0">
        <w:rPr>
          <w:rFonts w:ascii="Times New Roman" w:hAnsi="Times New Roman" w:cs="Times New Roman"/>
          <w:sz w:val="24"/>
          <w:szCs w:val="24"/>
        </w:rPr>
        <w:t xml:space="preserve"> CNSL dan interval penyemprotan tidak berpengaruh nyata</w:t>
      </w:r>
      <w:r>
        <w:rPr>
          <w:rFonts w:ascii="Times New Roman" w:hAnsi="Times New Roman" w:cs="Times New Roman"/>
          <w:sz w:val="24"/>
          <w:szCs w:val="24"/>
        </w:rPr>
        <w:t xml:space="preserve"> pada tinggi tanaman bawang merah</w:t>
      </w:r>
      <w:r w:rsidRPr="00FD0DB0">
        <w:rPr>
          <w:rFonts w:ascii="Times New Roman" w:hAnsi="Times New Roman" w:cs="Times New Roman"/>
          <w:sz w:val="24"/>
          <w:szCs w:val="24"/>
        </w:rPr>
        <w:t xml:space="preserve">. Sedangkan interaksi kedua faktor tidak berpengaruh nyata terhadap </w:t>
      </w:r>
      <w:r>
        <w:rPr>
          <w:rFonts w:ascii="Times New Roman" w:hAnsi="Times New Roman" w:cs="Times New Roman"/>
          <w:sz w:val="24"/>
          <w:szCs w:val="24"/>
        </w:rPr>
        <w:t>tinggi tanaman bawang merah pada umur 3-8 MST</w:t>
      </w:r>
      <w:r w:rsidRPr="00FD0DB0">
        <w:rPr>
          <w:rFonts w:ascii="Times New Roman" w:hAnsi="Times New Roman" w:cs="Times New Roman"/>
          <w:sz w:val="24"/>
          <w:szCs w:val="24"/>
        </w:rPr>
        <w:t xml:space="preserve">. Hasil </w:t>
      </w:r>
      <w:r>
        <w:rPr>
          <w:rFonts w:ascii="Times New Roman" w:hAnsi="Times New Roman" w:cs="Times New Roman"/>
          <w:sz w:val="24"/>
          <w:szCs w:val="24"/>
        </w:rPr>
        <w:t>pu</w:t>
      </w:r>
      <w:r w:rsidRPr="00FD0DB0">
        <w:rPr>
          <w:rFonts w:ascii="Times New Roman" w:hAnsi="Times New Roman" w:cs="Times New Roman"/>
          <w:sz w:val="24"/>
          <w:szCs w:val="24"/>
        </w:rPr>
        <w:t xml:space="preserve">rata </w:t>
      </w:r>
      <w:r>
        <w:rPr>
          <w:rFonts w:ascii="Times New Roman" w:hAnsi="Times New Roman" w:cs="Times New Roman"/>
          <w:sz w:val="24"/>
          <w:szCs w:val="24"/>
        </w:rPr>
        <w:t xml:space="preserve">tinggi tanaman bawang merah pada </w:t>
      </w:r>
      <w:r>
        <w:rPr>
          <w:rFonts w:ascii="Times New Roman" w:hAnsi="Times New Roman" w:cs="Times New Roman"/>
          <w:sz w:val="24"/>
          <w:szCs w:val="24"/>
        </w:rPr>
        <w:lastRenderedPageBreak/>
        <w:t>perlakuan konsentrasi CNSL dan interval penyemprotan (Tabel 4).</w:t>
      </w:r>
      <w:r w:rsidRPr="00FD0DB0">
        <w:rPr>
          <w:rFonts w:ascii="Times New Roman" w:hAnsi="Times New Roman" w:cs="Times New Roman"/>
          <w:sz w:val="24"/>
          <w:szCs w:val="24"/>
        </w:rPr>
        <w:t xml:space="preserve"> </w:t>
      </w:r>
    </w:p>
    <w:p w:rsidR="009B4A13" w:rsidRPr="00A1584E" w:rsidRDefault="009B4A13" w:rsidP="00E24314">
      <w:pPr>
        <w:pStyle w:val="Caption"/>
        <w:spacing w:after="0"/>
        <w:rPr>
          <w:rFonts w:ascii="Times New Roman" w:hAnsi="Times New Roman" w:cs="Times New Roman"/>
          <w:i w:val="0"/>
          <w:iCs w:val="0"/>
          <w:color w:val="auto"/>
          <w:sz w:val="24"/>
          <w:szCs w:val="24"/>
          <w:lang w:val="id-ID"/>
        </w:rPr>
      </w:pPr>
      <w:bookmarkStart w:id="19" w:name="_Toc126823004"/>
      <w:proofErr w:type="spellStart"/>
      <w:r w:rsidRPr="00A1584E">
        <w:rPr>
          <w:rFonts w:ascii="Times New Roman" w:hAnsi="Times New Roman" w:cs="Times New Roman"/>
          <w:i w:val="0"/>
          <w:iCs w:val="0"/>
          <w:color w:val="auto"/>
          <w:sz w:val="24"/>
          <w:szCs w:val="24"/>
        </w:rPr>
        <w:t>Tabel</w:t>
      </w:r>
      <w:proofErr w:type="spellEnd"/>
      <w:r w:rsidRPr="00A1584E">
        <w:rPr>
          <w:rFonts w:ascii="Times New Roman" w:hAnsi="Times New Roman" w:cs="Times New Roman"/>
          <w:i w:val="0"/>
          <w:iCs w:val="0"/>
          <w:color w:val="auto"/>
          <w:sz w:val="24"/>
          <w:szCs w:val="24"/>
        </w:rPr>
        <w:t xml:space="preserve"> </w:t>
      </w:r>
      <w:r w:rsidRPr="00A1584E">
        <w:rPr>
          <w:rFonts w:ascii="Times New Roman" w:hAnsi="Times New Roman" w:cs="Times New Roman"/>
          <w:i w:val="0"/>
          <w:iCs w:val="0"/>
          <w:color w:val="auto"/>
          <w:sz w:val="24"/>
          <w:szCs w:val="24"/>
        </w:rPr>
        <w:fldChar w:fldCharType="begin"/>
      </w:r>
      <w:r w:rsidRPr="00A1584E">
        <w:rPr>
          <w:rFonts w:ascii="Times New Roman" w:hAnsi="Times New Roman" w:cs="Times New Roman"/>
          <w:i w:val="0"/>
          <w:iCs w:val="0"/>
          <w:color w:val="auto"/>
          <w:sz w:val="24"/>
          <w:szCs w:val="24"/>
        </w:rPr>
        <w:instrText xml:space="preserve"> SEQ Tabel \* ARABIC </w:instrText>
      </w:r>
      <w:r w:rsidRPr="00A1584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4</w:t>
      </w:r>
      <w:r w:rsidRPr="00A1584E">
        <w:rPr>
          <w:rFonts w:ascii="Times New Roman" w:hAnsi="Times New Roman" w:cs="Times New Roman"/>
          <w:i w:val="0"/>
          <w:iCs w:val="0"/>
          <w:noProof/>
          <w:color w:val="auto"/>
          <w:sz w:val="24"/>
          <w:szCs w:val="24"/>
        </w:rPr>
        <w:fldChar w:fldCharType="end"/>
      </w:r>
      <w:r w:rsidRPr="00A1584E">
        <w:rPr>
          <w:rFonts w:ascii="Times New Roman" w:hAnsi="Times New Roman" w:cs="Times New Roman"/>
          <w:i w:val="0"/>
          <w:iCs w:val="0"/>
          <w:color w:val="auto"/>
          <w:sz w:val="24"/>
          <w:szCs w:val="24"/>
          <w:lang w:val="id-ID"/>
        </w:rPr>
        <w:t>. Purata tinggi tanaman bawang merah umur 3 sampai 8 MST</w:t>
      </w:r>
      <w:r>
        <w:rPr>
          <w:rFonts w:ascii="Times New Roman" w:hAnsi="Times New Roman" w:cs="Times New Roman"/>
          <w:i w:val="0"/>
          <w:iCs w:val="0"/>
          <w:color w:val="auto"/>
          <w:sz w:val="24"/>
          <w:szCs w:val="24"/>
          <w:lang w:val="id-ID"/>
        </w:rPr>
        <w:t>.</w:t>
      </w:r>
      <w:bookmarkEnd w:id="19"/>
    </w:p>
    <w:tbl>
      <w:tblPr>
        <w:tblW w:w="4140" w:type="dxa"/>
        <w:tblInd w:w="113" w:type="dxa"/>
        <w:tblLook w:val="04A0" w:firstRow="1" w:lastRow="0" w:firstColumn="1" w:lastColumn="0" w:noHBand="0" w:noVBand="1"/>
      </w:tblPr>
      <w:tblGrid>
        <w:gridCol w:w="1212"/>
        <w:gridCol w:w="496"/>
        <w:gridCol w:w="496"/>
        <w:gridCol w:w="496"/>
        <w:gridCol w:w="496"/>
        <w:gridCol w:w="496"/>
        <w:gridCol w:w="496"/>
      </w:tblGrid>
      <w:tr w:rsidR="009B4A13" w:rsidRPr="00E24314" w:rsidTr="00E24314">
        <w:trPr>
          <w:trHeight w:val="300"/>
        </w:trPr>
        <w:tc>
          <w:tcPr>
            <w:tcW w:w="1212" w:type="dxa"/>
            <w:vMerge w:val="restart"/>
            <w:tcBorders>
              <w:top w:val="single" w:sz="4" w:space="0" w:color="auto"/>
              <w:bottom w:val="single" w:sz="4" w:space="0" w:color="auto"/>
            </w:tcBorders>
            <w:shd w:val="clear" w:color="auto" w:fill="auto"/>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Konsentrasi CNSL (%)</w:t>
            </w:r>
          </w:p>
        </w:tc>
        <w:tc>
          <w:tcPr>
            <w:tcW w:w="2928" w:type="dxa"/>
            <w:gridSpan w:val="6"/>
            <w:tcBorders>
              <w:top w:val="single" w:sz="4" w:space="0" w:color="auto"/>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Tinggi tanaman (MST)</w:t>
            </w:r>
          </w:p>
        </w:tc>
      </w:tr>
      <w:tr w:rsidR="009B4A13" w:rsidRPr="00E24314" w:rsidTr="00E24314">
        <w:trPr>
          <w:trHeight w:val="300"/>
        </w:trPr>
        <w:tc>
          <w:tcPr>
            <w:tcW w:w="1212" w:type="dxa"/>
            <w:vMerge/>
            <w:tcBorders>
              <w:top w:val="single" w:sz="4" w:space="0" w:color="auto"/>
              <w:bottom w:val="single" w:sz="4" w:space="0" w:color="auto"/>
            </w:tcBorders>
            <w:vAlign w:val="center"/>
            <w:hideMark/>
          </w:tcPr>
          <w:p w:rsidR="009B4A13" w:rsidRPr="00E24314"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4</w:t>
            </w: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5</w:t>
            </w: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6</w:t>
            </w:r>
          </w:p>
        </w:tc>
        <w:tc>
          <w:tcPr>
            <w:tcW w:w="496"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7</w:t>
            </w:r>
          </w:p>
        </w:tc>
        <w:tc>
          <w:tcPr>
            <w:tcW w:w="448" w:type="dxa"/>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8</w:t>
            </w:r>
          </w:p>
        </w:tc>
      </w:tr>
      <w:tr w:rsidR="009B4A13" w:rsidRPr="00E24314" w:rsidTr="00E24314">
        <w:trPr>
          <w:trHeight w:val="300"/>
        </w:trPr>
        <w:tc>
          <w:tcPr>
            <w:tcW w:w="1212" w:type="dxa"/>
            <w:tcBorders>
              <w:top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0</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25,0 a</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28,5 a</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32,5 a</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32,1 a</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29,4 a</w:t>
            </w:r>
          </w:p>
        </w:tc>
        <w:tc>
          <w:tcPr>
            <w:tcW w:w="448"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21,5 a</w:t>
            </w:r>
          </w:p>
        </w:tc>
      </w:tr>
      <w:tr w:rsidR="009B4A13" w:rsidRPr="00E24314" w:rsidTr="00E24314">
        <w:trPr>
          <w:trHeight w:val="300"/>
        </w:trPr>
        <w:tc>
          <w:tcPr>
            <w:tcW w:w="1212" w:type="dxa"/>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1</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25,8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30,9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32,1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30,2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27,3 a</w:t>
            </w:r>
          </w:p>
        </w:tc>
        <w:tc>
          <w:tcPr>
            <w:tcW w:w="448"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20,1 a</w:t>
            </w:r>
          </w:p>
        </w:tc>
      </w:tr>
      <w:tr w:rsidR="009B4A13" w:rsidRPr="00E24314" w:rsidTr="00E24314">
        <w:trPr>
          <w:trHeight w:val="300"/>
        </w:trPr>
        <w:tc>
          <w:tcPr>
            <w:tcW w:w="1212" w:type="dxa"/>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2</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24,1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30,2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33,6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32,5 a</w:t>
            </w:r>
          </w:p>
        </w:tc>
        <w:tc>
          <w:tcPr>
            <w:tcW w:w="496"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31,2 a</w:t>
            </w:r>
          </w:p>
        </w:tc>
        <w:tc>
          <w:tcPr>
            <w:tcW w:w="448" w:type="dxa"/>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23,8 a</w:t>
            </w:r>
          </w:p>
        </w:tc>
      </w:tr>
      <w:tr w:rsidR="009B4A13" w:rsidRPr="00E24314" w:rsidTr="00E24314">
        <w:trPr>
          <w:trHeight w:val="300"/>
        </w:trPr>
        <w:tc>
          <w:tcPr>
            <w:tcW w:w="1212" w:type="dxa"/>
            <w:tcBorders>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25,0 a</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29,5 a</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32,1 a</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32,3 a</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28,4 a</w:t>
            </w:r>
          </w:p>
        </w:tc>
        <w:tc>
          <w:tcPr>
            <w:tcW w:w="448"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23,4 a</w:t>
            </w:r>
          </w:p>
        </w:tc>
      </w:tr>
      <w:tr w:rsidR="009B4A13" w:rsidRPr="00E24314" w:rsidTr="00E24314">
        <w:trPr>
          <w:trHeight w:val="300"/>
        </w:trPr>
        <w:tc>
          <w:tcPr>
            <w:tcW w:w="1212" w:type="dxa"/>
            <w:vMerge w:val="restart"/>
            <w:tcBorders>
              <w:top w:val="single" w:sz="4" w:space="0" w:color="auto"/>
              <w:bottom w:val="single" w:sz="4" w:space="0" w:color="auto"/>
            </w:tcBorders>
            <w:shd w:val="clear" w:color="auto" w:fill="auto"/>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Interval penyemprotan (hari)</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48"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r>
      <w:tr w:rsidR="009B4A13" w:rsidRPr="00E24314" w:rsidTr="00E24314">
        <w:trPr>
          <w:trHeight w:val="300"/>
        </w:trPr>
        <w:tc>
          <w:tcPr>
            <w:tcW w:w="1212" w:type="dxa"/>
            <w:vMerge/>
            <w:tcBorders>
              <w:bottom w:val="single" w:sz="4" w:space="0" w:color="auto"/>
            </w:tcBorders>
            <w:vAlign w:val="center"/>
            <w:hideMark/>
          </w:tcPr>
          <w:p w:rsidR="009B4A13" w:rsidRPr="00E24314"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c>
          <w:tcPr>
            <w:tcW w:w="448"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sz w:val="16"/>
                <w:szCs w:val="16"/>
                <w:lang w:eastAsia="id-ID"/>
              </w:rPr>
            </w:pPr>
          </w:p>
        </w:tc>
      </w:tr>
      <w:tr w:rsidR="009B4A13" w:rsidRPr="00E24314" w:rsidTr="00E24314">
        <w:trPr>
          <w:trHeight w:val="300"/>
        </w:trPr>
        <w:tc>
          <w:tcPr>
            <w:tcW w:w="1212" w:type="dxa"/>
            <w:tcBorders>
              <w:top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24,7 p</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29,4 p</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31,9 p</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31,8 p</w:t>
            </w:r>
          </w:p>
        </w:tc>
        <w:tc>
          <w:tcPr>
            <w:tcW w:w="496"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28,5 p</w:t>
            </w:r>
          </w:p>
        </w:tc>
        <w:tc>
          <w:tcPr>
            <w:tcW w:w="448" w:type="dxa"/>
            <w:tcBorders>
              <w:top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22,0 p</w:t>
            </w:r>
          </w:p>
        </w:tc>
      </w:tr>
      <w:tr w:rsidR="009B4A13" w:rsidRPr="00E24314" w:rsidTr="00E24314">
        <w:trPr>
          <w:trHeight w:val="300"/>
        </w:trPr>
        <w:tc>
          <w:tcPr>
            <w:tcW w:w="1212" w:type="dxa"/>
            <w:tcBorders>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6</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25,3 p</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30,1 p</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33,3 p</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31,7 p</w:t>
            </w:r>
          </w:p>
        </w:tc>
        <w:tc>
          <w:tcPr>
            <w:tcW w:w="496"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29,6 p</w:t>
            </w:r>
          </w:p>
        </w:tc>
        <w:tc>
          <w:tcPr>
            <w:tcW w:w="448" w:type="dxa"/>
            <w:tcBorders>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color w:val="000000"/>
                <w:sz w:val="16"/>
                <w:szCs w:val="16"/>
              </w:rPr>
              <w:t>22,3 p</w:t>
            </w:r>
          </w:p>
        </w:tc>
      </w:tr>
      <w:tr w:rsidR="009B4A13" w:rsidRPr="00E24314" w:rsidTr="00E24314">
        <w:trPr>
          <w:trHeight w:val="300"/>
        </w:trPr>
        <w:tc>
          <w:tcPr>
            <w:tcW w:w="1212" w:type="dxa"/>
            <w:tcBorders>
              <w:top w:val="single" w:sz="4" w:space="0" w:color="auto"/>
              <w:bottom w:val="single" w:sz="4" w:space="0" w:color="auto"/>
            </w:tcBorders>
            <w:shd w:val="clear" w:color="auto" w:fill="auto"/>
            <w:noWrap/>
            <w:vAlign w:val="bottom"/>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96"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p>
        </w:tc>
        <w:tc>
          <w:tcPr>
            <w:tcW w:w="448" w:type="dxa"/>
            <w:tcBorders>
              <w:top w:val="single" w:sz="4" w:space="0" w:color="auto"/>
              <w:bottom w:val="single" w:sz="4" w:space="0" w:color="auto"/>
            </w:tcBorders>
            <w:shd w:val="clear" w:color="auto" w:fill="auto"/>
            <w:noWrap/>
            <w:vAlign w:val="center"/>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eastAsia="Times New Roman" w:hAnsi="Times New Roman" w:cs="Times New Roman"/>
                <w:color w:val="000000"/>
                <w:sz w:val="16"/>
                <w:szCs w:val="16"/>
                <w:lang w:eastAsia="id-ID"/>
              </w:rPr>
              <w:t>( - )</w:t>
            </w:r>
          </w:p>
        </w:tc>
      </w:tr>
    </w:tbl>
    <w:p w:rsidR="009B4A13" w:rsidRDefault="009B4A13" w:rsidP="00E24314">
      <w:pPr>
        <w:spacing w:after="0" w:line="240" w:lineRule="auto"/>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sama, menunjukkan </w:t>
      </w:r>
      <w:r>
        <w:rPr>
          <w:rFonts w:ascii="Times New Roman" w:hAnsi="Times New Roman" w:cs="Times New Roman"/>
          <w:sz w:val="24"/>
          <w:szCs w:val="24"/>
        </w:rPr>
        <w:t xml:space="preserve">tidak </w:t>
      </w:r>
      <w:r w:rsidRPr="00C60372">
        <w:rPr>
          <w:rFonts w:ascii="Times New Roman" w:hAnsi="Times New Roman" w:cs="Times New Roman"/>
          <w:sz w:val="24"/>
          <w:szCs w:val="24"/>
        </w:rPr>
        <w:t>berbeda nyata be</w:t>
      </w:r>
      <w:r>
        <w:rPr>
          <w:rFonts w:ascii="Times New Roman" w:hAnsi="Times New Roman" w:cs="Times New Roman"/>
          <w:sz w:val="24"/>
          <w:szCs w:val="24"/>
        </w:rPr>
        <w:t>r</w:t>
      </w:r>
      <w:r w:rsidRPr="00C60372">
        <w:rPr>
          <w:rFonts w:ascii="Times New Roman" w:hAnsi="Times New Roman" w:cs="Times New Roman"/>
          <w:sz w:val="24"/>
          <w:szCs w:val="24"/>
        </w:rPr>
        <w:t>dasarkan</w:t>
      </w:r>
      <w:r>
        <w:rPr>
          <w:rFonts w:ascii="Times New Roman" w:hAnsi="Times New Roman" w:cs="Times New Roman"/>
          <w:sz w:val="24"/>
          <w:szCs w:val="24"/>
        </w:rPr>
        <w:t xml:space="preserve"> uji </w:t>
      </w:r>
      <w:r w:rsidRPr="00C60372">
        <w:rPr>
          <w:rFonts w:ascii="Times New Roman" w:hAnsi="Times New Roman" w:cs="Times New Roman"/>
          <w:sz w:val="24"/>
          <w:szCs w:val="24"/>
        </w:rPr>
        <w:t xml:space="preserve"> </w:t>
      </w:r>
      <w:r>
        <w:rPr>
          <w:rFonts w:ascii="Times New Roman" w:hAnsi="Times New Roman" w:cs="Times New Roman"/>
          <w:sz w:val="24"/>
          <w:szCs w:val="24"/>
        </w:rPr>
        <w:t>F</w:t>
      </w:r>
      <w:r w:rsidRPr="00C60372">
        <w:rPr>
          <w:rFonts w:ascii="Times New Roman" w:hAnsi="Times New Roman" w:cs="Times New Roman"/>
          <w:sz w:val="24"/>
          <w:szCs w:val="24"/>
        </w:rPr>
        <w:t xml:space="preserve"> dengan taraf signifikan 5%</w:t>
      </w:r>
      <w:r>
        <w:rPr>
          <w:rFonts w:ascii="Times New Roman" w:hAnsi="Times New Roman" w:cs="Times New Roman"/>
          <w:sz w:val="24"/>
          <w:szCs w:val="24"/>
        </w:rPr>
        <w:t xml:space="preserve"> .</w:t>
      </w:r>
    </w:p>
    <w:p w:rsidR="009B4A13" w:rsidRDefault="009B4A13" w:rsidP="00E24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24314">
        <w:rPr>
          <w:rFonts w:ascii="Times New Roman" w:hAnsi="Times New Roman" w:cs="Times New Roman"/>
          <w:sz w:val="24"/>
          <w:szCs w:val="24"/>
        </w:rPr>
        <w:t>-)</w:t>
      </w:r>
      <w:r>
        <w:rPr>
          <w:rFonts w:ascii="Times New Roman" w:hAnsi="Times New Roman" w:cs="Times New Roman"/>
          <w:sz w:val="24"/>
          <w:szCs w:val="24"/>
        </w:rPr>
        <w:t xml:space="preserve"> : Tidak ada interaksi</w:t>
      </w:r>
    </w:p>
    <w:p w:rsidR="009B4A13" w:rsidRPr="007B18F6" w:rsidRDefault="009B4A13" w:rsidP="00E24314">
      <w:pPr>
        <w:spacing w:line="240" w:lineRule="auto"/>
      </w:pPr>
    </w:p>
    <w:p w:rsidR="009B4A13" w:rsidRDefault="009B4A13" w:rsidP="00E24314">
      <w:pPr>
        <w:pStyle w:val="ListParagraph"/>
        <w:numPr>
          <w:ilvl w:val="1"/>
          <w:numId w:val="21"/>
        </w:numPr>
        <w:spacing w:after="120" w:line="240" w:lineRule="auto"/>
        <w:ind w:left="426" w:hanging="426"/>
        <w:rPr>
          <w:rFonts w:ascii="Times New Roman" w:hAnsi="Times New Roman" w:cs="Times New Roman"/>
          <w:b/>
          <w:bCs/>
          <w:sz w:val="24"/>
          <w:szCs w:val="24"/>
          <w:lang w:val="id-ID"/>
        </w:rPr>
      </w:pPr>
      <w:r>
        <w:rPr>
          <w:rFonts w:ascii="Times New Roman" w:hAnsi="Times New Roman" w:cs="Times New Roman"/>
          <w:b/>
          <w:bCs/>
          <w:sz w:val="24"/>
          <w:szCs w:val="24"/>
          <w:lang w:val="id-ID"/>
        </w:rPr>
        <w:t>Tingkat Kerusakan Tanaman Bawang</w:t>
      </w:r>
      <w:r w:rsidRPr="00B257A5">
        <w:rPr>
          <w:rFonts w:ascii="Times New Roman" w:hAnsi="Times New Roman" w:cs="Times New Roman"/>
          <w:b/>
          <w:bCs/>
          <w:sz w:val="24"/>
          <w:szCs w:val="24"/>
          <w:lang w:val="id-ID"/>
        </w:rPr>
        <w:t xml:space="preserve"> Merah</w:t>
      </w:r>
    </w:p>
    <w:p w:rsidR="009B4A13" w:rsidRPr="00423830" w:rsidRDefault="009B4A13" w:rsidP="00E24314">
      <w:pPr>
        <w:pStyle w:val="ListParagraph"/>
        <w:numPr>
          <w:ilvl w:val="4"/>
          <w:numId w:val="21"/>
        </w:numPr>
        <w:spacing w:before="120" w:after="120" w:line="240" w:lineRule="auto"/>
        <w:ind w:left="426"/>
        <w:rPr>
          <w:rFonts w:ascii="Times New Roman" w:hAnsi="Times New Roman" w:cs="Times New Roman"/>
          <w:sz w:val="24"/>
          <w:szCs w:val="24"/>
          <w:lang w:val="id-ID"/>
        </w:rPr>
      </w:pPr>
      <w:r w:rsidRPr="00423830">
        <w:rPr>
          <w:rFonts w:ascii="Times New Roman" w:hAnsi="Times New Roman" w:cs="Times New Roman"/>
          <w:sz w:val="24"/>
          <w:szCs w:val="24"/>
          <w:lang w:val="id-ID"/>
        </w:rPr>
        <w:t>Peresenta</w:t>
      </w:r>
      <w:r>
        <w:rPr>
          <w:rFonts w:ascii="Times New Roman" w:hAnsi="Times New Roman" w:cs="Times New Roman"/>
          <w:sz w:val="24"/>
          <w:szCs w:val="24"/>
          <w:lang w:val="id-ID"/>
        </w:rPr>
        <w:t>s</w:t>
      </w:r>
      <w:r w:rsidRPr="00423830">
        <w:rPr>
          <w:rFonts w:ascii="Times New Roman" w:hAnsi="Times New Roman" w:cs="Times New Roman"/>
          <w:sz w:val="24"/>
          <w:szCs w:val="24"/>
          <w:lang w:val="id-ID"/>
        </w:rPr>
        <w:t>e kerusakan</w:t>
      </w:r>
      <w:r>
        <w:rPr>
          <w:rFonts w:ascii="Times New Roman" w:hAnsi="Times New Roman" w:cs="Times New Roman"/>
          <w:sz w:val="24"/>
          <w:szCs w:val="24"/>
          <w:lang w:val="id-ID"/>
        </w:rPr>
        <w:t xml:space="preserve"> tanaman bawang merah (%)</w:t>
      </w:r>
      <w:r w:rsidRPr="00423830">
        <w:rPr>
          <w:rFonts w:ascii="Times New Roman" w:hAnsi="Times New Roman" w:cs="Times New Roman"/>
          <w:sz w:val="24"/>
          <w:szCs w:val="24"/>
          <w:lang w:val="id-ID"/>
        </w:rPr>
        <w:t xml:space="preserve"> </w:t>
      </w:r>
    </w:p>
    <w:p w:rsidR="009B4A13" w:rsidRPr="00DA2460" w:rsidRDefault="009B4A13" w:rsidP="00E243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Hasil analisis persentase kerusakan tanaman bawang merah pada minggu ke-8</w:t>
      </w:r>
      <w:r w:rsidRPr="00E82AB2">
        <w:rPr>
          <w:rFonts w:ascii="Times New Roman" w:hAnsi="Times New Roman" w:cs="Times New Roman"/>
          <w:sz w:val="24"/>
          <w:szCs w:val="24"/>
        </w:rPr>
        <w:t xml:space="preserve"> menunjukkan bahwa perlakuan </w:t>
      </w:r>
      <w:r>
        <w:rPr>
          <w:rFonts w:ascii="Times New Roman" w:hAnsi="Times New Roman" w:cs="Times New Roman"/>
          <w:sz w:val="24"/>
          <w:szCs w:val="24"/>
        </w:rPr>
        <w:t xml:space="preserve">konsentrasi CNSL dan interval penyemprotan tidak </w:t>
      </w:r>
      <w:r w:rsidRPr="00E82AB2">
        <w:rPr>
          <w:rFonts w:ascii="Times New Roman" w:hAnsi="Times New Roman" w:cs="Times New Roman"/>
          <w:sz w:val="24"/>
          <w:szCs w:val="24"/>
        </w:rPr>
        <w:t>berpengaruh nyata</w:t>
      </w:r>
      <w:r>
        <w:rPr>
          <w:rFonts w:ascii="Times New Roman" w:hAnsi="Times New Roman" w:cs="Times New Roman"/>
          <w:sz w:val="24"/>
          <w:szCs w:val="24"/>
        </w:rPr>
        <w:t xml:space="preserve">. </w:t>
      </w:r>
      <w:r w:rsidRPr="00E82AB2">
        <w:rPr>
          <w:rFonts w:ascii="Times New Roman" w:hAnsi="Times New Roman" w:cs="Times New Roman"/>
          <w:sz w:val="24"/>
          <w:szCs w:val="24"/>
        </w:rPr>
        <w:t xml:space="preserve">Sedangkan interaksi kedua faktor </w:t>
      </w:r>
      <w:r>
        <w:rPr>
          <w:rFonts w:ascii="Times New Roman" w:hAnsi="Times New Roman" w:cs="Times New Roman"/>
          <w:sz w:val="24"/>
          <w:szCs w:val="24"/>
        </w:rPr>
        <w:t xml:space="preserve">tidak </w:t>
      </w:r>
      <w:r w:rsidRPr="00E82AB2">
        <w:rPr>
          <w:rFonts w:ascii="Times New Roman" w:hAnsi="Times New Roman" w:cs="Times New Roman"/>
          <w:sz w:val="24"/>
          <w:szCs w:val="24"/>
        </w:rPr>
        <w:t>be</w:t>
      </w:r>
      <w:r>
        <w:rPr>
          <w:rFonts w:ascii="Times New Roman" w:hAnsi="Times New Roman" w:cs="Times New Roman"/>
          <w:sz w:val="24"/>
          <w:szCs w:val="24"/>
        </w:rPr>
        <w:t>rpengaruh nyata terhadap persentase kerusakan tanaman bawang merah. Tabel 5 menunjukan persentase kerusakan tanaman bawang merah pada 8 MST menunjukan konsentrasi 0 % memiliki hasil tertinggi dibandingkan konsentrasi 30 ml sedangkan pada perlakuan interval penyemprotan 3 hari sekali memiliki hasil tertinggi dibandingkan 6 hari. Hasil purata persentase kerusakan tanaman bawang merah</w:t>
      </w:r>
      <w:r w:rsidRPr="00E82AB2">
        <w:rPr>
          <w:rFonts w:ascii="Times New Roman" w:hAnsi="Times New Roman" w:cs="Times New Roman"/>
          <w:sz w:val="24"/>
          <w:szCs w:val="24"/>
        </w:rPr>
        <w:t xml:space="preserve"> </w:t>
      </w:r>
      <w:r>
        <w:rPr>
          <w:rFonts w:ascii="Times New Roman" w:hAnsi="Times New Roman" w:cs="Times New Roman"/>
          <w:sz w:val="24"/>
          <w:szCs w:val="24"/>
        </w:rPr>
        <w:t>pada umur 8 MST (Tabel 5).</w:t>
      </w:r>
    </w:p>
    <w:p w:rsidR="009B4A13" w:rsidRPr="00A1584E" w:rsidRDefault="009B4A13" w:rsidP="00E24314">
      <w:pPr>
        <w:pStyle w:val="Caption"/>
        <w:keepNext/>
        <w:spacing w:after="0"/>
        <w:rPr>
          <w:rFonts w:ascii="Times New Roman" w:hAnsi="Times New Roman" w:cs="Times New Roman"/>
          <w:i w:val="0"/>
          <w:iCs w:val="0"/>
          <w:color w:val="auto"/>
          <w:sz w:val="24"/>
          <w:szCs w:val="24"/>
        </w:rPr>
      </w:pPr>
      <w:bookmarkStart w:id="20" w:name="_Toc126823005"/>
      <w:proofErr w:type="spellStart"/>
      <w:r w:rsidRPr="00A1584E">
        <w:rPr>
          <w:rFonts w:ascii="Times New Roman" w:hAnsi="Times New Roman" w:cs="Times New Roman"/>
          <w:i w:val="0"/>
          <w:iCs w:val="0"/>
          <w:color w:val="auto"/>
          <w:sz w:val="24"/>
          <w:szCs w:val="24"/>
        </w:rPr>
        <w:t>Tabel</w:t>
      </w:r>
      <w:proofErr w:type="spellEnd"/>
      <w:r w:rsidRPr="00A1584E">
        <w:rPr>
          <w:rFonts w:ascii="Times New Roman" w:hAnsi="Times New Roman" w:cs="Times New Roman"/>
          <w:i w:val="0"/>
          <w:iCs w:val="0"/>
          <w:color w:val="auto"/>
          <w:sz w:val="24"/>
          <w:szCs w:val="24"/>
        </w:rPr>
        <w:t xml:space="preserve"> </w:t>
      </w:r>
      <w:r w:rsidRPr="00A1584E">
        <w:rPr>
          <w:rFonts w:ascii="Times New Roman" w:hAnsi="Times New Roman" w:cs="Times New Roman"/>
          <w:i w:val="0"/>
          <w:iCs w:val="0"/>
          <w:color w:val="auto"/>
          <w:sz w:val="24"/>
          <w:szCs w:val="24"/>
        </w:rPr>
        <w:fldChar w:fldCharType="begin"/>
      </w:r>
      <w:r w:rsidRPr="00A1584E">
        <w:rPr>
          <w:rFonts w:ascii="Times New Roman" w:hAnsi="Times New Roman" w:cs="Times New Roman"/>
          <w:i w:val="0"/>
          <w:iCs w:val="0"/>
          <w:color w:val="auto"/>
          <w:sz w:val="24"/>
          <w:szCs w:val="24"/>
        </w:rPr>
        <w:instrText xml:space="preserve"> SEQ Tabel \* ARABIC </w:instrText>
      </w:r>
      <w:r w:rsidRPr="00A1584E">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5</w:t>
      </w:r>
      <w:r w:rsidRPr="00A1584E">
        <w:rPr>
          <w:rFonts w:ascii="Times New Roman" w:hAnsi="Times New Roman" w:cs="Times New Roman"/>
          <w:i w:val="0"/>
          <w:iCs w:val="0"/>
          <w:noProof/>
          <w:color w:val="auto"/>
          <w:sz w:val="24"/>
          <w:szCs w:val="24"/>
        </w:rPr>
        <w:fldChar w:fldCharType="end"/>
      </w:r>
      <w:r w:rsidRPr="00A1584E">
        <w:rPr>
          <w:rFonts w:ascii="Times New Roman" w:hAnsi="Times New Roman" w:cs="Times New Roman"/>
          <w:i w:val="0"/>
          <w:iCs w:val="0"/>
          <w:color w:val="auto"/>
          <w:sz w:val="24"/>
          <w:szCs w:val="24"/>
          <w:lang w:val="id-ID"/>
        </w:rPr>
        <w:t xml:space="preserve">. Purata </w:t>
      </w:r>
      <w:r>
        <w:rPr>
          <w:rFonts w:ascii="Times New Roman" w:hAnsi="Times New Roman" w:cs="Times New Roman"/>
          <w:i w:val="0"/>
          <w:iCs w:val="0"/>
          <w:color w:val="auto"/>
          <w:sz w:val="24"/>
          <w:szCs w:val="24"/>
          <w:lang w:val="id-ID"/>
        </w:rPr>
        <w:t>persentase</w:t>
      </w:r>
      <w:r w:rsidRPr="00A1584E">
        <w:rPr>
          <w:rFonts w:ascii="Times New Roman" w:hAnsi="Times New Roman" w:cs="Times New Roman"/>
          <w:i w:val="0"/>
          <w:iCs w:val="0"/>
          <w:color w:val="auto"/>
          <w:sz w:val="24"/>
          <w:szCs w:val="24"/>
          <w:lang w:val="id-ID"/>
        </w:rPr>
        <w:t xml:space="preserve"> kerusakan </w:t>
      </w:r>
      <w:r>
        <w:rPr>
          <w:rFonts w:ascii="Times New Roman" w:hAnsi="Times New Roman" w:cs="Times New Roman"/>
          <w:i w:val="0"/>
          <w:iCs w:val="0"/>
          <w:color w:val="auto"/>
          <w:sz w:val="24"/>
          <w:szCs w:val="24"/>
          <w:lang w:val="id-ID"/>
        </w:rPr>
        <w:t xml:space="preserve">tanaman </w:t>
      </w:r>
      <w:r w:rsidRPr="00A1584E">
        <w:rPr>
          <w:rFonts w:ascii="Times New Roman" w:hAnsi="Times New Roman" w:cs="Times New Roman"/>
          <w:i w:val="0"/>
          <w:iCs w:val="0"/>
          <w:color w:val="auto"/>
          <w:sz w:val="24"/>
          <w:szCs w:val="24"/>
          <w:lang w:val="id-ID"/>
        </w:rPr>
        <w:t>bawang merah umur 8 MST</w:t>
      </w:r>
      <w:r>
        <w:rPr>
          <w:rFonts w:ascii="Times New Roman" w:hAnsi="Times New Roman" w:cs="Times New Roman"/>
          <w:i w:val="0"/>
          <w:iCs w:val="0"/>
          <w:color w:val="auto"/>
          <w:sz w:val="24"/>
          <w:szCs w:val="24"/>
          <w:lang w:val="id-ID"/>
        </w:rPr>
        <w:t>.</w:t>
      </w:r>
      <w:bookmarkEnd w:id="20"/>
    </w:p>
    <w:tbl>
      <w:tblPr>
        <w:tblW w:w="3719" w:type="dxa"/>
        <w:tblInd w:w="108" w:type="dxa"/>
        <w:tblBorders>
          <w:top w:val="single" w:sz="4" w:space="0" w:color="auto"/>
          <w:bottom w:val="single" w:sz="4" w:space="0" w:color="auto"/>
        </w:tblBorders>
        <w:tblCellMar>
          <w:top w:w="15" w:type="dxa"/>
        </w:tblCellMar>
        <w:tblLook w:val="04A0" w:firstRow="1" w:lastRow="0" w:firstColumn="1" w:lastColumn="0" w:noHBand="0" w:noVBand="1"/>
      </w:tblPr>
      <w:tblGrid>
        <w:gridCol w:w="1043"/>
        <w:gridCol w:w="834"/>
        <w:gridCol w:w="850"/>
        <w:gridCol w:w="992"/>
      </w:tblGrid>
      <w:tr w:rsidR="009B4A13" w:rsidRPr="00E24314" w:rsidTr="00E24314">
        <w:trPr>
          <w:trHeight w:val="547"/>
        </w:trPr>
        <w:tc>
          <w:tcPr>
            <w:tcW w:w="1043" w:type="dxa"/>
            <w:vMerge w:val="restart"/>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Konsentrasi CNSL (%)</w:t>
            </w:r>
          </w:p>
        </w:tc>
        <w:tc>
          <w:tcPr>
            <w:tcW w:w="1684" w:type="dxa"/>
            <w:gridSpan w:val="2"/>
            <w:tcBorders>
              <w:top w:val="single" w:sz="4" w:space="0" w:color="auto"/>
              <w:bottom w:val="single" w:sz="4" w:space="0" w:color="auto"/>
            </w:tcBorders>
            <w:shd w:val="clear" w:color="auto" w:fill="auto"/>
            <w:noWrap/>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Interval penyemprotan (hari)</w:t>
            </w:r>
          </w:p>
        </w:tc>
        <w:tc>
          <w:tcPr>
            <w:tcW w:w="992" w:type="dxa"/>
            <w:tcBorders>
              <w:top w:val="single" w:sz="4" w:space="0" w:color="auto"/>
              <w:bottom w:val="single" w:sz="4" w:space="0" w:color="auto"/>
            </w:tcBorders>
            <w:shd w:val="clear" w:color="auto" w:fill="auto"/>
            <w:vAlign w:val="center"/>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Purata</w:t>
            </w:r>
          </w:p>
        </w:tc>
      </w:tr>
      <w:tr w:rsidR="009B4A13" w:rsidRPr="00E24314" w:rsidTr="00E24314">
        <w:trPr>
          <w:trHeight w:val="326"/>
        </w:trPr>
        <w:tc>
          <w:tcPr>
            <w:tcW w:w="1043" w:type="dxa"/>
            <w:vMerge/>
            <w:tcBorders>
              <w:top w:val="single" w:sz="4" w:space="0" w:color="auto"/>
              <w:bottom w:val="single" w:sz="4" w:space="0" w:color="auto"/>
            </w:tcBorders>
            <w:vAlign w:val="center"/>
            <w:hideMark/>
          </w:tcPr>
          <w:p w:rsidR="009B4A13" w:rsidRPr="00E24314"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834" w:type="dxa"/>
            <w:tcBorders>
              <w:top w:val="single" w:sz="4" w:space="0" w:color="auto"/>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 xml:space="preserve">3 </w:t>
            </w:r>
          </w:p>
        </w:tc>
        <w:tc>
          <w:tcPr>
            <w:tcW w:w="850" w:type="dxa"/>
            <w:tcBorders>
              <w:top w:val="single" w:sz="4" w:space="0" w:color="auto"/>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 xml:space="preserve">6 </w:t>
            </w:r>
          </w:p>
        </w:tc>
        <w:tc>
          <w:tcPr>
            <w:tcW w:w="992" w:type="dxa"/>
            <w:tcBorders>
              <w:top w:val="single" w:sz="4" w:space="0" w:color="auto"/>
              <w:bottom w:val="single" w:sz="4" w:space="0" w:color="auto"/>
            </w:tcBorders>
            <w:vAlign w:val="center"/>
            <w:hideMark/>
          </w:tcPr>
          <w:p w:rsidR="009B4A13" w:rsidRPr="00E24314" w:rsidRDefault="009B4A13" w:rsidP="00E24314">
            <w:pPr>
              <w:spacing w:after="120" w:line="240" w:lineRule="auto"/>
              <w:rPr>
                <w:rFonts w:ascii="Times New Roman" w:eastAsia="Times New Roman" w:hAnsi="Times New Roman" w:cs="Times New Roman"/>
                <w:b/>
                <w:bCs/>
                <w:color w:val="000000"/>
                <w:sz w:val="16"/>
                <w:szCs w:val="16"/>
                <w:lang w:eastAsia="id-ID"/>
              </w:rPr>
            </w:pPr>
          </w:p>
        </w:tc>
      </w:tr>
      <w:tr w:rsidR="009B4A13" w:rsidRPr="00E24314" w:rsidTr="00E24314">
        <w:trPr>
          <w:trHeight w:val="326"/>
        </w:trPr>
        <w:tc>
          <w:tcPr>
            <w:tcW w:w="1043" w:type="dxa"/>
            <w:tcBorders>
              <w:top w:val="single" w:sz="4" w:space="0" w:color="auto"/>
              <w:bottom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 xml:space="preserve">0 </w:t>
            </w:r>
          </w:p>
        </w:tc>
        <w:tc>
          <w:tcPr>
            <w:tcW w:w="834" w:type="dxa"/>
            <w:tcBorders>
              <w:top w:val="single" w:sz="4" w:space="0" w:color="auto"/>
              <w:bottom w:val="nil"/>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77,05</w:t>
            </w:r>
          </w:p>
        </w:tc>
        <w:tc>
          <w:tcPr>
            <w:tcW w:w="850" w:type="dxa"/>
            <w:tcBorders>
              <w:top w:val="single" w:sz="4" w:space="0" w:color="auto"/>
              <w:bottom w:val="nil"/>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86,60</w:t>
            </w:r>
          </w:p>
        </w:tc>
        <w:tc>
          <w:tcPr>
            <w:tcW w:w="992" w:type="dxa"/>
            <w:tcBorders>
              <w:top w:val="single" w:sz="4" w:space="0" w:color="auto"/>
              <w:bottom w:val="nil"/>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81,82 a</w:t>
            </w:r>
          </w:p>
        </w:tc>
      </w:tr>
      <w:tr w:rsidR="009B4A13" w:rsidRPr="00E24314" w:rsidTr="00E24314">
        <w:trPr>
          <w:trHeight w:val="326"/>
        </w:trPr>
        <w:tc>
          <w:tcPr>
            <w:tcW w:w="1043" w:type="dxa"/>
            <w:tcBorders>
              <w:top w:val="nil"/>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 xml:space="preserve">1 </w:t>
            </w:r>
          </w:p>
        </w:tc>
        <w:tc>
          <w:tcPr>
            <w:tcW w:w="834" w:type="dxa"/>
            <w:tcBorders>
              <w:top w:val="nil"/>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85,16</w:t>
            </w:r>
          </w:p>
        </w:tc>
        <w:tc>
          <w:tcPr>
            <w:tcW w:w="850" w:type="dxa"/>
            <w:tcBorders>
              <w:top w:val="nil"/>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75,09</w:t>
            </w:r>
          </w:p>
        </w:tc>
        <w:tc>
          <w:tcPr>
            <w:tcW w:w="992" w:type="dxa"/>
            <w:tcBorders>
              <w:top w:val="nil"/>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80,13 a</w:t>
            </w:r>
          </w:p>
        </w:tc>
      </w:tr>
      <w:tr w:rsidR="009B4A13" w:rsidRPr="00E24314" w:rsidTr="00E24314">
        <w:trPr>
          <w:trHeight w:val="354"/>
        </w:trPr>
        <w:tc>
          <w:tcPr>
            <w:tcW w:w="1043" w:type="dxa"/>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2</w:t>
            </w:r>
          </w:p>
        </w:tc>
        <w:tc>
          <w:tcPr>
            <w:tcW w:w="834"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83,07</w:t>
            </w:r>
          </w:p>
        </w:tc>
        <w:tc>
          <w:tcPr>
            <w:tcW w:w="850"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65,57</w:t>
            </w:r>
          </w:p>
        </w:tc>
        <w:tc>
          <w:tcPr>
            <w:tcW w:w="992" w:type="dxa"/>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74,32 a</w:t>
            </w:r>
          </w:p>
        </w:tc>
      </w:tr>
      <w:tr w:rsidR="009B4A13" w:rsidRPr="00E24314" w:rsidTr="00E24314">
        <w:trPr>
          <w:trHeight w:val="326"/>
        </w:trPr>
        <w:tc>
          <w:tcPr>
            <w:tcW w:w="1043" w:type="dxa"/>
            <w:tcBorders>
              <w:bottom w:val="single" w:sz="4" w:space="0" w:color="auto"/>
            </w:tcBorders>
            <w:shd w:val="clear" w:color="auto" w:fill="auto"/>
            <w:noWrap/>
            <w:vAlign w:val="bottom"/>
            <w:hideMark/>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3</w:t>
            </w:r>
          </w:p>
        </w:tc>
        <w:tc>
          <w:tcPr>
            <w:tcW w:w="834"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72,12</w:t>
            </w:r>
          </w:p>
        </w:tc>
        <w:tc>
          <w:tcPr>
            <w:tcW w:w="850"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79,79</w:t>
            </w:r>
          </w:p>
        </w:tc>
        <w:tc>
          <w:tcPr>
            <w:tcW w:w="992" w:type="dxa"/>
            <w:tcBorders>
              <w:bottom w:val="single" w:sz="4" w:space="0" w:color="auto"/>
            </w:tcBorders>
            <w:shd w:val="clear" w:color="auto" w:fill="auto"/>
            <w:noWrap/>
            <w:hideMark/>
          </w:tcPr>
          <w:p w:rsidR="009B4A13" w:rsidRPr="00E24314"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E24314">
              <w:rPr>
                <w:rFonts w:ascii="Times New Roman" w:hAnsi="Times New Roman" w:cs="Times New Roman"/>
                <w:sz w:val="16"/>
                <w:szCs w:val="16"/>
              </w:rPr>
              <w:t>75,95 a</w:t>
            </w:r>
          </w:p>
        </w:tc>
      </w:tr>
      <w:tr w:rsidR="009B4A13" w:rsidRPr="00E24314" w:rsidTr="00E24314">
        <w:trPr>
          <w:trHeight w:val="326"/>
        </w:trPr>
        <w:tc>
          <w:tcPr>
            <w:tcW w:w="1043"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E24314">
              <w:rPr>
                <w:rFonts w:ascii="Times New Roman" w:eastAsia="Times New Roman" w:hAnsi="Times New Roman" w:cs="Times New Roman"/>
                <w:b/>
                <w:bCs/>
                <w:color w:val="000000"/>
                <w:sz w:val="16"/>
                <w:szCs w:val="16"/>
                <w:lang w:eastAsia="id-ID"/>
              </w:rPr>
              <w:t>Purata</w:t>
            </w:r>
          </w:p>
        </w:tc>
        <w:tc>
          <w:tcPr>
            <w:tcW w:w="834"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hAnsi="Times New Roman" w:cs="Times New Roman"/>
                <w:sz w:val="16"/>
                <w:szCs w:val="16"/>
              </w:rPr>
            </w:pPr>
            <w:r w:rsidRPr="00E24314">
              <w:rPr>
                <w:rFonts w:ascii="Times New Roman" w:hAnsi="Times New Roman" w:cs="Times New Roman"/>
                <w:sz w:val="16"/>
                <w:szCs w:val="16"/>
              </w:rPr>
              <w:t>79,35 p</w:t>
            </w:r>
          </w:p>
        </w:tc>
        <w:tc>
          <w:tcPr>
            <w:tcW w:w="850"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hAnsi="Times New Roman" w:cs="Times New Roman"/>
                <w:sz w:val="16"/>
                <w:szCs w:val="16"/>
              </w:rPr>
            </w:pPr>
            <w:r w:rsidRPr="00E24314">
              <w:rPr>
                <w:rFonts w:ascii="Times New Roman" w:hAnsi="Times New Roman" w:cs="Times New Roman"/>
                <w:sz w:val="16"/>
                <w:szCs w:val="16"/>
              </w:rPr>
              <w:t>76,76 p</w:t>
            </w:r>
          </w:p>
        </w:tc>
        <w:tc>
          <w:tcPr>
            <w:tcW w:w="992"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hAnsi="Times New Roman" w:cs="Times New Roman"/>
                <w:sz w:val="16"/>
                <w:szCs w:val="16"/>
              </w:rPr>
            </w:pPr>
          </w:p>
        </w:tc>
      </w:tr>
      <w:tr w:rsidR="009B4A13" w:rsidRPr="00E24314" w:rsidTr="00E24314">
        <w:trPr>
          <w:trHeight w:val="326"/>
        </w:trPr>
        <w:tc>
          <w:tcPr>
            <w:tcW w:w="1043"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p>
        </w:tc>
        <w:tc>
          <w:tcPr>
            <w:tcW w:w="834"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hAnsi="Times New Roman" w:cs="Times New Roman"/>
                <w:sz w:val="16"/>
                <w:szCs w:val="16"/>
              </w:rPr>
            </w:pPr>
          </w:p>
        </w:tc>
        <w:tc>
          <w:tcPr>
            <w:tcW w:w="850"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hAnsi="Times New Roman" w:cs="Times New Roman"/>
                <w:sz w:val="16"/>
                <w:szCs w:val="16"/>
              </w:rPr>
            </w:pPr>
          </w:p>
        </w:tc>
        <w:tc>
          <w:tcPr>
            <w:tcW w:w="992" w:type="dxa"/>
            <w:tcBorders>
              <w:top w:val="single" w:sz="4" w:space="0" w:color="auto"/>
              <w:bottom w:val="single" w:sz="4" w:space="0" w:color="auto"/>
            </w:tcBorders>
            <w:shd w:val="clear" w:color="auto" w:fill="auto"/>
            <w:noWrap/>
          </w:tcPr>
          <w:p w:rsidR="009B4A13" w:rsidRPr="00E24314" w:rsidRDefault="009B4A13" w:rsidP="00E24314">
            <w:pPr>
              <w:spacing w:after="120" w:line="240" w:lineRule="auto"/>
              <w:jc w:val="center"/>
              <w:rPr>
                <w:rFonts w:ascii="Times New Roman" w:hAnsi="Times New Roman" w:cs="Times New Roman"/>
                <w:sz w:val="16"/>
                <w:szCs w:val="16"/>
              </w:rPr>
            </w:pPr>
            <w:r w:rsidRPr="00E24314">
              <w:rPr>
                <w:rFonts w:ascii="Times New Roman" w:hAnsi="Times New Roman" w:cs="Times New Roman"/>
                <w:sz w:val="16"/>
                <w:szCs w:val="16"/>
              </w:rPr>
              <w:t>(-)</w:t>
            </w:r>
          </w:p>
        </w:tc>
      </w:tr>
    </w:tbl>
    <w:p w:rsidR="009B4A13" w:rsidRDefault="009B4A13" w:rsidP="00E24314">
      <w:pPr>
        <w:spacing w:after="0" w:line="240" w:lineRule="auto"/>
        <w:ind w:left="1418" w:hanging="1418"/>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rata</w:t>
      </w:r>
      <w:r>
        <w:rPr>
          <w:rFonts w:ascii="Times New Roman" w:hAnsi="Times New Roman" w:cs="Times New Roman"/>
          <w:sz w:val="24"/>
          <w:szCs w:val="24"/>
        </w:rPr>
        <w:t xml:space="preserve"> pada</w:t>
      </w:r>
      <w:r w:rsidRPr="00C60372">
        <w:rPr>
          <w:rFonts w:ascii="Times New Roman" w:hAnsi="Times New Roman" w:cs="Times New Roman"/>
          <w:sz w:val="24"/>
          <w:szCs w:val="24"/>
        </w:rPr>
        <w:t xml:space="preserve"> yang diikuti notasi yang sama, menunjukkan</w:t>
      </w:r>
      <w:r>
        <w:rPr>
          <w:rFonts w:ascii="Times New Roman" w:hAnsi="Times New Roman" w:cs="Times New Roman"/>
          <w:sz w:val="24"/>
          <w:szCs w:val="24"/>
        </w:rPr>
        <w:t xml:space="preserve"> </w:t>
      </w:r>
      <w:r w:rsidRPr="00C60372">
        <w:rPr>
          <w:rFonts w:ascii="Times New Roman" w:hAnsi="Times New Roman" w:cs="Times New Roman"/>
          <w:sz w:val="24"/>
          <w:szCs w:val="24"/>
        </w:rPr>
        <w:t>berbeda nyata be</w:t>
      </w:r>
      <w:r>
        <w:rPr>
          <w:rFonts w:ascii="Times New Roman" w:hAnsi="Times New Roman" w:cs="Times New Roman"/>
          <w:sz w:val="24"/>
          <w:szCs w:val="24"/>
        </w:rPr>
        <w:t>r</w:t>
      </w:r>
      <w:r w:rsidRPr="00C60372">
        <w:rPr>
          <w:rFonts w:ascii="Times New Roman" w:hAnsi="Times New Roman" w:cs="Times New Roman"/>
          <w:sz w:val="24"/>
          <w:szCs w:val="24"/>
        </w:rPr>
        <w:t>dasarkan</w:t>
      </w:r>
      <w:r>
        <w:rPr>
          <w:rFonts w:ascii="Times New Roman" w:hAnsi="Times New Roman" w:cs="Times New Roman"/>
          <w:sz w:val="24"/>
          <w:szCs w:val="24"/>
        </w:rPr>
        <w:t xml:space="preserve"> uji F</w:t>
      </w:r>
      <w:r w:rsidRPr="00C60372">
        <w:rPr>
          <w:rFonts w:ascii="Times New Roman" w:hAnsi="Times New Roman" w:cs="Times New Roman"/>
          <w:sz w:val="24"/>
          <w:szCs w:val="24"/>
        </w:rPr>
        <w:t xml:space="preserve"> dengan taraf signifikan 5%</w:t>
      </w:r>
      <w:r>
        <w:rPr>
          <w:rFonts w:ascii="Times New Roman" w:hAnsi="Times New Roman" w:cs="Times New Roman"/>
          <w:sz w:val="24"/>
          <w:szCs w:val="24"/>
        </w:rPr>
        <w:t xml:space="preserve">. </w:t>
      </w:r>
    </w:p>
    <w:p w:rsidR="009B4A13" w:rsidRDefault="009B4A13" w:rsidP="00E24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 Tidak ada interaksi</w:t>
      </w:r>
    </w:p>
    <w:p w:rsidR="009B4A13" w:rsidRDefault="009B4A13" w:rsidP="00E24314">
      <w:pPr>
        <w:spacing w:after="0" w:line="240" w:lineRule="auto"/>
        <w:jc w:val="both"/>
        <w:rPr>
          <w:rFonts w:ascii="Times New Roman" w:hAnsi="Times New Roman" w:cs="Times New Roman"/>
          <w:sz w:val="24"/>
          <w:szCs w:val="24"/>
        </w:rPr>
      </w:pPr>
    </w:p>
    <w:p w:rsidR="009B4A13" w:rsidRDefault="009B4A13" w:rsidP="00E24314">
      <w:pPr>
        <w:keepNext/>
        <w:spacing w:after="0" w:line="240" w:lineRule="auto"/>
        <w:jc w:val="both"/>
      </w:pPr>
      <w:r>
        <w:rPr>
          <w:noProof/>
        </w:rPr>
        <w:drawing>
          <wp:inline distT="0" distB="0" distL="0" distR="0" wp14:anchorId="27C78651" wp14:editId="2C789071">
            <wp:extent cx="2638425" cy="1695450"/>
            <wp:effectExtent l="0" t="0" r="9525" b="0"/>
            <wp:docPr id="22" name="Chart 22">
              <a:extLst xmlns:a="http://schemas.openxmlformats.org/drawingml/2006/main">
                <a:ext uri="{FF2B5EF4-FFF2-40B4-BE49-F238E27FC236}">
                  <a16:creationId xmlns:a16="http://schemas.microsoft.com/office/drawing/2014/main" id="{2978FC30-B97B-4D55-A527-54D498E91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4A13" w:rsidRPr="00C8738E" w:rsidRDefault="009B4A13" w:rsidP="00C8738E">
      <w:pPr>
        <w:pStyle w:val="Caption"/>
        <w:rPr>
          <w:rFonts w:ascii="Times New Roman" w:hAnsi="Times New Roman" w:cs="Times New Roman"/>
          <w:i w:val="0"/>
          <w:iCs w:val="0"/>
          <w:color w:val="auto"/>
          <w:sz w:val="24"/>
          <w:szCs w:val="24"/>
          <w:lang w:val="id-ID"/>
        </w:rPr>
      </w:pPr>
      <w:bookmarkStart w:id="21" w:name="_Toc125720871"/>
      <w:bookmarkStart w:id="22" w:name="_Toc125885790"/>
      <w:bookmarkStart w:id="23" w:name="_Toc126827815"/>
      <w:r w:rsidRPr="00C164C7">
        <w:rPr>
          <w:rFonts w:ascii="Times New Roman" w:hAnsi="Times New Roman" w:cs="Times New Roman"/>
          <w:i w:val="0"/>
          <w:iCs w:val="0"/>
          <w:color w:val="auto"/>
          <w:sz w:val="24"/>
          <w:szCs w:val="24"/>
        </w:rPr>
        <w:t xml:space="preserve">Gambar </w:t>
      </w:r>
      <w:r w:rsidRPr="00C164C7">
        <w:rPr>
          <w:rFonts w:ascii="Times New Roman" w:hAnsi="Times New Roman" w:cs="Times New Roman"/>
          <w:i w:val="0"/>
          <w:iCs w:val="0"/>
          <w:color w:val="auto"/>
          <w:sz w:val="24"/>
          <w:szCs w:val="24"/>
        </w:rPr>
        <w:fldChar w:fldCharType="begin"/>
      </w:r>
      <w:r w:rsidRPr="00C164C7">
        <w:rPr>
          <w:rFonts w:ascii="Times New Roman" w:hAnsi="Times New Roman" w:cs="Times New Roman"/>
          <w:i w:val="0"/>
          <w:iCs w:val="0"/>
          <w:color w:val="auto"/>
          <w:sz w:val="24"/>
          <w:szCs w:val="24"/>
        </w:rPr>
        <w:instrText xml:space="preserve"> SEQ Gambar \* ARABIC </w:instrText>
      </w:r>
      <w:r w:rsidRPr="00C164C7">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C164C7">
        <w:rPr>
          <w:rFonts w:ascii="Times New Roman" w:hAnsi="Times New Roman" w:cs="Times New Roman"/>
          <w:i w:val="0"/>
          <w:iCs w:val="0"/>
          <w:color w:val="auto"/>
          <w:sz w:val="24"/>
          <w:szCs w:val="24"/>
        </w:rPr>
        <w:fldChar w:fldCharType="end"/>
      </w:r>
      <w:r w:rsidRPr="00C164C7">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purata p</w:t>
      </w:r>
      <w:r w:rsidRPr="00751C9B">
        <w:rPr>
          <w:rFonts w:ascii="Times New Roman" w:hAnsi="Times New Roman" w:cs="Times New Roman"/>
          <w:i w:val="0"/>
          <w:iCs w:val="0"/>
          <w:color w:val="auto"/>
          <w:sz w:val="24"/>
          <w:szCs w:val="24"/>
          <w:lang w:val="id-ID"/>
        </w:rPr>
        <w:t xml:space="preserve">ersentase kerusakan </w:t>
      </w:r>
      <w:r>
        <w:rPr>
          <w:rFonts w:ascii="Times New Roman" w:hAnsi="Times New Roman" w:cs="Times New Roman"/>
          <w:i w:val="0"/>
          <w:iCs w:val="0"/>
          <w:color w:val="auto"/>
          <w:sz w:val="24"/>
          <w:szCs w:val="24"/>
          <w:lang w:val="id-ID"/>
        </w:rPr>
        <w:t xml:space="preserve">tanaman </w:t>
      </w:r>
      <w:r w:rsidRPr="00751C9B">
        <w:rPr>
          <w:rFonts w:ascii="Times New Roman" w:hAnsi="Times New Roman" w:cs="Times New Roman"/>
          <w:i w:val="0"/>
          <w:iCs w:val="0"/>
          <w:color w:val="auto"/>
          <w:sz w:val="24"/>
          <w:szCs w:val="24"/>
          <w:lang w:val="id-ID"/>
        </w:rPr>
        <w:t xml:space="preserve">bawang merah dengan berbagai </w:t>
      </w:r>
      <w:r>
        <w:rPr>
          <w:rFonts w:ascii="Times New Roman" w:hAnsi="Times New Roman" w:cs="Times New Roman"/>
          <w:i w:val="0"/>
          <w:iCs w:val="0"/>
          <w:color w:val="auto"/>
          <w:sz w:val="24"/>
          <w:szCs w:val="24"/>
          <w:lang w:val="id-ID"/>
        </w:rPr>
        <w:t xml:space="preserve">konsentrasi </w:t>
      </w:r>
      <w:r w:rsidRPr="00751C9B">
        <w:rPr>
          <w:rFonts w:ascii="Times New Roman" w:hAnsi="Times New Roman" w:cs="Times New Roman"/>
          <w:i w:val="0"/>
          <w:iCs w:val="0"/>
          <w:color w:val="auto"/>
          <w:sz w:val="24"/>
          <w:szCs w:val="24"/>
          <w:lang w:val="id-ID"/>
        </w:rPr>
        <w:t xml:space="preserve"> CNSL pada 3 sampai 8 MST.</w:t>
      </w:r>
      <w:bookmarkEnd w:id="21"/>
      <w:bookmarkEnd w:id="22"/>
      <w:bookmarkEnd w:id="23"/>
    </w:p>
    <w:p w:rsidR="009B4A13" w:rsidRDefault="009B4A13" w:rsidP="00E24314">
      <w:pPr>
        <w:pStyle w:val="Caption"/>
        <w:keepNext/>
        <w:tabs>
          <w:tab w:val="left" w:pos="1701"/>
        </w:tabs>
        <w:spacing w:after="0"/>
        <w:jc w:val="both"/>
      </w:pPr>
      <w:r>
        <w:rPr>
          <w:noProof/>
        </w:rPr>
        <w:drawing>
          <wp:inline distT="0" distB="0" distL="0" distR="0" wp14:anchorId="284A0FAD" wp14:editId="3C482468">
            <wp:extent cx="2667000" cy="1860550"/>
            <wp:effectExtent l="0" t="0" r="0" b="6350"/>
            <wp:docPr id="29" name="Chart 29">
              <a:extLst xmlns:a="http://schemas.openxmlformats.org/drawingml/2006/main">
                <a:ext uri="{FF2B5EF4-FFF2-40B4-BE49-F238E27FC236}">
                  <a16:creationId xmlns:a16="http://schemas.microsoft.com/office/drawing/2014/main" id="{EDFCFD0E-ECD0-4A94-AB37-ABCE8ED3E8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4A13" w:rsidRPr="00C164C7" w:rsidRDefault="009B4A13" w:rsidP="002970D9">
      <w:pPr>
        <w:pStyle w:val="Caption"/>
        <w:keepNext/>
        <w:jc w:val="both"/>
      </w:pPr>
      <w:bookmarkStart w:id="24" w:name="_Toc125720872"/>
      <w:bookmarkStart w:id="25" w:name="_Toc125885791"/>
      <w:bookmarkStart w:id="26" w:name="_Toc126827816"/>
      <w:r w:rsidRPr="00C164C7">
        <w:rPr>
          <w:rFonts w:ascii="Times New Roman" w:hAnsi="Times New Roman" w:cs="Times New Roman"/>
          <w:i w:val="0"/>
          <w:iCs w:val="0"/>
          <w:color w:val="auto"/>
          <w:sz w:val="24"/>
          <w:szCs w:val="24"/>
        </w:rPr>
        <w:t xml:space="preserve">Gambar </w:t>
      </w:r>
      <w:r w:rsidRPr="00C164C7">
        <w:rPr>
          <w:rFonts w:ascii="Times New Roman" w:hAnsi="Times New Roman" w:cs="Times New Roman"/>
          <w:i w:val="0"/>
          <w:iCs w:val="0"/>
          <w:color w:val="auto"/>
          <w:sz w:val="24"/>
          <w:szCs w:val="24"/>
        </w:rPr>
        <w:fldChar w:fldCharType="begin"/>
      </w:r>
      <w:r w:rsidRPr="00C164C7">
        <w:rPr>
          <w:rFonts w:ascii="Times New Roman" w:hAnsi="Times New Roman" w:cs="Times New Roman"/>
          <w:i w:val="0"/>
          <w:iCs w:val="0"/>
          <w:color w:val="auto"/>
          <w:sz w:val="24"/>
          <w:szCs w:val="24"/>
        </w:rPr>
        <w:instrText xml:space="preserve"> SEQ Gambar \* ARABIC </w:instrText>
      </w:r>
      <w:r w:rsidRPr="00C164C7">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4</w:t>
      </w:r>
      <w:r w:rsidRPr="00C164C7">
        <w:rPr>
          <w:rFonts w:ascii="Times New Roman" w:hAnsi="Times New Roman" w:cs="Times New Roman"/>
          <w:i w:val="0"/>
          <w:iCs w:val="0"/>
          <w:color w:val="auto"/>
          <w:sz w:val="24"/>
          <w:szCs w:val="24"/>
        </w:rPr>
        <w:fldChar w:fldCharType="end"/>
      </w:r>
      <w:r w:rsidRPr="00C164C7">
        <w:rPr>
          <w:rFonts w:ascii="Times New Roman" w:hAnsi="Times New Roman" w:cs="Times New Roman"/>
          <w:i w:val="0"/>
          <w:iCs w:val="0"/>
          <w:color w:val="auto"/>
          <w:sz w:val="24"/>
          <w:szCs w:val="24"/>
          <w:lang w:val="id-ID"/>
        </w:rPr>
        <w:t>.</w:t>
      </w:r>
      <w:r w:rsidRPr="00C164C7">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lang w:val="id-ID"/>
        </w:rPr>
        <w:t xml:space="preserve">Grafik purata </w:t>
      </w:r>
      <w:r w:rsidRPr="00751C9B">
        <w:rPr>
          <w:rFonts w:ascii="Times New Roman" w:hAnsi="Times New Roman" w:cs="Times New Roman"/>
          <w:i w:val="0"/>
          <w:iCs w:val="0"/>
          <w:color w:val="auto"/>
          <w:sz w:val="24"/>
          <w:szCs w:val="24"/>
          <w:lang w:val="id-ID"/>
        </w:rPr>
        <w:t xml:space="preserve"> persentase kerusakan</w:t>
      </w:r>
      <w:r>
        <w:rPr>
          <w:rFonts w:ascii="Times New Roman" w:hAnsi="Times New Roman" w:cs="Times New Roman"/>
          <w:i w:val="0"/>
          <w:iCs w:val="0"/>
          <w:color w:val="auto"/>
          <w:sz w:val="24"/>
          <w:szCs w:val="24"/>
          <w:lang w:val="id-ID"/>
        </w:rPr>
        <w:t xml:space="preserve"> tanaman</w:t>
      </w:r>
      <w:r w:rsidRPr="00751C9B">
        <w:rPr>
          <w:rFonts w:ascii="Times New Roman" w:hAnsi="Times New Roman" w:cs="Times New Roman"/>
          <w:i w:val="0"/>
          <w:iCs w:val="0"/>
          <w:color w:val="auto"/>
          <w:sz w:val="24"/>
          <w:szCs w:val="24"/>
          <w:lang w:val="id-ID"/>
        </w:rPr>
        <w:t xml:space="preserve"> bawang merah dengan </w:t>
      </w:r>
      <w:r w:rsidRPr="00751C9B">
        <w:rPr>
          <w:rFonts w:ascii="Times New Roman" w:hAnsi="Times New Roman" w:cs="Times New Roman"/>
          <w:i w:val="0"/>
          <w:iCs w:val="0"/>
          <w:color w:val="auto"/>
          <w:sz w:val="24"/>
          <w:szCs w:val="24"/>
          <w:lang w:val="id-ID"/>
        </w:rPr>
        <w:lastRenderedPageBreak/>
        <w:t>berbagai Interval penyemprotan CNSL pada 3 sampai 8 MS</w:t>
      </w:r>
      <w:bookmarkEnd w:id="24"/>
      <w:bookmarkEnd w:id="25"/>
      <w:r>
        <w:rPr>
          <w:rFonts w:ascii="Times New Roman" w:hAnsi="Times New Roman" w:cs="Times New Roman"/>
          <w:i w:val="0"/>
          <w:iCs w:val="0"/>
          <w:color w:val="auto"/>
          <w:sz w:val="24"/>
          <w:szCs w:val="24"/>
          <w:lang w:val="id-ID"/>
        </w:rPr>
        <w:t>T.</w:t>
      </w:r>
      <w:bookmarkEnd w:id="26"/>
    </w:p>
    <w:p w:rsidR="009B4A13" w:rsidRPr="00423830" w:rsidRDefault="009B4A13" w:rsidP="00E24314">
      <w:pPr>
        <w:pStyle w:val="ListParagraph"/>
        <w:numPr>
          <w:ilvl w:val="4"/>
          <w:numId w:val="21"/>
        </w:numPr>
        <w:spacing w:after="120" w:line="240" w:lineRule="auto"/>
        <w:ind w:left="426"/>
        <w:rPr>
          <w:rFonts w:ascii="Times New Roman" w:hAnsi="Times New Roman" w:cs="Times New Roman"/>
          <w:sz w:val="24"/>
          <w:szCs w:val="24"/>
          <w:lang w:val="id-ID"/>
        </w:rPr>
      </w:pPr>
      <w:r w:rsidRPr="00423830">
        <w:rPr>
          <w:rFonts w:ascii="Times New Roman" w:hAnsi="Times New Roman" w:cs="Times New Roman"/>
          <w:sz w:val="24"/>
          <w:szCs w:val="24"/>
          <w:lang w:val="id-ID"/>
        </w:rPr>
        <w:t xml:space="preserve">Populasi hama </w:t>
      </w:r>
      <w:r>
        <w:rPr>
          <w:rFonts w:ascii="Times New Roman" w:hAnsi="Times New Roman" w:cs="Times New Roman"/>
          <w:sz w:val="24"/>
          <w:szCs w:val="24"/>
          <w:lang w:val="id-ID"/>
        </w:rPr>
        <w:t xml:space="preserve"> tanaman </w:t>
      </w:r>
      <w:r w:rsidRPr="00423830">
        <w:rPr>
          <w:rFonts w:ascii="Times New Roman" w:hAnsi="Times New Roman" w:cs="Times New Roman"/>
          <w:sz w:val="24"/>
          <w:szCs w:val="24"/>
          <w:lang w:val="id-ID"/>
        </w:rPr>
        <w:t>bawang merah</w:t>
      </w:r>
    </w:p>
    <w:p w:rsidR="009B4A13" w:rsidRPr="00B74D5B" w:rsidRDefault="009B4A13" w:rsidP="00E24314">
      <w:pPr>
        <w:spacing w:after="120" w:line="240" w:lineRule="auto"/>
        <w:ind w:firstLine="426"/>
        <w:jc w:val="both"/>
        <w:rPr>
          <w:rFonts w:ascii="Times New Roman" w:hAnsi="Times New Roman" w:cs="Times New Roman"/>
          <w:sz w:val="24"/>
          <w:szCs w:val="24"/>
        </w:rPr>
      </w:pPr>
      <w:r w:rsidRPr="007B375C">
        <w:rPr>
          <w:rFonts w:ascii="Times New Roman" w:hAnsi="Times New Roman" w:cs="Times New Roman"/>
          <w:sz w:val="24"/>
          <w:szCs w:val="24"/>
        </w:rPr>
        <w:t xml:space="preserve">Hasil </w:t>
      </w:r>
      <w:r>
        <w:rPr>
          <w:rFonts w:ascii="Times New Roman" w:hAnsi="Times New Roman" w:cs="Times New Roman"/>
          <w:sz w:val="24"/>
          <w:szCs w:val="24"/>
        </w:rPr>
        <w:t>analisis</w:t>
      </w:r>
      <w:r w:rsidRPr="007B375C">
        <w:rPr>
          <w:rFonts w:ascii="Times New Roman" w:hAnsi="Times New Roman" w:cs="Times New Roman"/>
          <w:sz w:val="24"/>
          <w:szCs w:val="24"/>
        </w:rPr>
        <w:t xml:space="preserve"> </w:t>
      </w:r>
      <w:r>
        <w:rPr>
          <w:rFonts w:ascii="Times New Roman" w:hAnsi="Times New Roman" w:cs="Times New Roman"/>
          <w:sz w:val="24"/>
          <w:szCs w:val="24"/>
        </w:rPr>
        <w:t>populasi hama tanaman bawang merah</w:t>
      </w:r>
      <w:r w:rsidRPr="007B375C">
        <w:rPr>
          <w:rFonts w:ascii="Times New Roman" w:hAnsi="Times New Roman" w:cs="Times New Roman"/>
          <w:sz w:val="24"/>
          <w:szCs w:val="24"/>
        </w:rPr>
        <w:t xml:space="preserve"> menunjukkan bahwa perlakuan </w:t>
      </w:r>
      <w:r>
        <w:rPr>
          <w:rFonts w:ascii="Times New Roman" w:hAnsi="Times New Roman" w:cs="Times New Roman"/>
          <w:sz w:val="24"/>
          <w:szCs w:val="24"/>
        </w:rPr>
        <w:t>konsentrasi</w:t>
      </w:r>
      <w:r w:rsidRPr="007B375C">
        <w:rPr>
          <w:rFonts w:ascii="Times New Roman" w:hAnsi="Times New Roman" w:cs="Times New Roman"/>
          <w:sz w:val="24"/>
          <w:szCs w:val="24"/>
        </w:rPr>
        <w:t xml:space="preserve"> CNSL dan interval penyemprotan tidak berpengaruh. Sedangkan interaksi kedua faktor berpengaruh nyata terhadap jumlah daun.</w:t>
      </w:r>
      <w:r>
        <w:rPr>
          <w:rFonts w:ascii="Times New Roman" w:hAnsi="Times New Roman" w:cs="Times New Roman"/>
          <w:sz w:val="24"/>
          <w:szCs w:val="24"/>
        </w:rPr>
        <w:t xml:space="preserve"> </w:t>
      </w:r>
      <w:r w:rsidRPr="007B375C">
        <w:rPr>
          <w:rFonts w:ascii="Times New Roman" w:hAnsi="Times New Roman" w:cs="Times New Roman"/>
          <w:sz w:val="24"/>
          <w:szCs w:val="24"/>
        </w:rPr>
        <w:t xml:space="preserve"> Hasil </w:t>
      </w:r>
      <w:r>
        <w:rPr>
          <w:rFonts w:ascii="Times New Roman" w:hAnsi="Times New Roman" w:cs="Times New Roman"/>
          <w:sz w:val="24"/>
          <w:szCs w:val="24"/>
        </w:rPr>
        <w:t>purata populasi hama tanaman bawang merah (Tabel 6)</w:t>
      </w:r>
      <w:r w:rsidRPr="007B375C">
        <w:rPr>
          <w:rFonts w:ascii="Times New Roman" w:hAnsi="Times New Roman" w:cs="Times New Roman"/>
          <w:sz w:val="24"/>
          <w:szCs w:val="24"/>
        </w:rPr>
        <w:t xml:space="preserve">. </w:t>
      </w:r>
      <w:r>
        <w:rPr>
          <w:rFonts w:ascii="Times New Roman" w:hAnsi="Times New Roman" w:cs="Times New Roman"/>
          <w:sz w:val="24"/>
          <w:szCs w:val="24"/>
        </w:rPr>
        <w:t>Hasil uji duncan menunjukan konsentrasi 0% dan interval penyemprotan 3 hari menunjukkan hasil tertinggi dibandingkan perlakuan lainnya.</w:t>
      </w:r>
    </w:p>
    <w:p w:rsidR="009B4A13" w:rsidRPr="00326490" w:rsidRDefault="009B4A13" w:rsidP="00E24314">
      <w:pPr>
        <w:pStyle w:val="Caption"/>
        <w:spacing w:after="120"/>
        <w:rPr>
          <w:rFonts w:ascii="Times New Roman" w:hAnsi="Times New Roman" w:cs="Times New Roman"/>
          <w:i w:val="0"/>
          <w:iCs w:val="0"/>
          <w:color w:val="auto"/>
          <w:sz w:val="24"/>
          <w:szCs w:val="24"/>
          <w:lang w:val="id-ID"/>
        </w:rPr>
      </w:pPr>
      <w:bookmarkStart w:id="27" w:name="_Toc126823006"/>
      <w:proofErr w:type="spellStart"/>
      <w:r w:rsidRPr="00326490">
        <w:rPr>
          <w:rFonts w:ascii="Times New Roman" w:hAnsi="Times New Roman" w:cs="Times New Roman"/>
          <w:i w:val="0"/>
          <w:iCs w:val="0"/>
          <w:color w:val="auto"/>
          <w:sz w:val="24"/>
          <w:szCs w:val="24"/>
        </w:rPr>
        <w:t>Tabel</w:t>
      </w:r>
      <w:proofErr w:type="spellEnd"/>
      <w:r w:rsidRPr="00326490">
        <w:rPr>
          <w:rFonts w:ascii="Times New Roman" w:hAnsi="Times New Roman" w:cs="Times New Roman"/>
          <w:i w:val="0"/>
          <w:iCs w:val="0"/>
          <w:color w:val="auto"/>
          <w:sz w:val="24"/>
          <w:szCs w:val="24"/>
        </w:rPr>
        <w:t xml:space="preserve"> </w:t>
      </w:r>
      <w:r w:rsidRPr="00326490">
        <w:rPr>
          <w:rFonts w:ascii="Times New Roman" w:hAnsi="Times New Roman" w:cs="Times New Roman"/>
          <w:i w:val="0"/>
          <w:iCs w:val="0"/>
          <w:color w:val="auto"/>
          <w:sz w:val="24"/>
          <w:szCs w:val="24"/>
        </w:rPr>
        <w:fldChar w:fldCharType="begin"/>
      </w:r>
      <w:r w:rsidRPr="00326490">
        <w:rPr>
          <w:rFonts w:ascii="Times New Roman" w:hAnsi="Times New Roman" w:cs="Times New Roman"/>
          <w:i w:val="0"/>
          <w:iCs w:val="0"/>
          <w:color w:val="auto"/>
          <w:sz w:val="24"/>
          <w:szCs w:val="24"/>
        </w:rPr>
        <w:instrText xml:space="preserve"> SEQ Tabel \* ARABIC </w:instrText>
      </w:r>
      <w:r w:rsidRPr="00326490">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6</w:t>
      </w:r>
      <w:r w:rsidRPr="00326490">
        <w:rPr>
          <w:rFonts w:ascii="Times New Roman" w:hAnsi="Times New Roman" w:cs="Times New Roman"/>
          <w:i w:val="0"/>
          <w:iCs w:val="0"/>
          <w:noProof/>
          <w:color w:val="auto"/>
          <w:sz w:val="24"/>
          <w:szCs w:val="24"/>
        </w:rPr>
        <w:fldChar w:fldCharType="end"/>
      </w:r>
      <w:r w:rsidRPr="00326490">
        <w:rPr>
          <w:rFonts w:ascii="Times New Roman" w:hAnsi="Times New Roman" w:cs="Times New Roman"/>
          <w:i w:val="0"/>
          <w:iCs w:val="0"/>
          <w:color w:val="auto"/>
          <w:sz w:val="24"/>
          <w:szCs w:val="24"/>
          <w:lang w:val="id-ID"/>
        </w:rPr>
        <w:t>. Purata Populasi Hama Bawang Merah Umur 8 MST</w:t>
      </w:r>
      <w:r>
        <w:rPr>
          <w:rFonts w:ascii="Times New Roman" w:hAnsi="Times New Roman" w:cs="Times New Roman"/>
          <w:i w:val="0"/>
          <w:iCs w:val="0"/>
          <w:color w:val="auto"/>
          <w:sz w:val="24"/>
          <w:szCs w:val="24"/>
          <w:lang w:val="id-ID"/>
        </w:rPr>
        <w:t>.</w:t>
      </w:r>
      <w:bookmarkEnd w:id="27"/>
    </w:p>
    <w:tbl>
      <w:tblPr>
        <w:tblW w:w="3733" w:type="dxa"/>
        <w:tblInd w:w="108" w:type="dxa"/>
        <w:tblBorders>
          <w:top w:val="single" w:sz="4" w:space="0" w:color="auto"/>
          <w:bottom w:val="single" w:sz="4" w:space="0" w:color="auto"/>
        </w:tblBorders>
        <w:tblCellMar>
          <w:top w:w="15" w:type="dxa"/>
        </w:tblCellMar>
        <w:tblLook w:val="04A0" w:firstRow="1" w:lastRow="0" w:firstColumn="1" w:lastColumn="0" w:noHBand="0" w:noVBand="1"/>
      </w:tblPr>
      <w:tblGrid>
        <w:gridCol w:w="1168"/>
        <w:gridCol w:w="567"/>
        <w:gridCol w:w="486"/>
        <w:gridCol w:w="142"/>
        <w:gridCol w:w="142"/>
        <w:gridCol w:w="364"/>
        <w:gridCol w:w="483"/>
        <w:gridCol w:w="142"/>
        <w:gridCol w:w="94"/>
        <w:gridCol w:w="145"/>
      </w:tblGrid>
      <w:tr w:rsidR="009B4A13" w:rsidRPr="002970D9" w:rsidTr="002970D9">
        <w:trPr>
          <w:trHeight w:val="547"/>
        </w:trPr>
        <w:tc>
          <w:tcPr>
            <w:tcW w:w="1168" w:type="dxa"/>
            <w:vMerge w:val="restart"/>
            <w:tcBorders>
              <w:top w:val="single" w:sz="4" w:space="0" w:color="auto"/>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Konsentrasi  CNSL (%)</w:t>
            </w:r>
          </w:p>
        </w:tc>
        <w:tc>
          <w:tcPr>
            <w:tcW w:w="1701" w:type="dxa"/>
            <w:gridSpan w:val="5"/>
            <w:tcBorders>
              <w:top w:val="single" w:sz="4" w:space="0" w:color="auto"/>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Interval penyemprotan (hari)</w:t>
            </w:r>
          </w:p>
        </w:tc>
        <w:tc>
          <w:tcPr>
            <w:tcW w:w="864" w:type="dxa"/>
            <w:gridSpan w:val="4"/>
            <w:tcBorders>
              <w:top w:val="single" w:sz="4" w:space="0" w:color="auto"/>
              <w:bottom w:val="single" w:sz="4" w:space="0" w:color="auto"/>
            </w:tcBorders>
            <w:shd w:val="clear" w:color="auto" w:fill="auto"/>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r>
      <w:tr w:rsidR="009B4A13" w:rsidRPr="002970D9" w:rsidTr="002970D9">
        <w:trPr>
          <w:gridAfter w:val="1"/>
          <w:wAfter w:w="145" w:type="dxa"/>
          <w:trHeight w:val="326"/>
        </w:trPr>
        <w:tc>
          <w:tcPr>
            <w:tcW w:w="1168" w:type="dxa"/>
            <w:vMerge/>
            <w:tcBorders>
              <w:top w:val="single" w:sz="4" w:space="0" w:color="auto"/>
              <w:bottom w:val="single" w:sz="4" w:space="0" w:color="auto"/>
            </w:tcBorders>
            <w:vAlign w:val="center"/>
            <w:hideMark/>
          </w:tcPr>
          <w:p w:rsidR="009B4A13" w:rsidRPr="002970D9"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1195" w:type="dxa"/>
            <w:gridSpan w:val="3"/>
            <w:tcBorders>
              <w:top w:val="single" w:sz="4" w:space="0" w:color="auto"/>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989" w:type="dxa"/>
            <w:gridSpan w:val="3"/>
            <w:tcBorders>
              <w:top w:val="single" w:sz="4" w:space="0" w:color="auto"/>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6 </w:t>
            </w:r>
          </w:p>
        </w:tc>
        <w:tc>
          <w:tcPr>
            <w:tcW w:w="236" w:type="dxa"/>
            <w:gridSpan w:val="2"/>
            <w:tcBorders>
              <w:top w:val="single" w:sz="4" w:space="0" w:color="auto"/>
              <w:bottom w:val="single" w:sz="4" w:space="0" w:color="auto"/>
            </w:tcBorders>
            <w:vAlign w:val="center"/>
            <w:hideMark/>
          </w:tcPr>
          <w:p w:rsidR="009B4A13" w:rsidRPr="002970D9" w:rsidRDefault="009B4A13" w:rsidP="00E24314">
            <w:pPr>
              <w:spacing w:after="120" w:line="240" w:lineRule="auto"/>
              <w:rPr>
                <w:rFonts w:ascii="Times New Roman" w:eastAsia="Times New Roman" w:hAnsi="Times New Roman" w:cs="Times New Roman"/>
                <w:b/>
                <w:bCs/>
                <w:color w:val="000000"/>
                <w:sz w:val="16"/>
                <w:szCs w:val="16"/>
                <w:lang w:eastAsia="id-ID"/>
              </w:rPr>
            </w:pPr>
          </w:p>
        </w:tc>
      </w:tr>
      <w:tr w:rsidR="009B4A13" w:rsidRPr="002970D9" w:rsidTr="002970D9">
        <w:trPr>
          <w:trHeight w:val="326"/>
        </w:trPr>
        <w:tc>
          <w:tcPr>
            <w:tcW w:w="1168" w:type="dxa"/>
            <w:tcBorders>
              <w:top w:val="single" w:sz="4" w:space="0" w:color="auto"/>
              <w:bottom w:val="nil"/>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0 </w:t>
            </w:r>
          </w:p>
        </w:tc>
        <w:tc>
          <w:tcPr>
            <w:tcW w:w="1053" w:type="dxa"/>
            <w:gridSpan w:val="2"/>
            <w:tcBorders>
              <w:top w:val="single" w:sz="4" w:space="0" w:color="auto"/>
              <w:bottom w:val="nil"/>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0,17 a</w:t>
            </w:r>
          </w:p>
        </w:tc>
        <w:tc>
          <w:tcPr>
            <w:tcW w:w="648" w:type="dxa"/>
            <w:gridSpan w:val="3"/>
            <w:tcBorders>
              <w:top w:val="single" w:sz="4" w:space="0" w:color="auto"/>
              <w:bottom w:val="nil"/>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864" w:type="dxa"/>
            <w:gridSpan w:val="4"/>
            <w:tcBorders>
              <w:top w:val="single" w:sz="4" w:space="0" w:color="auto"/>
              <w:bottom w:val="nil"/>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 xml:space="preserve">0,08 </w:t>
            </w:r>
          </w:p>
        </w:tc>
      </w:tr>
      <w:tr w:rsidR="009B4A13" w:rsidRPr="002970D9" w:rsidTr="002970D9">
        <w:trPr>
          <w:trHeight w:val="326"/>
        </w:trPr>
        <w:tc>
          <w:tcPr>
            <w:tcW w:w="1168" w:type="dxa"/>
            <w:tcBorders>
              <w:top w:val="nil"/>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1</w:t>
            </w:r>
          </w:p>
        </w:tc>
        <w:tc>
          <w:tcPr>
            <w:tcW w:w="1053" w:type="dxa"/>
            <w:gridSpan w:val="2"/>
            <w:tcBorders>
              <w:top w:val="nil"/>
            </w:tcBorders>
            <w:shd w:val="clear" w:color="auto" w:fill="auto"/>
            <w:noWrap/>
            <w:vAlign w:val="center"/>
            <w:hideMark/>
          </w:tcPr>
          <w:p w:rsidR="009B4A13" w:rsidRPr="002970D9" w:rsidRDefault="009B4A13" w:rsidP="00E24314">
            <w:pPr>
              <w:spacing w:after="120" w:line="240" w:lineRule="auto"/>
              <w:ind w:right="9"/>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648" w:type="dxa"/>
            <w:gridSpan w:val="3"/>
            <w:tcBorders>
              <w:top w:val="nil"/>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864" w:type="dxa"/>
            <w:gridSpan w:val="4"/>
            <w:tcBorders>
              <w:top w:val="nil"/>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 xml:space="preserve">0,00 </w:t>
            </w:r>
          </w:p>
        </w:tc>
      </w:tr>
      <w:tr w:rsidR="009B4A13" w:rsidRPr="002970D9" w:rsidTr="002970D9">
        <w:trPr>
          <w:trHeight w:val="326"/>
        </w:trPr>
        <w:tc>
          <w:tcPr>
            <w:tcW w:w="1168" w:type="dxa"/>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2</w:t>
            </w:r>
          </w:p>
        </w:tc>
        <w:tc>
          <w:tcPr>
            <w:tcW w:w="1053" w:type="dxa"/>
            <w:gridSpan w:val="2"/>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648" w:type="dxa"/>
            <w:gridSpan w:val="3"/>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864" w:type="dxa"/>
            <w:gridSpan w:val="4"/>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 xml:space="preserve">0,00 </w:t>
            </w:r>
          </w:p>
        </w:tc>
      </w:tr>
      <w:tr w:rsidR="009B4A13" w:rsidRPr="002970D9" w:rsidTr="002970D9">
        <w:trPr>
          <w:trHeight w:val="326"/>
        </w:trPr>
        <w:tc>
          <w:tcPr>
            <w:tcW w:w="1168" w:type="dxa"/>
            <w:tcBorders>
              <w:bottom w:val="single" w:sz="4" w:space="0" w:color="auto"/>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1053" w:type="dxa"/>
            <w:gridSpan w:val="2"/>
            <w:tcBorders>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648" w:type="dxa"/>
            <w:gridSpan w:val="3"/>
            <w:tcBorders>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b</w:t>
            </w:r>
          </w:p>
        </w:tc>
        <w:tc>
          <w:tcPr>
            <w:tcW w:w="864" w:type="dxa"/>
            <w:gridSpan w:val="4"/>
            <w:tcBorders>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 xml:space="preserve">0,00 </w:t>
            </w:r>
          </w:p>
        </w:tc>
      </w:tr>
      <w:tr w:rsidR="009B4A13" w:rsidRPr="002970D9" w:rsidTr="002970D9">
        <w:trPr>
          <w:trHeight w:val="326"/>
        </w:trPr>
        <w:tc>
          <w:tcPr>
            <w:tcW w:w="1168"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c>
          <w:tcPr>
            <w:tcW w:w="1337" w:type="dxa"/>
            <w:gridSpan w:val="4"/>
            <w:tcBorders>
              <w:top w:val="single" w:sz="4" w:space="0" w:color="auto"/>
              <w:bottom w:val="single" w:sz="4" w:space="0" w:color="auto"/>
            </w:tcBorders>
            <w:shd w:val="clear" w:color="auto" w:fill="auto"/>
            <w:noWrap/>
            <w:vAlign w:val="center"/>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 xml:space="preserve">0,04 </w:t>
            </w:r>
          </w:p>
        </w:tc>
        <w:tc>
          <w:tcPr>
            <w:tcW w:w="989" w:type="dxa"/>
            <w:gridSpan w:val="3"/>
            <w:tcBorders>
              <w:top w:val="single" w:sz="4" w:space="0" w:color="auto"/>
              <w:bottom w:val="single" w:sz="4" w:space="0" w:color="auto"/>
            </w:tcBorders>
            <w:shd w:val="clear" w:color="auto" w:fill="auto"/>
            <w:noWrap/>
            <w:vAlign w:val="center"/>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 xml:space="preserve">0,00 </w:t>
            </w:r>
          </w:p>
        </w:tc>
        <w:tc>
          <w:tcPr>
            <w:tcW w:w="239" w:type="dxa"/>
            <w:gridSpan w:val="2"/>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r>
      <w:tr w:rsidR="009B4A13" w:rsidRPr="002970D9" w:rsidTr="002970D9">
        <w:trPr>
          <w:trHeight w:val="326"/>
        </w:trPr>
        <w:tc>
          <w:tcPr>
            <w:tcW w:w="1168"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p>
        </w:tc>
        <w:tc>
          <w:tcPr>
            <w:tcW w:w="567"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c>
          <w:tcPr>
            <w:tcW w:w="1134" w:type="dxa"/>
            <w:gridSpan w:val="4"/>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c>
          <w:tcPr>
            <w:tcW w:w="864" w:type="dxa"/>
            <w:gridSpan w:val="4"/>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w:t>
            </w:r>
          </w:p>
        </w:tc>
      </w:tr>
    </w:tbl>
    <w:p w:rsidR="009B4A13" w:rsidRDefault="009B4A13" w:rsidP="002970D9">
      <w:pPr>
        <w:spacing w:after="0" w:line="240" w:lineRule="auto"/>
        <w:ind w:hanging="6"/>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rata yang diikuti</w:t>
      </w:r>
      <w:r>
        <w:rPr>
          <w:rFonts w:ascii="Times New Roman" w:hAnsi="Times New Roman" w:cs="Times New Roman"/>
          <w:sz w:val="24"/>
          <w:szCs w:val="24"/>
        </w:rPr>
        <w:t xml:space="preserve"> huruf yang berbeda</w:t>
      </w:r>
      <w:r w:rsidRPr="00C60372">
        <w:rPr>
          <w:rFonts w:ascii="Times New Roman" w:hAnsi="Times New Roman" w:cs="Times New Roman"/>
          <w:sz w:val="24"/>
          <w:szCs w:val="24"/>
        </w:rPr>
        <w:t xml:space="preserve">, menunjukkan berbeda nyata </w:t>
      </w:r>
      <w:r w:rsidRPr="005C6D5E">
        <w:rPr>
          <w:rFonts w:ascii="Times New Roman" w:hAnsi="Times New Roman" w:cs="Times New Roman"/>
          <w:sz w:val="24"/>
          <w:szCs w:val="24"/>
        </w:rPr>
        <w:t xml:space="preserve"> berdasarkan uji F yang dilanjutkan uji </w:t>
      </w:r>
      <w:r>
        <w:rPr>
          <w:rFonts w:ascii="Times New Roman" w:hAnsi="Times New Roman" w:cs="Times New Roman"/>
          <w:sz w:val="24"/>
          <w:szCs w:val="24"/>
        </w:rPr>
        <w:t>duncan</w:t>
      </w:r>
      <w:r w:rsidRPr="005C6D5E">
        <w:rPr>
          <w:rFonts w:ascii="Times New Roman" w:hAnsi="Times New Roman" w:cs="Times New Roman"/>
          <w:sz w:val="24"/>
          <w:szCs w:val="24"/>
        </w:rPr>
        <w:t xml:space="preserve">  dengan taraf signifikan 5%.</w:t>
      </w:r>
    </w:p>
    <w:p w:rsidR="009B4A13" w:rsidRDefault="009B4A13" w:rsidP="00E24314">
      <w:pPr>
        <w:spacing w:after="0" w:line="240" w:lineRule="auto"/>
        <w:ind w:left="567" w:hanging="57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 Ada interaksi</w:t>
      </w:r>
    </w:p>
    <w:p w:rsidR="009B4A13" w:rsidRDefault="009B4A13" w:rsidP="00E24314">
      <w:pPr>
        <w:keepNext/>
        <w:spacing w:after="0" w:line="240" w:lineRule="auto"/>
        <w:jc w:val="both"/>
      </w:pPr>
      <w:r>
        <w:rPr>
          <w:noProof/>
        </w:rPr>
        <w:drawing>
          <wp:inline distT="0" distB="0" distL="0" distR="0" wp14:anchorId="36A98B57" wp14:editId="21534F1D">
            <wp:extent cx="2647950" cy="2085975"/>
            <wp:effectExtent l="0" t="0" r="0" b="9525"/>
            <wp:docPr id="3" name="Chart 3">
              <a:extLst xmlns:a="http://schemas.openxmlformats.org/drawingml/2006/main">
                <a:ext uri="{FF2B5EF4-FFF2-40B4-BE49-F238E27FC236}">
                  <a16:creationId xmlns:a16="http://schemas.microsoft.com/office/drawing/2014/main" id="{BD8A0B4D-8978-461A-AE1A-2AF9F7A484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4A13" w:rsidRPr="00751C9B" w:rsidRDefault="009B4A13" w:rsidP="00C8738E">
      <w:pPr>
        <w:pStyle w:val="Caption"/>
        <w:jc w:val="both"/>
        <w:rPr>
          <w:rFonts w:ascii="Times New Roman" w:hAnsi="Times New Roman" w:cs="Times New Roman"/>
          <w:i w:val="0"/>
          <w:iCs w:val="0"/>
          <w:color w:val="auto"/>
          <w:sz w:val="24"/>
          <w:szCs w:val="24"/>
        </w:rPr>
      </w:pPr>
      <w:bookmarkStart w:id="28" w:name="_Toc125720873"/>
      <w:bookmarkStart w:id="29" w:name="_Toc125885792"/>
      <w:bookmarkStart w:id="30" w:name="_Toc126827817"/>
      <w:r w:rsidRPr="00C031EF">
        <w:rPr>
          <w:rFonts w:ascii="Times New Roman" w:hAnsi="Times New Roman" w:cs="Times New Roman"/>
          <w:i w:val="0"/>
          <w:iCs w:val="0"/>
          <w:color w:val="auto"/>
          <w:sz w:val="24"/>
          <w:szCs w:val="24"/>
        </w:rPr>
        <w:t xml:space="preserve">Gambar </w:t>
      </w:r>
      <w:r w:rsidRPr="00C031EF">
        <w:rPr>
          <w:rFonts w:ascii="Times New Roman" w:hAnsi="Times New Roman" w:cs="Times New Roman"/>
          <w:i w:val="0"/>
          <w:iCs w:val="0"/>
          <w:color w:val="auto"/>
          <w:sz w:val="24"/>
          <w:szCs w:val="24"/>
        </w:rPr>
        <w:fldChar w:fldCharType="begin"/>
      </w:r>
      <w:r w:rsidRPr="00C031EF">
        <w:rPr>
          <w:rFonts w:ascii="Times New Roman" w:hAnsi="Times New Roman" w:cs="Times New Roman"/>
          <w:i w:val="0"/>
          <w:iCs w:val="0"/>
          <w:color w:val="auto"/>
          <w:sz w:val="24"/>
          <w:szCs w:val="24"/>
        </w:rPr>
        <w:instrText xml:space="preserve"> SEQ Gambar \* ARABIC </w:instrText>
      </w:r>
      <w:r w:rsidRPr="00C031E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5</w:t>
      </w:r>
      <w:r w:rsidRPr="00C031EF">
        <w:rPr>
          <w:rFonts w:ascii="Times New Roman" w:hAnsi="Times New Roman" w:cs="Times New Roman"/>
          <w:i w:val="0"/>
          <w:iCs w:val="0"/>
          <w:color w:val="auto"/>
          <w:sz w:val="24"/>
          <w:szCs w:val="24"/>
        </w:rPr>
        <w:fldChar w:fldCharType="end"/>
      </w:r>
      <w:r w:rsidRPr="00C031EF">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purata</w:t>
      </w:r>
      <w:r w:rsidRPr="00751C9B">
        <w:rPr>
          <w:rFonts w:ascii="Times New Roman" w:hAnsi="Times New Roman" w:cs="Times New Roman"/>
          <w:i w:val="0"/>
          <w:iCs w:val="0"/>
          <w:color w:val="auto"/>
          <w:sz w:val="24"/>
          <w:szCs w:val="24"/>
          <w:lang w:val="id-ID"/>
        </w:rPr>
        <w:t xml:space="preserve"> populasi hama tanaman bawang merah dengan berbagai </w:t>
      </w:r>
      <w:r>
        <w:rPr>
          <w:rFonts w:ascii="Times New Roman" w:hAnsi="Times New Roman" w:cs="Times New Roman"/>
          <w:i w:val="0"/>
          <w:iCs w:val="0"/>
          <w:color w:val="auto"/>
          <w:sz w:val="24"/>
          <w:szCs w:val="24"/>
          <w:lang w:val="id-ID"/>
        </w:rPr>
        <w:t>konsentrasi</w:t>
      </w:r>
      <w:r w:rsidRPr="00751C9B">
        <w:rPr>
          <w:rFonts w:ascii="Times New Roman" w:hAnsi="Times New Roman" w:cs="Times New Roman"/>
          <w:i w:val="0"/>
          <w:iCs w:val="0"/>
          <w:color w:val="auto"/>
          <w:sz w:val="24"/>
          <w:szCs w:val="24"/>
          <w:lang w:val="id-ID"/>
        </w:rPr>
        <w:t xml:space="preserve"> larutan CNSL pada 3 sampai 8 MST.</w:t>
      </w:r>
      <w:bookmarkEnd w:id="28"/>
      <w:bookmarkEnd w:id="29"/>
      <w:bookmarkEnd w:id="30"/>
    </w:p>
    <w:p w:rsidR="009B4A13" w:rsidRPr="00130FB1" w:rsidRDefault="009B4A13" w:rsidP="00E24314">
      <w:pPr>
        <w:spacing w:after="120" w:line="240" w:lineRule="auto"/>
      </w:pPr>
    </w:p>
    <w:p w:rsidR="009B4A13" w:rsidRDefault="009B4A13" w:rsidP="00E24314">
      <w:pPr>
        <w:pStyle w:val="Caption"/>
        <w:keepNext/>
        <w:spacing w:after="0"/>
        <w:jc w:val="both"/>
      </w:pPr>
      <w:r w:rsidRPr="00B74D5B">
        <w:rPr>
          <w:rFonts w:ascii="Times New Roman" w:hAnsi="Times New Roman" w:cs="Times New Roman"/>
          <w:i w:val="0"/>
          <w:iCs w:val="0"/>
          <w:noProof/>
          <w:color w:val="auto"/>
          <w:sz w:val="24"/>
          <w:szCs w:val="24"/>
        </w:rPr>
        <w:drawing>
          <wp:inline distT="0" distB="0" distL="0" distR="0" wp14:anchorId="140EE274" wp14:editId="1A124A98">
            <wp:extent cx="2838450" cy="1809750"/>
            <wp:effectExtent l="0" t="0" r="0" b="0"/>
            <wp:docPr id="4" name="Chart 4">
              <a:extLst xmlns:a="http://schemas.openxmlformats.org/drawingml/2006/main">
                <a:ext uri="{FF2B5EF4-FFF2-40B4-BE49-F238E27FC236}">
                  <a16:creationId xmlns:a16="http://schemas.microsoft.com/office/drawing/2014/main" id="{7AABA097-7829-4263-BBC5-9352EB1B25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4A13" w:rsidRPr="002970D9" w:rsidRDefault="009B4A13" w:rsidP="002970D9">
      <w:pPr>
        <w:pStyle w:val="Caption"/>
        <w:rPr>
          <w:rFonts w:ascii="Times New Roman" w:hAnsi="Times New Roman" w:cs="Times New Roman"/>
          <w:i w:val="0"/>
          <w:iCs w:val="0"/>
          <w:color w:val="auto"/>
          <w:sz w:val="24"/>
          <w:szCs w:val="24"/>
          <w:lang w:val="id-ID"/>
        </w:rPr>
      </w:pPr>
      <w:bookmarkStart w:id="31" w:name="_Toc125720874"/>
      <w:bookmarkStart w:id="32" w:name="_Toc125885793"/>
      <w:bookmarkStart w:id="33" w:name="_Toc126827818"/>
      <w:r w:rsidRPr="00C031EF">
        <w:rPr>
          <w:rFonts w:ascii="Times New Roman" w:hAnsi="Times New Roman" w:cs="Times New Roman"/>
          <w:i w:val="0"/>
          <w:iCs w:val="0"/>
          <w:color w:val="auto"/>
          <w:sz w:val="24"/>
          <w:szCs w:val="24"/>
        </w:rPr>
        <w:t>Gambar</w:t>
      </w:r>
      <w:r w:rsidRPr="00C031EF">
        <w:rPr>
          <w:color w:val="auto"/>
        </w:rPr>
        <w:t xml:space="preserve"> </w:t>
      </w:r>
      <w:r w:rsidRPr="00C031EF">
        <w:rPr>
          <w:rFonts w:ascii="Times New Roman" w:hAnsi="Times New Roman" w:cs="Times New Roman"/>
          <w:i w:val="0"/>
          <w:iCs w:val="0"/>
          <w:color w:val="auto"/>
          <w:sz w:val="24"/>
          <w:szCs w:val="24"/>
        </w:rPr>
        <w:fldChar w:fldCharType="begin"/>
      </w:r>
      <w:r w:rsidRPr="00C031EF">
        <w:rPr>
          <w:rFonts w:ascii="Times New Roman" w:hAnsi="Times New Roman" w:cs="Times New Roman"/>
          <w:i w:val="0"/>
          <w:iCs w:val="0"/>
          <w:color w:val="auto"/>
          <w:sz w:val="24"/>
          <w:szCs w:val="24"/>
        </w:rPr>
        <w:instrText xml:space="preserve"> SEQ Gambar \* ARABIC </w:instrText>
      </w:r>
      <w:r w:rsidRPr="00C031E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6</w:t>
      </w:r>
      <w:r w:rsidRPr="00C031EF">
        <w:rPr>
          <w:rFonts w:ascii="Times New Roman" w:hAnsi="Times New Roman" w:cs="Times New Roman"/>
          <w:i w:val="0"/>
          <w:iCs w:val="0"/>
          <w:color w:val="auto"/>
          <w:sz w:val="24"/>
          <w:szCs w:val="24"/>
        </w:rPr>
        <w:fldChar w:fldCharType="end"/>
      </w:r>
      <w:r w:rsidRPr="00C031EF">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purata</w:t>
      </w:r>
      <w:r w:rsidRPr="00751C9B">
        <w:rPr>
          <w:rFonts w:ascii="Times New Roman" w:hAnsi="Times New Roman" w:cs="Times New Roman"/>
          <w:i w:val="0"/>
          <w:iCs w:val="0"/>
          <w:color w:val="auto"/>
          <w:sz w:val="24"/>
          <w:szCs w:val="24"/>
          <w:lang w:val="id-ID"/>
        </w:rPr>
        <w:t xml:space="preserve"> populasi hama tanaman bawang merah dengan berbagai Interval penyemprotan CNSL pada 3 sampai 8 MST.</w:t>
      </w:r>
      <w:bookmarkStart w:id="34" w:name="_Hlk124806330"/>
      <w:bookmarkEnd w:id="31"/>
      <w:bookmarkEnd w:id="32"/>
      <w:bookmarkEnd w:id="33"/>
    </w:p>
    <w:p w:rsidR="009B4A13" w:rsidRDefault="009B4A13" w:rsidP="00E24314">
      <w:pPr>
        <w:pStyle w:val="ListParagraph"/>
        <w:numPr>
          <w:ilvl w:val="1"/>
          <w:numId w:val="21"/>
        </w:numPr>
        <w:spacing w:after="120" w:line="240" w:lineRule="auto"/>
        <w:ind w:left="426" w:hanging="426"/>
        <w:rPr>
          <w:rFonts w:ascii="Times New Roman" w:hAnsi="Times New Roman" w:cs="Times New Roman"/>
          <w:b/>
          <w:bCs/>
          <w:sz w:val="24"/>
          <w:szCs w:val="24"/>
          <w:lang w:val="id-ID"/>
        </w:rPr>
      </w:pPr>
      <w:r w:rsidRPr="00B615C1">
        <w:rPr>
          <w:rFonts w:ascii="Times New Roman" w:hAnsi="Times New Roman" w:cs="Times New Roman"/>
          <w:b/>
          <w:bCs/>
          <w:sz w:val="24"/>
          <w:szCs w:val="24"/>
          <w:lang w:val="id-ID"/>
        </w:rPr>
        <w:t>Populasi laba-laba</w:t>
      </w:r>
    </w:p>
    <w:p w:rsidR="009B4A13" w:rsidRDefault="009B4A13" w:rsidP="00E24314">
      <w:pPr>
        <w:spacing w:before="240" w:after="120" w:line="240" w:lineRule="auto"/>
        <w:ind w:firstLine="426"/>
        <w:jc w:val="both"/>
        <w:rPr>
          <w:rFonts w:ascii="Times New Roman" w:hAnsi="Times New Roman" w:cs="Times New Roman"/>
          <w:sz w:val="24"/>
          <w:szCs w:val="24"/>
        </w:rPr>
      </w:pPr>
      <w:r w:rsidRPr="000C50C5">
        <w:rPr>
          <w:rFonts w:ascii="Times New Roman" w:hAnsi="Times New Roman" w:cs="Times New Roman"/>
          <w:sz w:val="24"/>
          <w:szCs w:val="24"/>
        </w:rPr>
        <w:t xml:space="preserve">Hasil </w:t>
      </w:r>
      <w:r>
        <w:rPr>
          <w:rFonts w:ascii="Times New Roman" w:hAnsi="Times New Roman" w:cs="Times New Roman"/>
          <w:sz w:val="24"/>
          <w:szCs w:val="24"/>
        </w:rPr>
        <w:t>analisis</w:t>
      </w:r>
      <w:r w:rsidRPr="000C50C5">
        <w:rPr>
          <w:rFonts w:ascii="Times New Roman" w:hAnsi="Times New Roman" w:cs="Times New Roman"/>
          <w:sz w:val="24"/>
          <w:szCs w:val="24"/>
        </w:rPr>
        <w:t xml:space="preserve"> populasi</w:t>
      </w:r>
      <w:r>
        <w:rPr>
          <w:rFonts w:ascii="Times New Roman" w:hAnsi="Times New Roman" w:cs="Times New Roman"/>
          <w:sz w:val="24"/>
          <w:szCs w:val="24"/>
        </w:rPr>
        <w:t xml:space="preserve"> laba-laba</w:t>
      </w:r>
      <w:r w:rsidRPr="000C50C5">
        <w:rPr>
          <w:rFonts w:ascii="Times New Roman" w:hAnsi="Times New Roman" w:cs="Times New Roman"/>
          <w:sz w:val="24"/>
          <w:szCs w:val="24"/>
        </w:rPr>
        <w:t xml:space="preserve"> menunjukkan bahwa perlakuan pengaplikasian konsentrasi CNSL dan interval penyemprotan tidak berpengaruh nyata pada umur</w:t>
      </w:r>
      <w:r>
        <w:rPr>
          <w:rFonts w:ascii="Times New Roman" w:hAnsi="Times New Roman" w:cs="Times New Roman"/>
          <w:sz w:val="24"/>
          <w:szCs w:val="24"/>
        </w:rPr>
        <w:t xml:space="preserve"> 8</w:t>
      </w:r>
      <w:r w:rsidRPr="000C50C5">
        <w:rPr>
          <w:rFonts w:ascii="Times New Roman" w:hAnsi="Times New Roman" w:cs="Times New Roman"/>
          <w:sz w:val="24"/>
          <w:szCs w:val="24"/>
        </w:rPr>
        <w:t xml:space="preserve"> MST. Sedangkan </w:t>
      </w:r>
      <w:bookmarkStart w:id="35" w:name="_Hlk125244771"/>
      <w:r w:rsidRPr="000C50C5">
        <w:rPr>
          <w:rFonts w:ascii="Times New Roman" w:hAnsi="Times New Roman" w:cs="Times New Roman"/>
          <w:sz w:val="24"/>
          <w:szCs w:val="24"/>
        </w:rPr>
        <w:t xml:space="preserve">interaksi kedua faktor tidak berpengaruh nyata </w:t>
      </w:r>
      <w:bookmarkEnd w:id="35"/>
      <w:r w:rsidRPr="000C50C5">
        <w:rPr>
          <w:rFonts w:ascii="Times New Roman" w:hAnsi="Times New Roman" w:cs="Times New Roman"/>
          <w:sz w:val="24"/>
          <w:szCs w:val="24"/>
        </w:rPr>
        <w:t xml:space="preserve">terhadap populasi </w:t>
      </w:r>
      <w:r>
        <w:rPr>
          <w:rFonts w:ascii="Times New Roman" w:hAnsi="Times New Roman" w:cs="Times New Roman"/>
          <w:sz w:val="24"/>
          <w:szCs w:val="24"/>
        </w:rPr>
        <w:t>laba-laba</w:t>
      </w:r>
      <w:r w:rsidRPr="000C50C5">
        <w:rPr>
          <w:rFonts w:ascii="Times New Roman" w:hAnsi="Times New Roman" w:cs="Times New Roman"/>
          <w:sz w:val="24"/>
          <w:szCs w:val="24"/>
        </w:rPr>
        <w:t xml:space="preserve">. Hasil </w:t>
      </w:r>
      <w:r>
        <w:rPr>
          <w:rFonts w:ascii="Times New Roman" w:hAnsi="Times New Roman" w:cs="Times New Roman"/>
          <w:sz w:val="24"/>
          <w:szCs w:val="24"/>
        </w:rPr>
        <w:t>pu</w:t>
      </w:r>
      <w:r w:rsidRPr="000C50C5">
        <w:rPr>
          <w:rFonts w:ascii="Times New Roman" w:hAnsi="Times New Roman" w:cs="Times New Roman"/>
          <w:sz w:val="24"/>
          <w:szCs w:val="24"/>
        </w:rPr>
        <w:t xml:space="preserve">rata populasi </w:t>
      </w:r>
      <w:r>
        <w:rPr>
          <w:rFonts w:ascii="Times New Roman" w:hAnsi="Times New Roman" w:cs="Times New Roman"/>
          <w:sz w:val="24"/>
          <w:szCs w:val="24"/>
        </w:rPr>
        <w:t xml:space="preserve">laba-laba 8 MST pada perlakuan konsentrasi dan interval penyemprotan (Tabel 7). </w:t>
      </w:r>
      <w:bookmarkEnd w:id="34"/>
    </w:p>
    <w:p w:rsidR="009B4A13" w:rsidRPr="00326490" w:rsidRDefault="009B4A13" w:rsidP="00E24314">
      <w:pPr>
        <w:pStyle w:val="Caption"/>
        <w:spacing w:after="0"/>
        <w:rPr>
          <w:rFonts w:ascii="Times New Roman" w:hAnsi="Times New Roman" w:cs="Times New Roman"/>
          <w:i w:val="0"/>
          <w:iCs w:val="0"/>
          <w:color w:val="auto"/>
          <w:sz w:val="24"/>
          <w:szCs w:val="24"/>
          <w:lang w:val="id-ID"/>
        </w:rPr>
      </w:pPr>
      <w:bookmarkStart w:id="36" w:name="_Toc126823007"/>
      <w:proofErr w:type="spellStart"/>
      <w:r w:rsidRPr="00326490">
        <w:rPr>
          <w:rFonts w:ascii="Times New Roman" w:hAnsi="Times New Roman" w:cs="Times New Roman"/>
          <w:i w:val="0"/>
          <w:iCs w:val="0"/>
          <w:color w:val="auto"/>
          <w:sz w:val="24"/>
          <w:szCs w:val="24"/>
        </w:rPr>
        <w:t>Tabel</w:t>
      </w:r>
      <w:proofErr w:type="spellEnd"/>
      <w:r w:rsidRPr="00326490">
        <w:rPr>
          <w:rFonts w:ascii="Times New Roman" w:hAnsi="Times New Roman" w:cs="Times New Roman"/>
          <w:i w:val="0"/>
          <w:iCs w:val="0"/>
          <w:color w:val="auto"/>
          <w:sz w:val="24"/>
          <w:szCs w:val="24"/>
        </w:rPr>
        <w:t xml:space="preserve"> </w:t>
      </w:r>
      <w:r w:rsidRPr="00326490">
        <w:rPr>
          <w:rFonts w:ascii="Times New Roman" w:hAnsi="Times New Roman" w:cs="Times New Roman"/>
          <w:i w:val="0"/>
          <w:iCs w:val="0"/>
          <w:color w:val="auto"/>
          <w:sz w:val="24"/>
          <w:szCs w:val="24"/>
        </w:rPr>
        <w:fldChar w:fldCharType="begin"/>
      </w:r>
      <w:r w:rsidRPr="00326490">
        <w:rPr>
          <w:rFonts w:ascii="Times New Roman" w:hAnsi="Times New Roman" w:cs="Times New Roman"/>
          <w:i w:val="0"/>
          <w:iCs w:val="0"/>
          <w:color w:val="auto"/>
          <w:sz w:val="24"/>
          <w:szCs w:val="24"/>
        </w:rPr>
        <w:instrText xml:space="preserve"> SEQ Tabel \* ARABIC </w:instrText>
      </w:r>
      <w:r w:rsidRPr="00326490">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r w:rsidRPr="00326490">
        <w:rPr>
          <w:rFonts w:ascii="Times New Roman" w:hAnsi="Times New Roman" w:cs="Times New Roman"/>
          <w:i w:val="0"/>
          <w:iCs w:val="0"/>
          <w:noProof/>
          <w:color w:val="auto"/>
          <w:sz w:val="24"/>
          <w:szCs w:val="24"/>
        </w:rPr>
        <w:fldChar w:fldCharType="end"/>
      </w:r>
      <w:r w:rsidRPr="00326490">
        <w:rPr>
          <w:rFonts w:ascii="Times New Roman" w:hAnsi="Times New Roman" w:cs="Times New Roman"/>
          <w:i w:val="0"/>
          <w:iCs w:val="0"/>
          <w:color w:val="auto"/>
          <w:sz w:val="24"/>
          <w:szCs w:val="24"/>
          <w:lang w:val="id-ID"/>
        </w:rPr>
        <w:t xml:space="preserve">. Purata populasi </w:t>
      </w:r>
      <w:r>
        <w:rPr>
          <w:rFonts w:ascii="Times New Roman" w:hAnsi="Times New Roman" w:cs="Times New Roman"/>
          <w:i w:val="0"/>
          <w:iCs w:val="0"/>
          <w:color w:val="auto"/>
          <w:sz w:val="24"/>
          <w:szCs w:val="24"/>
          <w:lang w:val="id-ID"/>
        </w:rPr>
        <w:t>laba-laba</w:t>
      </w:r>
      <w:r w:rsidRPr="00326490">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 xml:space="preserve">tanaman bawang merah </w:t>
      </w:r>
      <w:r w:rsidRPr="00326490">
        <w:rPr>
          <w:rFonts w:ascii="Times New Roman" w:hAnsi="Times New Roman" w:cs="Times New Roman"/>
          <w:i w:val="0"/>
          <w:iCs w:val="0"/>
          <w:color w:val="auto"/>
          <w:sz w:val="24"/>
          <w:szCs w:val="24"/>
          <w:lang w:val="id-ID"/>
        </w:rPr>
        <w:t>pada umur 8 MST.</w:t>
      </w:r>
      <w:bookmarkEnd w:id="36"/>
    </w:p>
    <w:tbl>
      <w:tblPr>
        <w:tblW w:w="4003" w:type="dxa"/>
        <w:tblInd w:w="108" w:type="dxa"/>
        <w:tblBorders>
          <w:top w:val="single" w:sz="4" w:space="0" w:color="auto"/>
          <w:bottom w:val="single" w:sz="4" w:space="0" w:color="auto"/>
        </w:tblBorders>
        <w:tblCellMar>
          <w:top w:w="15" w:type="dxa"/>
        </w:tblCellMar>
        <w:tblLook w:val="04A0" w:firstRow="1" w:lastRow="0" w:firstColumn="1" w:lastColumn="0" w:noHBand="0" w:noVBand="1"/>
      </w:tblPr>
      <w:tblGrid>
        <w:gridCol w:w="1043"/>
        <w:gridCol w:w="1117"/>
        <w:gridCol w:w="1028"/>
        <w:gridCol w:w="7"/>
        <w:gridCol w:w="808"/>
      </w:tblGrid>
      <w:tr w:rsidR="009B4A13" w:rsidRPr="002970D9" w:rsidTr="002970D9">
        <w:trPr>
          <w:trHeight w:val="547"/>
        </w:trPr>
        <w:tc>
          <w:tcPr>
            <w:tcW w:w="1043" w:type="dxa"/>
            <w:vMerge w:val="restart"/>
            <w:tcBorders>
              <w:top w:val="single" w:sz="4" w:space="0" w:color="auto"/>
              <w:bottom w:val="single" w:sz="4" w:space="0" w:color="auto"/>
            </w:tcBorders>
            <w:shd w:val="clear" w:color="auto" w:fill="auto"/>
            <w:noWrap/>
            <w:vAlign w:val="center"/>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Konsentrasi CNSL (%)</w:t>
            </w:r>
          </w:p>
        </w:tc>
        <w:tc>
          <w:tcPr>
            <w:tcW w:w="2152" w:type="dxa"/>
            <w:gridSpan w:val="3"/>
            <w:tcBorders>
              <w:top w:val="single" w:sz="4" w:space="0" w:color="auto"/>
              <w:bottom w:val="single" w:sz="4" w:space="0" w:color="auto"/>
            </w:tcBorders>
            <w:shd w:val="clear" w:color="auto" w:fill="auto"/>
            <w:noWrap/>
            <w:vAlign w:val="center"/>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Interval penyemprotan (hari)</w:t>
            </w:r>
          </w:p>
        </w:tc>
        <w:tc>
          <w:tcPr>
            <w:tcW w:w="808" w:type="dxa"/>
            <w:tcBorders>
              <w:top w:val="single" w:sz="4" w:space="0" w:color="auto"/>
              <w:bottom w:val="single" w:sz="4" w:space="0" w:color="auto"/>
            </w:tcBorders>
            <w:shd w:val="clear" w:color="auto" w:fill="auto"/>
            <w:vAlign w:val="center"/>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r>
      <w:tr w:rsidR="009B4A13" w:rsidRPr="002970D9" w:rsidTr="002970D9">
        <w:trPr>
          <w:trHeight w:val="326"/>
        </w:trPr>
        <w:tc>
          <w:tcPr>
            <w:tcW w:w="1043" w:type="dxa"/>
            <w:vMerge/>
            <w:tcBorders>
              <w:top w:val="single" w:sz="4" w:space="0" w:color="auto"/>
              <w:bottom w:val="single" w:sz="4" w:space="0" w:color="auto"/>
            </w:tcBorders>
            <w:vAlign w:val="center"/>
            <w:hideMark/>
          </w:tcPr>
          <w:p w:rsidR="009B4A13" w:rsidRPr="002970D9" w:rsidRDefault="009B4A13" w:rsidP="00E24314">
            <w:pPr>
              <w:spacing w:after="0" w:line="240" w:lineRule="auto"/>
              <w:rPr>
                <w:rFonts w:ascii="Times New Roman" w:eastAsia="Times New Roman" w:hAnsi="Times New Roman" w:cs="Times New Roman"/>
                <w:b/>
                <w:bCs/>
                <w:color w:val="000000"/>
                <w:sz w:val="16"/>
                <w:szCs w:val="16"/>
                <w:lang w:eastAsia="id-ID"/>
              </w:rPr>
            </w:pPr>
          </w:p>
        </w:tc>
        <w:tc>
          <w:tcPr>
            <w:tcW w:w="1117" w:type="dxa"/>
            <w:tcBorders>
              <w:top w:val="single" w:sz="4" w:space="0" w:color="auto"/>
              <w:bottom w:val="single" w:sz="4" w:space="0" w:color="auto"/>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1028" w:type="dxa"/>
            <w:tcBorders>
              <w:top w:val="single" w:sz="4" w:space="0" w:color="auto"/>
              <w:bottom w:val="single" w:sz="4" w:space="0" w:color="auto"/>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6 </w:t>
            </w:r>
          </w:p>
        </w:tc>
        <w:tc>
          <w:tcPr>
            <w:tcW w:w="815" w:type="dxa"/>
            <w:gridSpan w:val="2"/>
            <w:tcBorders>
              <w:top w:val="single" w:sz="4" w:space="0" w:color="auto"/>
              <w:bottom w:val="single" w:sz="4" w:space="0" w:color="auto"/>
            </w:tcBorders>
            <w:vAlign w:val="center"/>
            <w:hideMark/>
          </w:tcPr>
          <w:p w:rsidR="009B4A13" w:rsidRPr="002970D9" w:rsidRDefault="009B4A13" w:rsidP="00E24314">
            <w:pPr>
              <w:spacing w:after="0" w:line="240" w:lineRule="auto"/>
              <w:rPr>
                <w:rFonts w:ascii="Times New Roman" w:eastAsia="Times New Roman" w:hAnsi="Times New Roman" w:cs="Times New Roman"/>
                <w:b/>
                <w:bCs/>
                <w:color w:val="000000"/>
                <w:sz w:val="16"/>
                <w:szCs w:val="16"/>
                <w:lang w:eastAsia="id-ID"/>
              </w:rPr>
            </w:pPr>
          </w:p>
        </w:tc>
      </w:tr>
      <w:tr w:rsidR="009B4A13" w:rsidRPr="002970D9" w:rsidTr="002970D9">
        <w:trPr>
          <w:trHeight w:val="326"/>
        </w:trPr>
        <w:tc>
          <w:tcPr>
            <w:tcW w:w="1043" w:type="dxa"/>
            <w:tcBorders>
              <w:top w:val="single" w:sz="4" w:space="0" w:color="auto"/>
              <w:bottom w:val="nil"/>
            </w:tcBorders>
            <w:shd w:val="clear" w:color="auto" w:fill="auto"/>
            <w:noWrap/>
            <w:vAlign w:val="bottom"/>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0 </w:t>
            </w:r>
          </w:p>
        </w:tc>
        <w:tc>
          <w:tcPr>
            <w:tcW w:w="1117" w:type="dxa"/>
            <w:tcBorders>
              <w:top w:val="single" w:sz="4" w:space="0" w:color="auto"/>
              <w:bottom w:val="nil"/>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w:t>
            </w:r>
          </w:p>
        </w:tc>
        <w:tc>
          <w:tcPr>
            <w:tcW w:w="1028" w:type="dxa"/>
            <w:tcBorders>
              <w:top w:val="single" w:sz="4" w:space="0" w:color="auto"/>
              <w:bottom w:val="nil"/>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w:t>
            </w:r>
          </w:p>
        </w:tc>
        <w:tc>
          <w:tcPr>
            <w:tcW w:w="815" w:type="dxa"/>
            <w:gridSpan w:val="2"/>
            <w:tcBorders>
              <w:top w:val="single" w:sz="4" w:space="0" w:color="auto"/>
              <w:bottom w:val="nil"/>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 a</w:t>
            </w:r>
          </w:p>
        </w:tc>
      </w:tr>
      <w:tr w:rsidR="009B4A13" w:rsidRPr="002970D9" w:rsidTr="002970D9">
        <w:trPr>
          <w:trHeight w:val="326"/>
        </w:trPr>
        <w:tc>
          <w:tcPr>
            <w:tcW w:w="1043" w:type="dxa"/>
            <w:tcBorders>
              <w:top w:val="nil"/>
            </w:tcBorders>
            <w:shd w:val="clear" w:color="auto" w:fill="auto"/>
            <w:noWrap/>
            <w:vAlign w:val="bottom"/>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1 </w:t>
            </w:r>
          </w:p>
        </w:tc>
        <w:tc>
          <w:tcPr>
            <w:tcW w:w="1117" w:type="dxa"/>
            <w:tcBorders>
              <w:top w:val="nil"/>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w:t>
            </w:r>
          </w:p>
        </w:tc>
        <w:tc>
          <w:tcPr>
            <w:tcW w:w="1028" w:type="dxa"/>
            <w:tcBorders>
              <w:top w:val="nil"/>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w:t>
            </w:r>
          </w:p>
        </w:tc>
        <w:tc>
          <w:tcPr>
            <w:tcW w:w="815" w:type="dxa"/>
            <w:gridSpan w:val="2"/>
            <w:tcBorders>
              <w:top w:val="nil"/>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0,00 a</w:t>
            </w:r>
          </w:p>
        </w:tc>
      </w:tr>
      <w:tr w:rsidR="009B4A13" w:rsidRPr="002970D9" w:rsidTr="002970D9">
        <w:trPr>
          <w:trHeight w:val="326"/>
        </w:trPr>
        <w:tc>
          <w:tcPr>
            <w:tcW w:w="1043" w:type="dxa"/>
            <w:shd w:val="clear" w:color="auto" w:fill="auto"/>
            <w:noWrap/>
            <w:vAlign w:val="bottom"/>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2</w:t>
            </w:r>
          </w:p>
        </w:tc>
        <w:tc>
          <w:tcPr>
            <w:tcW w:w="1117" w:type="dxa"/>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w:t>
            </w:r>
          </w:p>
        </w:tc>
        <w:tc>
          <w:tcPr>
            <w:tcW w:w="1028" w:type="dxa"/>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w:t>
            </w:r>
          </w:p>
        </w:tc>
        <w:tc>
          <w:tcPr>
            <w:tcW w:w="815" w:type="dxa"/>
            <w:gridSpan w:val="2"/>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 a</w:t>
            </w:r>
          </w:p>
        </w:tc>
      </w:tr>
      <w:tr w:rsidR="009B4A13" w:rsidRPr="002970D9" w:rsidTr="002970D9">
        <w:trPr>
          <w:trHeight w:val="326"/>
        </w:trPr>
        <w:tc>
          <w:tcPr>
            <w:tcW w:w="1043" w:type="dxa"/>
            <w:tcBorders>
              <w:bottom w:val="single" w:sz="4" w:space="0" w:color="auto"/>
            </w:tcBorders>
            <w:shd w:val="clear" w:color="auto" w:fill="auto"/>
            <w:noWrap/>
            <w:vAlign w:val="bottom"/>
            <w:hideMark/>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1117" w:type="dxa"/>
            <w:tcBorders>
              <w:bottom w:val="single" w:sz="4" w:space="0" w:color="auto"/>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w:t>
            </w:r>
          </w:p>
        </w:tc>
        <w:tc>
          <w:tcPr>
            <w:tcW w:w="1028" w:type="dxa"/>
            <w:tcBorders>
              <w:bottom w:val="single" w:sz="4" w:space="0" w:color="auto"/>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w:t>
            </w:r>
          </w:p>
        </w:tc>
        <w:tc>
          <w:tcPr>
            <w:tcW w:w="815" w:type="dxa"/>
            <w:gridSpan w:val="2"/>
            <w:tcBorders>
              <w:bottom w:val="single" w:sz="4" w:space="0" w:color="auto"/>
            </w:tcBorders>
            <w:shd w:val="clear" w:color="auto" w:fill="auto"/>
            <w:noWrap/>
            <w:hideMark/>
          </w:tcPr>
          <w:p w:rsidR="009B4A13" w:rsidRPr="002970D9" w:rsidRDefault="009B4A13" w:rsidP="00E24314">
            <w:pPr>
              <w:spacing w:after="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0,08 a</w:t>
            </w:r>
          </w:p>
        </w:tc>
      </w:tr>
      <w:tr w:rsidR="009B4A13" w:rsidRPr="002970D9" w:rsidTr="002970D9">
        <w:trPr>
          <w:trHeight w:val="326"/>
        </w:trPr>
        <w:tc>
          <w:tcPr>
            <w:tcW w:w="1043" w:type="dxa"/>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c>
          <w:tcPr>
            <w:tcW w:w="1117" w:type="dxa"/>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hAnsi="Times New Roman" w:cs="Times New Roman"/>
                <w:sz w:val="16"/>
                <w:szCs w:val="16"/>
              </w:rPr>
            </w:pPr>
            <w:r w:rsidRPr="002970D9">
              <w:rPr>
                <w:rFonts w:ascii="Times New Roman" w:hAnsi="Times New Roman" w:cs="Times New Roman"/>
                <w:sz w:val="16"/>
                <w:szCs w:val="16"/>
              </w:rPr>
              <w:t>0,06 p</w:t>
            </w:r>
          </w:p>
        </w:tc>
        <w:tc>
          <w:tcPr>
            <w:tcW w:w="1028" w:type="dxa"/>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hAnsi="Times New Roman" w:cs="Times New Roman"/>
                <w:sz w:val="16"/>
                <w:szCs w:val="16"/>
              </w:rPr>
            </w:pPr>
            <w:r w:rsidRPr="002970D9">
              <w:rPr>
                <w:rFonts w:ascii="Times New Roman" w:hAnsi="Times New Roman" w:cs="Times New Roman"/>
                <w:sz w:val="16"/>
                <w:szCs w:val="16"/>
              </w:rPr>
              <w:t>0,06 p</w:t>
            </w:r>
          </w:p>
        </w:tc>
        <w:tc>
          <w:tcPr>
            <w:tcW w:w="815" w:type="dxa"/>
            <w:gridSpan w:val="2"/>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hAnsi="Times New Roman" w:cs="Times New Roman"/>
                <w:sz w:val="16"/>
                <w:szCs w:val="16"/>
              </w:rPr>
            </w:pPr>
          </w:p>
        </w:tc>
      </w:tr>
      <w:tr w:rsidR="009B4A13" w:rsidRPr="002970D9" w:rsidTr="002970D9">
        <w:trPr>
          <w:trHeight w:val="326"/>
        </w:trPr>
        <w:tc>
          <w:tcPr>
            <w:tcW w:w="1043" w:type="dxa"/>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eastAsia="Times New Roman" w:hAnsi="Times New Roman" w:cs="Times New Roman"/>
                <w:b/>
                <w:bCs/>
                <w:color w:val="000000"/>
                <w:sz w:val="16"/>
                <w:szCs w:val="16"/>
                <w:lang w:eastAsia="id-ID"/>
              </w:rPr>
            </w:pPr>
          </w:p>
        </w:tc>
        <w:tc>
          <w:tcPr>
            <w:tcW w:w="1117" w:type="dxa"/>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hAnsi="Times New Roman" w:cs="Times New Roman"/>
                <w:sz w:val="16"/>
                <w:szCs w:val="16"/>
              </w:rPr>
            </w:pPr>
          </w:p>
        </w:tc>
        <w:tc>
          <w:tcPr>
            <w:tcW w:w="1028" w:type="dxa"/>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hAnsi="Times New Roman" w:cs="Times New Roman"/>
                <w:sz w:val="16"/>
                <w:szCs w:val="16"/>
              </w:rPr>
            </w:pPr>
          </w:p>
        </w:tc>
        <w:tc>
          <w:tcPr>
            <w:tcW w:w="815" w:type="dxa"/>
            <w:gridSpan w:val="2"/>
            <w:tcBorders>
              <w:top w:val="single" w:sz="4" w:space="0" w:color="auto"/>
              <w:bottom w:val="single" w:sz="4" w:space="0" w:color="auto"/>
            </w:tcBorders>
            <w:shd w:val="clear" w:color="auto" w:fill="auto"/>
            <w:noWrap/>
          </w:tcPr>
          <w:p w:rsidR="009B4A13" w:rsidRPr="002970D9" w:rsidRDefault="009B4A13" w:rsidP="00E24314">
            <w:pPr>
              <w:spacing w:after="0" w:line="240" w:lineRule="auto"/>
              <w:jc w:val="center"/>
              <w:rPr>
                <w:rFonts w:ascii="Times New Roman" w:hAnsi="Times New Roman" w:cs="Times New Roman"/>
                <w:sz w:val="16"/>
                <w:szCs w:val="16"/>
              </w:rPr>
            </w:pPr>
            <w:r w:rsidRPr="002970D9">
              <w:rPr>
                <w:rFonts w:ascii="Times New Roman" w:hAnsi="Times New Roman" w:cs="Times New Roman"/>
                <w:sz w:val="16"/>
                <w:szCs w:val="16"/>
              </w:rPr>
              <w:t>(-)</w:t>
            </w:r>
          </w:p>
        </w:tc>
      </w:tr>
    </w:tbl>
    <w:p w:rsidR="009B4A13" w:rsidRDefault="009B4A13" w:rsidP="002970D9">
      <w:pPr>
        <w:spacing w:after="0" w:line="240" w:lineRule="auto"/>
        <w:ind w:left="142" w:hanging="148"/>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sama, menunjukkan </w:t>
      </w:r>
      <w:r>
        <w:rPr>
          <w:rFonts w:ascii="Times New Roman" w:hAnsi="Times New Roman" w:cs="Times New Roman"/>
          <w:sz w:val="24"/>
          <w:szCs w:val="24"/>
        </w:rPr>
        <w:t xml:space="preserve">tidak </w:t>
      </w:r>
      <w:r w:rsidRPr="00C60372">
        <w:rPr>
          <w:rFonts w:ascii="Times New Roman" w:hAnsi="Times New Roman" w:cs="Times New Roman"/>
          <w:sz w:val="24"/>
          <w:szCs w:val="24"/>
        </w:rPr>
        <w:t xml:space="preserve">berbeda nyata </w:t>
      </w:r>
      <w:r w:rsidRPr="005C6D5E">
        <w:rPr>
          <w:rFonts w:ascii="Times New Roman" w:hAnsi="Times New Roman" w:cs="Times New Roman"/>
          <w:sz w:val="24"/>
          <w:szCs w:val="24"/>
        </w:rPr>
        <w:t xml:space="preserve"> berdasarkan uji F dengan taraf signifikan 5%.</w:t>
      </w:r>
    </w:p>
    <w:p w:rsidR="009B4A13" w:rsidRDefault="009B4A13" w:rsidP="00E24314">
      <w:pPr>
        <w:spacing w:after="0" w:line="240" w:lineRule="auto"/>
        <w:ind w:left="567" w:hanging="57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 Tidak ada interaksi</w:t>
      </w:r>
    </w:p>
    <w:p w:rsidR="009B4A13" w:rsidRPr="004056BC" w:rsidRDefault="009B4A13" w:rsidP="00E24314">
      <w:pPr>
        <w:spacing w:after="0" w:line="240" w:lineRule="auto"/>
        <w:ind w:left="567" w:hanging="573"/>
        <w:jc w:val="both"/>
        <w:rPr>
          <w:rFonts w:ascii="Times New Roman" w:hAnsi="Times New Roman" w:cs="Times New Roman"/>
          <w:sz w:val="24"/>
          <w:szCs w:val="24"/>
        </w:rPr>
      </w:pPr>
    </w:p>
    <w:p w:rsidR="009B4A13" w:rsidRDefault="009B4A13" w:rsidP="00E24314">
      <w:pPr>
        <w:keepNext/>
        <w:spacing w:after="0" w:line="240" w:lineRule="auto"/>
      </w:pPr>
      <w:r>
        <w:rPr>
          <w:noProof/>
        </w:rPr>
        <w:lastRenderedPageBreak/>
        <w:drawing>
          <wp:inline distT="0" distB="0" distL="0" distR="0" wp14:anchorId="4AC46383" wp14:editId="6B2A7E91">
            <wp:extent cx="2590800" cy="2057400"/>
            <wp:effectExtent l="0" t="0" r="0" b="0"/>
            <wp:docPr id="5" name="Chart 5">
              <a:extLst xmlns:a="http://schemas.openxmlformats.org/drawingml/2006/main">
                <a:ext uri="{FF2B5EF4-FFF2-40B4-BE49-F238E27FC236}">
                  <a16:creationId xmlns:a16="http://schemas.microsoft.com/office/drawing/2014/main" id="{2DC4915A-9012-471D-8D48-8DCCDF506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4A13" w:rsidRPr="00C031EF" w:rsidRDefault="009B4A13" w:rsidP="00E24314">
      <w:pPr>
        <w:pStyle w:val="Caption"/>
        <w:jc w:val="both"/>
        <w:rPr>
          <w:rFonts w:ascii="Times New Roman" w:hAnsi="Times New Roman" w:cs="Times New Roman"/>
          <w:i w:val="0"/>
          <w:iCs w:val="0"/>
          <w:color w:val="auto"/>
          <w:sz w:val="24"/>
          <w:szCs w:val="24"/>
          <w:lang w:val="id-ID"/>
        </w:rPr>
      </w:pPr>
      <w:bookmarkStart w:id="37" w:name="_Toc125720875"/>
      <w:bookmarkStart w:id="38" w:name="_Toc125885794"/>
      <w:bookmarkStart w:id="39" w:name="_Toc126827819"/>
      <w:r w:rsidRPr="00C031EF">
        <w:rPr>
          <w:rFonts w:ascii="Times New Roman" w:hAnsi="Times New Roman" w:cs="Times New Roman"/>
          <w:i w:val="0"/>
          <w:iCs w:val="0"/>
          <w:color w:val="auto"/>
          <w:sz w:val="24"/>
          <w:szCs w:val="24"/>
        </w:rPr>
        <w:t xml:space="preserve">Gambar </w:t>
      </w:r>
      <w:r w:rsidRPr="00C031EF">
        <w:rPr>
          <w:rFonts w:ascii="Times New Roman" w:hAnsi="Times New Roman" w:cs="Times New Roman"/>
          <w:i w:val="0"/>
          <w:iCs w:val="0"/>
          <w:color w:val="auto"/>
          <w:sz w:val="24"/>
          <w:szCs w:val="24"/>
        </w:rPr>
        <w:fldChar w:fldCharType="begin"/>
      </w:r>
      <w:r w:rsidRPr="00C031EF">
        <w:rPr>
          <w:rFonts w:ascii="Times New Roman" w:hAnsi="Times New Roman" w:cs="Times New Roman"/>
          <w:i w:val="0"/>
          <w:iCs w:val="0"/>
          <w:color w:val="auto"/>
          <w:sz w:val="24"/>
          <w:szCs w:val="24"/>
        </w:rPr>
        <w:instrText xml:space="preserve"> SEQ Gambar \* ARABIC </w:instrText>
      </w:r>
      <w:r w:rsidRPr="00C031E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r w:rsidRPr="00C031EF">
        <w:rPr>
          <w:rFonts w:ascii="Times New Roman" w:hAnsi="Times New Roman" w:cs="Times New Roman"/>
          <w:i w:val="0"/>
          <w:iCs w:val="0"/>
          <w:color w:val="auto"/>
          <w:sz w:val="24"/>
          <w:szCs w:val="24"/>
        </w:rPr>
        <w:fldChar w:fldCharType="end"/>
      </w:r>
      <w:r w:rsidRPr="00C031EF">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w:t>
      </w:r>
      <w:r w:rsidRPr="00C031EF">
        <w:rPr>
          <w:rFonts w:ascii="Times New Roman" w:hAnsi="Times New Roman" w:cs="Times New Roman"/>
          <w:i w:val="0"/>
          <w:iCs w:val="0"/>
          <w:color w:val="auto"/>
          <w:sz w:val="24"/>
          <w:szCs w:val="24"/>
          <w:lang w:val="id-ID"/>
        </w:rPr>
        <w:t>urata populasi laba-laba bawang merah dengan berbagai konsentrasi  CNSL</w:t>
      </w:r>
      <w:bookmarkEnd w:id="37"/>
      <w:bookmarkEnd w:id="38"/>
      <w:r w:rsidRPr="00C031EF">
        <w:rPr>
          <w:rFonts w:ascii="Times New Roman" w:hAnsi="Times New Roman" w:cs="Times New Roman"/>
          <w:i w:val="0"/>
          <w:iCs w:val="0"/>
          <w:color w:val="auto"/>
          <w:sz w:val="24"/>
          <w:szCs w:val="24"/>
          <w:lang w:val="id-ID"/>
        </w:rPr>
        <w:t xml:space="preserve"> pada 5-8 MST.</w:t>
      </w:r>
      <w:bookmarkEnd w:id="39"/>
    </w:p>
    <w:p w:rsidR="009B4A13" w:rsidRPr="00C031EF" w:rsidRDefault="009B4A13" w:rsidP="00E24314">
      <w:pPr>
        <w:spacing w:line="240" w:lineRule="auto"/>
        <w:jc w:val="both"/>
        <w:rPr>
          <w:rFonts w:ascii="Times New Roman" w:hAnsi="Times New Roman" w:cs="Times New Roman"/>
          <w:sz w:val="24"/>
          <w:szCs w:val="24"/>
        </w:rPr>
      </w:pPr>
    </w:p>
    <w:p w:rsidR="009B4A13" w:rsidRPr="00C031EF" w:rsidRDefault="009B4A13" w:rsidP="00E24314">
      <w:pPr>
        <w:keepNext/>
        <w:tabs>
          <w:tab w:val="left" w:pos="1560"/>
        </w:tabs>
        <w:spacing w:after="0" w:line="240" w:lineRule="auto"/>
        <w:jc w:val="both"/>
        <w:rPr>
          <w:rFonts w:ascii="Times New Roman" w:hAnsi="Times New Roman" w:cs="Times New Roman"/>
          <w:sz w:val="24"/>
          <w:szCs w:val="24"/>
        </w:rPr>
      </w:pPr>
      <w:r w:rsidRPr="00C031EF">
        <w:rPr>
          <w:rFonts w:ascii="Times New Roman" w:hAnsi="Times New Roman" w:cs="Times New Roman"/>
          <w:noProof/>
          <w:sz w:val="24"/>
          <w:szCs w:val="24"/>
        </w:rPr>
        <w:drawing>
          <wp:inline distT="0" distB="0" distL="0" distR="0" wp14:anchorId="584662AE" wp14:editId="1F449D88">
            <wp:extent cx="2695575" cy="2019300"/>
            <wp:effectExtent l="0" t="0" r="9525" b="0"/>
            <wp:docPr id="6" name="Chart 6">
              <a:extLst xmlns:a="http://schemas.openxmlformats.org/drawingml/2006/main">
                <a:ext uri="{FF2B5EF4-FFF2-40B4-BE49-F238E27FC236}">
                  <a16:creationId xmlns:a16="http://schemas.microsoft.com/office/drawing/2014/main" id="{A0DD3B78-0709-4591-838B-16534DEBF5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4A13" w:rsidRPr="002970D9" w:rsidRDefault="009B4A13" w:rsidP="002970D9">
      <w:pPr>
        <w:pStyle w:val="Caption"/>
        <w:jc w:val="both"/>
        <w:rPr>
          <w:rFonts w:ascii="Times New Roman" w:hAnsi="Times New Roman" w:cs="Times New Roman"/>
          <w:i w:val="0"/>
          <w:iCs w:val="0"/>
          <w:color w:val="auto"/>
          <w:sz w:val="24"/>
          <w:szCs w:val="24"/>
          <w:lang w:val="id-ID"/>
        </w:rPr>
      </w:pPr>
      <w:bookmarkStart w:id="40" w:name="_Toc125720876"/>
      <w:bookmarkStart w:id="41" w:name="_Toc125885795"/>
      <w:bookmarkStart w:id="42" w:name="_Toc126827820"/>
      <w:r w:rsidRPr="00C031EF">
        <w:rPr>
          <w:rFonts w:ascii="Times New Roman" w:hAnsi="Times New Roman" w:cs="Times New Roman"/>
          <w:i w:val="0"/>
          <w:iCs w:val="0"/>
          <w:color w:val="auto"/>
          <w:sz w:val="24"/>
          <w:szCs w:val="24"/>
        </w:rPr>
        <w:t xml:space="preserve">Gambar </w:t>
      </w:r>
      <w:r w:rsidRPr="00C031EF">
        <w:rPr>
          <w:rFonts w:ascii="Times New Roman" w:hAnsi="Times New Roman" w:cs="Times New Roman"/>
          <w:i w:val="0"/>
          <w:iCs w:val="0"/>
          <w:color w:val="auto"/>
          <w:sz w:val="24"/>
          <w:szCs w:val="24"/>
        </w:rPr>
        <w:fldChar w:fldCharType="begin"/>
      </w:r>
      <w:r w:rsidRPr="00C031EF">
        <w:rPr>
          <w:rFonts w:ascii="Times New Roman" w:hAnsi="Times New Roman" w:cs="Times New Roman"/>
          <w:i w:val="0"/>
          <w:iCs w:val="0"/>
          <w:color w:val="auto"/>
          <w:sz w:val="24"/>
          <w:szCs w:val="24"/>
        </w:rPr>
        <w:instrText xml:space="preserve"> SEQ Gambar \* ARABIC </w:instrText>
      </w:r>
      <w:r w:rsidRPr="00C031E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r w:rsidRPr="00C031EF">
        <w:rPr>
          <w:rFonts w:ascii="Times New Roman" w:hAnsi="Times New Roman" w:cs="Times New Roman"/>
          <w:i w:val="0"/>
          <w:iCs w:val="0"/>
          <w:color w:val="auto"/>
          <w:sz w:val="24"/>
          <w:szCs w:val="24"/>
        </w:rPr>
        <w:fldChar w:fldCharType="end"/>
      </w:r>
      <w:r w:rsidRPr="00C031EF">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w:t>
      </w:r>
      <w:r w:rsidRPr="00C031EF">
        <w:rPr>
          <w:rFonts w:ascii="Times New Roman" w:hAnsi="Times New Roman" w:cs="Times New Roman"/>
          <w:i w:val="0"/>
          <w:iCs w:val="0"/>
          <w:color w:val="auto"/>
          <w:sz w:val="24"/>
          <w:szCs w:val="24"/>
          <w:lang w:val="id-ID"/>
        </w:rPr>
        <w:t>urata populasi laba-laba pada tanaman  bawang merah dengan berbagai interval penyemprotan  CNSL</w:t>
      </w:r>
      <w:bookmarkEnd w:id="40"/>
      <w:bookmarkEnd w:id="41"/>
      <w:r w:rsidRPr="00C031EF">
        <w:rPr>
          <w:rFonts w:ascii="Times New Roman" w:hAnsi="Times New Roman" w:cs="Times New Roman"/>
          <w:i w:val="0"/>
          <w:iCs w:val="0"/>
          <w:color w:val="auto"/>
          <w:sz w:val="24"/>
          <w:szCs w:val="24"/>
          <w:lang w:val="id-ID"/>
        </w:rPr>
        <w:t xml:space="preserve"> pada 5</w:t>
      </w:r>
      <w:r>
        <w:rPr>
          <w:rFonts w:ascii="Times New Roman" w:hAnsi="Times New Roman" w:cs="Times New Roman"/>
          <w:i w:val="0"/>
          <w:iCs w:val="0"/>
          <w:color w:val="auto"/>
          <w:sz w:val="24"/>
          <w:szCs w:val="24"/>
          <w:lang w:val="id-ID"/>
        </w:rPr>
        <w:t xml:space="preserve"> sampai </w:t>
      </w:r>
      <w:r w:rsidRPr="00C031EF">
        <w:rPr>
          <w:rFonts w:ascii="Times New Roman" w:hAnsi="Times New Roman" w:cs="Times New Roman"/>
          <w:i w:val="0"/>
          <w:iCs w:val="0"/>
          <w:color w:val="auto"/>
          <w:sz w:val="24"/>
          <w:szCs w:val="24"/>
          <w:lang w:val="id-ID"/>
        </w:rPr>
        <w:t>8 MST</w:t>
      </w:r>
      <w:bookmarkEnd w:id="42"/>
      <w:r w:rsidR="002970D9">
        <w:rPr>
          <w:rFonts w:ascii="Times New Roman" w:hAnsi="Times New Roman" w:cs="Times New Roman"/>
          <w:i w:val="0"/>
          <w:iCs w:val="0"/>
          <w:color w:val="auto"/>
          <w:sz w:val="24"/>
          <w:szCs w:val="24"/>
          <w:lang w:val="id-ID"/>
        </w:rPr>
        <w:t>.</w:t>
      </w:r>
    </w:p>
    <w:p w:rsidR="009B4A13" w:rsidRPr="00BB34EF" w:rsidRDefault="009B4A13" w:rsidP="00E24314">
      <w:pPr>
        <w:spacing w:line="240" w:lineRule="auto"/>
      </w:pPr>
    </w:p>
    <w:p w:rsidR="009B4A13" w:rsidRPr="00A26E55" w:rsidRDefault="009B4A13" w:rsidP="00E24314">
      <w:pPr>
        <w:pStyle w:val="ListParagraph"/>
        <w:numPr>
          <w:ilvl w:val="1"/>
          <w:numId w:val="21"/>
        </w:numPr>
        <w:spacing w:after="120" w:line="240" w:lineRule="auto"/>
        <w:ind w:left="426" w:hanging="426"/>
        <w:rPr>
          <w:rFonts w:ascii="Times New Roman" w:hAnsi="Times New Roman" w:cs="Times New Roman"/>
          <w:b/>
          <w:bCs/>
          <w:sz w:val="24"/>
          <w:szCs w:val="24"/>
          <w:lang w:val="id-ID"/>
        </w:rPr>
      </w:pPr>
      <w:r>
        <w:rPr>
          <w:rFonts w:ascii="Times New Roman" w:hAnsi="Times New Roman" w:cs="Times New Roman"/>
          <w:b/>
          <w:bCs/>
          <w:sz w:val="24"/>
          <w:szCs w:val="24"/>
          <w:lang w:val="id-ID"/>
        </w:rPr>
        <w:t>Variabel  bobot bawang merah</w:t>
      </w:r>
    </w:p>
    <w:p w:rsidR="009B4A13" w:rsidRPr="00422E74" w:rsidRDefault="009B4A13" w:rsidP="00E24314">
      <w:pPr>
        <w:pStyle w:val="ListParagraph"/>
        <w:numPr>
          <w:ilvl w:val="4"/>
          <w:numId w:val="21"/>
        </w:numPr>
        <w:spacing w:after="12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Bobot umbi dan daun bawang merah</w:t>
      </w:r>
    </w:p>
    <w:p w:rsidR="009B4A13" w:rsidRDefault="009B4A13" w:rsidP="00E24314">
      <w:pPr>
        <w:spacing w:after="120" w:line="240" w:lineRule="auto"/>
        <w:ind w:firstLine="426"/>
        <w:jc w:val="both"/>
        <w:rPr>
          <w:rFonts w:ascii="Times New Roman" w:hAnsi="Times New Roman" w:cs="Times New Roman"/>
          <w:sz w:val="24"/>
          <w:szCs w:val="24"/>
        </w:rPr>
      </w:pPr>
      <w:r w:rsidRPr="00B47CF6">
        <w:rPr>
          <w:rFonts w:ascii="Times New Roman" w:hAnsi="Times New Roman" w:cs="Times New Roman"/>
          <w:sz w:val="24"/>
          <w:szCs w:val="24"/>
        </w:rPr>
        <w:t xml:space="preserve">Hasil </w:t>
      </w:r>
      <w:r>
        <w:rPr>
          <w:rFonts w:ascii="Times New Roman" w:hAnsi="Times New Roman" w:cs="Times New Roman"/>
          <w:sz w:val="24"/>
          <w:szCs w:val="24"/>
        </w:rPr>
        <w:t>analisis bobot umbi dan daun bawang merah</w:t>
      </w:r>
      <w:r w:rsidRPr="00B47CF6">
        <w:rPr>
          <w:rFonts w:ascii="Times New Roman" w:hAnsi="Times New Roman" w:cs="Times New Roman"/>
          <w:sz w:val="24"/>
          <w:szCs w:val="24"/>
        </w:rPr>
        <w:t xml:space="preserve"> menunjukkan bahwa perlakuan</w:t>
      </w:r>
      <w:r>
        <w:rPr>
          <w:rFonts w:ascii="Times New Roman" w:hAnsi="Times New Roman" w:cs="Times New Roman"/>
          <w:sz w:val="24"/>
          <w:szCs w:val="24"/>
        </w:rPr>
        <w:t xml:space="preserve"> konsentrasi</w:t>
      </w:r>
      <w:r w:rsidRPr="00B47CF6">
        <w:rPr>
          <w:rFonts w:ascii="Times New Roman" w:hAnsi="Times New Roman" w:cs="Times New Roman"/>
          <w:sz w:val="24"/>
          <w:szCs w:val="24"/>
        </w:rPr>
        <w:t xml:space="preserve"> CNSL berpengaruh nyata</w:t>
      </w:r>
      <w:r>
        <w:rPr>
          <w:rFonts w:ascii="Times New Roman" w:hAnsi="Times New Roman" w:cs="Times New Roman"/>
          <w:sz w:val="24"/>
          <w:szCs w:val="24"/>
        </w:rPr>
        <w:t>, dan</w:t>
      </w:r>
      <w:r w:rsidRPr="00B47CF6">
        <w:rPr>
          <w:rFonts w:ascii="Times New Roman" w:hAnsi="Times New Roman" w:cs="Times New Roman"/>
          <w:sz w:val="24"/>
          <w:szCs w:val="24"/>
        </w:rPr>
        <w:t xml:space="preserve"> interval penyemprotan</w:t>
      </w:r>
      <w:r>
        <w:rPr>
          <w:rFonts w:ascii="Times New Roman" w:hAnsi="Times New Roman" w:cs="Times New Roman"/>
          <w:sz w:val="24"/>
          <w:szCs w:val="24"/>
        </w:rPr>
        <w:t xml:space="preserve"> </w:t>
      </w:r>
      <w:r w:rsidRPr="00B47CF6">
        <w:rPr>
          <w:rFonts w:ascii="Times New Roman" w:hAnsi="Times New Roman" w:cs="Times New Roman"/>
          <w:sz w:val="24"/>
          <w:szCs w:val="24"/>
        </w:rPr>
        <w:t>tidak berpengaruh</w:t>
      </w:r>
      <w:r>
        <w:rPr>
          <w:rFonts w:ascii="Times New Roman" w:hAnsi="Times New Roman" w:cs="Times New Roman"/>
          <w:sz w:val="24"/>
          <w:szCs w:val="24"/>
        </w:rPr>
        <w:t xml:space="preserve"> nyata pada bobot daun dan umbi bawang merah</w:t>
      </w:r>
      <w:r w:rsidRPr="00B47CF6">
        <w:rPr>
          <w:rFonts w:ascii="Times New Roman" w:hAnsi="Times New Roman" w:cs="Times New Roman"/>
          <w:sz w:val="24"/>
          <w:szCs w:val="24"/>
        </w:rPr>
        <w:t xml:space="preserve">. Sedangkan interaksi kedua faktor tidak berpengaruh nyata terhadap bobot </w:t>
      </w:r>
      <w:r>
        <w:rPr>
          <w:rFonts w:ascii="Times New Roman" w:hAnsi="Times New Roman" w:cs="Times New Roman"/>
          <w:sz w:val="24"/>
          <w:szCs w:val="24"/>
        </w:rPr>
        <w:t xml:space="preserve">umbi dan daun. Tabel 2 menunjukan menunjukkan bobot umbi dan daun dengan perlakuan konsentrasi CNSL 3% menunjukkan hasil tertinggi sedangkan perlakuan 0% menunjukan hasil terendah. </w:t>
      </w:r>
      <w:r w:rsidRPr="00B47CF6">
        <w:rPr>
          <w:rFonts w:ascii="Times New Roman" w:hAnsi="Times New Roman" w:cs="Times New Roman"/>
          <w:sz w:val="24"/>
          <w:szCs w:val="24"/>
        </w:rPr>
        <w:t xml:space="preserve">Hasil </w:t>
      </w:r>
      <w:r>
        <w:rPr>
          <w:rFonts w:ascii="Times New Roman" w:hAnsi="Times New Roman" w:cs="Times New Roman"/>
          <w:sz w:val="24"/>
          <w:szCs w:val="24"/>
        </w:rPr>
        <w:t>purata</w:t>
      </w:r>
      <w:r w:rsidRPr="00B47CF6">
        <w:rPr>
          <w:rFonts w:ascii="Times New Roman" w:hAnsi="Times New Roman" w:cs="Times New Roman"/>
          <w:sz w:val="24"/>
          <w:szCs w:val="24"/>
        </w:rPr>
        <w:t xml:space="preserve"> bobot </w:t>
      </w:r>
      <w:r>
        <w:rPr>
          <w:rFonts w:ascii="Times New Roman" w:hAnsi="Times New Roman" w:cs="Times New Roman"/>
          <w:sz w:val="24"/>
          <w:szCs w:val="24"/>
        </w:rPr>
        <w:t>umbi dan daun</w:t>
      </w:r>
      <w:r w:rsidRPr="00B47CF6">
        <w:rPr>
          <w:rFonts w:ascii="Times New Roman" w:hAnsi="Times New Roman" w:cs="Times New Roman"/>
          <w:sz w:val="24"/>
          <w:szCs w:val="24"/>
        </w:rPr>
        <w:t xml:space="preserve"> </w:t>
      </w:r>
      <w:r>
        <w:rPr>
          <w:rFonts w:ascii="Times New Roman" w:hAnsi="Times New Roman" w:cs="Times New Roman"/>
          <w:sz w:val="24"/>
          <w:szCs w:val="24"/>
        </w:rPr>
        <w:t xml:space="preserve">dengan </w:t>
      </w:r>
      <w:r>
        <w:rPr>
          <w:rFonts w:ascii="Times New Roman" w:hAnsi="Times New Roman" w:cs="Times New Roman"/>
          <w:sz w:val="24"/>
          <w:szCs w:val="24"/>
        </w:rPr>
        <w:t>perlakuan konsentrasi CNSL dan interval penyemprotan (Tabel 8)</w:t>
      </w:r>
      <w:r w:rsidRPr="00B47CF6">
        <w:rPr>
          <w:rFonts w:ascii="Times New Roman" w:hAnsi="Times New Roman" w:cs="Times New Roman"/>
          <w:sz w:val="24"/>
          <w:szCs w:val="24"/>
        </w:rPr>
        <w:t xml:space="preserve">. </w:t>
      </w:r>
    </w:p>
    <w:p w:rsidR="009B4A13" w:rsidRDefault="009B4A13" w:rsidP="00E24314">
      <w:pPr>
        <w:pStyle w:val="Caption"/>
        <w:ind w:left="851" w:hanging="851"/>
        <w:jc w:val="both"/>
        <w:rPr>
          <w:rFonts w:ascii="Times New Roman" w:hAnsi="Times New Roman" w:cs="Times New Roman"/>
          <w:i w:val="0"/>
          <w:iCs w:val="0"/>
          <w:color w:val="auto"/>
          <w:sz w:val="24"/>
          <w:szCs w:val="24"/>
          <w:lang w:val="id-ID"/>
        </w:rPr>
      </w:pPr>
      <w:bookmarkStart w:id="43" w:name="_Toc126823008"/>
      <w:proofErr w:type="spellStart"/>
      <w:r w:rsidRPr="006D1A75">
        <w:rPr>
          <w:rFonts w:ascii="Times New Roman" w:hAnsi="Times New Roman" w:cs="Times New Roman"/>
          <w:i w:val="0"/>
          <w:iCs w:val="0"/>
          <w:color w:val="auto"/>
          <w:sz w:val="24"/>
          <w:szCs w:val="24"/>
        </w:rPr>
        <w:t>Tabel</w:t>
      </w:r>
      <w:proofErr w:type="spellEnd"/>
      <w:r w:rsidRPr="006D1A75">
        <w:rPr>
          <w:rFonts w:ascii="Times New Roman" w:hAnsi="Times New Roman" w:cs="Times New Roman"/>
          <w:i w:val="0"/>
          <w:iCs w:val="0"/>
          <w:color w:val="auto"/>
          <w:sz w:val="24"/>
          <w:szCs w:val="24"/>
        </w:rPr>
        <w:t xml:space="preserve"> </w:t>
      </w:r>
      <w:r w:rsidRPr="006D1A75">
        <w:rPr>
          <w:rFonts w:ascii="Times New Roman" w:hAnsi="Times New Roman" w:cs="Times New Roman"/>
          <w:i w:val="0"/>
          <w:iCs w:val="0"/>
          <w:color w:val="auto"/>
          <w:sz w:val="24"/>
          <w:szCs w:val="24"/>
        </w:rPr>
        <w:fldChar w:fldCharType="begin"/>
      </w:r>
      <w:r w:rsidRPr="006D1A75">
        <w:rPr>
          <w:rFonts w:ascii="Times New Roman" w:hAnsi="Times New Roman" w:cs="Times New Roman"/>
          <w:i w:val="0"/>
          <w:iCs w:val="0"/>
          <w:color w:val="auto"/>
          <w:sz w:val="24"/>
          <w:szCs w:val="24"/>
        </w:rPr>
        <w:instrText xml:space="preserve"> SEQ Tabel \* ARABIC </w:instrText>
      </w:r>
      <w:r w:rsidRPr="006D1A7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r w:rsidRPr="006D1A75">
        <w:rPr>
          <w:rFonts w:ascii="Times New Roman" w:hAnsi="Times New Roman" w:cs="Times New Roman"/>
          <w:i w:val="0"/>
          <w:iCs w:val="0"/>
          <w:noProof/>
          <w:color w:val="auto"/>
          <w:sz w:val="24"/>
          <w:szCs w:val="24"/>
        </w:rPr>
        <w:fldChar w:fldCharType="end"/>
      </w:r>
      <w:r w:rsidRPr="006D1A75">
        <w:rPr>
          <w:rFonts w:ascii="Times New Roman" w:hAnsi="Times New Roman" w:cs="Times New Roman"/>
          <w:i w:val="0"/>
          <w:iCs w:val="0"/>
          <w:color w:val="auto"/>
          <w:sz w:val="24"/>
          <w:szCs w:val="24"/>
          <w:lang w:val="id-ID"/>
        </w:rPr>
        <w:t xml:space="preserve">. Purata </w:t>
      </w:r>
      <w:r>
        <w:rPr>
          <w:rFonts w:ascii="Times New Roman" w:hAnsi="Times New Roman" w:cs="Times New Roman"/>
          <w:i w:val="0"/>
          <w:iCs w:val="0"/>
          <w:color w:val="auto"/>
          <w:sz w:val="24"/>
          <w:szCs w:val="24"/>
          <w:lang w:val="id-ID"/>
        </w:rPr>
        <w:t>bobot umbi dan daun</w:t>
      </w:r>
      <w:r w:rsidRPr="006D1A75">
        <w:rPr>
          <w:rFonts w:ascii="Times New Roman" w:hAnsi="Times New Roman" w:cs="Times New Roman"/>
          <w:i w:val="0"/>
          <w:iCs w:val="0"/>
          <w:color w:val="auto"/>
          <w:sz w:val="24"/>
          <w:szCs w:val="24"/>
          <w:lang w:val="id-ID"/>
        </w:rPr>
        <w:t xml:space="preserve"> bawang merah</w:t>
      </w:r>
      <w:r>
        <w:rPr>
          <w:rFonts w:ascii="Times New Roman" w:hAnsi="Times New Roman" w:cs="Times New Roman"/>
          <w:i w:val="0"/>
          <w:iCs w:val="0"/>
          <w:color w:val="auto"/>
          <w:sz w:val="24"/>
          <w:szCs w:val="24"/>
          <w:lang w:val="id-ID"/>
        </w:rPr>
        <w:t>.</w:t>
      </w:r>
      <w:bookmarkEnd w:id="43"/>
      <w:r>
        <w:rPr>
          <w:rFonts w:ascii="Times New Roman" w:hAnsi="Times New Roman" w:cs="Times New Roman"/>
          <w:i w:val="0"/>
          <w:iCs w:val="0"/>
          <w:color w:val="auto"/>
          <w:sz w:val="24"/>
          <w:szCs w:val="24"/>
          <w:lang w:val="id-ID"/>
        </w:rPr>
        <w:t xml:space="preserve"> </w:t>
      </w:r>
    </w:p>
    <w:tbl>
      <w:tblPr>
        <w:tblW w:w="4144" w:type="dxa"/>
        <w:tblInd w:w="108" w:type="dxa"/>
        <w:tblBorders>
          <w:top w:val="single" w:sz="4" w:space="0" w:color="auto"/>
          <w:bottom w:val="single" w:sz="4" w:space="0" w:color="auto"/>
        </w:tblBorders>
        <w:tblCellMar>
          <w:top w:w="15" w:type="dxa"/>
        </w:tblCellMar>
        <w:tblLook w:val="04A0" w:firstRow="1" w:lastRow="0" w:firstColumn="1" w:lastColumn="0" w:noHBand="0" w:noVBand="1"/>
      </w:tblPr>
      <w:tblGrid>
        <w:gridCol w:w="1043"/>
        <w:gridCol w:w="834"/>
        <w:gridCol w:w="850"/>
        <w:gridCol w:w="1417"/>
      </w:tblGrid>
      <w:tr w:rsidR="009B4A13" w:rsidRPr="002970D9" w:rsidTr="002970D9">
        <w:trPr>
          <w:trHeight w:val="547"/>
        </w:trPr>
        <w:tc>
          <w:tcPr>
            <w:tcW w:w="1043" w:type="dxa"/>
            <w:vMerge w:val="restart"/>
            <w:tcBorders>
              <w:top w:val="single" w:sz="4" w:space="0" w:color="auto"/>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Konsentrasi  CNSL (%)</w:t>
            </w:r>
          </w:p>
        </w:tc>
        <w:tc>
          <w:tcPr>
            <w:tcW w:w="1684" w:type="dxa"/>
            <w:gridSpan w:val="2"/>
            <w:tcBorders>
              <w:top w:val="single" w:sz="4" w:space="0" w:color="auto"/>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Interval penyemprotan (hari)</w:t>
            </w:r>
          </w:p>
        </w:tc>
        <w:tc>
          <w:tcPr>
            <w:tcW w:w="1417" w:type="dxa"/>
            <w:tcBorders>
              <w:top w:val="single" w:sz="4" w:space="0" w:color="auto"/>
              <w:bottom w:val="single" w:sz="4" w:space="0" w:color="auto"/>
            </w:tcBorders>
            <w:shd w:val="clear" w:color="auto" w:fill="auto"/>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r>
      <w:tr w:rsidR="009B4A13" w:rsidRPr="002970D9" w:rsidTr="002970D9">
        <w:trPr>
          <w:trHeight w:val="326"/>
        </w:trPr>
        <w:tc>
          <w:tcPr>
            <w:tcW w:w="1043" w:type="dxa"/>
            <w:vMerge/>
            <w:tcBorders>
              <w:top w:val="single" w:sz="4" w:space="0" w:color="auto"/>
              <w:bottom w:val="single" w:sz="4" w:space="0" w:color="auto"/>
            </w:tcBorders>
            <w:vAlign w:val="center"/>
            <w:hideMark/>
          </w:tcPr>
          <w:p w:rsidR="009B4A13" w:rsidRPr="002970D9"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834" w:type="dxa"/>
            <w:tcBorders>
              <w:top w:val="single" w:sz="4" w:space="0" w:color="auto"/>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850" w:type="dxa"/>
            <w:tcBorders>
              <w:top w:val="single" w:sz="4" w:space="0" w:color="auto"/>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6 </w:t>
            </w:r>
          </w:p>
        </w:tc>
        <w:tc>
          <w:tcPr>
            <w:tcW w:w="1417" w:type="dxa"/>
            <w:tcBorders>
              <w:top w:val="single" w:sz="4" w:space="0" w:color="auto"/>
              <w:bottom w:val="single" w:sz="4" w:space="0" w:color="auto"/>
            </w:tcBorders>
            <w:vAlign w:val="center"/>
            <w:hideMark/>
          </w:tcPr>
          <w:p w:rsidR="009B4A13" w:rsidRPr="002970D9" w:rsidRDefault="009B4A13" w:rsidP="00E24314">
            <w:pPr>
              <w:spacing w:after="120" w:line="240" w:lineRule="auto"/>
              <w:rPr>
                <w:rFonts w:ascii="Times New Roman" w:eastAsia="Times New Roman" w:hAnsi="Times New Roman" w:cs="Times New Roman"/>
                <w:b/>
                <w:bCs/>
                <w:color w:val="000000"/>
                <w:sz w:val="16"/>
                <w:szCs w:val="16"/>
                <w:lang w:eastAsia="id-ID"/>
              </w:rPr>
            </w:pPr>
          </w:p>
        </w:tc>
      </w:tr>
      <w:tr w:rsidR="009B4A13" w:rsidRPr="002970D9" w:rsidTr="002970D9">
        <w:trPr>
          <w:trHeight w:val="326"/>
        </w:trPr>
        <w:tc>
          <w:tcPr>
            <w:tcW w:w="1043" w:type="dxa"/>
            <w:tcBorders>
              <w:top w:val="single" w:sz="4" w:space="0" w:color="auto"/>
              <w:bottom w:val="nil"/>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0 </w:t>
            </w:r>
          </w:p>
        </w:tc>
        <w:tc>
          <w:tcPr>
            <w:tcW w:w="834" w:type="dxa"/>
            <w:tcBorders>
              <w:top w:val="single" w:sz="4" w:space="0" w:color="auto"/>
              <w:bottom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29,17</w:t>
            </w:r>
          </w:p>
        </w:tc>
        <w:tc>
          <w:tcPr>
            <w:tcW w:w="850" w:type="dxa"/>
            <w:tcBorders>
              <w:top w:val="single" w:sz="4" w:space="0" w:color="auto"/>
              <w:bottom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35,83</w:t>
            </w:r>
          </w:p>
        </w:tc>
        <w:tc>
          <w:tcPr>
            <w:tcW w:w="1417" w:type="dxa"/>
            <w:tcBorders>
              <w:top w:val="single" w:sz="4" w:space="0" w:color="auto"/>
              <w:bottom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32,50 d</w:t>
            </w:r>
          </w:p>
        </w:tc>
      </w:tr>
      <w:tr w:rsidR="009B4A13" w:rsidRPr="002970D9" w:rsidTr="002970D9">
        <w:trPr>
          <w:trHeight w:val="326"/>
        </w:trPr>
        <w:tc>
          <w:tcPr>
            <w:tcW w:w="1043" w:type="dxa"/>
            <w:tcBorders>
              <w:top w:val="nil"/>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1 </w:t>
            </w:r>
          </w:p>
        </w:tc>
        <w:tc>
          <w:tcPr>
            <w:tcW w:w="834" w:type="dxa"/>
            <w:tcBorders>
              <w:top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40,00</w:t>
            </w:r>
          </w:p>
        </w:tc>
        <w:tc>
          <w:tcPr>
            <w:tcW w:w="850" w:type="dxa"/>
            <w:tcBorders>
              <w:top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43,33</w:t>
            </w:r>
          </w:p>
        </w:tc>
        <w:tc>
          <w:tcPr>
            <w:tcW w:w="1417" w:type="dxa"/>
            <w:tcBorders>
              <w:top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41,67 c</w:t>
            </w:r>
          </w:p>
        </w:tc>
      </w:tr>
      <w:tr w:rsidR="009B4A13" w:rsidRPr="002970D9" w:rsidTr="002970D9">
        <w:trPr>
          <w:trHeight w:val="326"/>
        </w:trPr>
        <w:tc>
          <w:tcPr>
            <w:tcW w:w="1043" w:type="dxa"/>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2</w:t>
            </w:r>
          </w:p>
        </w:tc>
        <w:tc>
          <w:tcPr>
            <w:tcW w:w="834" w:type="dxa"/>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60,00</w:t>
            </w:r>
          </w:p>
        </w:tc>
        <w:tc>
          <w:tcPr>
            <w:tcW w:w="850" w:type="dxa"/>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50,83</w:t>
            </w:r>
          </w:p>
        </w:tc>
        <w:tc>
          <w:tcPr>
            <w:tcW w:w="1417" w:type="dxa"/>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55,42 b</w:t>
            </w:r>
          </w:p>
        </w:tc>
      </w:tr>
      <w:tr w:rsidR="009B4A13" w:rsidRPr="002970D9" w:rsidTr="002970D9">
        <w:trPr>
          <w:trHeight w:val="326"/>
        </w:trPr>
        <w:tc>
          <w:tcPr>
            <w:tcW w:w="1043" w:type="dxa"/>
            <w:tcBorders>
              <w:bottom w:val="single" w:sz="4" w:space="0" w:color="auto"/>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3</w:t>
            </w:r>
          </w:p>
        </w:tc>
        <w:tc>
          <w:tcPr>
            <w:tcW w:w="834" w:type="dxa"/>
            <w:tcBorders>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66,67</w:t>
            </w:r>
          </w:p>
        </w:tc>
        <w:tc>
          <w:tcPr>
            <w:tcW w:w="850" w:type="dxa"/>
            <w:tcBorders>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60,00</w:t>
            </w:r>
          </w:p>
        </w:tc>
        <w:tc>
          <w:tcPr>
            <w:tcW w:w="1417" w:type="dxa"/>
            <w:tcBorders>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63,33 a</w:t>
            </w:r>
          </w:p>
        </w:tc>
      </w:tr>
      <w:tr w:rsidR="009B4A13" w:rsidRPr="002970D9" w:rsidTr="002970D9">
        <w:trPr>
          <w:trHeight w:val="326"/>
        </w:trPr>
        <w:tc>
          <w:tcPr>
            <w:tcW w:w="1043"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c>
          <w:tcPr>
            <w:tcW w:w="834"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48,96 p</w:t>
            </w:r>
          </w:p>
        </w:tc>
        <w:tc>
          <w:tcPr>
            <w:tcW w:w="850"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47,50 p</w:t>
            </w:r>
          </w:p>
        </w:tc>
        <w:tc>
          <w:tcPr>
            <w:tcW w:w="1417"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r>
      <w:tr w:rsidR="009B4A13" w:rsidRPr="002970D9" w:rsidTr="002970D9">
        <w:trPr>
          <w:trHeight w:val="326"/>
        </w:trPr>
        <w:tc>
          <w:tcPr>
            <w:tcW w:w="1043"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p>
        </w:tc>
        <w:tc>
          <w:tcPr>
            <w:tcW w:w="834"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c>
          <w:tcPr>
            <w:tcW w:w="850"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c>
          <w:tcPr>
            <w:tcW w:w="1417"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w:t>
            </w:r>
          </w:p>
        </w:tc>
      </w:tr>
    </w:tbl>
    <w:p w:rsidR="009B4A13" w:rsidRDefault="009B4A13" w:rsidP="002970D9">
      <w:pPr>
        <w:spacing w:after="0" w:line="240" w:lineRule="auto"/>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w:t>
      </w:r>
      <w:r>
        <w:rPr>
          <w:rFonts w:ascii="Times New Roman" w:hAnsi="Times New Roman" w:cs="Times New Roman"/>
          <w:sz w:val="24"/>
          <w:szCs w:val="24"/>
        </w:rPr>
        <w:t>berbeda</w:t>
      </w:r>
      <w:r w:rsidRPr="00C60372">
        <w:rPr>
          <w:rFonts w:ascii="Times New Roman" w:hAnsi="Times New Roman" w:cs="Times New Roman"/>
          <w:sz w:val="24"/>
          <w:szCs w:val="24"/>
        </w:rPr>
        <w:t xml:space="preserve">, menunjukkan berbeda nyata </w:t>
      </w:r>
      <w:r w:rsidRPr="005C6D5E">
        <w:rPr>
          <w:rFonts w:ascii="Times New Roman" w:hAnsi="Times New Roman" w:cs="Times New Roman"/>
          <w:sz w:val="24"/>
          <w:szCs w:val="24"/>
        </w:rPr>
        <w:t xml:space="preserve"> berdasarkan </w:t>
      </w:r>
      <w:r>
        <w:rPr>
          <w:rFonts w:ascii="Times New Roman" w:hAnsi="Times New Roman" w:cs="Times New Roman"/>
          <w:sz w:val="24"/>
          <w:szCs w:val="24"/>
        </w:rPr>
        <w:t xml:space="preserve">uji duncan </w:t>
      </w:r>
      <w:r w:rsidRPr="005C6D5E">
        <w:rPr>
          <w:rFonts w:ascii="Times New Roman" w:hAnsi="Times New Roman" w:cs="Times New Roman"/>
          <w:sz w:val="24"/>
          <w:szCs w:val="24"/>
        </w:rPr>
        <w:t>dengan taraf signifikan 5%.</w:t>
      </w:r>
    </w:p>
    <w:p w:rsidR="009B4A13" w:rsidRDefault="009B4A13" w:rsidP="00E24314">
      <w:pPr>
        <w:spacing w:after="0" w:line="240" w:lineRule="auto"/>
        <w:ind w:left="567" w:hanging="573"/>
        <w:jc w:val="both"/>
        <w:rPr>
          <w:rFonts w:ascii="Times New Roman" w:hAnsi="Times New Roman" w:cs="Times New Roman"/>
          <w:sz w:val="24"/>
          <w:szCs w:val="24"/>
        </w:rPr>
      </w:pPr>
      <w:r>
        <w:rPr>
          <w:rFonts w:ascii="Times New Roman" w:hAnsi="Times New Roman" w:cs="Times New Roman"/>
          <w:sz w:val="24"/>
          <w:szCs w:val="24"/>
        </w:rPr>
        <w:t>(-</w:t>
      </w:r>
      <w:r w:rsidR="002970D9">
        <w:rPr>
          <w:rFonts w:ascii="Times New Roman" w:hAnsi="Times New Roman" w:cs="Times New Roman"/>
          <w:sz w:val="24"/>
          <w:szCs w:val="24"/>
        </w:rPr>
        <w:t xml:space="preserve">) </w:t>
      </w:r>
      <w:r>
        <w:rPr>
          <w:rFonts w:ascii="Times New Roman" w:hAnsi="Times New Roman" w:cs="Times New Roman"/>
          <w:sz w:val="24"/>
          <w:szCs w:val="24"/>
        </w:rPr>
        <w:t>: Tidak ada interaksi</w:t>
      </w:r>
    </w:p>
    <w:p w:rsidR="009B4A13" w:rsidRDefault="009B4A13" w:rsidP="00E24314">
      <w:pPr>
        <w:spacing w:after="0" w:line="240" w:lineRule="auto"/>
        <w:jc w:val="both"/>
        <w:rPr>
          <w:rFonts w:ascii="Times New Roman" w:hAnsi="Times New Roman" w:cs="Times New Roman"/>
          <w:sz w:val="24"/>
          <w:szCs w:val="24"/>
        </w:rPr>
      </w:pPr>
    </w:p>
    <w:p w:rsidR="009B4A13" w:rsidRDefault="009B4A13" w:rsidP="00E24314">
      <w:pPr>
        <w:spacing w:after="0" w:line="240" w:lineRule="auto"/>
        <w:jc w:val="both"/>
        <w:rPr>
          <w:rFonts w:ascii="Times New Roman" w:hAnsi="Times New Roman" w:cs="Times New Roman"/>
          <w:sz w:val="24"/>
          <w:szCs w:val="24"/>
        </w:rPr>
      </w:pPr>
    </w:p>
    <w:p w:rsidR="009B4A13" w:rsidRPr="00422E74" w:rsidRDefault="009B4A13" w:rsidP="00E24314">
      <w:pPr>
        <w:pStyle w:val="ListParagraph"/>
        <w:numPr>
          <w:ilvl w:val="4"/>
          <w:numId w:val="21"/>
        </w:numPr>
        <w:spacing w:after="12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Bobot segar umbi bawang merah</w:t>
      </w:r>
    </w:p>
    <w:p w:rsidR="002970D9" w:rsidRDefault="009B4A13" w:rsidP="00E24314">
      <w:pPr>
        <w:spacing w:before="120" w:after="120" w:line="240" w:lineRule="auto"/>
        <w:ind w:firstLine="426"/>
        <w:jc w:val="both"/>
        <w:rPr>
          <w:rFonts w:ascii="Times New Roman" w:hAnsi="Times New Roman" w:cs="Times New Roman"/>
          <w:sz w:val="24"/>
          <w:szCs w:val="24"/>
        </w:rPr>
      </w:pPr>
      <w:r w:rsidRPr="00B47CF6">
        <w:rPr>
          <w:rFonts w:ascii="Times New Roman" w:hAnsi="Times New Roman" w:cs="Times New Roman"/>
          <w:sz w:val="24"/>
          <w:szCs w:val="24"/>
        </w:rPr>
        <w:t xml:space="preserve">Hasil </w:t>
      </w:r>
      <w:r>
        <w:rPr>
          <w:rFonts w:ascii="Times New Roman" w:hAnsi="Times New Roman" w:cs="Times New Roman"/>
          <w:sz w:val="24"/>
          <w:szCs w:val="24"/>
        </w:rPr>
        <w:t>analisis bobot segar umbi bawang merah</w:t>
      </w:r>
      <w:r w:rsidRPr="00B47CF6">
        <w:rPr>
          <w:rFonts w:ascii="Times New Roman" w:hAnsi="Times New Roman" w:cs="Times New Roman"/>
          <w:sz w:val="24"/>
          <w:szCs w:val="24"/>
        </w:rPr>
        <w:t xml:space="preserve"> menunjukkan bahwa perlakuan</w:t>
      </w:r>
      <w:r>
        <w:rPr>
          <w:rFonts w:ascii="Times New Roman" w:hAnsi="Times New Roman" w:cs="Times New Roman"/>
          <w:sz w:val="24"/>
          <w:szCs w:val="24"/>
        </w:rPr>
        <w:t xml:space="preserve"> konsentrasi</w:t>
      </w:r>
      <w:r w:rsidRPr="00B47CF6">
        <w:rPr>
          <w:rFonts w:ascii="Times New Roman" w:hAnsi="Times New Roman" w:cs="Times New Roman"/>
          <w:sz w:val="24"/>
          <w:szCs w:val="24"/>
        </w:rPr>
        <w:t xml:space="preserve"> CNSL berpengaruh nyata</w:t>
      </w:r>
      <w:r>
        <w:rPr>
          <w:rFonts w:ascii="Times New Roman" w:hAnsi="Times New Roman" w:cs="Times New Roman"/>
          <w:sz w:val="24"/>
          <w:szCs w:val="24"/>
        </w:rPr>
        <w:t xml:space="preserve">, </w:t>
      </w:r>
      <w:r w:rsidRPr="00B47CF6">
        <w:rPr>
          <w:rFonts w:ascii="Times New Roman" w:hAnsi="Times New Roman" w:cs="Times New Roman"/>
          <w:sz w:val="24"/>
          <w:szCs w:val="24"/>
        </w:rPr>
        <w:t>dan interval penyemprotan</w:t>
      </w:r>
      <w:r>
        <w:rPr>
          <w:rFonts w:ascii="Times New Roman" w:hAnsi="Times New Roman" w:cs="Times New Roman"/>
          <w:sz w:val="24"/>
          <w:szCs w:val="24"/>
        </w:rPr>
        <w:t xml:space="preserve"> </w:t>
      </w:r>
      <w:r w:rsidRPr="00B47CF6">
        <w:rPr>
          <w:rFonts w:ascii="Times New Roman" w:hAnsi="Times New Roman" w:cs="Times New Roman"/>
          <w:sz w:val="24"/>
          <w:szCs w:val="24"/>
        </w:rPr>
        <w:t>tidak berpengaruh</w:t>
      </w:r>
      <w:r>
        <w:rPr>
          <w:rFonts w:ascii="Times New Roman" w:hAnsi="Times New Roman" w:cs="Times New Roman"/>
          <w:sz w:val="24"/>
          <w:szCs w:val="24"/>
        </w:rPr>
        <w:t xml:space="preserve"> nyata pada bobot segar umbi bawang merah</w:t>
      </w:r>
      <w:r w:rsidRPr="00B47CF6">
        <w:rPr>
          <w:rFonts w:ascii="Times New Roman" w:hAnsi="Times New Roman" w:cs="Times New Roman"/>
          <w:sz w:val="24"/>
          <w:szCs w:val="24"/>
        </w:rPr>
        <w:t>. Sedangkan interaksi kedua faktor tidak berpengaruh nyata terhadap bobot</w:t>
      </w:r>
      <w:r>
        <w:rPr>
          <w:rFonts w:ascii="Times New Roman" w:hAnsi="Times New Roman" w:cs="Times New Roman"/>
          <w:sz w:val="24"/>
          <w:szCs w:val="24"/>
        </w:rPr>
        <w:t xml:space="preserve"> segar umbi bawang merah. Tabel 9, menunjukkan perlakuan konsentrasi CNSL 3% memiliki hasil tertinggi, sedangkan konsentrasi 0% menunjukan hasil terendah pada bobot segar bawang merah. </w:t>
      </w:r>
      <w:r w:rsidRPr="00B47CF6">
        <w:rPr>
          <w:rFonts w:ascii="Times New Roman" w:hAnsi="Times New Roman" w:cs="Times New Roman"/>
          <w:sz w:val="24"/>
          <w:szCs w:val="24"/>
        </w:rPr>
        <w:t xml:space="preserve">Hasil </w:t>
      </w:r>
    </w:p>
    <w:tbl>
      <w:tblPr>
        <w:tblpPr w:leftFromText="180" w:rightFromText="180" w:vertAnchor="page" w:horzAnchor="margin" w:tblpXSpec="right" w:tblpY="2131"/>
        <w:tblW w:w="4111" w:type="dxa"/>
        <w:tblBorders>
          <w:top w:val="single" w:sz="4" w:space="0" w:color="auto"/>
          <w:bottom w:val="single" w:sz="4" w:space="0" w:color="auto"/>
        </w:tblBorders>
        <w:tblCellMar>
          <w:top w:w="15" w:type="dxa"/>
        </w:tblCellMar>
        <w:tblLook w:val="04A0" w:firstRow="1" w:lastRow="0" w:firstColumn="1" w:lastColumn="0" w:noHBand="0" w:noVBand="1"/>
      </w:tblPr>
      <w:tblGrid>
        <w:gridCol w:w="1043"/>
        <w:gridCol w:w="800"/>
        <w:gridCol w:w="851"/>
        <w:gridCol w:w="1417"/>
      </w:tblGrid>
      <w:tr w:rsidR="002970D9" w:rsidRPr="00C8738E" w:rsidTr="00C8738E">
        <w:trPr>
          <w:trHeight w:val="547"/>
        </w:trPr>
        <w:tc>
          <w:tcPr>
            <w:tcW w:w="1043" w:type="dxa"/>
            <w:vMerge w:val="restart"/>
            <w:tcBorders>
              <w:top w:val="single" w:sz="4" w:space="0" w:color="auto"/>
              <w:bottom w:val="single" w:sz="4" w:space="0" w:color="auto"/>
            </w:tcBorders>
            <w:shd w:val="clear" w:color="auto" w:fill="auto"/>
            <w:noWrap/>
            <w:vAlign w:val="center"/>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Konsentrasi  CNSL (%)</w:t>
            </w:r>
          </w:p>
        </w:tc>
        <w:tc>
          <w:tcPr>
            <w:tcW w:w="1651" w:type="dxa"/>
            <w:gridSpan w:val="2"/>
            <w:tcBorders>
              <w:top w:val="single" w:sz="4" w:space="0" w:color="auto"/>
              <w:bottom w:val="single" w:sz="4" w:space="0" w:color="auto"/>
            </w:tcBorders>
            <w:shd w:val="clear" w:color="auto" w:fill="auto"/>
            <w:noWrap/>
            <w:vAlign w:val="center"/>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Interval penyemprotan (hari)</w:t>
            </w:r>
          </w:p>
        </w:tc>
        <w:tc>
          <w:tcPr>
            <w:tcW w:w="1417" w:type="dxa"/>
            <w:vMerge w:val="restart"/>
            <w:tcBorders>
              <w:top w:val="single" w:sz="4" w:space="0" w:color="auto"/>
              <w:bottom w:val="single" w:sz="4" w:space="0" w:color="auto"/>
            </w:tcBorders>
            <w:shd w:val="clear" w:color="auto" w:fill="auto"/>
            <w:vAlign w:val="center"/>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Purata</w:t>
            </w:r>
          </w:p>
        </w:tc>
      </w:tr>
      <w:tr w:rsidR="002970D9" w:rsidRPr="00C8738E" w:rsidTr="00C8738E">
        <w:trPr>
          <w:trHeight w:val="326"/>
        </w:trPr>
        <w:tc>
          <w:tcPr>
            <w:tcW w:w="1043" w:type="dxa"/>
            <w:vMerge/>
            <w:tcBorders>
              <w:top w:val="single" w:sz="4" w:space="0" w:color="auto"/>
              <w:bottom w:val="single" w:sz="4" w:space="0" w:color="auto"/>
            </w:tcBorders>
            <w:vAlign w:val="center"/>
            <w:hideMark/>
          </w:tcPr>
          <w:p w:rsidR="002970D9" w:rsidRPr="00C8738E" w:rsidRDefault="002970D9" w:rsidP="00C8738E">
            <w:pPr>
              <w:spacing w:after="120" w:line="240" w:lineRule="auto"/>
              <w:rPr>
                <w:rFonts w:ascii="Times New Roman" w:eastAsia="Times New Roman" w:hAnsi="Times New Roman" w:cs="Times New Roman"/>
                <w:b/>
                <w:bCs/>
                <w:color w:val="000000"/>
                <w:sz w:val="16"/>
                <w:szCs w:val="16"/>
                <w:lang w:eastAsia="id-ID"/>
              </w:rPr>
            </w:pPr>
          </w:p>
        </w:tc>
        <w:tc>
          <w:tcPr>
            <w:tcW w:w="800" w:type="dxa"/>
            <w:tcBorders>
              <w:top w:val="single" w:sz="4" w:space="0" w:color="auto"/>
              <w:bottom w:val="single" w:sz="4" w:space="0" w:color="auto"/>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3 </w:t>
            </w:r>
          </w:p>
        </w:tc>
        <w:tc>
          <w:tcPr>
            <w:tcW w:w="851" w:type="dxa"/>
            <w:tcBorders>
              <w:top w:val="single" w:sz="4" w:space="0" w:color="auto"/>
              <w:bottom w:val="single" w:sz="4" w:space="0" w:color="auto"/>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6 </w:t>
            </w:r>
          </w:p>
        </w:tc>
        <w:tc>
          <w:tcPr>
            <w:tcW w:w="1417" w:type="dxa"/>
            <w:vMerge/>
            <w:tcBorders>
              <w:top w:val="single" w:sz="4" w:space="0" w:color="auto"/>
              <w:bottom w:val="single" w:sz="4" w:space="0" w:color="auto"/>
            </w:tcBorders>
            <w:vAlign w:val="center"/>
            <w:hideMark/>
          </w:tcPr>
          <w:p w:rsidR="002970D9" w:rsidRPr="00C8738E" w:rsidRDefault="002970D9" w:rsidP="00C8738E">
            <w:pPr>
              <w:spacing w:after="120" w:line="240" w:lineRule="auto"/>
              <w:rPr>
                <w:rFonts w:ascii="Times New Roman" w:eastAsia="Times New Roman" w:hAnsi="Times New Roman" w:cs="Times New Roman"/>
                <w:b/>
                <w:bCs/>
                <w:color w:val="000000"/>
                <w:sz w:val="16"/>
                <w:szCs w:val="16"/>
                <w:lang w:eastAsia="id-ID"/>
              </w:rPr>
            </w:pPr>
          </w:p>
        </w:tc>
      </w:tr>
      <w:tr w:rsidR="002970D9" w:rsidRPr="00C8738E" w:rsidTr="00C8738E">
        <w:trPr>
          <w:trHeight w:val="326"/>
        </w:trPr>
        <w:tc>
          <w:tcPr>
            <w:tcW w:w="1043" w:type="dxa"/>
            <w:tcBorders>
              <w:top w:val="single" w:sz="4" w:space="0" w:color="auto"/>
              <w:bottom w:val="nil"/>
            </w:tcBorders>
            <w:shd w:val="clear" w:color="auto" w:fill="auto"/>
            <w:noWrap/>
            <w:vAlign w:val="bottom"/>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0 </w:t>
            </w:r>
          </w:p>
        </w:tc>
        <w:tc>
          <w:tcPr>
            <w:tcW w:w="800" w:type="dxa"/>
            <w:tcBorders>
              <w:top w:val="single" w:sz="4" w:space="0" w:color="auto"/>
              <w:bottom w:val="nil"/>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22,50</w:t>
            </w:r>
          </w:p>
        </w:tc>
        <w:tc>
          <w:tcPr>
            <w:tcW w:w="851" w:type="dxa"/>
            <w:tcBorders>
              <w:top w:val="single" w:sz="4" w:space="0" w:color="auto"/>
              <w:bottom w:val="nil"/>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24,17</w:t>
            </w:r>
          </w:p>
        </w:tc>
        <w:tc>
          <w:tcPr>
            <w:tcW w:w="1417" w:type="dxa"/>
            <w:tcBorders>
              <w:top w:val="single" w:sz="4" w:space="0" w:color="auto"/>
              <w:bottom w:val="nil"/>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23,33 c</w:t>
            </w:r>
          </w:p>
        </w:tc>
      </w:tr>
      <w:tr w:rsidR="002970D9" w:rsidRPr="00C8738E" w:rsidTr="00C8738E">
        <w:trPr>
          <w:trHeight w:val="326"/>
        </w:trPr>
        <w:tc>
          <w:tcPr>
            <w:tcW w:w="1043" w:type="dxa"/>
            <w:tcBorders>
              <w:top w:val="nil"/>
            </w:tcBorders>
            <w:shd w:val="clear" w:color="auto" w:fill="auto"/>
            <w:noWrap/>
            <w:vAlign w:val="bottom"/>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1 </w:t>
            </w:r>
          </w:p>
        </w:tc>
        <w:tc>
          <w:tcPr>
            <w:tcW w:w="800" w:type="dxa"/>
            <w:tcBorders>
              <w:top w:val="nil"/>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32,50</w:t>
            </w:r>
          </w:p>
        </w:tc>
        <w:tc>
          <w:tcPr>
            <w:tcW w:w="851" w:type="dxa"/>
            <w:tcBorders>
              <w:top w:val="nil"/>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35,83</w:t>
            </w:r>
          </w:p>
        </w:tc>
        <w:tc>
          <w:tcPr>
            <w:tcW w:w="1417" w:type="dxa"/>
            <w:tcBorders>
              <w:top w:val="nil"/>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34,17 bc</w:t>
            </w:r>
          </w:p>
        </w:tc>
      </w:tr>
      <w:tr w:rsidR="002970D9" w:rsidRPr="00C8738E" w:rsidTr="00C8738E">
        <w:trPr>
          <w:trHeight w:val="326"/>
        </w:trPr>
        <w:tc>
          <w:tcPr>
            <w:tcW w:w="1043" w:type="dxa"/>
            <w:shd w:val="clear" w:color="auto" w:fill="auto"/>
            <w:noWrap/>
            <w:vAlign w:val="bottom"/>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2</w:t>
            </w:r>
          </w:p>
        </w:tc>
        <w:tc>
          <w:tcPr>
            <w:tcW w:w="800" w:type="dxa"/>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40,83</w:t>
            </w:r>
          </w:p>
        </w:tc>
        <w:tc>
          <w:tcPr>
            <w:tcW w:w="851" w:type="dxa"/>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36,67</w:t>
            </w:r>
          </w:p>
        </w:tc>
        <w:tc>
          <w:tcPr>
            <w:tcW w:w="1417" w:type="dxa"/>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38,75 b</w:t>
            </w:r>
          </w:p>
        </w:tc>
      </w:tr>
      <w:tr w:rsidR="002970D9" w:rsidRPr="00C8738E" w:rsidTr="00C8738E">
        <w:trPr>
          <w:trHeight w:val="326"/>
        </w:trPr>
        <w:tc>
          <w:tcPr>
            <w:tcW w:w="1043" w:type="dxa"/>
            <w:tcBorders>
              <w:bottom w:val="single" w:sz="4" w:space="0" w:color="auto"/>
            </w:tcBorders>
            <w:shd w:val="clear" w:color="auto" w:fill="auto"/>
            <w:noWrap/>
            <w:vAlign w:val="bottom"/>
            <w:hideMark/>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3</w:t>
            </w:r>
          </w:p>
        </w:tc>
        <w:tc>
          <w:tcPr>
            <w:tcW w:w="800" w:type="dxa"/>
            <w:tcBorders>
              <w:bottom w:val="single" w:sz="4" w:space="0" w:color="auto"/>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50,83</w:t>
            </w:r>
          </w:p>
        </w:tc>
        <w:tc>
          <w:tcPr>
            <w:tcW w:w="851" w:type="dxa"/>
            <w:tcBorders>
              <w:bottom w:val="single" w:sz="4" w:space="0" w:color="auto"/>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44,17</w:t>
            </w:r>
          </w:p>
        </w:tc>
        <w:tc>
          <w:tcPr>
            <w:tcW w:w="1417" w:type="dxa"/>
            <w:tcBorders>
              <w:bottom w:val="single" w:sz="4" w:space="0" w:color="auto"/>
            </w:tcBorders>
            <w:shd w:val="clear" w:color="auto" w:fill="auto"/>
            <w:noWrap/>
            <w:hideMark/>
          </w:tcPr>
          <w:p w:rsidR="002970D9" w:rsidRPr="00C8738E" w:rsidRDefault="002970D9" w:rsidP="00C8738E">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47,50 a</w:t>
            </w:r>
          </w:p>
        </w:tc>
      </w:tr>
      <w:tr w:rsidR="002970D9" w:rsidRPr="00C8738E" w:rsidTr="00C8738E">
        <w:trPr>
          <w:trHeight w:val="326"/>
        </w:trPr>
        <w:tc>
          <w:tcPr>
            <w:tcW w:w="1043"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Purata</w:t>
            </w:r>
          </w:p>
        </w:tc>
        <w:tc>
          <w:tcPr>
            <w:tcW w:w="800"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hAnsi="Times New Roman" w:cs="Times New Roman"/>
                <w:sz w:val="16"/>
                <w:szCs w:val="16"/>
              </w:rPr>
            </w:pPr>
            <w:r w:rsidRPr="00C8738E">
              <w:rPr>
                <w:rFonts w:ascii="Times New Roman" w:hAnsi="Times New Roman" w:cs="Times New Roman"/>
                <w:sz w:val="16"/>
                <w:szCs w:val="16"/>
              </w:rPr>
              <w:t>36,67 p</w:t>
            </w:r>
          </w:p>
        </w:tc>
        <w:tc>
          <w:tcPr>
            <w:tcW w:w="851"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hAnsi="Times New Roman" w:cs="Times New Roman"/>
                <w:sz w:val="16"/>
                <w:szCs w:val="16"/>
              </w:rPr>
            </w:pPr>
            <w:r w:rsidRPr="00C8738E">
              <w:rPr>
                <w:rFonts w:ascii="Times New Roman" w:hAnsi="Times New Roman" w:cs="Times New Roman"/>
                <w:sz w:val="16"/>
                <w:szCs w:val="16"/>
              </w:rPr>
              <w:t>35,21 p</w:t>
            </w:r>
          </w:p>
        </w:tc>
        <w:tc>
          <w:tcPr>
            <w:tcW w:w="1417"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hAnsi="Times New Roman" w:cs="Times New Roman"/>
                <w:sz w:val="16"/>
                <w:szCs w:val="16"/>
              </w:rPr>
            </w:pPr>
          </w:p>
        </w:tc>
      </w:tr>
      <w:tr w:rsidR="002970D9" w:rsidRPr="00C8738E" w:rsidTr="00C8738E">
        <w:trPr>
          <w:trHeight w:val="326"/>
        </w:trPr>
        <w:tc>
          <w:tcPr>
            <w:tcW w:w="1043"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eastAsia="Times New Roman" w:hAnsi="Times New Roman" w:cs="Times New Roman"/>
                <w:b/>
                <w:bCs/>
                <w:color w:val="000000"/>
                <w:sz w:val="16"/>
                <w:szCs w:val="16"/>
                <w:lang w:eastAsia="id-ID"/>
              </w:rPr>
            </w:pPr>
          </w:p>
        </w:tc>
        <w:tc>
          <w:tcPr>
            <w:tcW w:w="800"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hAnsi="Times New Roman" w:cs="Times New Roman"/>
                <w:sz w:val="16"/>
                <w:szCs w:val="16"/>
              </w:rPr>
            </w:pPr>
          </w:p>
        </w:tc>
        <w:tc>
          <w:tcPr>
            <w:tcW w:w="851"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hAnsi="Times New Roman" w:cs="Times New Roman"/>
                <w:sz w:val="16"/>
                <w:szCs w:val="16"/>
              </w:rPr>
            </w:pPr>
          </w:p>
        </w:tc>
        <w:tc>
          <w:tcPr>
            <w:tcW w:w="1417" w:type="dxa"/>
            <w:tcBorders>
              <w:top w:val="single" w:sz="4" w:space="0" w:color="auto"/>
              <w:bottom w:val="single" w:sz="4" w:space="0" w:color="auto"/>
            </w:tcBorders>
            <w:shd w:val="clear" w:color="auto" w:fill="auto"/>
            <w:noWrap/>
          </w:tcPr>
          <w:p w:rsidR="002970D9" w:rsidRPr="00C8738E" w:rsidRDefault="002970D9" w:rsidP="00C8738E">
            <w:pPr>
              <w:spacing w:after="120" w:line="240" w:lineRule="auto"/>
              <w:jc w:val="center"/>
              <w:rPr>
                <w:rFonts w:ascii="Times New Roman" w:hAnsi="Times New Roman" w:cs="Times New Roman"/>
                <w:sz w:val="16"/>
                <w:szCs w:val="16"/>
              </w:rPr>
            </w:pPr>
            <w:r w:rsidRPr="00C8738E">
              <w:rPr>
                <w:rFonts w:ascii="Times New Roman" w:hAnsi="Times New Roman" w:cs="Times New Roman"/>
                <w:sz w:val="16"/>
                <w:szCs w:val="16"/>
              </w:rPr>
              <w:t>(-)</w:t>
            </w:r>
          </w:p>
        </w:tc>
      </w:tr>
    </w:tbl>
    <w:p w:rsidR="009B4A13" w:rsidRDefault="009B4A13" w:rsidP="00E24314">
      <w:pPr>
        <w:spacing w:before="120"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pu</w:t>
      </w:r>
      <w:r w:rsidRPr="00B47CF6">
        <w:rPr>
          <w:rFonts w:ascii="Times New Roman" w:hAnsi="Times New Roman" w:cs="Times New Roman"/>
          <w:sz w:val="24"/>
          <w:szCs w:val="24"/>
        </w:rPr>
        <w:t xml:space="preserve">rata bobot </w:t>
      </w:r>
      <w:r>
        <w:rPr>
          <w:rFonts w:ascii="Times New Roman" w:hAnsi="Times New Roman" w:cs="Times New Roman"/>
          <w:sz w:val="24"/>
          <w:szCs w:val="24"/>
        </w:rPr>
        <w:t>segar umbi bawang merah dengan perlakuan konsentrasi CNSL dan interval penyemprotan (</w:t>
      </w:r>
      <w:r w:rsidRPr="00B47CF6">
        <w:rPr>
          <w:rFonts w:ascii="Times New Roman" w:hAnsi="Times New Roman" w:cs="Times New Roman"/>
          <w:sz w:val="24"/>
          <w:szCs w:val="24"/>
        </w:rPr>
        <w:t xml:space="preserve">Tabel </w:t>
      </w:r>
      <w:r>
        <w:rPr>
          <w:rFonts w:ascii="Times New Roman" w:hAnsi="Times New Roman" w:cs="Times New Roman"/>
          <w:sz w:val="24"/>
          <w:szCs w:val="24"/>
        </w:rPr>
        <w:t>9)</w:t>
      </w:r>
      <w:r w:rsidRPr="00B47CF6">
        <w:rPr>
          <w:rFonts w:ascii="Times New Roman" w:hAnsi="Times New Roman" w:cs="Times New Roman"/>
          <w:sz w:val="24"/>
          <w:szCs w:val="24"/>
        </w:rPr>
        <w:t xml:space="preserve">. </w:t>
      </w:r>
    </w:p>
    <w:p w:rsidR="009B4A13" w:rsidRDefault="009B4A13" w:rsidP="00E24314">
      <w:pPr>
        <w:pStyle w:val="Caption"/>
        <w:ind w:left="851" w:hanging="851"/>
        <w:jc w:val="both"/>
        <w:rPr>
          <w:rFonts w:ascii="Times New Roman" w:hAnsi="Times New Roman" w:cs="Times New Roman"/>
          <w:i w:val="0"/>
          <w:iCs w:val="0"/>
          <w:color w:val="auto"/>
          <w:sz w:val="24"/>
          <w:szCs w:val="24"/>
          <w:lang w:val="id-ID"/>
        </w:rPr>
      </w:pPr>
      <w:bookmarkStart w:id="44" w:name="_Toc126823009"/>
      <w:proofErr w:type="spellStart"/>
      <w:r w:rsidRPr="00422E74">
        <w:rPr>
          <w:rFonts w:ascii="Times New Roman" w:hAnsi="Times New Roman" w:cs="Times New Roman"/>
          <w:i w:val="0"/>
          <w:iCs w:val="0"/>
          <w:color w:val="auto"/>
          <w:sz w:val="24"/>
          <w:szCs w:val="24"/>
        </w:rPr>
        <w:t>Tabel</w:t>
      </w:r>
      <w:proofErr w:type="spellEnd"/>
      <w:r w:rsidRPr="00422E74">
        <w:rPr>
          <w:rFonts w:ascii="Times New Roman" w:hAnsi="Times New Roman" w:cs="Times New Roman"/>
          <w:i w:val="0"/>
          <w:iCs w:val="0"/>
          <w:color w:val="auto"/>
          <w:sz w:val="24"/>
          <w:szCs w:val="24"/>
        </w:rPr>
        <w:t xml:space="preserve"> </w:t>
      </w:r>
      <w:r w:rsidRPr="00422E74">
        <w:rPr>
          <w:rFonts w:ascii="Times New Roman" w:hAnsi="Times New Roman" w:cs="Times New Roman"/>
          <w:i w:val="0"/>
          <w:iCs w:val="0"/>
          <w:color w:val="auto"/>
          <w:sz w:val="24"/>
          <w:szCs w:val="24"/>
        </w:rPr>
        <w:fldChar w:fldCharType="begin"/>
      </w:r>
      <w:r w:rsidRPr="00422E74">
        <w:rPr>
          <w:rFonts w:ascii="Times New Roman" w:hAnsi="Times New Roman" w:cs="Times New Roman"/>
          <w:i w:val="0"/>
          <w:iCs w:val="0"/>
          <w:color w:val="auto"/>
          <w:sz w:val="24"/>
          <w:szCs w:val="24"/>
        </w:rPr>
        <w:instrText xml:space="preserve"> SEQ Tabel \* ARABIC </w:instrText>
      </w:r>
      <w:r w:rsidRPr="00422E74">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9</w:t>
      </w:r>
      <w:r w:rsidRPr="00422E74">
        <w:rPr>
          <w:rFonts w:ascii="Times New Roman" w:hAnsi="Times New Roman" w:cs="Times New Roman"/>
          <w:i w:val="0"/>
          <w:iCs w:val="0"/>
          <w:color w:val="auto"/>
          <w:sz w:val="24"/>
          <w:szCs w:val="24"/>
        </w:rPr>
        <w:fldChar w:fldCharType="end"/>
      </w:r>
      <w:r w:rsidRPr="00422E74">
        <w:rPr>
          <w:rFonts w:ascii="Times New Roman" w:hAnsi="Times New Roman" w:cs="Times New Roman"/>
          <w:i w:val="0"/>
          <w:iCs w:val="0"/>
          <w:color w:val="auto"/>
          <w:sz w:val="24"/>
          <w:szCs w:val="24"/>
          <w:lang w:val="id-ID"/>
        </w:rPr>
        <w:t xml:space="preserve">. </w:t>
      </w:r>
      <w:r w:rsidRPr="006D1A75">
        <w:rPr>
          <w:rFonts w:ascii="Times New Roman" w:hAnsi="Times New Roman" w:cs="Times New Roman"/>
          <w:i w:val="0"/>
          <w:iCs w:val="0"/>
          <w:color w:val="auto"/>
          <w:sz w:val="24"/>
          <w:szCs w:val="24"/>
          <w:lang w:val="id-ID"/>
        </w:rPr>
        <w:t xml:space="preserve">Purata </w:t>
      </w:r>
      <w:r>
        <w:rPr>
          <w:rFonts w:ascii="Times New Roman" w:hAnsi="Times New Roman" w:cs="Times New Roman"/>
          <w:i w:val="0"/>
          <w:iCs w:val="0"/>
          <w:color w:val="auto"/>
          <w:sz w:val="24"/>
          <w:szCs w:val="24"/>
          <w:lang w:val="id-ID"/>
        </w:rPr>
        <w:t>bobot segar umbi</w:t>
      </w:r>
      <w:r w:rsidRPr="006D1A75">
        <w:rPr>
          <w:rFonts w:ascii="Times New Roman" w:hAnsi="Times New Roman" w:cs="Times New Roman"/>
          <w:i w:val="0"/>
          <w:iCs w:val="0"/>
          <w:color w:val="auto"/>
          <w:sz w:val="24"/>
          <w:szCs w:val="24"/>
          <w:lang w:val="id-ID"/>
        </w:rPr>
        <w:t xml:space="preserve"> bawang merah</w:t>
      </w:r>
      <w:bookmarkEnd w:id="44"/>
      <w:r>
        <w:rPr>
          <w:rFonts w:ascii="Times New Roman" w:hAnsi="Times New Roman" w:cs="Times New Roman"/>
          <w:i w:val="0"/>
          <w:iCs w:val="0"/>
          <w:color w:val="auto"/>
          <w:sz w:val="24"/>
          <w:szCs w:val="24"/>
          <w:lang w:val="id-ID"/>
        </w:rPr>
        <w:t xml:space="preserve"> </w:t>
      </w:r>
    </w:p>
    <w:tbl>
      <w:tblPr>
        <w:tblW w:w="4145" w:type="dxa"/>
        <w:tblInd w:w="108" w:type="dxa"/>
        <w:tblBorders>
          <w:top w:val="single" w:sz="4" w:space="0" w:color="auto"/>
          <w:bottom w:val="single" w:sz="4" w:space="0" w:color="auto"/>
        </w:tblBorders>
        <w:tblCellMar>
          <w:top w:w="15" w:type="dxa"/>
        </w:tblCellMar>
        <w:tblLook w:val="04A0" w:firstRow="1" w:lastRow="0" w:firstColumn="1" w:lastColumn="0" w:noHBand="0" w:noVBand="1"/>
      </w:tblPr>
      <w:tblGrid>
        <w:gridCol w:w="1043"/>
        <w:gridCol w:w="976"/>
        <w:gridCol w:w="708"/>
        <w:gridCol w:w="1418"/>
      </w:tblGrid>
      <w:tr w:rsidR="009B4A13" w:rsidRPr="002970D9" w:rsidTr="002970D9">
        <w:trPr>
          <w:trHeight w:val="547"/>
        </w:trPr>
        <w:tc>
          <w:tcPr>
            <w:tcW w:w="1043" w:type="dxa"/>
            <w:vMerge w:val="restart"/>
            <w:tcBorders>
              <w:top w:val="single" w:sz="4" w:space="0" w:color="auto"/>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Konsentrasi  CNSL (%)</w:t>
            </w:r>
          </w:p>
        </w:tc>
        <w:tc>
          <w:tcPr>
            <w:tcW w:w="1684" w:type="dxa"/>
            <w:gridSpan w:val="2"/>
            <w:tcBorders>
              <w:top w:val="single" w:sz="4" w:space="0" w:color="auto"/>
              <w:bottom w:val="single" w:sz="4" w:space="0" w:color="auto"/>
            </w:tcBorders>
            <w:shd w:val="clear" w:color="auto" w:fill="auto"/>
            <w:noWrap/>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Interval penyemprotan (hari)</w:t>
            </w:r>
          </w:p>
        </w:tc>
        <w:tc>
          <w:tcPr>
            <w:tcW w:w="1418" w:type="dxa"/>
            <w:tcBorders>
              <w:top w:val="single" w:sz="4" w:space="0" w:color="auto"/>
              <w:bottom w:val="single" w:sz="4" w:space="0" w:color="auto"/>
            </w:tcBorders>
            <w:shd w:val="clear" w:color="auto" w:fill="auto"/>
            <w:vAlign w:val="center"/>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r>
      <w:tr w:rsidR="009B4A13" w:rsidRPr="002970D9" w:rsidTr="002970D9">
        <w:trPr>
          <w:trHeight w:val="326"/>
        </w:trPr>
        <w:tc>
          <w:tcPr>
            <w:tcW w:w="1043" w:type="dxa"/>
            <w:vMerge/>
            <w:tcBorders>
              <w:top w:val="single" w:sz="4" w:space="0" w:color="auto"/>
              <w:bottom w:val="single" w:sz="4" w:space="0" w:color="auto"/>
            </w:tcBorders>
            <w:vAlign w:val="center"/>
            <w:hideMark/>
          </w:tcPr>
          <w:p w:rsidR="009B4A13" w:rsidRPr="002970D9"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976" w:type="dxa"/>
            <w:tcBorders>
              <w:top w:val="single" w:sz="4" w:space="0" w:color="auto"/>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708" w:type="dxa"/>
            <w:tcBorders>
              <w:top w:val="single" w:sz="4" w:space="0" w:color="auto"/>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6 </w:t>
            </w:r>
          </w:p>
        </w:tc>
        <w:tc>
          <w:tcPr>
            <w:tcW w:w="1418" w:type="dxa"/>
            <w:tcBorders>
              <w:top w:val="single" w:sz="4" w:space="0" w:color="auto"/>
              <w:bottom w:val="single" w:sz="4" w:space="0" w:color="auto"/>
            </w:tcBorders>
            <w:vAlign w:val="center"/>
            <w:hideMark/>
          </w:tcPr>
          <w:p w:rsidR="009B4A13" w:rsidRPr="002970D9" w:rsidRDefault="009B4A13" w:rsidP="00E24314">
            <w:pPr>
              <w:spacing w:after="120" w:line="240" w:lineRule="auto"/>
              <w:rPr>
                <w:rFonts w:ascii="Times New Roman" w:eastAsia="Times New Roman" w:hAnsi="Times New Roman" w:cs="Times New Roman"/>
                <w:b/>
                <w:bCs/>
                <w:color w:val="000000"/>
                <w:sz w:val="16"/>
                <w:szCs w:val="16"/>
                <w:lang w:eastAsia="id-ID"/>
              </w:rPr>
            </w:pPr>
          </w:p>
        </w:tc>
      </w:tr>
      <w:tr w:rsidR="009B4A13" w:rsidRPr="002970D9" w:rsidTr="002970D9">
        <w:trPr>
          <w:trHeight w:val="326"/>
        </w:trPr>
        <w:tc>
          <w:tcPr>
            <w:tcW w:w="1043" w:type="dxa"/>
            <w:tcBorders>
              <w:top w:val="single" w:sz="4" w:space="0" w:color="auto"/>
              <w:bottom w:val="nil"/>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0 </w:t>
            </w:r>
          </w:p>
        </w:tc>
        <w:tc>
          <w:tcPr>
            <w:tcW w:w="976" w:type="dxa"/>
            <w:tcBorders>
              <w:top w:val="single" w:sz="4" w:space="0" w:color="auto"/>
              <w:bottom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27,50</w:t>
            </w:r>
          </w:p>
        </w:tc>
        <w:tc>
          <w:tcPr>
            <w:tcW w:w="708" w:type="dxa"/>
            <w:tcBorders>
              <w:top w:val="single" w:sz="4" w:space="0" w:color="auto"/>
              <w:bottom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30,83</w:t>
            </w:r>
          </w:p>
        </w:tc>
        <w:tc>
          <w:tcPr>
            <w:tcW w:w="1418" w:type="dxa"/>
            <w:tcBorders>
              <w:top w:val="single" w:sz="4" w:space="0" w:color="auto"/>
              <w:bottom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29,17 d</w:t>
            </w:r>
          </w:p>
        </w:tc>
      </w:tr>
      <w:tr w:rsidR="009B4A13" w:rsidRPr="002970D9" w:rsidTr="002970D9">
        <w:trPr>
          <w:trHeight w:val="326"/>
        </w:trPr>
        <w:tc>
          <w:tcPr>
            <w:tcW w:w="1043" w:type="dxa"/>
            <w:tcBorders>
              <w:top w:val="nil"/>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1</w:t>
            </w:r>
          </w:p>
        </w:tc>
        <w:tc>
          <w:tcPr>
            <w:tcW w:w="976" w:type="dxa"/>
            <w:tcBorders>
              <w:top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35,83</w:t>
            </w:r>
          </w:p>
        </w:tc>
        <w:tc>
          <w:tcPr>
            <w:tcW w:w="708" w:type="dxa"/>
            <w:tcBorders>
              <w:top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40,00</w:t>
            </w:r>
          </w:p>
        </w:tc>
        <w:tc>
          <w:tcPr>
            <w:tcW w:w="1418" w:type="dxa"/>
            <w:tcBorders>
              <w:top w:val="nil"/>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 xml:space="preserve">37,92 c </w:t>
            </w:r>
          </w:p>
        </w:tc>
      </w:tr>
      <w:tr w:rsidR="009B4A13" w:rsidRPr="002970D9" w:rsidTr="002970D9">
        <w:trPr>
          <w:trHeight w:val="326"/>
        </w:trPr>
        <w:tc>
          <w:tcPr>
            <w:tcW w:w="1043" w:type="dxa"/>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2</w:t>
            </w:r>
          </w:p>
        </w:tc>
        <w:tc>
          <w:tcPr>
            <w:tcW w:w="976" w:type="dxa"/>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42,50</w:t>
            </w:r>
          </w:p>
        </w:tc>
        <w:tc>
          <w:tcPr>
            <w:tcW w:w="708" w:type="dxa"/>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41,67</w:t>
            </w:r>
          </w:p>
        </w:tc>
        <w:tc>
          <w:tcPr>
            <w:tcW w:w="1418" w:type="dxa"/>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42,08 b</w:t>
            </w:r>
          </w:p>
        </w:tc>
      </w:tr>
      <w:tr w:rsidR="009B4A13" w:rsidRPr="002970D9" w:rsidTr="002970D9">
        <w:trPr>
          <w:trHeight w:val="326"/>
        </w:trPr>
        <w:tc>
          <w:tcPr>
            <w:tcW w:w="1043" w:type="dxa"/>
            <w:tcBorders>
              <w:bottom w:val="single" w:sz="4" w:space="0" w:color="auto"/>
            </w:tcBorders>
            <w:shd w:val="clear" w:color="auto" w:fill="auto"/>
            <w:noWrap/>
            <w:vAlign w:val="bottom"/>
            <w:hideMark/>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 xml:space="preserve">3 </w:t>
            </w:r>
          </w:p>
        </w:tc>
        <w:tc>
          <w:tcPr>
            <w:tcW w:w="976" w:type="dxa"/>
            <w:tcBorders>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55,00</w:t>
            </w:r>
          </w:p>
        </w:tc>
        <w:tc>
          <w:tcPr>
            <w:tcW w:w="708" w:type="dxa"/>
            <w:tcBorders>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46,67</w:t>
            </w:r>
          </w:p>
        </w:tc>
        <w:tc>
          <w:tcPr>
            <w:tcW w:w="1418" w:type="dxa"/>
            <w:tcBorders>
              <w:bottom w:val="single" w:sz="4" w:space="0" w:color="auto"/>
            </w:tcBorders>
            <w:shd w:val="clear" w:color="auto" w:fill="auto"/>
            <w:noWrap/>
            <w:hideMark/>
          </w:tcPr>
          <w:p w:rsidR="009B4A13" w:rsidRPr="002970D9"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2970D9">
              <w:rPr>
                <w:rFonts w:ascii="Times New Roman" w:hAnsi="Times New Roman" w:cs="Times New Roman"/>
                <w:sz w:val="16"/>
                <w:szCs w:val="16"/>
              </w:rPr>
              <w:t>50,83 a</w:t>
            </w:r>
          </w:p>
        </w:tc>
      </w:tr>
      <w:tr w:rsidR="009B4A13" w:rsidRPr="002970D9" w:rsidTr="002970D9">
        <w:trPr>
          <w:trHeight w:val="326"/>
        </w:trPr>
        <w:tc>
          <w:tcPr>
            <w:tcW w:w="1043"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2970D9">
              <w:rPr>
                <w:rFonts w:ascii="Times New Roman" w:eastAsia="Times New Roman" w:hAnsi="Times New Roman" w:cs="Times New Roman"/>
                <w:b/>
                <w:bCs/>
                <w:color w:val="000000"/>
                <w:sz w:val="16"/>
                <w:szCs w:val="16"/>
                <w:lang w:eastAsia="id-ID"/>
              </w:rPr>
              <w:t>Purata</w:t>
            </w:r>
          </w:p>
        </w:tc>
        <w:tc>
          <w:tcPr>
            <w:tcW w:w="976"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40,21 p</w:t>
            </w:r>
          </w:p>
        </w:tc>
        <w:tc>
          <w:tcPr>
            <w:tcW w:w="708"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39,79 p</w:t>
            </w:r>
          </w:p>
        </w:tc>
        <w:tc>
          <w:tcPr>
            <w:tcW w:w="1418"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r>
      <w:tr w:rsidR="009B4A13" w:rsidRPr="002970D9" w:rsidTr="002970D9">
        <w:trPr>
          <w:trHeight w:val="326"/>
        </w:trPr>
        <w:tc>
          <w:tcPr>
            <w:tcW w:w="1043"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p>
        </w:tc>
        <w:tc>
          <w:tcPr>
            <w:tcW w:w="976"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c>
          <w:tcPr>
            <w:tcW w:w="708"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p>
        </w:tc>
        <w:tc>
          <w:tcPr>
            <w:tcW w:w="1418" w:type="dxa"/>
            <w:tcBorders>
              <w:top w:val="single" w:sz="4" w:space="0" w:color="auto"/>
              <w:bottom w:val="single" w:sz="4" w:space="0" w:color="auto"/>
            </w:tcBorders>
            <w:shd w:val="clear" w:color="auto" w:fill="auto"/>
            <w:noWrap/>
          </w:tcPr>
          <w:p w:rsidR="009B4A13" w:rsidRPr="002970D9" w:rsidRDefault="009B4A13" w:rsidP="00E24314">
            <w:pPr>
              <w:spacing w:after="120" w:line="240" w:lineRule="auto"/>
              <w:jc w:val="center"/>
              <w:rPr>
                <w:rFonts w:ascii="Times New Roman" w:hAnsi="Times New Roman" w:cs="Times New Roman"/>
                <w:sz w:val="16"/>
                <w:szCs w:val="16"/>
              </w:rPr>
            </w:pPr>
            <w:r w:rsidRPr="002970D9">
              <w:rPr>
                <w:rFonts w:ascii="Times New Roman" w:hAnsi="Times New Roman" w:cs="Times New Roman"/>
                <w:sz w:val="16"/>
                <w:szCs w:val="16"/>
              </w:rPr>
              <w:t>(-)</w:t>
            </w:r>
          </w:p>
        </w:tc>
      </w:tr>
    </w:tbl>
    <w:p w:rsidR="009B4A13" w:rsidRDefault="009B4A13" w:rsidP="00E24314">
      <w:pPr>
        <w:spacing w:after="0" w:line="240" w:lineRule="auto"/>
        <w:ind w:left="1276" w:hanging="1276"/>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w:t>
      </w:r>
      <w:r>
        <w:rPr>
          <w:rFonts w:ascii="Times New Roman" w:hAnsi="Times New Roman" w:cs="Times New Roman"/>
          <w:sz w:val="24"/>
          <w:szCs w:val="24"/>
        </w:rPr>
        <w:t>berbeda</w:t>
      </w:r>
      <w:r w:rsidRPr="00C60372">
        <w:rPr>
          <w:rFonts w:ascii="Times New Roman" w:hAnsi="Times New Roman" w:cs="Times New Roman"/>
          <w:sz w:val="24"/>
          <w:szCs w:val="24"/>
        </w:rPr>
        <w:t xml:space="preserve">, menunjukkan berbeda nyata </w:t>
      </w:r>
      <w:r w:rsidRPr="005C6D5E">
        <w:rPr>
          <w:rFonts w:ascii="Times New Roman" w:hAnsi="Times New Roman" w:cs="Times New Roman"/>
          <w:sz w:val="24"/>
          <w:szCs w:val="24"/>
        </w:rPr>
        <w:t xml:space="preserve"> berdasarkan </w:t>
      </w:r>
      <w:r>
        <w:rPr>
          <w:rFonts w:ascii="Times New Roman" w:hAnsi="Times New Roman" w:cs="Times New Roman"/>
          <w:sz w:val="24"/>
          <w:szCs w:val="24"/>
        </w:rPr>
        <w:t xml:space="preserve">uji duncan </w:t>
      </w:r>
      <w:r w:rsidRPr="005C6D5E">
        <w:rPr>
          <w:rFonts w:ascii="Times New Roman" w:hAnsi="Times New Roman" w:cs="Times New Roman"/>
          <w:sz w:val="24"/>
          <w:szCs w:val="24"/>
        </w:rPr>
        <w:t>dengan taraf signifikan 5%.</w:t>
      </w:r>
    </w:p>
    <w:p w:rsidR="009B4A13" w:rsidRDefault="009B4A13" w:rsidP="00E24314">
      <w:pPr>
        <w:spacing w:after="0" w:line="240" w:lineRule="auto"/>
        <w:ind w:left="567" w:hanging="57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 Tidak ada interaksi</w:t>
      </w:r>
    </w:p>
    <w:p w:rsidR="009B4A13" w:rsidRDefault="009B4A13" w:rsidP="00E24314">
      <w:pPr>
        <w:spacing w:after="0" w:line="240" w:lineRule="auto"/>
        <w:jc w:val="both"/>
        <w:rPr>
          <w:rFonts w:ascii="Times New Roman" w:hAnsi="Times New Roman" w:cs="Times New Roman"/>
          <w:sz w:val="24"/>
          <w:szCs w:val="24"/>
        </w:rPr>
      </w:pPr>
    </w:p>
    <w:p w:rsidR="009B4A13" w:rsidRDefault="009B4A13" w:rsidP="00E24314">
      <w:pPr>
        <w:spacing w:after="0" w:line="240" w:lineRule="auto"/>
        <w:ind w:left="567" w:hanging="573"/>
        <w:jc w:val="both"/>
        <w:rPr>
          <w:rFonts w:ascii="Times New Roman" w:hAnsi="Times New Roman" w:cs="Times New Roman"/>
          <w:sz w:val="24"/>
          <w:szCs w:val="24"/>
        </w:rPr>
      </w:pPr>
    </w:p>
    <w:p w:rsidR="009B4A13" w:rsidRDefault="009B4A13" w:rsidP="00E24314">
      <w:pPr>
        <w:pStyle w:val="ListParagraph"/>
        <w:numPr>
          <w:ilvl w:val="4"/>
          <w:numId w:val="21"/>
        </w:numPr>
        <w:spacing w:after="12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Bobot kering umbi bawang merah </w:t>
      </w:r>
    </w:p>
    <w:p w:rsidR="009B4A13" w:rsidRDefault="009B4A13" w:rsidP="00E24314">
      <w:pPr>
        <w:spacing w:after="120" w:line="240" w:lineRule="auto"/>
        <w:ind w:firstLine="567"/>
        <w:jc w:val="both"/>
        <w:rPr>
          <w:rFonts w:ascii="Times New Roman" w:hAnsi="Times New Roman" w:cs="Times New Roman"/>
          <w:sz w:val="24"/>
          <w:szCs w:val="24"/>
        </w:rPr>
      </w:pPr>
      <w:r w:rsidRPr="00A26E55">
        <w:rPr>
          <w:rFonts w:ascii="Times New Roman" w:hAnsi="Times New Roman" w:cs="Times New Roman"/>
          <w:sz w:val="24"/>
          <w:szCs w:val="24"/>
        </w:rPr>
        <w:t xml:space="preserve">Hasil </w:t>
      </w:r>
      <w:r>
        <w:rPr>
          <w:rFonts w:ascii="Times New Roman" w:hAnsi="Times New Roman" w:cs="Times New Roman"/>
          <w:sz w:val="24"/>
          <w:szCs w:val="24"/>
        </w:rPr>
        <w:t>analisis bobot kering umbi</w:t>
      </w:r>
      <w:r w:rsidRPr="00A26E55">
        <w:rPr>
          <w:rFonts w:ascii="Times New Roman" w:hAnsi="Times New Roman" w:cs="Times New Roman"/>
          <w:sz w:val="24"/>
          <w:szCs w:val="24"/>
        </w:rPr>
        <w:t xml:space="preserve"> bawang merah menunjukkan bahwa perlakuan </w:t>
      </w:r>
      <w:r>
        <w:rPr>
          <w:rFonts w:ascii="Times New Roman" w:hAnsi="Times New Roman" w:cs="Times New Roman"/>
          <w:sz w:val="24"/>
          <w:szCs w:val="24"/>
        </w:rPr>
        <w:t>konsentrasi</w:t>
      </w:r>
      <w:r w:rsidRPr="00A26E55">
        <w:rPr>
          <w:rFonts w:ascii="Times New Roman" w:hAnsi="Times New Roman" w:cs="Times New Roman"/>
          <w:sz w:val="24"/>
          <w:szCs w:val="24"/>
        </w:rPr>
        <w:t xml:space="preserve"> CNSL berpengaruh nyata, dan interval penyemprotan tidak berpengaruh nyata pada bobot daun dan umbi. Sedangkan interaksi kedua faktor tidak berpengaruh nyata terhadap bobot umbi dan daun. </w:t>
      </w:r>
      <w:r>
        <w:rPr>
          <w:rFonts w:ascii="Times New Roman" w:hAnsi="Times New Roman" w:cs="Times New Roman"/>
          <w:sz w:val="24"/>
          <w:szCs w:val="24"/>
        </w:rPr>
        <w:t xml:space="preserve">Tabel 10, menunjukkan bobot kering umbi bawang merah pada perlakuan konsentrasi CNSL 3% memiliki hasil tertinggi sedangkan bobot kering umbi bawang merah terendah pada konsentrasi 0%. </w:t>
      </w:r>
      <w:r w:rsidRPr="00A26E55">
        <w:rPr>
          <w:rFonts w:ascii="Times New Roman" w:hAnsi="Times New Roman" w:cs="Times New Roman"/>
          <w:sz w:val="24"/>
          <w:szCs w:val="24"/>
        </w:rPr>
        <w:t xml:space="preserve">Hasil </w:t>
      </w:r>
      <w:r>
        <w:rPr>
          <w:rFonts w:ascii="Times New Roman" w:hAnsi="Times New Roman" w:cs="Times New Roman"/>
          <w:sz w:val="24"/>
          <w:szCs w:val="24"/>
        </w:rPr>
        <w:t>pu</w:t>
      </w:r>
      <w:r w:rsidRPr="00A26E55">
        <w:rPr>
          <w:rFonts w:ascii="Times New Roman" w:hAnsi="Times New Roman" w:cs="Times New Roman"/>
          <w:sz w:val="24"/>
          <w:szCs w:val="24"/>
        </w:rPr>
        <w:t>rata bobot</w:t>
      </w:r>
      <w:r>
        <w:rPr>
          <w:rFonts w:ascii="Times New Roman" w:hAnsi="Times New Roman" w:cs="Times New Roman"/>
          <w:sz w:val="24"/>
          <w:szCs w:val="24"/>
        </w:rPr>
        <w:t xml:space="preserve"> kering umbi bawang merah dengan perlakuan konsentrasi dan interval penyemprotan (Tabel 10).</w:t>
      </w:r>
      <w:r w:rsidRPr="00A26E55">
        <w:rPr>
          <w:rFonts w:ascii="Times New Roman" w:hAnsi="Times New Roman" w:cs="Times New Roman"/>
          <w:sz w:val="24"/>
          <w:szCs w:val="24"/>
        </w:rPr>
        <w:t xml:space="preserve"> </w:t>
      </w:r>
    </w:p>
    <w:p w:rsidR="002970D9" w:rsidRDefault="002970D9" w:rsidP="00E24314">
      <w:pPr>
        <w:spacing w:after="120" w:line="240" w:lineRule="auto"/>
        <w:ind w:firstLine="567"/>
        <w:jc w:val="both"/>
        <w:rPr>
          <w:rFonts w:ascii="Times New Roman" w:hAnsi="Times New Roman" w:cs="Times New Roman"/>
          <w:sz w:val="24"/>
          <w:szCs w:val="24"/>
        </w:rPr>
      </w:pPr>
    </w:p>
    <w:p w:rsidR="002970D9" w:rsidRDefault="002970D9" w:rsidP="00E24314">
      <w:pPr>
        <w:spacing w:after="120" w:line="240" w:lineRule="auto"/>
        <w:ind w:firstLine="567"/>
        <w:jc w:val="both"/>
        <w:rPr>
          <w:rFonts w:ascii="Times New Roman" w:hAnsi="Times New Roman" w:cs="Times New Roman"/>
          <w:sz w:val="24"/>
          <w:szCs w:val="24"/>
        </w:rPr>
      </w:pPr>
    </w:p>
    <w:p w:rsidR="002970D9" w:rsidRPr="00A26E55" w:rsidRDefault="002970D9" w:rsidP="00E24314">
      <w:pPr>
        <w:spacing w:after="120" w:line="240" w:lineRule="auto"/>
        <w:ind w:firstLine="567"/>
        <w:jc w:val="both"/>
        <w:rPr>
          <w:rFonts w:ascii="Times New Roman" w:hAnsi="Times New Roman" w:cs="Times New Roman"/>
          <w:sz w:val="24"/>
          <w:szCs w:val="24"/>
        </w:rPr>
      </w:pPr>
    </w:p>
    <w:p w:rsidR="009B4A13" w:rsidRDefault="009B4A13" w:rsidP="00E24314">
      <w:pPr>
        <w:pStyle w:val="Caption"/>
        <w:ind w:left="851" w:hanging="851"/>
        <w:rPr>
          <w:rFonts w:ascii="Times New Roman" w:hAnsi="Times New Roman" w:cs="Times New Roman"/>
          <w:i w:val="0"/>
          <w:iCs w:val="0"/>
          <w:color w:val="auto"/>
          <w:sz w:val="24"/>
          <w:szCs w:val="24"/>
          <w:lang w:val="id-ID"/>
        </w:rPr>
      </w:pPr>
      <w:bookmarkStart w:id="45" w:name="_Toc126823010"/>
      <w:proofErr w:type="spellStart"/>
      <w:r w:rsidRPr="00A26E55">
        <w:rPr>
          <w:rFonts w:ascii="Times New Roman" w:hAnsi="Times New Roman" w:cs="Times New Roman"/>
          <w:i w:val="0"/>
          <w:iCs w:val="0"/>
          <w:color w:val="auto"/>
          <w:sz w:val="24"/>
          <w:szCs w:val="24"/>
        </w:rPr>
        <w:t>Tabel</w:t>
      </w:r>
      <w:proofErr w:type="spellEnd"/>
      <w:r w:rsidRPr="00A26E55">
        <w:rPr>
          <w:rFonts w:ascii="Times New Roman" w:hAnsi="Times New Roman" w:cs="Times New Roman"/>
          <w:i w:val="0"/>
          <w:iCs w:val="0"/>
          <w:color w:val="auto"/>
          <w:sz w:val="24"/>
          <w:szCs w:val="24"/>
        </w:rPr>
        <w:t xml:space="preserve"> </w:t>
      </w:r>
      <w:r w:rsidRPr="00A26E55">
        <w:rPr>
          <w:rFonts w:ascii="Times New Roman" w:hAnsi="Times New Roman" w:cs="Times New Roman"/>
          <w:i w:val="0"/>
          <w:iCs w:val="0"/>
          <w:color w:val="auto"/>
          <w:sz w:val="24"/>
          <w:szCs w:val="24"/>
        </w:rPr>
        <w:fldChar w:fldCharType="begin"/>
      </w:r>
      <w:r w:rsidRPr="00A26E55">
        <w:rPr>
          <w:rFonts w:ascii="Times New Roman" w:hAnsi="Times New Roman" w:cs="Times New Roman"/>
          <w:i w:val="0"/>
          <w:iCs w:val="0"/>
          <w:color w:val="auto"/>
          <w:sz w:val="24"/>
          <w:szCs w:val="24"/>
        </w:rPr>
        <w:instrText xml:space="preserve"> SEQ Tabel \* ARABIC </w:instrText>
      </w:r>
      <w:r w:rsidRPr="00A26E5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10</w:t>
      </w:r>
      <w:r w:rsidRPr="00A26E55">
        <w:rPr>
          <w:rFonts w:ascii="Times New Roman" w:hAnsi="Times New Roman" w:cs="Times New Roman"/>
          <w:i w:val="0"/>
          <w:iCs w:val="0"/>
          <w:color w:val="auto"/>
          <w:sz w:val="24"/>
          <w:szCs w:val="24"/>
        </w:rPr>
        <w:fldChar w:fldCharType="end"/>
      </w:r>
      <w:r w:rsidRPr="00A26E55">
        <w:rPr>
          <w:rFonts w:ascii="Times New Roman" w:hAnsi="Times New Roman" w:cs="Times New Roman"/>
          <w:i w:val="0"/>
          <w:iCs w:val="0"/>
          <w:color w:val="auto"/>
          <w:sz w:val="24"/>
          <w:szCs w:val="24"/>
          <w:lang w:val="id-ID"/>
        </w:rPr>
        <w:t>.</w:t>
      </w:r>
      <w:r w:rsidRPr="00A26E55">
        <w:rPr>
          <w:color w:val="auto"/>
          <w:lang w:val="id-ID"/>
        </w:rPr>
        <w:t xml:space="preserve"> </w:t>
      </w:r>
      <w:r w:rsidRPr="006D1A75">
        <w:rPr>
          <w:rFonts w:ascii="Times New Roman" w:hAnsi="Times New Roman" w:cs="Times New Roman"/>
          <w:i w:val="0"/>
          <w:iCs w:val="0"/>
          <w:color w:val="auto"/>
          <w:sz w:val="24"/>
          <w:szCs w:val="24"/>
          <w:lang w:val="id-ID"/>
        </w:rPr>
        <w:t xml:space="preserve">Purata </w:t>
      </w:r>
      <w:r>
        <w:rPr>
          <w:rFonts w:ascii="Times New Roman" w:hAnsi="Times New Roman" w:cs="Times New Roman"/>
          <w:i w:val="0"/>
          <w:iCs w:val="0"/>
          <w:color w:val="auto"/>
          <w:sz w:val="24"/>
          <w:szCs w:val="24"/>
          <w:lang w:val="id-ID"/>
        </w:rPr>
        <w:t xml:space="preserve">bobot kering umbi </w:t>
      </w:r>
      <w:r w:rsidRPr="006D1A75">
        <w:rPr>
          <w:rFonts w:ascii="Times New Roman" w:hAnsi="Times New Roman" w:cs="Times New Roman"/>
          <w:i w:val="0"/>
          <w:iCs w:val="0"/>
          <w:color w:val="auto"/>
          <w:sz w:val="24"/>
          <w:szCs w:val="24"/>
          <w:lang w:val="id-ID"/>
        </w:rPr>
        <w:t xml:space="preserve"> bawang merah</w:t>
      </w:r>
      <w:r>
        <w:rPr>
          <w:rFonts w:ascii="Times New Roman" w:hAnsi="Times New Roman" w:cs="Times New Roman"/>
          <w:i w:val="0"/>
          <w:iCs w:val="0"/>
          <w:color w:val="auto"/>
          <w:sz w:val="24"/>
          <w:szCs w:val="24"/>
          <w:lang w:val="id-ID"/>
        </w:rPr>
        <w:t>.</w:t>
      </w:r>
      <w:bookmarkEnd w:id="45"/>
    </w:p>
    <w:p w:rsidR="009B4A13" w:rsidRPr="00422E74" w:rsidRDefault="009B4A13" w:rsidP="00C8738E">
      <w:pPr>
        <w:spacing w:after="0" w:line="240" w:lineRule="auto"/>
        <w:jc w:val="both"/>
        <w:rPr>
          <w:rFonts w:ascii="Times New Roman" w:hAnsi="Times New Roman" w:cs="Times New Roman"/>
          <w:sz w:val="24"/>
          <w:szCs w:val="24"/>
        </w:rPr>
      </w:pPr>
      <w:r w:rsidRPr="00422E74">
        <w:rPr>
          <w:rFonts w:ascii="Times New Roman" w:hAnsi="Times New Roman" w:cs="Times New Roman"/>
          <w:sz w:val="24"/>
          <w:szCs w:val="24"/>
        </w:rPr>
        <w:t>Keterangan : Nilai purata yang diikuti huruf yang berbeda, menunjukkan berbeda nyata  berdasarkan uji duncan dengan taraf signifikan 5%.</w:t>
      </w:r>
    </w:p>
    <w:p w:rsidR="009B4A13" w:rsidRDefault="009B4A13" w:rsidP="00E24314">
      <w:pPr>
        <w:spacing w:after="0" w:line="240" w:lineRule="auto"/>
        <w:jc w:val="both"/>
        <w:rPr>
          <w:rFonts w:ascii="Times New Roman" w:hAnsi="Times New Roman" w:cs="Times New Roman"/>
          <w:sz w:val="24"/>
          <w:szCs w:val="24"/>
        </w:rPr>
      </w:pPr>
      <w:r w:rsidRPr="00422E74">
        <w:rPr>
          <w:rFonts w:ascii="Times New Roman" w:hAnsi="Times New Roman" w:cs="Times New Roman"/>
          <w:sz w:val="24"/>
          <w:szCs w:val="24"/>
        </w:rPr>
        <w:t>(-)</w:t>
      </w:r>
      <w:r w:rsidRPr="00422E74">
        <w:rPr>
          <w:rFonts w:ascii="Times New Roman" w:hAnsi="Times New Roman" w:cs="Times New Roman"/>
          <w:sz w:val="24"/>
          <w:szCs w:val="24"/>
        </w:rPr>
        <w:tab/>
        <w:t xml:space="preserve">        : Tidak ada interaksi</w:t>
      </w:r>
    </w:p>
    <w:p w:rsidR="009B4A13" w:rsidRPr="00A26E55" w:rsidRDefault="009B4A13" w:rsidP="00E24314">
      <w:pPr>
        <w:spacing w:after="0" w:line="240" w:lineRule="auto"/>
        <w:jc w:val="both"/>
        <w:rPr>
          <w:rFonts w:ascii="Times New Roman" w:hAnsi="Times New Roman" w:cs="Times New Roman"/>
          <w:sz w:val="24"/>
          <w:szCs w:val="24"/>
        </w:rPr>
      </w:pPr>
    </w:p>
    <w:p w:rsidR="009B4A13" w:rsidRDefault="009B4A13" w:rsidP="00E24314">
      <w:pPr>
        <w:keepNext/>
        <w:spacing w:after="0" w:line="240" w:lineRule="auto"/>
        <w:jc w:val="both"/>
      </w:pPr>
      <w:r>
        <w:rPr>
          <w:noProof/>
        </w:rPr>
        <w:drawing>
          <wp:inline distT="0" distB="0" distL="0" distR="0" wp14:anchorId="265C2899" wp14:editId="388E4648">
            <wp:extent cx="2714625" cy="2047875"/>
            <wp:effectExtent l="0" t="0" r="9525" b="9525"/>
            <wp:docPr id="1" name="Chart 1">
              <a:extLst xmlns:a="http://schemas.openxmlformats.org/drawingml/2006/main">
                <a:ext uri="{FF2B5EF4-FFF2-40B4-BE49-F238E27FC236}">
                  <a16:creationId xmlns:a16="http://schemas.microsoft.com/office/drawing/2014/main" id="{20B8C6E0-168C-4C52-75C2-C40C92DCD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4A13" w:rsidRPr="00C8738E" w:rsidRDefault="009B4A13" w:rsidP="00C8738E">
      <w:pPr>
        <w:pStyle w:val="Caption"/>
        <w:rPr>
          <w:rFonts w:ascii="Times New Roman" w:hAnsi="Times New Roman" w:cs="Times New Roman"/>
          <w:i w:val="0"/>
          <w:iCs w:val="0"/>
          <w:color w:val="auto"/>
          <w:sz w:val="24"/>
          <w:szCs w:val="24"/>
        </w:rPr>
      </w:pPr>
      <w:bookmarkStart w:id="46" w:name="_Toc125720877"/>
      <w:bookmarkStart w:id="47" w:name="_Toc125885796"/>
      <w:bookmarkStart w:id="48" w:name="_Toc126827821"/>
      <w:r w:rsidRPr="00C031EF">
        <w:rPr>
          <w:rFonts w:ascii="Times New Roman" w:hAnsi="Times New Roman" w:cs="Times New Roman"/>
          <w:i w:val="0"/>
          <w:iCs w:val="0"/>
          <w:color w:val="auto"/>
          <w:sz w:val="24"/>
          <w:szCs w:val="24"/>
        </w:rPr>
        <w:t xml:space="preserve">Gambar </w:t>
      </w:r>
      <w:r w:rsidRPr="00C031EF">
        <w:rPr>
          <w:rFonts w:ascii="Times New Roman" w:hAnsi="Times New Roman" w:cs="Times New Roman"/>
          <w:i w:val="0"/>
          <w:iCs w:val="0"/>
          <w:color w:val="auto"/>
          <w:sz w:val="24"/>
          <w:szCs w:val="24"/>
        </w:rPr>
        <w:fldChar w:fldCharType="begin"/>
      </w:r>
      <w:r w:rsidRPr="00C031EF">
        <w:rPr>
          <w:rFonts w:ascii="Times New Roman" w:hAnsi="Times New Roman" w:cs="Times New Roman"/>
          <w:i w:val="0"/>
          <w:iCs w:val="0"/>
          <w:color w:val="auto"/>
          <w:sz w:val="24"/>
          <w:szCs w:val="24"/>
        </w:rPr>
        <w:instrText xml:space="preserve"> SEQ Gambar \* ARABIC </w:instrText>
      </w:r>
      <w:r w:rsidRPr="00C031E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9</w:t>
      </w:r>
      <w:r w:rsidRPr="00C031EF">
        <w:rPr>
          <w:rFonts w:ascii="Times New Roman" w:hAnsi="Times New Roman" w:cs="Times New Roman"/>
          <w:i w:val="0"/>
          <w:iCs w:val="0"/>
          <w:color w:val="auto"/>
          <w:sz w:val="24"/>
          <w:szCs w:val="24"/>
        </w:rPr>
        <w:fldChar w:fldCharType="end"/>
      </w:r>
      <w:r w:rsidRPr="00C031EF">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w:t>
      </w:r>
      <w:r w:rsidRPr="00C031EF">
        <w:rPr>
          <w:rFonts w:ascii="Times New Roman" w:hAnsi="Times New Roman" w:cs="Times New Roman"/>
          <w:i w:val="0"/>
          <w:iCs w:val="0"/>
          <w:color w:val="auto"/>
          <w:sz w:val="24"/>
          <w:szCs w:val="24"/>
          <w:lang w:val="id-ID"/>
        </w:rPr>
        <w:t>urata</w:t>
      </w:r>
      <w:r w:rsidRPr="00C031EF">
        <w:rPr>
          <w:rFonts w:ascii="Times New Roman" w:hAnsi="Times New Roman" w:cs="Times New Roman"/>
          <w:i w:val="0"/>
          <w:iCs w:val="0"/>
          <w:color w:val="auto"/>
          <w:sz w:val="24"/>
          <w:szCs w:val="24"/>
        </w:rPr>
        <w:t xml:space="preserve"> </w:t>
      </w:r>
      <w:r w:rsidRPr="00C031EF">
        <w:rPr>
          <w:rFonts w:ascii="Times New Roman" w:hAnsi="Times New Roman" w:cs="Times New Roman"/>
          <w:i w:val="0"/>
          <w:iCs w:val="0"/>
          <w:color w:val="auto"/>
          <w:sz w:val="24"/>
          <w:szCs w:val="24"/>
          <w:lang w:val="id-ID"/>
        </w:rPr>
        <w:t>bobot bawang merah dengan berbagai konsentrasi larutan CNSL</w:t>
      </w:r>
      <w:bookmarkEnd w:id="46"/>
      <w:r w:rsidRPr="00C031EF">
        <w:rPr>
          <w:rFonts w:ascii="Times New Roman" w:hAnsi="Times New Roman" w:cs="Times New Roman"/>
          <w:i w:val="0"/>
          <w:iCs w:val="0"/>
          <w:color w:val="auto"/>
          <w:sz w:val="24"/>
          <w:szCs w:val="24"/>
          <w:lang w:val="id-ID"/>
        </w:rPr>
        <w:t>.</w:t>
      </w:r>
      <w:bookmarkEnd w:id="47"/>
      <w:bookmarkEnd w:id="48"/>
    </w:p>
    <w:p w:rsidR="009B4A13" w:rsidRPr="00C031EF" w:rsidRDefault="009B4A13" w:rsidP="00E24314">
      <w:pPr>
        <w:keepNext/>
        <w:spacing w:after="0" w:line="240" w:lineRule="auto"/>
        <w:rPr>
          <w:rFonts w:ascii="Times New Roman" w:hAnsi="Times New Roman" w:cs="Times New Roman"/>
          <w:sz w:val="24"/>
          <w:szCs w:val="24"/>
        </w:rPr>
      </w:pPr>
      <w:r w:rsidRPr="00C031EF">
        <w:rPr>
          <w:rFonts w:ascii="Times New Roman" w:hAnsi="Times New Roman" w:cs="Times New Roman"/>
          <w:noProof/>
          <w:sz w:val="24"/>
          <w:szCs w:val="24"/>
        </w:rPr>
        <w:drawing>
          <wp:inline distT="0" distB="0" distL="0" distR="0" wp14:anchorId="452B03AF" wp14:editId="1E392E03">
            <wp:extent cx="2628900" cy="1905000"/>
            <wp:effectExtent l="0" t="0" r="0" b="0"/>
            <wp:docPr id="26" name="Chart 26">
              <a:extLst xmlns:a="http://schemas.openxmlformats.org/drawingml/2006/main">
                <a:ext uri="{FF2B5EF4-FFF2-40B4-BE49-F238E27FC236}">
                  <a16:creationId xmlns:a16="http://schemas.microsoft.com/office/drawing/2014/main" id="{B79D4FD0-8CD4-23BA-D892-CDEB57DCB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4A13" w:rsidRPr="00C031EF" w:rsidRDefault="009B4A13" w:rsidP="00C8738E">
      <w:pPr>
        <w:pStyle w:val="Caption"/>
        <w:rPr>
          <w:rFonts w:ascii="Times New Roman" w:hAnsi="Times New Roman" w:cs="Times New Roman"/>
          <w:i w:val="0"/>
          <w:iCs w:val="0"/>
          <w:color w:val="auto"/>
          <w:sz w:val="24"/>
          <w:szCs w:val="24"/>
          <w:lang w:val="id-ID"/>
        </w:rPr>
      </w:pPr>
      <w:bookmarkStart w:id="49" w:name="_Toc125720878"/>
      <w:bookmarkStart w:id="50" w:name="_Toc125885797"/>
      <w:bookmarkStart w:id="51" w:name="_Toc126827822"/>
      <w:r w:rsidRPr="00C031EF">
        <w:rPr>
          <w:rFonts w:ascii="Times New Roman" w:hAnsi="Times New Roman" w:cs="Times New Roman"/>
          <w:i w:val="0"/>
          <w:iCs w:val="0"/>
          <w:color w:val="auto"/>
          <w:sz w:val="24"/>
          <w:szCs w:val="24"/>
        </w:rPr>
        <w:t xml:space="preserve">Gambar </w:t>
      </w:r>
      <w:r w:rsidRPr="00C031EF">
        <w:rPr>
          <w:rFonts w:ascii="Times New Roman" w:hAnsi="Times New Roman" w:cs="Times New Roman"/>
          <w:i w:val="0"/>
          <w:iCs w:val="0"/>
          <w:color w:val="auto"/>
          <w:sz w:val="24"/>
          <w:szCs w:val="24"/>
        </w:rPr>
        <w:fldChar w:fldCharType="begin"/>
      </w:r>
      <w:r w:rsidRPr="00C031EF">
        <w:rPr>
          <w:rFonts w:ascii="Times New Roman" w:hAnsi="Times New Roman" w:cs="Times New Roman"/>
          <w:i w:val="0"/>
          <w:iCs w:val="0"/>
          <w:color w:val="auto"/>
          <w:sz w:val="24"/>
          <w:szCs w:val="24"/>
        </w:rPr>
        <w:instrText xml:space="preserve"> SEQ Gambar \* ARABIC </w:instrText>
      </w:r>
      <w:r w:rsidRPr="00C031E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10</w:t>
      </w:r>
      <w:r w:rsidRPr="00C031EF">
        <w:rPr>
          <w:rFonts w:ascii="Times New Roman" w:hAnsi="Times New Roman" w:cs="Times New Roman"/>
          <w:i w:val="0"/>
          <w:iCs w:val="0"/>
          <w:color w:val="auto"/>
          <w:sz w:val="24"/>
          <w:szCs w:val="24"/>
        </w:rPr>
        <w:fldChar w:fldCharType="end"/>
      </w:r>
      <w:r w:rsidRPr="00C031EF">
        <w:rPr>
          <w:rFonts w:ascii="Times New Roman" w:hAnsi="Times New Roman" w:cs="Times New Roman"/>
          <w:i w:val="0"/>
          <w:iCs w:val="0"/>
          <w:color w:val="auto"/>
          <w:sz w:val="24"/>
          <w:szCs w:val="24"/>
          <w:lang w:val="id-ID"/>
        </w:rPr>
        <w:t xml:space="preserve">. </w:t>
      </w:r>
      <w:r>
        <w:rPr>
          <w:rFonts w:ascii="Times New Roman" w:hAnsi="Times New Roman" w:cs="Times New Roman"/>
          <w:i w:val="0"/>
          <w:iCs w:val="0"/>
          <w:color w:val="auto"/>
          <w:sz w:val="24"/>
          <w:szCs w:val="24"/>
          <w:lang w:val="id-ID"/>
        </w:rPr>
        <w:t>Grafik p</w:t>
      </w:r>
      <w:r w:rsidRPr="00C031EF">
        <w:rPr>
          <w:rFonts w:ascii="Times New Roman" w:hAnsi="Times New Roman" w:cs="Times New Roman"/>
          <w:i w:val="0"/>
          <w:iCs w:val="0"/>
          <w:color w:val="auto"/>
          <w:sz w:val="24"/>
          <w:szCs w:val="24"/>
          <w:lang w:val="id-ID"/>
        </w:rPr>
        <w:t>urata bobot bawang merah dengan berbagai interval</w:t>
      </w:r>
      <w:r w:rsidR="00C8738E">
        <w:rPr>
          <w:rFonts w:ascii="Times New Roman" w:hAnsi="Times New Roman" w:cs="Times New Roman"/>
          <w:i w:val="0"/>
          <w:iCs w:val="0"/>
          <w:color w:val="auto"/>
          <w:sz w:val="24"/>
          <w:szCs w:val="24"/>
          <w:lang w:val="id-ID"/>
        </w:rPr>
        <w:t xml:space="preserve"> </w:t>
      </w:r>
      <w:r w:rsidRPr="00C031EF">
        <w:rPr>
          <w:rFonts w:ascii="Times New Roman" w:hAnsi="Times New Roman" w:cs="Times New Roman"/>
          <w:i w:val="0"/>
          <w:iCs w:val="0"/>
          <w:color w:val="auto"/>
          <w:sz w:val="24"/>
          <w:szCs w:val="24"/>
          <w:lang w:val="id-ID"/>
        </w:rPr>
        <w:t>penyemprotan larutan CNSL</w:t>
      </w:r>
      <w:bookmarkEnd w:id="49"/>
      <w:r w:rsidRPr="00C031EF">
        <w:rPr>
          <w:rFonts w:ascii="Times New Roman" w:hAnsi="Times New Roman" w:cs="Times New Roman"/>
          <w:i w:val="0"/>
          <w:iCs w:val="0"/>
          <w:color w:val="auto"/>
          <w:sz w:val="24"/>
          <w:szCs w:val="24"/>
          <w:lang w:val="id-ID"/>
        </w:rPr>
        <w:t>.</w:t>
      </w:r>
      <w:bookmarkEnd w:id="50"/>
      <w:bookmarkEnd w:id="51"/>
    </w:p>
    <w:p w:rsidR="009B4A13" w:rsidRPr="001A137C" w:rsidRDefault="009B4A13" w:rsidP="00E24314">
      <w:pPr>
        <w:spacing w:line="240" w:lineRule="auto"/>
      </w:pPr>
    </w:p>
    <w:p w:rsidR="009B4A13" w:rsidRPr="00233BEE" w:rsidRDefault="009B4A13" w:rsidP="00E24314">
      <w:pPr>
        <w:pStyle w:val="ListParagraph"/>
        <w:numPr>
          <w:ilvl w:val="1"/>
          <w:numId w:val="21"/>
        </w:numPr>
        <w:spacing w:after="120" w:line="240" w:lineRule="auto"/>
        <w:ind w:left="426" w:hanging="426"/>
        <w:rPr>
          <w:rFonts w:ascii="Times New Roman" w:hAnsi="Times New Roman" w:cs="Times New Roman"/>
          <w:b/>
          <w:bCs/>
          <w:sz w:val="24"/>
          <w:szCs w:val="24"/>
          <w:lang w:val="id-ID"/>
        </w:rPr>
      </w:pPr>
      <w:r w:rsidRPr="00233BEE">
        <w:rPr>
          <w:rFonts w:ascii="Times New Roman" w:hAnsi="Times New Roman" w:cs="Times New Roman"/>
          <w:b/>
          <w:bCs/>
          <w:sz w:val="24"/>
          <w:szCs w:val="24"/>
          <w:lang w:val="id-ID"/>
        </w:rPr>
        <w:t>Variable  jumlah umbi bawang merah</w:t>
      </w:r>
    </w:p>
    <w:p w:rsidR="009B4A13" w:rsidRPr="00BA2DA0" w:rsidRDefault="009B4A13" w:rsidP="00E24314">
      <w:pPr>
        <w:spacing w:after="120" w:line="240" w:lineRule="auto"/>
        <w:ind w:firstLine="426"/>
        <w:jc w:val="both"/>
        <w:rPr>
          <w:rFonts w:ascii="Times New Roman" w:hAnsi="Times New Roman" w:cs="Times New Roman"/>
          <w:sz w:val="24"/>
          <w:szCs w:val="24"/>
        </w:rPr>
      </w:pPr>
      <w:r w:rsidRPr="00BA2DA0">
        <w:rPr>
          <w:rFonts w:ascii="Times New Roman" w:hAnsi="Times New Roman" w:cs="Times New Roman"/>
          <w:sz w:val="24"/>
          <w:szCs w:val="24"/>
        </w:rPr>
        <w:t>Hasi</w:t>
      </w:r>
      <w:r>
        <w:rPr>
          <w:rFonts w:ascii="Times New Roman" w:hAnsi="Times New Roman" w:cs="Times New Roman"/>
          <w:sz w:val="24"/>
          <w:szCs w:val="24"/>
        </w:rPr>
        <w:t>l analisis jumlah umbi</w:t>
      </w:r>
      <w:r w:rsidRPr="00BA2DA0">
        <w:rPr>
          <w:rFonts w:ascii="Times New Roman" w:hAnsi="Times New Roman" w:cs="Times New Roman"/>
          <w:sz w:val="24"/>
          <w:szCs w:val="24"/>
        </w:rPr>
        <w:t xml:space="preserve"> bawang merah menunjukkan bahwa perlakuan </w:t>
      </w:r>
      <w:r>
        <w:rPr>
          <w:rFonts w:ascii="Times New Roman" w:hAnsi="Times New Roman" w:cs="Times New Roman"/>
          <w:sz w:val="24"/>
          <w:szCs w:val="24"/>
        </w:rPr>
        <w:t xml:space="preserve">konsentrasi volume semprot </w:t>
      </w:r>
      <w:r w:rsidRPr="00BA2DA0">
        <w:rPr>
          <w:rFonts w:ascii="Times New Roman" w:hAnsi="Times New Roman" w:cs="Times New Roman"/>
          <w:sz w:val="24"/>
          <w:szCs w:val="24"/>
        </w:rPr>
        <w:t>CNSL dan interval penyemprotan berpengaruh nyata</w:t>
      </w:r>
      <w:r>
        <w:rPr>
          <w:rFonts w:ascii="Times New Roman" w:hAnsi="Times New Roman" w:cs="Times New Roman"/>
          <w:sz w:val="24"/>
          <w:szCs w:val="24"/>
        </w:rPr>
        <w:t xml:space="preserve"> pada jumlah umbi bawang merah</w:t>
      </w:r>
      <w:r w:rsidRPr="00BA2DA0">
        <w:rPr>
          <w:rFonts w:ascii="Times New Roman" w:hAnsi="Times New Roman" w:cs="Times New Roman"/>
          <w:sz w:val="24"/>
          <w:szCs w:val="24"/>
        </w:rPr>
        <w:t>. Sedangkan interaksi kedua faktor tidak berpengaruh nyata terhadap</w:t>
      </w:r>
      <w:r>
        <w:rPr>
          <w:rFonts w:ascii="Times New Roman" w:hAnsi="Times New Roman" w:cs="Times New Roman"/>
          <w:sz w:val="24"/>
          <w:szCs w:val="24"/>
        </w:rPr>
        <w:t xml:space="preserve"> jumlah umbi</w:t>
      </w:r>
      <w:r w:rsidRPr="00BA2DA0">
        <w:rPr>
          <w:rFonts w:ascii="Times New Roman" w:hAnsi="Times New Roman" w:cs="Times New Roman"/>
          <w:sz w:val="24"/>
          <w:szCs w:val="24"/>
        </w:rPr>
        <w:t>.</w:t>
      </w:r>
      <w:r>
        <w:rPr>
          <w:rFonts w:ascii="Times New Roman" w:hAnsi="Times New Roman" w:cs="Times New Roman"/>
          <w:sz w:val="24"/>
          <w:szCs w:val="24"/>
        </w:rPr>
        <w:t xml:space="preserve"> Tabel 11, menunjukkan pada perlakuan konsentrasi 3% dan interval penyemprotan memiliki hasil terbaik dibandingkan </w:t>
      </w:r>
      <w:r>
        <w:rPr>
          <w:rFonts w:ascii="Times New Roman" w:hAnsi="Times New Roman" w:cs="Times New Roman"/>
          <w:sz w:val="24"/>
          <w:szCs w:val="24"/>
        </w:rPr>
        <w:lastRenderedPageBreak/>
        <w:t xml:space="preserve">perlakuan lainya. </w:t>
      </w:r>
      <w:r w:rsidRPr="00BA2DA0">
        <w:rPr>
          <w:rFonts w:ascii="Times New Roman" w:hAnsi="Times New Roman" w:cs="Times New Roman"/>
          <w:sz w:val="24"/>
          <w:szCs w:val="24"/>
        </w:rPr>
        <w:t xml:space="preserve"> Hasil </w:t>
      </w:r>
      <w:r>
        <w:rPr>
          <w:rFonts w:ascii="Times New Roman" w:hAnsi="Times New Roman" w:cs="Times New Roman"/>
          <w:sz w:val="24"/>
          <w:szCs w:val="24"/>
        </w:rPr>
        <w:t>pu</w:t>
      </w:r>
      <w:r w:rsidRPr="00BA2DA0">
        <w:rPr>
          <w:rFonts w:ascii="Times New Roman" w:hAnsi="Times New Roman" w:cs="Times New Roman"/>
          <w:sz w:val="24"/>
          <w:szCs w:val="24"/>
        </w:rPr>
        <w:t xml:space="preserve">rata bobot segar </w:t>
      </w:r>
      <w:r>
        <w:rPr>
          <w:rFonts w:ascii="Times New Roman" w:hAnsi="Times New Roman" w:cs="Times New Roman"/>
          <w:sz w:val="24"/>
          <w:szCs w:val="24"/>
        </w:rPr>
        <w:t>umbi dengan perlakuan konsentrasi CNSL dan interval penyemprotan (</w:t>
      </w:r>
      <w:r w:rsidRPr="00BA2DA0">
        <w:rPr>
          <w:rFonts w:ascii="Times New Roman" w:hAnsi="Times New Roman" w:cs="Times New Roman"/>
          <w:sz w:val="24"/>
          <w:szCs w:val="24"/>
        </w:rPr>
        <w:t xml:space="preserve">Tabel </w:t>
      </w:r>
      <w:r>
        <w:rPr>
          <w:rFonts w:ascii="Times New Roman" w:hAnsi="Times New Roman" w:cs="Times New Roman"/>
          <w:sz w:val="24"/>
          <w:szCs w:val="24"/>
        </w:rPr>
        <w:t>11)</w:t>
      </w:r>
      <w:r w:rsidRPr="00BA2DA0">
        <w:rPr>
          <w:rFonts w:ascii="Times New Roman" w:hAnsi="Times New Roman" w:cs="Times New Roman"/>
          <w:sz w:val="24"/>
          <w:szCs w:val="24"/>
        </w:rPr>
        <w:t xml:space="preserve">. </w:t>
      </w:r>
    </w:p>
    <w:p w:rsidR="009B4A13" w:rsidRPr="00BA2DA0" w:rsidRDefault="009B4A13" w:rsidP="00E24314">
      <w:pPr>
        <w:pStyle w:val="Caption"/>
        <w:spacing w:after="0"/>
        <w:ind w:left="851" w:hanging="851"/>
        <w:rPr>
          <w:rFonts w:ascii="Times New Roman" w:hAnsi="Times New Roman" w:cs="Times New Roman"/>
          <w:i w:val="0"/>
          <w:iCs w:val="0"/>
          <w:color w:val="auto"/>
          <w:sz w:val="24"/>
          <w:szCs w:val="24"/>
          <w:lang w:val="id-ID"/>
        </w:rPr>
      </w:pPr>
      <w:bookmarkStart w:id="52" w:name="_Toc126823011"/>
      <w:proofErr w:type="spellStart"/>
      <w:r w:rsidRPr="00BA2DA0">
        <w:rPr>
          <w:rFonts w:ascii="Times New Roman" w:hAnsi="Times New Roman" w:cs="Times New Roman"/>
          <w:i w:val="0"/>
          <w:iCs w:val="0"/>
          <w:color w:val="auto"/>
          <w:sz w:val="24"/>
          <w:szCs w:val="24"/>
        </w:rPr>
        <w:t>Tabel</w:t>
      </w:r>
      <w:proofErr w:type="spellEnd"/>
      <w:r w:rsidRPr="00BA2DA0">
        <w:rPr>
          <w:rFonts w:ascii="Times New Roman" w:hAnsi="Times New Roman" w:cs="Times New Roman"/>
          <w:i w:val="0"/>
          <w:iCs w:val="0"/>
          <w:color w:val="auto"/>
          <w:sz w:val="24"/>
          <w:szCs w:val="24"/>
        </w:rPr>
        <w:t xml:space="preserve"> </w:t>
      </w:r>
      <w:r w:rsidRPr="00BA2DA0">
        <w:rPr>
          <w:rFonts w:ascii="Times New Roman" w:hAnsi="Times New Roman" w:cs="Times New Roman"/>
          <w:i w:val="0"/>
          <w:iCs w:val="0"/>
          <w:color w:val="auto"/>
          <w:sz w:val="24"/>
          <w:szCs w:val="24"/>
        </w:rPr>
        <w:fldChar w:fldCharType="begin"/>
      </w:r>
      <w:r w:rsidRPr="00BA2DA0">
        <w:rPr>
          <w:rFonts w:ascii="Times New Roman" w:hAnsi="Times New Roman" w:cs="Times New Roman"/>
          <w:i w:val="0"/>
          <w:iCs w:val="0"/>
          <w:color w:val="auto"/>
          <w:sz w:val="24"/>
          <w:szCs w:val="24"/>
        </w:rPr>
        <w:instrText xml:space="preserve"> SEQ Tabel \* ARABIC </w:instrText>
      </w:r>
      <w:r w:rsidRPr="00BA2DA0">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11</w:t>
      </w:r>
      <w:r w:rsidRPr="00BA2DA0">
        <w:rPr>
          <w:rFonts w:ascii="Times New Roman" w:hAnsi="Times New Roman" w:cs="Times New Roman"/>
          <w:i w:val="0"/>
          <w:iCs w:val="0"/>
          <w:color w:val="auto"/>
          <w:sz w:val="24"/>
          <w:szCs w:val="24"/>
        </w:rPr>
        <w:fldChar w:fldCharType="end"/>
      </w:r>
      <w:r w:rsidRPr="00BA2DA0">
        <w:rPr>
          <w:rFonts w:ascii="Times New Roman" w:hAnsi="Times New Roman" w:cs="Times New Roman"/>
          <w:i w:val="0"/>
          <w:iCs w:val="0"/>
          <w:color w:val="auto"/>
          <w:sz w:val="24"/>
          <w:szCs w:val="24"/>
          <w:lang w:val="id-ID"/>
        </w:rPr>
        <w:t xml:space="preserve">. Purata </w:t>
      </w:r>
      <w:r>
        <w:rPr>
          <w:rFonts w:ascii="Times New Roman" w:hAnsi="Times New Roman" w:cs="Times New Roman"/>
          <w:i w:val="0"/>
          <w:iCs w:val="0"/>
          <w:color w:val="auto"/>
          <w:sz w:val="24"/>
          <w:szCs w:val="24"/>
          <w:lang w:val="id-ID"/>
        </w:rPr>
        <w:t>jumlah umbi bawang</w:t>
      </w:r>
      <w:r w:rsidRPr="00BA2DA0">
        <w:rPr>
          <w:rFonts w:ascii="Times New Roman" w:hAnsi="Times New Roman" w:cs="Times New Roman"/>
          <w:i w:val="0"/>
          <w:iCs w:val="0"/>
          <w:color w:val="auto"/>
          <w:sz w:val="24"/>
          <w:szCs w:val="24"/>
          <w:lang w:val="id-ID"/>
        </w:rPr>
        <w:t xml:space="preserve"> merah dengan perlakuan </w:t>
      </w:r>
      <w:r>
        <w:rPr>
          <w:rFonts w:ascii="Times New Roman" w:hAnsi="Times New Roman" w:cs="Times New Roman"/>
          <w:i w:val="0"/>
          <w:iCs w:val="0"/>
          <w:color w:val="auto"/>
          <w:sz w:val="24"/>
          <w:szCs w:val="24"/>
          <w:lang w:val="id-ID"/>
        </w:rPr>
        <w:t>konsentrasi CNSL</w:t>
      </w:r>
      <w:r w:rsidRPr="00BA2DA0">
        <w:rPr>
          <w:rFonts w:ascii="Times New Roman" w:hAnsi="Times New Roman" w:cs="Times New Roman"/>
          <w:i w:val="0"/>
          <w:iCs w:val="0"/>
          <w:color w:val="auto"/>
          <w:sz w:val="24"/>
          <w:szCs w:val="24"/>
          <w:lang w:val="id-ID"/>
        </w:rPr>
        <w:t xml:space="preserve"> dan interval penyemprotan.</w:t>
      </w:r>
      <w:bookmarkEnd w:id="52"/>
    </w:p>
    <w:tbl>
      <w:tblPr>
        <w:tblW w:w="4145" w:type="dxa"/>
        <w:tblInd w:w="108" w:type="dxa"/>
        <w:tblBorders>
          <w:top w:val="single" w:sz="4" w:space="0" w:color="auto"/>
          <w:bottom w:val="single" w:sz="4" w:space="0" w:color="auto"/>
        </w:tblBorders>
        <w:tblCellMar>
          <w:top w:w="15" w:type="dxa"/>
        </w:tblCellMar>
        <w:tblLook w:val="04A0" w:firstRow="1" w:lastRow="0" w:firstColumn="1" w:lastColumn="0" w:noHBand="0" w:noVBand="1"/>
      </w:tblPr>
      <w:tblGrid>
        <w:gridCol w:w="1043"/>
        <w:gridCol w:w="692"/>
        <w:gridCol w:w="1134"/>
        <w:gridCol w:w="1276"/>
      </w:tblGrid>
      <w:tr w:rsidR="009B4A13" w:rsidRPr="00C8738E" w:rsidTr="00C8738E">
        <w:trPr>
          <w:trHeight w:val="547"/>
        </w:trPr>
        <w:tc>
          <w:tcPr>
            <w:tcW w:w="1043" w:type="dxa"/>
            <w:vMerge w:val="restart"/>
            <w:tcBorders>
              <w:top w:val="single" w:sz="4" w:space="0" w:color="auto"/>
              <w:bottom w:val="single" w:sz="4" w:space="0" w:color="auto"/>
            </w:tcBorders>
            <w:shd w:val="clear" w:color="auto" w:fill="auto"/>
            <w:noWrap/>
            <w:vAlign w:val="center"/>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Konsentrasi CNSL (%)</w:t>
            </w:r>
          </w:p>
        </w:tc>
        <w:tc>
          <w:tcPr>
            <w:tcW w:w="1826" w:type="dxa"/>
            <w:gridSpan w:val="2"/>
            <w:tcBorders>
              <w:top w:val="single" w:sz="4" w:space="0" w:color="auto"/>
              <w:bottom w:val="single" w:sz="4" w:space="0" w:color="auto"/>
            </w:tcBorders>
            <w:shd w:val="clear" w:color="auto" w:fill="auto"/>
            <w:noWrap/>
            <w:vAlign w:val="center"/>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Interval penyemprotan (hari)</w:t>
            </w:r>
          </w:p>
        </w:tc>
        <w:tc>
          <w:tcPr>
            <w:tcW w:w="1276" w:type="dxa"/>
            <w:tcBorders>
              <w:top w:val="single" w:sz="4" w:space="0" w:color="auto"/>
              <w:bottom w:val="single" w:sz="4" w:space="0" w:color="auto"/>
            </w:tcBorders>
            <w:shd w:val="clear" w:color="auto" w:fill="auto"/>
            <w:vAlign w:val="center"/>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Purata</w:t>
            </w:r>
          </w:p>
        </w:tc>
      </w:tr>
      <w:tr w:rsidR="009B4A13" w:rsidRPr="00C8738E" w:rsidTr="00C8738E">
        <w:trPr>
          <w:trHeight w:val="326"/>
        </w:trPr>
        <w:tc>
          <w:tcPr>
            <w:tcW w:w="1043" w:type="dxa"/>
            <w:vMerge/>
            <w:tcBorders>
              <w:top w:val="single" w:sz="4" w:space="0" w:color="auto"/>
              <w:bottom w:val="single" w:sz="4" w:space="0" w:color="auto"/>
            </w:tcBorders>
            <w:vAlign w:val="center"/>
            <w:hideMark/>
          </w:tcPr>
          <w:p w:rsidR="009B4A13" w:rsidRPr="00C8738E" w:rsidRDefault="009B4A13" w:rsidP="00E24314">
            <w:pPr>
              <w:spacing w:after="120" w:line="240" w:lineRule="auto"/>
              <w:rPr>
                <w:rFonts w:ascii="Times New Roman" w:eastAsia="Times New Roman" w:hAnsi="Times New Roman" w:cs="Times New Roman"/>
                <w:b/>
                <w:bCs/>
                <w:color w:val="000000"/>
                <w:sz w:val="16"/>
                <w:szCs w:val="16"/>
                <w:lang w:eastAsia="id-ID"/>
              </w:rPr>
            </w:pPr>
          </w:p>
        </w:tc>
        <w:tc>
          <w:tcPr>
            <w:tcW w:w="692" w:type="dxa"/>
            <w:tcBorders>
              <w:top w:val="single" w:sz="4" w:space="0" w:color="auto"/>
              <w:bottom w:val="single" w:sz="4" w:space="0" w:color="auto"/>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3 </w:t>
            </w:r>
          </w:p>
        </w:tc>
        <w:tc>
          <w:tcPr>
            <w:tcW w:w="1134" w:type="dxa"/>
            <w:tcBorders>
              <w:top w:val="single" w:sz="4" w:space="0" w:color="auto"/>
              <w:bottom w:val="single" w:sz="4" w:space="0" w:color="auto"/>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6 </w:t>
            </w:r>
          </w:p>
        </w:tc>
        <w:tc>
          <w:tcPr>
            <w:tcW w:w="1276" w:type="dxa"/>
            <w:tcBorders>
              <w:top w:val="single" w:sz="4" w:space="0" w:color="auto"/>
              <w:bottom w:val="single" w:sz="4" w:space="0" w:color="auto"/>
            </w:tcBorders>
            <w:vAlign w:val="center"/>
            <w:hideMark/>
          </w:tcPr>
          <w:p w:rsidR="009B4A13" w:rsidRPr="00C8738E" w:rsidRDefault="009B4A13" w:rsidP="00E24314">
            <w:pPr>
              <w:spacing w:after="120" w:line="240" w:lineRule="auto"/>
              <w:rPr>
                <w:rFonts w:ascii="Times New Roman" w:eastAsia="Times New Roman" w:hAnsi="Times New Roman" w:cs="Times New Roman"/>
                <w:b/>
                <w:bCs/>
                <w:color w:val="000000"/>
                <w:sz w:val="16"/>
                <w:szCs w:val="16"/>
                <w:lang w:eastAsia="id-ID"/>
              </w:rPr>
            </w:pPr>
          </w:p>
        </w:tc>
      </w:tr>
      <w:tr w:rsidR="009B4A13" w:rsidRPr="00C8738E" w:rsidTr="00C8738E">
        <w:trPr>
          <w:trHeight w:val="326"/>
        </w:trPr>
        <w:tc>
          <w:tcPr>
            <w:tcW w:w="1043" w:type="dxa"/>
            <w:tcBorders>
              <w:top w:val="single" w:sz="4" w:space="0" w:color="auto"/>
              <w:bottom w:val="nil"/>
            </w:tcBorders>
            <w:shd w:val="clear" w:color="auto" w:fill="auto"/>
            <w:noWrap/>
            <w:vAlign w:val="bottom"/>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0 </w:t>
            </w:r>
          </w:p>
        </w:tc>
        <w:tc>
          <w:tcPr>
            <w:tcW w:w="692" w:type="dxa"/>
            <w:tcBorders>
              <w:top w:val="single" w:sz="4" w:space="0" w:color="auto"/>
              <w:bottom w:val="nil"/>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7,67</w:t>
            </w:r>
          </w:p>
        </w:tc>
        <w:tc>
          <w:tcPr>
            <w:tcW w:w="1134" w:type="dxa"/>
            <w:tcBorders>
              <w:top w:val="single" w:sz="4" w:space="0" w:color="auto"/>
              <w:bottom w:val="nil"/>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6,50</w:t>
            </w:r>
          </w:p>
        </w:tc>
        <w:tc>
          <w:tcPr>
            <w:tcW w:w="1276" w:type="dxa"/>
            <w:tcBorders>
              <w:top w:val="single" w:sz="4" w:space="0" w:color="auto"/>
              <w:bottom w:val="nil"/>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7,08 c</w:t>
            </w:r>
          </w:p>
        </w:tc>
      </w:tr>
      <w:tr w:rsidR="009B4A13" w:rsidRPr="00C8738E" w:rsidTr="00C8738E">
        <w:trPr>
          <w:trHeight w:val="326"/>
        </w:trPr>
        <w:tc>
          <w:tcPr>
            <w:tcW w:w="1043" w:type="dxa"/>
            <w:tcBorders>
              <w:top w:val="nil"/>
            </w:tcBorders>
            <w:shd w:val="clear" w:color="auto" w:fill="auto"/>
            <w:noWrap/>
            <w:vAlign w:val="bottom"/>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1</w:t>
            </w:r>
          </w:p>
        </w:tc>
        <w:tc>
          <w:tcPr>
            <w:tcW w:w="692" w:type="dxa"/>
            <w:tcBorders>
              <w:top w:val="nil"/>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8,33</w:t>
            </w:r>
          </w:p>
        </w:tc>
        <w:tc>
          <w:tcPr>
            <w:tcW w:w="1134" w:type="dxa"/>
            <w:tcBorders>
              <w:top w:val="nil"/>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6,17</w:t>
            </w:r>
          </w:p>
        </w:tc>
        <w:tc>
          <w:tcPr>
            <w:tcW w:w="1276" w:type="dxa"/>
            <w:tcBorders>
              <w:top w:val="nil"/>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7,25 c</w:t>
            </w:r>
          </w:p>
        </w:tc>
      </w:tr>
      <w:tr w:rsidR="009B4A13" w:rsidRPr="00C8738E" w:rsidTr="00C8738E">
        <w:trPr>
          <w:trHeight w:val="326"/>
        </w:trPr>
        <w:tc>
          <w:tcPr>
            <w:tcW w:w="1043" w:type="dxa"/>
            <w:shd w:val="clear" w:color="auto" w:fill="auto"/>
            <w:noWrap/>
            <w:vAlign w:val="bottom"/>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2</w:t>
            </w:r>
          </w:p>
        </w:tc>
        <w:tc>
          <w:tcPr>
            <w:tcW w:w="692" w:type="dxa"/>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9,33</w:t>
            </w:r>
          </w:p>
        </w:tc>
        <w:tc>
          <w:tcPr>
            <w:tcW w:w="1134" w:type="dxa"/>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7,67</w:t>
            </w:r>
          </w:p>
        </w:tc>
        <w:tc>
          <w:tcPr>
            <w:tcW w:w="1276" w:type="dxa"/>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8,50 b</w:t>
            </w:r>
          </w:p>
        </w:tc>
      </w:tr>
      <w:tr w:rsidR="009B4A13" w:rsidRPr="00C8738E" w:rsidTr="00C8738E">
        <w:trPr>
          <w:trHeight w:val="326"/>
        </w:trPr>
        <w:tc>
          <w:tcPr>
            <w:tcW w:w="1043" w:type="dxa"/>
            <w:tcBorders>
              <w:bottom w:val="single" w:sz="4" w:space="0" w:color="auto"/>
            </w:tcBorders>
            <w:shd w:val="clear" w:color="auto" w:fill="auto"/>
            <w:noWrap/>
            <w:vAlign w:val="bottom"/>
            <w:hideMark/>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 xml:space="preserve">3 </w:t>
            </w:r>
          </w:p>
        </w:tc>
        <w:tc>
          <w:tcPr>
            <w:tcW w:w="692" w:type="dxa"/>
            <w:tcBorders>
              <w:bottom w:val="single" w:sz="4" w:space="0" w:color="auto"/>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10,67</w:t>
            </w:r>
          </w:p>
        </w:tc>
        <w:tc>
          <w:tcPr>
            <w:tcW w:w="1134" w:type="dxa"/>
            <w:tcBorders>
              <w:bottom w:val="single" w:sz="4" w:space="0" w:color="auto"/>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9,17</w:t>
            </w:r>
          </w:p>
        </w:tc>
        <w:tc>
          <w:tcPr>
            <w:tcW w:w="1276" w:type="dxa"/>
            <w:tcBorders>
              <w:bottom w:val="single" w:sz="4" w:space="0" w:color="auto"/>
            </w:tcBorders>
            <w:shd w:val="clear" w:color="auto" w:fill="auto"/>
            <w:noWrap/>
            <w:hideMark/>
          </w:tcPr>
          <w:p w:rsidR="009B4A13" w:rsidRPr="00C8738E" w:rsidRDefault="009B4A13" w:rsidP="00E24314">
            <w:pPr>
              <w:spacing w:after="120" w:line="240" w:lineRule="auto"/>
              <w:jc w:val="center"/>
              <w:rPr>
                <w:rFonts w:ascii="Times New Roman" w:eastAsia="Times New Roman" w:hAnsi="Times New Roman" w:cs="Times New Roman"/>
                <w:color w:val="000000"/>
                <w:sz w:val="16"/>
                <w:szCs w:val="16"/>
                <w:lang w:eastAsia="id-ID"/>
              </w:rPr>
            </w:pPr>
            <w:r w:rsidRPr="00C8738E">
              <w:rPr>
                <w:rFonts w:ascii="Times New Roman" w:hAnsi="Times New Roman" w:cs="Times New Roman"/>
                <w:sz w:val="16"/>
                <w:szCs w:val="16"/>
              </w:rPr>
              <w:t>9,92 a</w:t>
            </w:r>
          </w:p>
        </w:tc>
      </w:tr>
      <w:tr w:rsidR="009B4A13" w:rsidRPr="00C8738E" w:rsidTr="00C8738E">
        <w:trPr>
          <w:trHeight w:val="326"/>
        </w:trPr>
        <w:tc>
          <w:tcPr>
            <w:tcW w:w="1043"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r w:rsidRPr="00C8738E">
              <w:rPr>
                <w:rFonts w:ascii="Times New Roman" w:eastAsia="Times New Roman" w:hAnsi="Times New Roman" w:cs="Times New Roman"/>
                <w:b/>
                <w:bCs/>
                <w:color w:val="000000"/>
                <w:sz w:val="16"/>
                <w:szCs w:val="16"/>
                <w:lang w:eastAsia="id-ID"/>
              </w:rPr>
              <w:t>Purata</w:t>
            </w:r>
          </w:p>
        </w:tc>
        <w:tc>
          <w:tcPr>
            <w:tcW w:w="692"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hAnsi="Times New Roman" w:cs="Times New Roman"/>
                <w:sz w:val="16"/>
                <w:szCs w:val="16"/>
              </w:rPr>
            </w:pPr>
            <w:r w:rsidRPr="00C8738E">
              <w:rPr>
                <w:rFonts w:ascii="Times New Roman" w:hAnsi="Times New Roman" w:cs="Times New Roman"/>
                <w:sz w:val="16"/>
                <w:szCs w:val="16"/>
              </w:rPr>
              <w:t>9,00 p</w:t>
            </w:r>
          </w:p>
        </w:tc>
        <w:tc>
          <w:tcPr>
            <w:tcW w:w="1134"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hAnsi="Times New Roman" w:cs="Times New Roman"/>
                <w:sz w:val="16"/>
                <w:szCs w:val="16"/>
              </w:rPr>
            </w:pPr>
            <w:r w:rsidRPr="00C8738E">
              <w:rPr>
                <w:rFonts w:ascii="Times New Roman" w:hAnsi="Times New Roman" w:cs="Times New Roman"/>
                <w:sz w:val="16"/>
                <w:szCs w:val="16"/>
              </w:rPr>
              <w:t>7,38 q</w:t>
            </w:r>
          </w:p>
        </w:tc>
        <w:tc>
          <w:tcPr>
            <w:tcW w:w="1276"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hAnsi="Times New Roman" w:cs="Times New Roman"/>
                <w:sz w:val="16"/>
                <w:szCs w:val="16"/>
              </w:rPr>
            </w:pPr>
          </w:p>
        </w:tc>
      </w:tr>
      <w:tr w:rsidR="009B4A13" w:rsidRPr="00C8738E" w:rsidTr="00C8738E">
        <w:trPr>
          <w:trHeight w:val="326"/>
        </w:trPr>
        <w:tc>
          <w:tcPr>
            <w:tcW w:w="1043"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eastAsia="Times New Roman" w:hAnsi="Times New Roman" w:cs="Times New Roman"/>
                <w:b/>
                <w:bCs/>
                <w:color w:val="000000"/>
                <w:sz w:val="16"/>
                <w:szCs w:val="16"/>
                <w:lang w:eastAsia="id-ID"/>
              </w:rPr>
            </w:pPr>
          </w:p>
        </w:tc>
        <w:tc>
          <w:tcPr>
            <w:tcW w:w="692"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hAnsi="Times New Roman" w:cs="Times New Roman"/>
                <w:sz w:val="16"/>
                <w:szCs w:val="16"/>
              </w:rPr>
            </w:pPr>
          </w:p>
        </w:tc>
        <w:tc>
          <w:tcPr>
            <w:tcW w:w="1134"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hAnsi="Times New Roman" w:cs="Times New Roman"/>
                <w:sz w:val="16"/>
                <w:szCs w:val="16"/>
              </w:rPr>
            </w:pPr>
          </w:p>
        </w:tc>
        <w:tc>
          <w:tcPr>
            <w:tcW w:w="1276" w:type="dxa"/>
            <w:tcBorders>
              <w:top w:val="single" w:sz="4" w:space="0" w:color="auto"/>
              <w:bottom w:val="single" w:sz="4" w:space="0" w:color="auto"/>
            </w:tcBorders>
            <w:shd w:val="clear" w:color="auto" w:fill="auto"/>
            <w:noWrap/>
          </w:tcPr>
          <w:p w:rsidR="009B4A13" w:rsidRPr="00C8738E" w:rsidRDefault="009B4A13" w:rsidP="00E24314">
            <w:pPr>
              <w:spacing w:after="120" w:line="240" w:lineRule="auto"/>
              <w:jc w:val="center"/>
              <w:rPr>
                <w:rFonts w:ascii="Times New Roman" w:hAnsi="Times New Roman" w:cs="Times New Roman"/>
                <w:sz w:val="16"/>
                <w:szCs w:val="16"/>
              </w:rPr>
            </w:pPr>
            <w:r w:rsidRPr="00C8738E">
              <w:rPr>
                <w:rFonts w:ascii="Times New Roman" w:hAnsi="Times New Roman" w:cs="Times New Roman"/>
                <w:sz w:val="16"/>
                <w:szCs w:val="16"/>
              </w:rPr>
              <w:t>(-)</w:t>
            </w:r>
          </w:p>
        </w:tc>
      </w:tr>
    </w:tbl>
    <w:p w:rsidR="009B4A13" w:rsidRDefault="009B4A13" w:rsidP="00C8738E">
      <w:pPr>
        <w:spacing w:after="0" w:line="240" w:lineRule="auto"/>
        <w:jc w:val="both"/>
        <w:rPr>
          <w:rFonts w:ascii="Times New Roman" w:hAnsi="Times New Roman" w:cs="Times New Roman"/>
          <w:sz w:val="24"/>
          <w:szCs w:val="24"/>
        </w:rPr>
      </w:pPr>
      <w:r w:rsidRPr="00C60372">
        <w:rPr>
          <w:rFonts w:ascii="Times New Roman" w:hAnsi="Times New Roman" w:cs="Times New Roman"/>
          <w:sz w:val="24"/>
          <w:szCs w:val="24"/>
        </w:rPr>
        <w:t xml:space="preserve">Keterangan : Nilai </w:t>
      </w:r>
      <w:r>
        <w:rPr>
          <w:rFonts w:ascii="Times New Roman" w:hAnsi="Times New Roman" w:cs="Times New Roman"/>
          <w:sz w:val="24"/>
          <w:szCs w:val="24"/>
        </w:rPr>
        <w:t>pu</w:t>
      </w:r>
      <w:r w:rsidRPr="00C60372">
        <w:rPr>
          <w:rFonts w:ascii="Times New Roman" w:hAnsi="Times New Roman" w:cs="Times New Roman"/>
          <w:sz w:val="24"/>
          <w:szCs w:val="24"/>
        </w:rPr>
        <w:t xml:space="preserve">rata yang diikuti </w:t>
      </w:r>
      <w:r>
        <w:rPr>
          <w:rFonts w:ascii="Times New Roman" w:hAnsi="Times New Roman" w:cs="Times New Roman"/>
          <w:sz w:val="24"/>
          <w:szCs w:val="24"/>
        </w:rPr>
        <w:t>huruf</w:t>
      </w:r>
      <w:r w:rsidRPr="00C60372">
        <w:rPr>
          <w:rFonts w:ascii="Times New Roman" w:hAnsi="Times New Roman" w:cs="Times New Roman"/>
          <w:sz w:val="24"/>
          <w:szCs w:val="24"/>
        </w:rPr>
        <w:t xml:space="preserve"> yang </w:t>
      </w:r>
      <w:r>
        <w:rPr>
          <w:rFonts w:ascii="Times New Roman" w:hAnsi="Times New Roman" w:cs="Times New Roman"/>
          <w:sz w:val="24"/>
          <w:szCs w:val="24"/>
        </w:rPr>
        <w:t>berbeda</w:t>
      </w:r>
      <w:r w:rsidRPr="00C60372">
        <w:rPr>
          <w:rFonts w:ascii="Times New Roman" w:hAnsi="Times New Roman" w:cs="Times New Roman"/>
          <w:sz w:val="24"/>
          <w:szCs w:val="24"/>
        </w:rPr>
        <w:t xml:space="preserve">, menunjukkan berbeda nyata </w:t>
      </w:r>
      <w:r w:rsidRPr="005C6D5E">
        <w:rPr>
          <w:rFonts w:ascii="Times New Roman" w:hAnsi="Times New Roman" w:cs="Times New Roman"/>
          <w:sz w:val="24"/>
          <w:szCs w:val="24"/>
        </w:rPr>
        <w:t xml:space="preserve"> berdasarkan </w:t>
      </w:r>
      <w:r>
        <w:rPr>
          <w:rFonts w:ascii="Times New Roman" w:hAnsi="Times New Roman" w:cs="Times New Roman"/>
          <w:sz w:val="24"/>
          <w:szCs w:val="24"/>
        </w:rPr>
        <w:t xml:space="preserve">duncan </w:t>
      </w:r>
      <w:r w:rsidRPr="005C6D5E">
        <w:rPr>
          <w:rFonts w:ascii="Times New Roman" w:hAnsi="Times New Roman" w:cs="Times New Roman"/>
          <w:sz w:val="24"/>
          <w:szCs w:val="24"/>
        </w:rPr>
        <w:t>dengan taraf signifikan 5%.</w:t>
      </w:r>
    </w:p>
    <w:p w:rsidR="009B4A13" w:rsidRDefault="009B4A13" w:rsidP="00E24314">
      <w:pPr>
        <w:spacing w:after="0" w:line="240" w:lineRule="auto"/>
        <w:ind w:left="567" w:hanging="57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 Tidak ada interaks</w:t>
      </w:r>
      <w:r>
        <w:rPr>
          <w:rFonts w:ascii="Times New Roman" w:hAnsi="Times New Roman" w:cs="Times New Roman"/>
          <w:sz w:val="24"/>
          <w:szCs w:val="24"/>
        </w:rPr>
        <w:t>i</w:t>
      </w:r>
    </w:p>
    <w:p w:rsidR="009B4A13" w:rsidRPr="004056BC" w:rsidRDefault="009B4A13" w:rsidP="00E24314">
      <w:pPr>
        <w:spacing w:after="0" w:line="240" w:lineRule="auto"/>
        <w:ind w:left="567" w:hanging="573"/>
        <w:jc w:val="both"/>
        <w:rPr>
          <w:rFonts w:ascii="Times New Roman" w:hAnsi="Times New Roman" w:cs="Times New Roman"/>
          <w:sz w:val="24"/>
          <w:szCs w:val="24"/>
        </w:rPr>
      </w:pPr>
    </w:p>
    <w:p w:rsidR="009B4A13" w:rsidRPr="003F779C" w:rsidRDefault="009B4A13" w:rsidP="00E24314">
      <w:pPr>
        <w:pStyle w:val="ListParagraph"/>
        <w:numPr>
          <w:ilvl w:val="0"/>
          <w:numId w:val="29"/>
        </w:numPr>
        <w:spacing w:after="120" w:line="240" w:lineRule="auto"/>
        <w:jc w:val="center"/>
        <w:outlineLvl w:val="2"/>
        <w:rPr>
          <w:rFonts w:ascii="Times New Roman" w:hAnsi="Times New Roman" w:cs="Times New Roman"/>
          <w:b/>
          <w:bCs/>
          <w:sz w:val="24"/>
          <w:szCs w:val="24"/>
          <w:lang w:val="id-ID"/>
        </w:rPr>
      </w:pPr>
      <w:bookmarkStart w:id="53" w:name="_Toc127952875"/>
      <w:r w:rsidRPr="008655E7">
        <w:rPr>
          <w:rFonts w:ascii="Times New Roman" w:hAnsi="Times New Roman" w:cs="Times New Roman"/>
          <w:b/>
          <w:bCs/>
          <w:sz w:val="24"/>
          <w:szCs w:val="24"/>
          <w:lang w:val="id-ID"/>
        </w:rPr>
        <w:t>Pembahasan</w:t>
      </w:r>
      <w:bookmarkEnd w:id="53"/>
    </w:p>
    <w:p w:rsidR="009B4A13" w:rsidRDefault="009B4A13" w:rsidP="00E24314">
      <w:pPr>
        <w:pStyle w:val="NormalWeb"/>
        <w:spacing w:before="240" w:beforeAutospacing="0" w:after="120" w:afterAutospacing="0"/>
        <w:ind w:firstLine="567"/>
        <w:jc w:val="both"/>
      </w:pP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mengetahui</w:t>
      </w:r>
      <w:proofErr w:type="spellEnd"/>
      <w:r>
        <w:rPr>
          <w:color w:val="000000"/>
        </w:rPr>
        <w:t xml:space="preserve"> </w:t>
      </w:r>
      <w:proofErr w:type="spellStart"/>
      <w:r>
        <w:rPr>
          <w:color w:val="000000"/>
        </w:rPr>
        <w:t>pengaruh</w:t>
      </w:r>
      <w:proofErr w:type="spellEnd"/>
      <w:r>
        <w:rPr>
          <w:color w:val="000000"/>
        </w:rPr>
        <w:t xml:space="preserve"> </w:t>
      </w:r>
      <w:proofErr w:type="spellStart"/>
      <w:r>
        <w:rPr>
          <w:color w:val="000000"/>
        </w:rPr>
        <w:t>konsentrasi</w:t>
      </w:r>
      <w:proofErr w:type="spellEnd"/>
      <w:r>
        <w:rPr>
          <w:color w:val="000000"/>
        </w:rPr>
        <w:t xml:space="preserve"> dan interval </w:t>
      </w:r>
      <w:proofErr w:type="spellStart"/>
      <w:r>
        <w:rPr>
          <w:color w:val="000000"/>
        </w:rPr>
        <w:t>penyemprotan</w:t>
      </w:r>
      <w:proofErr w:type="spellEnd"/>
      <w:r>
        <w:rPr>
          <w:color w:val="000000"/>
        </w:rPr>
        <w:t xml:space="preserve"> CNSL </w:t>
      </w:r>
      <w:proofErr w:type="spellStart"/>
      <w:r>
        <w:rPr>
          <w:color w:val="000000"/>
        </w:rPr>
        <w:t>terbaik</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pertumbuhan</w:t>
      </w:r>
      <w:proofErr w:type="spellEnd"/>
      <w:r>
        <w:rPr>
          <w:color w:val="000000"/>
        </w:rPr>
        <w:t xml:space="preserve"> dan </w:t>
      </w:r>
      <w:proofErr w:type="spellStart"/>
      <w:r>
        <w:rPr>
          <w:color w:val="000000"/>
        </w:rPr>
        <w:t>hasil</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diawali</w:t>
      </w:r>
      <w:proofErr w:type="spellEnd"/>
      <w:r>
        <w:rPr>
          <w:color w:val="000000"/>
        </w:rPr>
        <w:t xml:space="preserve"> </w:t>
      </w:r>
      <w:proofErr w:type="spellStart"/>
      <w:r>
        <w:rPr>
          <w:color w:val="000000"/>
        </w:rPr>
        <w:t>dengan</w:t>
      </w:r>
      <w:proofErr w:type="spellEnd"/>
      <w:r>
        <w:rPr>
          <w:color w:val="000000"/>
        </w:rPr>
        <w:t xml:space="preserve"> uji </w:t>
      </w:r>
      <w:proofErr w:type="spellStart"/>
      <w:r>
        <w:rPr>
          <w:color w:val="000000"/>
        </w:rPr>
        <w:t>laboratorium</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bertujuan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mengetahui</w:t>
      </w:r>
      <w:proofErr w:type="spellEnd"/>
      <w:r>
        <w:rPr>
          <w:color w:val="000000"/>
        </w:rPr>
        <w:t xml:space="preserve"> </w:t>
      </w:r>
      <w:proofErr w:type="spellStart"/>
      <w:proofErr w:type="gramStart"/>
      <w:r>
        <w:rPr>
          <w:color w:val="000000"/>
        </w:rPr>
        <w:t>toksisitas</w:t>
      </w:r>
      <w:proofErr w:type="spellEnd"/>
      <w:r>
        <w:rPr>
          <w:color w:val="000000"/>
        </w:rPr>
        <w:t xml:space="preserve">  </w:t>
      </w:r>
      <w:r>
        <w:rPr>
          <w:color w:val="000000"/>
          <w:lang w:val="id-ID"/>
        </w:rPr>
        <w:t>dermal</w:t>
      </w:r>
      <w:proofErr w:type="gramEnd"/>
      <w:r>
        <w:rPr>
          <w:color w:val="000000"/>
          <w:lang w:val="id-ID"/>
        </w:rPr>
        <w:t xml:space="preserve"> dan oral pada</w:t>
      </w:r>
      <w:r>
        <w:rPr>
          <w:color w:val="000000"/>
        </w:rPr>
        <w:t xml:space="preserve"> </w:t>
      </w:r>
      <w:proofErr w:type="spellStart"/>
      <w:r>
        <w:rPr>
          <w:color w:val="000000"/>
        </w:rPr>
        <w:t>larutan</w:t>
      </w:r>
      <w:proofErr w:type="spellEnd"/>
      <w:r>
        <w:rPr>
          <w:color w:val="000000"/>
        </w:rPr>
        <w:t xml:space="preserve"> CNSL </w:t>
      </w:r>
      <w:proofErr w:type="spellStart"/>
      <w:r>
        <w:rPr>
          <w:color w:val="000000"/>
        </w:rPr>
        <w:t>terhadap</w:t>
      </w:r>
      <w:proofErr w:type="spellEnd"/>
      <w:r>
        <w:rPr>
          <w:color w:val="000000"/>
        </w:rPr>
        <w:t xml:space="preserve"> </w:t>
      </w:r>
      <w:proofErr w:type="spellStart"/>
      <w:r>
        <w:rPr>
          <w:color w:val="000000"/>
        </w:rPr>
        <w:t>hama</w:t>
      </w:r>
      <w:proofErr w:type="spellEnd"/>
      <w:r>
        <w:rPr>
          <w:color w:val="000000"/>
        </w:rPr>
        <w:t xml:space="preserve"> </w:t>
      </w:r>
      <w:r>
        <w:rPr>
          <w:i/>
          <w:iCs/>
          <w:color w:val="000000"/>
        </w:rPr>
        <w:t xml:space="preserve">S. </w:t>
      </w:r>
      <w:proofErr w:type="spellStart"/>
      <w:r>
        <w:rPr>
          <w:i/>
          <w:iCs/>
          <w:color w:val="000000"/>
        </w:rPr>
        <w:t>Exigua</w:t>
      </w:r>
      <w:proofErr w:type="spellEnd"/>
      <w:r>
        <w:rPr>
          <w:i/>
          <w:iCs/>
          <w:color w:val="000000"/>
        </w:rPr>
        <w:t xml:space="preserve"> </w:t>
      </w:r>
      <w:r>
        <w:rPr>
          <w:color w:val="000000"/>
        </w:rPr>
        <w:t xml:space="preserve">yang </w:t>
      </w:r>
      <w:proofErr w:type="spellStart"/>
      <w:r>
        <w:rPr>
          <w:color w:val="000000"/>
        </w:rPr>
        <w:t>akan</w:t>
      </w:r>
      <w:proofErr w:type="spellEnd"/>
      <w:r>
        <w:rPr>
          <w:color w:val="000000"/>
        </w:rPr>
        <w:t xml:space="preserve"> </w:t>
      </w:r>
      <w:proofErr w:type="spellStart"/>
      <w:r>
        <w:rPr>
          <w:color w:val="000000"/>
        </w:rPr>
        <w:t>digunakan</w:t>
      </w:r>
      <w:proofErr w:type="spellEnd"/>
      <w:r>
        <w:rPr>
          <w:color w:val="000000"/>
        </w:rPr>
        <w:t xml:space="preserve"> pada </w:t>
      </w:r>
      <w:proofErr w:type="spellStart"/>
      <w:r>
        <w:rPr>
          <w:color w:val="000000"/>
        </w:rPr>
        <w:t>penelitian</w:t>
      </w:r>
      <w:proofErr w:type="spellEnd"/>
      <w:r>
        <w:rPr>
          <w:color w:val="000000"/>
        </w:rPr>
        <w:t xml:space="preserve"> di </w:t>
      </w:r>
      <w:proofErr w:type="spellStart"/>
      <w:r>
        <w:rPr>
          <w:color w:val="000000"/>
        </w:rPr>
        <w:t>lahan</w:t>
      </w:r>
      <w:proofErr w:type="spellEnd"/>
      <w:r>
        <w:rPr>
          <w:color w:val="000000"/>
        </w:rPr>
        <w:t xml:space="preserve">. </w:t>
      </w:r>
      <w:proofErr w:type="spellStart"/>
      <w:r>
        <w:rPr>
          <w:color w:val="000000"/>
        </w:rPr>
        <w:t>Larutan</w:t>
      </w:r>
      <w:proofErr w:type="spellEnd"/>
      <w:r>
        <w:rPr>
          <w:color w:val="000000"/>
        </w:rPr>
        <w:t xml:space="preserve"> CNSL yang </w:t>
      </w:r>
      <w:proofErr w:type="spellStart"/>
      <w:r>
        <w:rPr>
          <w:color w:val="000000"/>
        </w:rPr>
        <w:t>digunakan</w:t>
      </w:r>
      <w:proofErr w:type="spellEnd"/>
      <w:r>
        <w:rPr>
          <w:color w:val="000000"/>
        </w:rPr>
        <w:t xml:space="preserve"> pada </w:t>
      </w:r>
      <w:proofErr w:type="spellStart"/>
      <w:r>
        <w:rPr>
          <w:color w:val="000000"/>
        </w:rPr>
        <w:t>penelitian</w:t>
      </w:r>
      <w:proofErr w:type="spellEnd"/>
      <w:r>
        <w:rPr>
          <w:color w:val="000000"/>
        </w:rPr>
        <w:t xml:space="preserve"> di </w:t>
      </w:r>
      <w:proofErr w:type="spellStart"/>
      <w:r>
        <w:rPr>
          <w:color w:val="000000"/>
        </w:rPr>
        <w:t>lahan</w:t>
      </w:r>
      <w:proofErr w:type="spellEnd"/>
      <w:r>
        <w:rPr>
          <w:color w:val="000000"/>
        </w:rPr>
        <w:t xml:space="preserve"> </w:t>
      </w:r>
      <w:proofErr w:type="spellStart"/>
      <w:r>
        <w:rPr>
          <w:color w:val="000000"/>
        </w:rPr>
        <w:t>yaitu</w:t>
      </w:r>
      <w:proofErr w:type="spellEnd"/>
      <w:r>
        <w:rPr>
          <w:color w:val="000000"/>
        </w:rPr>
        <w:t> </w:t>
      </w:r>
      <w:proofErr w:type="spellStart"/>
      <w:r>
        <w:rPr>
          <w:color w:val="000000"/>
        </w:rPr>
        <w:t>konsentrasi</w:t>
      </w:r>
      <w:proofErr w:type="spellEnd"/>
      <w:r>
        <w:rPr>
          <w:color w:val="000000"/>
        </w:rPr>
        <w:t xml:space="preserve"> 20% </w:t>
      </w:r>
      <w:proofErr w:type="spellStart"/>
      <w:r>
        <w:rPr>
          <w:color w:val="000000"/>
        </w:rPr>
        <w:t>dengan</w:t>
      </w:r>
      <w:proofErr w:type="spellEnd"/>
      <w:r>
        <w:rPr>
          <w:color w:val="000000"/>
        </w:rPr>
        <w:t xml:space="preserve"> </w:t>
      </w:r>
      <w:proofErr w:type="spellStart"/>
      <w:r>
        <w:rPr>
          <w:color w:val="000000"/>
        </w:rPr>
        <w:t>konsentrasi</w:t>
      </w:r>
      <w:proofErr w:type="spellEnd"/>
      <w:r>
        <w:rPr>
          <w:color w:val="000000"/>
        </w:rPr>
        <w:t xml:space="preserve"> volume </w:t>
      </w:r>
      <w:r>
        <w:rPr>
          <w:color w:val="000000"/>
          <w:lang w:val="id-ID"/>
        </w:rPr>
        <w:t>semprot</w:t>
      </w:r>
      <w:r>
        <w:rPr>
          <w:color w:val="000000"/>
        </w:rPr>
        <w:t xml:space="preserve"> </w:t>
      </w:r>
      <w:proofErr w:type="spellStart"/>
      <w:r>
        <w:rPr>
          <w:color w:val="000000"/>
        </w:rPr>
        <w:t>yaitu</w:t>
      </w:r>
      <w:proofErr w:type="spellEnd"/>
      <w:r>
        <w:rPr>
          <w:color w:val="000000"/>
        </w:rPr>
        <w:t xml:space="preserve"> 0, 1, 2 dan 3%, </w:t>
      </w:r>
      <w:proofErr w:type="spellStart"/>
      <w:r>
        <w:rPr>
          <w:color w:val="000000"/>
        </w:rPr>
        <w:t>dalam</w:t>
      </w:r>
      <w:proofErr w:type="spellEnd"/>
      <w:r>
        <w:rPr>
          <w:color w:val="000000"/>
        </w:rPr>
        <w:t xml:space="preserve"> 1 liter air </w:t>
      </w:r>
      <w:proofErr w:type="spellStart"/>
      <w:r>
        <w:rPr>
          <w:color w:val="000000"/>
        </w:rPr>
        <w:t>dengan</w:t>
      </w:r>
      <w:proofErr w:type="spellEnd"/>
      <w:r>
        <w:rPr>
          <w:color w:val="000000"/>
        </w:rPr>
        <w:t xml:space="preserve"> interval </w:t>
      </w:r>
      <w:proofErr w:type="spellStart"/>
      <w:r>
        <w:rPr>
          <w:color w:val="000000"/>
        </w:rPr>
        <w:t>penyemprotan</w:t>
      </w:r>
      <w:proofErr w:type="spellEnd"/>
      <w:r>
        <w:rPr>
          <w:color w:val="000000"/>
        </w:rPr>
        <w:t xml:space="preserve"> 3 </w:t>
      </w:r>
      <w:proofErr w:type="spellStart"/>
      <w:r>
        <w:rPr>
          <w:color w:val="000000"/>
        </w:rPr>
        <w:t>hari</w:t>
      </w:r>
      <w:proofErr w:type="spellEnd"/>
      <w:r>
        <w:rPr>
          <w:color w:val="000000"/>
        </w:rPr>
        <w:t xml:space="preserve"> dan 6 </w:t>
      </w:r>
      <w:proofErr w:type="spellStart"/>
      <w:r>
        <w:rPr>
          <w:color w:val="000000"/>
        </w:rPr>
        <w:t>hari</w:t>
      </w:r>
      <w:proofErr w:type="spellEnd"/>
      <w:r>
        <w:rPr>
          <w:color w:val="000000"/>
        </w:rPr>
        <w:t xml:space="preserve"> </w:t>
      </w:r>
      <w:proofErr w:type="spellStart"/>
      <w:r>
        <w:rPr>
          <w:color w:val="000000"/>
        </w:rPr>
        <w:t>sekali</w:t>
      </w:r>
      <w:proofErr w:type="spellEnd"/>
      <w:r>
        <w:rPr>
          <w:color w:val="000000"/>
        </w:rPr>
        <w:t xml:space="preserve"> pada sore </w:t>
      </w:r>
      <w:proofErr w:type="spellStart"/>
      <w:r>
        <w:rPr>
          <w:color w:val="000000"/>
        </w:rPr>
        <w:t>hari</w:t>
      </w:r>
      <w:proofErr w:type="spellEnd"/>
      <w:r>
        <w:rPr>
          <w:color w:val="000000"/>
        </w:rPr>
        <w:t>.  </w:t>
      </w:r>
    </w:p>
    <w:p w:rsidR="009B4A13" w:rsidRDefault="009B4A13" w:rsidP="00E24314">
      <w:pPr>
        <w:pStyle w:val="NormalWeb"/>
        <w:spacing w:before="240" w:beforeAutospacing="0" w:after="120" w:afterAutospacing="0"/>
        <w:ind w:firstLine="567"/>
        <w:jc w:val="both"/>
      </w:pPr>
      <w:r>
        <w:rPr>
          <w:color w:val="000000"/>
        </w:rPr>
        <w:t xml:space="preserve">Hasil </w:t>
      </w:r>
      <w:proofErr w:type="spellStart"/>
      <w:r>
        <w:rPr>
          <w:color w:val="000000"/>
        </w:rPr>
        <w:t>penelitian</w:t>
      </w:r>
      <w:proofErr w:type="spellEnd"/>
      <w:r>
        <w:rPr>
          <w:color w:val="000000"/>
        </w:rPr>
        <w:t xml:space="preserve"> uji </w:t>
      </w:r>
      <w:proofErr w:type="spellStart"/>
      <w:r>
        <w:rPr>
          <w:color w:val="000000"/>
        </w:rPr>
        <w:t>laboratorium</w:t>
      </w:r>
      <w:proofErr w:type="spellEnd"/>
      <w:r>
        <w:rPr>
          <w:color w:val="000000"/>
        </w:rPr>
        <w:t xml:space="preserve"> </w:t>
      </w:r>
      <w:proofErr w:type="spellStart"/>
      <w:r>
        <w:rPr>
          <w:color w:val="000000"/>
        </w:rPr>
        <w:t>yaitu</w:t>
      </w:r>
      <w:proofErr w:type="spellEnd"/>
      <w:r>
        <w:rPr>
          <w:color w:val="000000"/>
        </w:rPr>
        <w:t xml:space="preserve"> uji </w:t>
      </w:r>
      <w:proofErr w:type="spellStart"/>
      <w:r>
        <w:rPr>
          <w:color w:val="000000"/>
        </w:rPr>
        <w:t>kontak</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konsentrasi</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yaitu</w:t>
      </w:r>
      <w:proofErr w:type="spellEnd"/>
      <w:r>
        <w:rPr>
          <w:color w:val="000000"/>
        </w:rPr>
        <w:t xml:space="preserve"> 0, 5, 10 dan 20%, pada uji </w:t>
      </w:r>
      <w:proofErr w:type="spellStart"/>
      <w:r>
        <w:rPr>
          <w:color w:val="000000"/>
        </w:rPr>
        <w:t>kontak</w:t>
      </w:r>
      <w:proofErr w:type="spellEnd"/>
      <w:r>
        <w:rPr>
          <w:color w:val="000000"/>
        </w:rPr>
        <w:t xml:space="preserve"> </w:t>
      </w:r>
      <w:proofErr w:type="spellStart"/>
      <w:r>
        <w:rPr>
          <w:color w:val="000000"/>
        </w:rPr>
        <w:t>larutan</w:t>
      </w:r>
      <w:proofErr w:type="spellEnd"/>
      <w:r>
        <w:rPr>
          <w:color w:val="000000"/>
        </w:rPr>
        <w:t xml:space="preserve"> CNSL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mortalitas</w:t>
      </w:r>
      <w:proofErr w:type="spellEnd"/>
      <w:r>
        <w:rPr>
          <w:color w:val="000000"/>
        </w:rPr>
        <w:t xml:space="preserve"> </w:t>
      </w:r>
      <w:proofErr w:type="spellStart"/>
      <w:r>
        <w:rPr>
          <w:color w:val="000000"/>
        </w:rPr>
        <w:t>hama</w:t>
      </w:r>
      <w:proofErr w:type="spellEnd"/>
      <w:r>
        <w:rPr>
          <w:color w:val="000000"/>
        </w:rPr>
        <w:t xml:space="preserve"> </w:t>
      </w:r>
      <w:proofErr w:type="spellStart"/>
      <w:r>
        <w:rPr>
          <w:color w:val="000000"/>
        </w:rPr>
        <w:t>ulat</w:t>
      </w:r>
      <w:proofErr w:type="spellEnd"/>
      <w:r>
        <w:rPr>
          <w:color w:val="000000"/>
          <w:lang w:val="id-ID"/>
        </w:rPr>
        <w:t xml:space="preserve"> bawang</w:t>
      </w:r>
      <w:r>
        <w:rPr>
          <w:color w:val="000000"/>
        </w:rPr>
        <w:t xml:space="preserve"> </w:t>
      </w:r>
      <w:proofErr w:type="spellStart"/>
      <w:r>
        <w:rPr>
          <w:color w:val="000000"/>
        </w:rPr>
        <w:t>dengan</w:t>
      </w:r>
      <w:proofErr w:type="spellEnd"/>
      <w:r>
        <w:rPr>
          <w:color w:val="000000"/>
        </w:rPr>
        <w:t xml:space="preserve"> rata-rata </w:t>
      </w:r>
      <w:proofErr w:type="spellStart"/>
      <w:r>
        <w:rPr>
          <w:color w:val="000000"/>
        </w:rPr>
        <w:t>kematian</w:t>
      </w:r>
      <w:proofErr w:type="spellEnd"/>
      <w:r>
        <w:rPr>
          <w:color w:val="000000"/>
        </w:rPr>
        <w:t xml:space="preserve"> </w:t>
      </w:r>
      <w:proofErr w:type="spellStart"/>
      <w:r>
        <w:rPr>
          <w:color w:val="000000"/>
        </w:rPr>
        <w:t>hama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rerata</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tertinggi</w:t>
      </w:r>
      <w:proofErr w:type="spellEnd"/>
      <w:r>
        <w:rPr>
          <w:color w:val="000000"/>
        </w:rPr>
        <w:t xml:space="preserve"> pada </w:t>
      </w:r>
      <w:proofErr w:type="spellStart"/>
      <w:r>
        <w:rPr>
          <w:color w:val="000000"/>
        </w:rPr>
        <w:t>konsentrasi</w:t>
      </w:r>
      <w:proofErr w:type="spellEnd"/>
      <w:r>
        <w:rPr>
          <w:color w:val="000000"/>
        </w:rPr>
        <w:t xml:space="preserve"> 20% </w:t>
      </w:r>
      <w:proofErr w:type="spellStart"/>
      <w:r>
        <w:rPr>
          <w:color w:val="000000"/>
        </w:rPr>
        <w:t>dengan</w:t>
      </w:r>
      <w:proofErr w:type="spellEnd"/>
      <w:r>
        <w:rPr>
          <w:color w:val="000000"/>
        </w:rPr>
        <w:t xml:space="preserve"> </w:t>
      </w:r>
      <w:proofErr w:type="spellStart"/>
      <w:proofErr w:type="gramStart"/>
      <w:r>
        <w:rPr>
          <w:color w:val="000000"/>
        </w:rPr>
        <w:t>mortalitas</w:t>
      </w:r>
      <w:proofErr w:type="spellEnd"/>
      <w:r>
        <w:rPr>
          <w:color w:val="000000"/>
          <w:lang w:val="id-ID"/>
        </w:rPr>
        <w:t xml:space="preserve"> </w:t>
      </w:r>
      <w:r>
        <w:rPr>
          <w:color w:val="000000"/>
        </w:rPr>
        <w:t xml:space="preserve"> 100</w:t>
      </w:r>
      <w:proofErr w:type="gramEnd"/>
      <w:r>
        <w:rPr>
          <w:color w:val="000000"/>
        </w:rPr>
        <w:t xml:space="preserve">% </w:t>
      </w:r>
      <w:proofErr w:type="spellStart"/>
      <w:r>
        <w:rPr>
          <w:color w:val="000000"/>
        </w:rPr>
        <w:t>sedangkan</w:t>
      </w:r>
      <w:proofErr w:type="spellEnd"/>
      <w:r>
        <w:rPr>
          <w:color w:val="000000"/>
        </w:rPr>
        <w:t xml:space="preserve"> </w:t>
      </w:r>
      <w:r>
        <w:rPr>
          <w:color w:val="000000"/>
        </w:rPr>
        <w:t xml:space="preserve">pada </w:t>
      </w:r>
      <w:proofErr w:type="spellStart"/>
      <w:r>
        <w:rPr>
          <w:color w:val="000000"/>
        </w:rPr>
        <w:t>konsentrasi</w:t>
      </w:r>
      <w:proofErr w:type="spellEnd"/>
      <w:r>
        <w:rPr>
          <w:color w:val="000000"/>
        </w:rPr>
        <w:t xml:space="preserve"> 0% </w:t>
      </w:r>
      <w:proofErr w:type="spellStart"/>
      <w:r>
        <w:rPr>
          <w:color w:val="000000"/>
        </w:rPr>
        <w:t>dengan</w:t>
      </w:r>
      <w:proofErr w:type="spellEnd"/>
      <w:r>
        <w:rPr>
          <w:color w:val="000000"/>
        </w:rPr>
        <w:t xml:space="preserve"> </w:t>
      </w:r>
      <w:proofErr w:type="spellStart"/>
      <w:r>
        <w:rPr>
          <w:color w:val="000000"/>
        </w:rPr>
        <w:t>mortalitas</w:t>
      </w:r>
      <w:proofErr w:type="spellEnd"/>
      <w:r>
        <w:rPr>
          <w:color w:val="000000"/>
        </w:rPr>
        <w:t xml:space="preserve"> </w:t>
      </w:r>
      <w:proofErr w:type="spellStart"/>
      <w:r>
        <w:rPr>
          <w:color w:val="000000"/>
        </w:rPr>
        <w:t>terendah</w:t>
      </w:r>
      <w:proofErr w:type="spellEnd"/>
      <w:r>
        <w:rPr>
          <w:color w:val="000000"/>
        </w:rPr>
        <w:t xml:space="preserve"> </w:t>
      </w:r>
      <w:proofErr w:type="spellStart"/>
      <w:r>
        <w:rPr>
          <w:color w:val="000000"/>
        </w:rPr>
        <w:t>yaitu</w:t>
      </w:r>
      <w:proofErr w:type="spellEnd"/>
      <w:r>
        <w:rPr>
          <w:color w:val="000000"/>
        </w:rPr>
        <w:t xml:space="preserve"> 0% (</w:t>
      </w:r>
      <w:proofErr w:type="spellStart"/>
      <w:r>
        <w:rPr>
          <w:color w:val="000000"/>
        </w:rPr>
        <w:t>Tabel</w:t>
      </w:r>
      <w:proofErr w:type="spellEnd"/>
      <w:r>
        <w:rPr>
          <w:color w:val="000000"/>
        </w:rPr>
        <w:t xml:space="preserve"> 1). </w:t>
      </w:r>
      <w:proofErr w:type="spellStart"/>
      <w:r>
        <w:rPr>
          <w:color w:val="000000"/>
        </w:rPr>
        <w:t>Namun</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pada uji </w:t>
      </w:r>
      <w:proofErr w:type="spellStart"/>
      <w:r>
        <w:rPr>
          <w:color w:val="000000"/>
        </w:rPr>
        <w:t>pakan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hama</w:t>
      </w:r>
      <w:proofErr w:type="spellEnd"/>
      <w:r>
        <w:rPr>
          <w:color w:val="000000"/>
        </w:rPr>
        <w:t xml:space="preserve"> </w:t>
      </w:r>
      <w:proofErr w:type="spellStart"/>
      <w:r>
        <w:rPr>
          <w:color w:val="000000"/>
        </w:rPr>
        <w:t>ulat</w:t>
      </w:r>
      <w:proofErr w:type="spellEnd"/>
      <w:r>
        <w:rPr>
          <w:color w:val="000000"/>
          <w:lang w:val="id-ID"/>
        </w:rPr>
        <w:t xml:space="preserve"> bawang</w:t>
      </w:r>
      <w:r>
        <w:rPr>
          <w:color w:val="000000"/>
        </w:rPr>
        <w:t xml:space="preserve"> </w:t>
      </w:r>
      <w:proofErr w:type="spellStart"/>
      <w:r>
        <w:rPr>
          <w:color w:val="000000"/>
        </w:rPr>
        <w:t>dengan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mortalitas</w:t>
      </w:r>
      <w:proofErr w:type="spellEnd"/>
      <w:r>
        <w:rPr>
          <w:color w:val="000000"/>
        </w:rPr>
        <w:t xml:space="preserve"> </w:t>
      </w:r>
      <w:r>
        <w:rPr>
          <w:color w:val="000000"/>
          <w:lang w:val="id-ID"/>
        </w:rPr>
        <w:t>pada</w:t>
      </w:r>
      <w:r>
        <w:rPr>
          <w:color w:val="000000"/>
        </w:rPr>
        <w:t xml:space="preserve"> </w:t>
      </w:r>
      <w:proofErr w:type="spellStart"/>
      <w:r>
        <w:rPr>
          <w:color w:val="000000"/>
        </w:rPr>
        <w:t>konsentrasi</w:t>
      </w:r>
      <w:proofErr w:type="spellEnd"/>
      <w:r>
        <w:rPr>
          <w:color w:val="000000"/>
        </w:rPr>
        <w:t xml:space="preserve"> 5, 10 dan 20% </w:t>
      </w:r>
      <w:proofErr w:type="spellStart"/>
      <w:r>
        <w:rPr>
          <w:color w:val="000000"/>
        </w:rPr>
        <w:t>yaitu</w:t>
      </w:r>
      <w:proofErr w:type="spellEnd"/>
      <w:r>
        <w:rPr>
          <w:color w:val="000000"/>
        </w:rPr>
        <w:t xml:space="preserve"> 100% </w:t>
      </w:r>
      <w:proofErr w:type="spellStart"/>
      <w:r>
        <w:rPr>
          <w:color w:val="000000"/>
        </w:rPr>
        <w:t>sedangkan</w:t>
      </w:r>
      <w:proofErr w:type="spellEnd"/>
      <w:r>
        <w:rPr>
          <w:color w:val="000000"/>
        </w:rPr>
        <w:t xml:space="preserve"> pada </w:t>
      </w:r>
      <w:proofErr w:type="spellStart"/>
      <w:r>
        <w:rPr>
          <w:color w:val="000000"/>
        </w:rPr>
        <w:t>konsentrasi</w:t>
      </w:r>
      <w:proofErr w:type="spellEnd"/>
      <w:r>
        <w:rPr>
          <w:color w:val="000000"/>
        </w:rPr>
        <w:t xml:space="preserve"> 0% </w:t>
      </w:r>
      <w:proofErr w:type="spellStart"/>
      <w:r>
        <w:rPr>
          <w:color w:val="000000"/>
        </w:rPr>
        <w:t>dengan</w:t>
      </w:r>
      <w:proofErr w:type="spellEnd"/>
      <w:r>
        <w:rPr>
          <w:color w:val="000000"/>
        </w:rPr>
        <w:t xml:space="preserve"> </w:t>
      </w:r>
      <w:proofErr w:type="spellStart"/>
      <w:r>
        <w:rPr>
          <w:color w:val="000000"/>
        </w:rPr>
        <w:t>mortalitas</w:t>
      </w:r>
      <w:proofErr w:type="spellEnd"/>
      <w:r>
        <w:rPr>
          <w:color w:val="000000"/>
        </w:rPr>
        <w:t xml:space="preserve"> </w:t>
      </w:r>
      <w:proofErr w:type="spellStart"/>
      <w:r>
        <w:rPr>
          <w:color w:val="000000"/>
        </w:rPr>
        <w:t>yaitu</w:t>
      </w:r>
      <w:proofErr w:type="spellEnd"/>
      <w:r>
        <w:rPr>
          <w:color w:val="000000"/>
        </w:rPr>
        <w:t xml:space="preserve"> 95% (</w:t>
      </w:r>
      <w:proofErr w:type="spellStart"/>
      <w:r>
        <w:rPr>
          <w:color w:val="000000"/>
        </w:rPr>
        <w:t>Tabel</w:t>
      </w:r>
      <w:proofErr w:type="spellEnd"/>
      <w:r>
        <w:rPr>
          <w:color w:val="000000"/>
        </w:rPr>
        <w:t xml:space="preserve"> 2).</w:t>
      </w:r>
    </w:p>
    <w:p w:rsidR="009B4A13" w:rsidRDefault="009B4A13" w:rsidP="00E24314">
      <w:pPr>
        <w:pStyle w:val="NormalWeb"/>
        <w:spacing w:before="240" w:beforeAutospacing="0" w:after="120" w:afterAutospacing="0"/>
        <w:ind w:firstLine="567"/>
        <w:jc w:val="both"/>
      </w:pPr>
      <w:r>
        <w:rPr>
          <w:color w:val="000000"/>
        </w:rPr>
        <w:t xml:space="preserve">Pada uji </w:t>
      </w:r>
      <w:proofErr w:type="spellStart"/>
      <w:r>
        <w:rPr>
          <w:color w:val="000000"/>
        </w:rPr>
        <w:t>kontak</w:t>
      </w:r>
      <w:proofErr w:type="spellEnd"/>
      <w:r>
        <w:rPr>
          <w:color w:val="000000"/>
        </w:rPr>
        <w:t xml:space="preserve"> </w:t>
      </w:r>
      <w:proofErr w:type="spellStart"/>
      <w:r>
        <w:rPr>
          <w:color w:val="000000"/>
        </w:rPr>
        <w:t>larutan</w:t>
      </w:r>
      <w:proofErr w:type="spellEnd"/>
      <w:r>
        <w:rPr>
          <w:color w:val="000000"/>
        </w:rPr>
        <w:t xml:space="preserve"> CNSL </w:t>
      </w:r>
      <w:proofErr w:type="spellStart"/>
      <w:r>
        <w:rPr>
          <w:color w:val="000000"/>
        </w:rPr>
        <w:t>dapat</w:t>
      </w:r>
      <w:proofErr w:type="spellEnd"/>
      <w:r>
        <w:rPr>
          <w:color w:val="000000"/>
        </w:rPr>
        <w:t xml:space="preserve"> </w:t>
      </w:r>
      <w:proofErr w:type="spellStart"/>
      <w:r>
        <w:rPr>
          <w:color w:val="000000"/>
        </w:rPr>
        <w:t>mempercepat</w:t>
      </w:r>
      <w:proofErr w:type="spellEnd"/>
      <w:r>
        <w:rPr>
          <w:color w:val="000000"/>
        </w:rPr>
        <w:t xml:space="preserve"> proses </w:t>
      </w:r>
      <w:proofErr w:type="spellStart"/>
      <w:r>
        <w:rPr>
          <w:color w:val="000000"/>
        </w:rPr>
        <w:t>kematian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ulat</w:t>
      </w:r>
      <w:proofErr w:type="spellEnd"/>
      <w:r>
        <w:rPr>
          <w:color w:val="000000"/>
          <w:lang w:val="id-ID"/>
        </w:rPr>
        <w:t xml:space="preserve"> bawang</w:t>
      </w:r>
      <w:r>
        <w:rPr>
          <w:color w:val="000000"/>
        </w:rPr>
        <w:t xml:space="preserve"> (</w:t>
      </w:r>
      <w:proofErr w:type="spellStart"/>
      <w:r>
        <w:rPr>
          <w:i/>
          <w:iCs/>
          <w:color w:val="000000"/>
        </w:rPr>
        <w:t>spodoptera</w:t>
      </w:r>
      <w:proofErr w:type="spellEnd"/>
      <w:r>
        <w:rPr>
          <w:i/>
          <w:iCs/>
          <w:color w:val="000000"/>
        </w:rPr>
        <w:t xml:space="preserve"> </w:t>
      </w:r>
      <w:proofErr w:type="spellStart"/>
      <w:r>
        <w:rPr>
          <w:i/>
          <w:iCs/>
          <w:color w:val="000000"/>
        </w:rPr>
        <w:t>exigua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konsentrasi</w:t>
      </w:r>
      <w:proofErr w:type="spellEnd"/>
      <w:r>
        <w:rPr>
          <w:color w:val="000000"/>
        </w:rPr>
        <w:t xml:space="preserve"> 20% </w:t>
      </w:r>
      <w:proofErr w:type="spellStart"/>
      <w:r>
        <w:rPr>
          <w:color w:val="000000"/>
        </w:rPr>
        <w:t>tingkat</w:t>
      </w:r>
      <w:proofErr w:type="spellEnd"/>
      <w:r>
        <w:rPr>
          <w:color w:val="000000"/>
        </w:rPr>
        <w:t xml:space="preserve"> </w:t>
      </w:r>
      <w:proofErr w:type="spellStart"/>
      <w:r>
        <w:rPr>
          <w:color w:val="000000"/>
        </w:rPr>
        <w:t>mortalitas</w:t>
      </w:r>
      <w:proofErr w:type="spellEnd"/>
      <w:r>
        <w:rPr>
          <w:color w:val="000000"/>
        </w:rPr>
        <w:t xml:space="preserve"> </w:t>
      </w:r>
      <w:proofErr w:type="spellStart"/>
      <w:r>
        <w:rPr>
          <w:color w:val="000000"/>
        </w:rPr>
        <w:t>sebesar</w:t>
      </w:r>
      <w:proofErr w:type="spellEnd"/>
      <w:r>
        <w:rPr>
          <w:color w:val="000000"/>
        </w:rPr>
        <w:t xml:space="preserve"> 80% </w:t>
      </w:r>
      <w:proofErr w:type="spellStart"/>
      <w:r>
        <w:rPr>
          <w:color w:val="000000"/>
        </w:rPr>
        <w:t>dalam</w:t>
      </w:r>
      <w:proofErr w:type="spellEnd"/>
      <w:r>
        <w:rPr>
          <w:color w:val="000000"/>
        </w:rPr>
        <w:t xml:space="preserve"> 3 jam </w:t>
      </w:r>
      <w:proofErr w:type="spellStart"/>
      <w:r>
        <w:rPr>
          <w:color w:val="000000"/>
        </w:rPr>
        <w:t>sedangkan</w:t>
      </w:r>
      <w:proofErr w:type="spellEnd"/>
      <w:r>
        <w:rPr>
          <w:color w:val="000000"/>
        </w:rPr>
        <w:t xml:space="preserve"> </w:t>
      </w:r>
      <w:proofErr w:type="spellStart"/>
      <w:r>
        <w:rPr>
          <w:color w:val="000000"/>
        </w:rPr>
        <w:t>konsentrasi</w:t>
      </w:r>
      <w:proofErr w:type="spellEnd"/>
      <w:r>
        <w:rPr>
          <w:color w:val="000000"/>
        </w:rPr>
        <w:t xml:space="preserve"> 0, 5 dan 10% </w:t>
      </w:r>
      <w:proofErr w:type="spellStart"/>
      <w:r>
        <w:rPr>
          <w:color w:val="000000"/>
        </w:rPr>
        <w:t>lebih</w:t>
      </w:r>
      <w:proofErr w:type="spellEnd"/>
      <w:r>
        <w:rPr>
          <w:color w:val="000000"/>
        </w:rPr>
        <w:t xml:space="preserve"> lama </w:t>
      </w:r>
      <w:proofErr w:type="spellStart"/>
      <w:r>
        <w:rPr>
          <w:color w:val="000000"/>
        </w:rPr>
        <w:t>yaitu</w:t>
      </w:r>
      <w:proofErr w:type="spellEnd"/>
      <w:r>
        <w:rPr>
          <w:color w:val="000000"/>
        </w:rPr>
        <w:t xml:space="preserve"> 0, 20 dan 40% </w:t>
      </w:r>
      <w:proofErr w:type="spellStart"/>
      <w:r>
        <w:rPr>
          <w:color w:val="000000"/>
        </w:rPr>
        <w:t>dalam</w:t>
      </w:r>
      <w:proofErr w:type="spellEnd"/>
      <w:r>
        <w:rPr>
          <w:color w:val="000000"/>
        </w:rPr>
        <w:t xml:space="preserve"> 3 jam (Gambar 1). Pada </w:t>
      </w:r>
      <w:proofErr w:type="spellStart"/>
      <w:r>
        <w:rPr>
          <w:color w:val="000000"/>
        </w:rPr>
        <w:t>penelitian</w:t>
      </w:r>
      <w:proofErr w:type="spellEnd"/>
      <w:r>
        <w:rPr>
          <w:color w:val="000000"/>
        </w:rPr>
        <w:t xml:space="preserve"> uji </w:t>
      </w:r>
      <w:proofErr w:type="spellStart"/>
      <w:r>
        <w:rPr>
          <w:color w:val="000000"/>
        </w:rPr>
        <w:t>pakan</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ulat</w:t>
      </w:r>
      <w:proofErr w:type="spellEnd"/>
      <w:r>
        <w:rPr>
          <w:color w:val="000000"/>
        </w:rPr>
        <w:t xml:space="preserve"> </w:t>
      </w:r>
      <w:proofErr w:type="spellStart"/>
      <w:r>
        <w:rPr>
          <w:i/>
          <w:iCs/>
          <w:color w:val="000000"/>
        </w:rPr>
        <w:t>spodoptera</w:t>
      </w:r>
      <w:proofErr w:type="spellEnd"/>
      <w:r>
        <w:rPr>
          <w:i/>
          <w:iCs/>
          <w:color w:val="000000"/>
        </w:rPr>
        <w:t xml:space="preserve"> </w:t>
      </w:r>
      <w:proofErr w:type="spellStart"/>
      <w:r>
        <w:rPr>
          <w:i/>
          <w:iCs/>
          <w:color w:val="000000"/>
        </w:rPr>
        <w:t>spp</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mempercepat</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hama</w:t>
      </w:r>
      <w:proofErr w:type="spellEnd"/>
      <w:r>
        <w:rPr>
          <w:color w:val="000000"/>
        </w:rPr>
        <w:t xml:space="preserve"> yang </w:t>
      </w:r>
      <w:proofErr w:type="spellStart"/>
      <w:r>
        <w:rPr>
          <w:color w:val="000000"/>
        </w:rPr>
        <w:t>dilihat</w:t>
      </w:r>
      <w:proofErr w:type="spellEnd"/>
      <w:r>
        <w:rPr>
          <w:color w:val="000000"/>
        </w:rPr>
        <w:t xml:space="preserve"> pada ( Gambar</w:t>
      </w:r>
      <w:r>
        <w:rPr>
          <w:color w:val="000000"/>
          <w:lang w:val="id-ID"/>
        </w:rPr>
        <w:t xml:space="preserve"> </w:t>
      </w:r>
      <w:r>
        <w:rPr>
          <w:color w:val="000000"/>
        </w:rPr>
        <w:t xml:space="preserve">2). </w:t>
      </w:r>
      <w:proofErr w:type="spellStart"/>
      <w:r>
        <w:rPr>
          <w:color w:val="000000"/>
        </w:rPr>
        <w:t>menentukan</w:t>
      </w:r>
      <w:proofErr w:type="spellEnd"/>
      <w:r>
        <w:rPr>
          <w:color w:val="000000"/>
        </w:rPr>
        <w:t xml:space="preserve"> </w:t>
      </w:r>
      <w:proofErr w:type="spellStart"/>
      <w:r>
        <w:rPr>
          <w:color w:val="000000"/>
        </w:rPr>
        <w:t>konsentrasi</w:t>
      </w:r>
      <w:proofErr w:type="spellEnd"/>
      <w:r>
        <w:rPr>
          <w:color w:val="000000"/>
        </w:rPr>
        <w:t xml:space="preserve"> 20% pada 2 </w:t>
      </w:r>
      <w:proofErr w:type="spellStart"/>
      <w:r>
        <w:rPr>
          <w:color w:val="000000"/>
        </w:rPr>
        <w:t>hari</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yaitu</w:t>
      </w:r>
      <w:proofErr w:type="spellEnd"/>
      <w:r>
        <w:rPr>
          <w:color w:val="000000"/>
        </w:rPr>
        <w:t xml:space="preserve"> 90% </w:t>
      </w:r>
      <w:proofErr w:type="spellStart"/>
      <w:r>
        <w:rPr>
          <w:color w:val="000000"/>
        </w:rPr>
        <w:t>sedangkan</w:t>
      </w:r>
      <w:proofErr w:type="spellEnd"/>
      <w:r>
        <w:rPr>
          <w:color w:val="000000"/>
        </w:rPr>
        <w:t xml:space="preserve"> pada </w:t>
      </w:r>
      <w:proofErr w:type="spellStart"/>
      <w:r>
        <w:rPr>
          <w:color w:val="000000"/>
        </w:rPr>
        <w:t>perlakuan</w:t>
      </w:r>
      <w:proofErr w:type="spellEnd"/>
      <w:r>
        <w:rPr>
          <w:color w:val="000000"/>
        </w:rPr>
        <w:t xml:space="preserve"> 0, 5 dan 10% </w:t>
      </w:r>
      <w:proofErr w:type="spellStart"/>
      <w:r>
        <w:rPr>
          <w:color w:val="000000"/>
        </w:rPr>
        <w:t>lebih</w:t>
      </w:r>
      <w:proofErr w:type="spellEnd"/>
      <w:r>
        <w:rPr>
          <w:color w:val="000000"/>
        </w:rPr>
        <w:t xml:space="preserve"> lama </w:t>
      </w:r>
      <w:proofErr w:type="spellStart"/>
      <w:r>
        <w:rPr>
          <w:color w:val="000000"/>
        </w:rPr>
        <w:t>yaitu</w:t>
      </w:r>
      <w:proofErr w:type="spellEnd"/>
      <w:r>
        <w:rPr>
          <w:color w:val="000000"/>
        </w:rPr>
        <w:t xml:space="preserve"> 30, 40 dan 50% dan </w:t>
      </w:r>
      <w:proofErr w:type="spellStart"/>
      <w:r>
        <w:rPr>
          <w:color w:val="000000"/>
        </w:rPr>
        <w:t>mengalami</w:t>
      </w:r>
      <w:proofErr w:type="spellEnd"/>
      <w:r>
        <w:rPr>
          <w:color w:val="000000"/>
        </w:rPr>
        <w:t xml:space="preserve"> </w:t>
      </w:r>
      <w:proofErr w:type="spellStart"/>
      <w:r>
        <w:rPr>
          <w:color w:val="000000"/>
        </w:rPr>
        <w:t>peningkatan</w:t>
      </w:r>
      <w:proofErr w:type="spellEnd"/>
      <w:r>
        <w:rPr>
          <w:color w:val="000000"/>
        </w:rPr>
        <w:t xml:space="preserve"> pada 3 </w:t>
      </w:r>
      <w:proofErr w:type="spellStart"/>
      <w:r>
        <w:rPr>
          <w:color w:val="000000"/>
        </w:rPr>
        <w:t>hari</w:t>
      </w:r>
      <w:proofErr w:type="spellEnd"/>
      <w:r>
        <w:rPr>
          <w:color w:val="000000"/>
        </w:rPr>
        <w:t xml:space="preserve"> </w:t>
      </w:r>
      <w:proofErr w:type="spellStart"/>
      <w:r>
        <w:rPr>
          <w:color w:val="000000"/>
        </w:rPr>
        <w:t>sampai</w:t>
      </w:r>
      <w:proofErr w:type="spellEnd"/>
      <w:r>
        <w:rPr>
          <w:color w:val="000000"/>
        </w:rPr>
        <w:t xml:space="preserve"> 7 </w:t>
      </w:r>
      <w:proofErr w:type="spellStart"/>
      <w:r>
        <w:rPr>
          <w:color w:val="000000"/>
        </w:rPr>
        <w:t>hari</w:t>
      </w:r>
      <w:proofErr w:type="spellEnd"/>
      <w:r>
        <w:rPr>
          <w:color w:val="000000"/>
        </w:rPr>
        <w:t xml:space="preserve"> </w:t>
      </w:r>
      <w:proofErr w:type="spellStart"/>
      <w:r>
        <w:rPr>
          <w:color w:val="000000"/>
        </w:rPr>
        <w:t>hari</w:t>
      </w:r>
      <w:proofErr w:type="spellEnd"/>
      <w:r>
        <w:rPr>
          <w:color w:val="000000"/>
        </w:rPr>
        <w:t xml:space="preserve">.  </w:t>
      </w:r>
      <w:proofErr w:type="spellStart"/>
      <w:r>
        <w:rPr>
          <w:color w:val="000000"/>
        </w:rPr>
        <w:t>Ramandika</w:t>
      </w:r>
      <w:proofErr w:type="spellEnd"/>
      <w:r>
        <w:rPr>
          <w:color w:val="000000"/>
        </w:rPr>
        <w:t xml:space="preserve"> </w:t>
      </w:r>
      <w:proofErr w:type="spellStart"/>
      <w:r>
        <w:rPr>
          <w:color w:val="000000"/>
        </w:rPr>
        <w:t>dkk</w:t>
      </w:r>
      <w:proofErr w:type="spellEnd"/>
      <w:r>
        <w:rPr>
          <w:color w:val="000000"/>
          <w:lang w:val="id-ID"/>
        </w:rPr>
        <w:t>, (</w:t>
      </w:r>
      <w:r>
        <w:rPr>
          <w:color w:val="000000"/>
        </w:rPr>
        <w:t>2019</w:t>
      </w:r>
      <w:r>
        <w:rPr>
          <w:color w:val="000000"/>
          <w:lang w:val="id-ID"/>
        </w:rPr>
        <w:t>)</w:t>
      </w:r>
      <w:r>
        <w:rPr>
          <w:color w:val="000000"/>
        </w:rPr>
        <w:t xml:space="preserve"> </w:t>
      </w:r>
      <w:proofErr w:type="spellStart"/>
      <w:r>
        <w:rPr>
          <w:color w:val="000000"/>
        </w:rPr>
        <w:t>mengatakan</w:t>
      </w:r>
      <w:proofErr w:type="spellEnd"/>
      <w:r>
        <w:rPr>
          <w:color w:val="000000"/>
        </w:rPr>
        <w:t xml:space="preserve"> </w:t>
      </w:r>
      <w:proofErr w:type="spellStart"/>
      <w:r>
        <w:rPr>
          <w:color w:val="000000"/>
        </w:rPr>
        <w:t>kematian</w:t>
      </w:r>
      <w:proofErr w:type="spellEnd"/>
      <w:r>
        <w:rPr>
          <w:color w:val="000000"/>
        </w:rPr>
        <w:t xml:space="preserve"> </w:t>
      </w:r>
      <w:proofErr w:type="spellStart"/>
      <w:r>
        <w:rPr>
          <w:i/>
          <w:iCs/>
          <w:color w:val="000000"/>
        </w:rPr>
        <w:t>Tribolium</w:t>
      </w:r>
      <w:proofErr w:type="spellEnd"/>
      <w:r>
        <w:rPr>
          <w:i/>
          <w:iCs/>
          <w:color w:val="000000"/>
        </w:rPr>
        <w:t xml:space="preserve"> </w:t>
      </w:r>
      <w:proofErr w:type="spellStart"/>
      <w:r>
        <w:rPr>
          <w:i/>
          <w:iCs/>
          <w:color w:val="000000"/>
        </w:rPr>
        <w:t>castaneum</w:t>
      </w:r>
      <w:proofErr w:type="spellEnd"/>
      <w:r>
        <w:rPr>
          <w:color w:val="000000"/>
        </w:rPr>
        <w:t xml:space="preserve"> </w:t>
      </w:r>
      <w:proofErr w:type="spellStart"/>
      <w:r>
        <w:rPr>
          <w:color w:val="000000"/>
        </w:rPr>
        <w:t>disebabkan</w:t>
      </w:r>
      <w:proofErr w:type="spellEnd"/>
      <w:r>
        <w:rPr>
          <w:color w:val="000000"/>
        </w:rPr>
        <w:t xml:space="preserve"> oleh CNSL yang </w:t>
      </w:r>
      <w:proofErr w:type="spellStart"/>
      <w:r>
        <w:rPr>
          <w:color w:val="000000"/>
        </w:rPr>
        <w:t>mengandung</w:t>
      </w:r>
      <w:proofErr w:type="spellEnd"/>
      <w:r>
        <w:rPr>
          <w:color w:val="000000"/>
        </w:rPr>
        <w:t xml:space="preserve"> 90% </w:t>
      </w:r>
      <w:proofErr w:type="spellStart"/>
      <w:r>
        <w:rPr>
          <w:color w:val="000000"/>
        </w:rPr>
        <w:t>asam</w:t>
      </w:r>
      <w:proofErr w:type="spellEnd"/>
      <w:r>
        <w:rPr>
          <w:color w:val="000000"/>
        </w:rPr>
        <w:t xml:space="preserve"> </w:t>
      </w:r>
      <w:proofErr w:type="spellStart"/>
      <w:r>
        <w:rPr>
          <w:color w:val="000000"/>
        </w:rPr>
        <w:t>anakardat</w:t>
      </w:r>
      <w:proofErr w:type="spellEnd"/>
      <w:r>
        <w:rPr>
          <w:color w:val="000000"/>
        </w:rPr>
        <w:t xml:space="preserve"> dan 10% </w:t>
      </w:r>
      <w:proofErr w:type="spellStart"/>
      <w:r>
        <w:rPr>
          <w:color w:val="000000"/>
        </w:rPr>
        <w:t>kardol</w:t>
      </w:r>
      <w:proofErr w:type="spellEnd"/>
      <w:r>
        <w:rPr>
          <w:color w:val="000000"/>
        </w:rPr>
        <w:t xml:space="preserve"> yang </w:t>
      </w:r>
      <w:proofErr w:type="spellStart"/>
      <w:r>
        <w:rPr>
          <w:color w:val="000000"/>
        </w:rPr>
        <w:t>berpotensi</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gugus</w:t>
      </w:r>
      <w:proofErr w:type="spellEnd"/>
      <w:r>
        <w:rPr>
          <w:color w:val="000000"/>
        </w:rPr>
        <w:t xml:space="preserve"> </w:t>
      </w:r>
      <w:proofErr w:type="spellStart"/>
      <w:r>
        <w:rPr>
          <w:color w:val="000000"/>
        </w:rPr>
        <w:t>aktif</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menghambat</w:t>
      </w:r>
      <w:proofErr w:type="spellEnd"/>
      <w:r>
        <w:rPr>
          <w:color w:val="000000"/>
        </w:rPr>
        <w:t xml:space="preserve"> </w:t>
      </w:r>
      <w:proofErr w:type="spellStart"/>
      <w:r>
        <w:rPr>
          <w:color w:val="000000"/>
        </w:rPr>
        <w:t>perkembangbiakan</w:t>
      </w:r>
      <w:proofErr w:type="spellEnd"/>
      <w:r>
        <w:rPr>
          <w:color w:val="000000"/>
        </w:rPr>
        <w:t xml:space="preserve"> </w:t>
      </w:r>
      <w:proofErr w:type="spellStart"/>
      <w:r>
        <w:rPr>
          <w:color w:val="000000"/>
        </w:rPr>
        <w:t>hama</w:t>
      </w:r>
      <w:proofErr w:type="spellEnd"/>
      <w:r>
        <w:rPr>
          <w:color w:val="000000"/>
        </w:rPr>
        <w:t xml:space="preserve"> </w:t>
      </w:r>
      <w:proofErr w:type="spellStart"/>
      <w:r>
        <w:rPr>
          <w:i/>
          <w:iCs/>
          <w:color w:val="000000"/>
        </w:rPr>
        <w:t>Tribolium</w:t>
      </w:r>
      <w:proofErr w:type="spellEnd"/>
      <w:r>
        <w:rPr>
          <w:i/>
          <w:iCs/>
          <w:color w:val="000000"/>
        </w:rPr>
        <w:t xml:space="preserve"> </w:t>
      </w:r>
      <w:proofErr w:type="spellStart"/>
      <w:r>
        <w:rPr>
          <w:i/>
          <w:iCs/>
          <w:color w:val="000000"/>
        </w:rPr>
        <w:t>castaneum</w:t>
      </w:r>
      <w:proofErr w:type="spellEnd"/>
      <w:r>
        <w:rPr>
          <w:i/>
          <w:iCs/>
          <w:color w:val="000000"/>
        </w:rPr>
        <w:t xml:space="preserve">. </w:t>
      </w:r>
      <w:r>
        <w:rPr>
          <w:color w:val="000000"/>
        </w:rPr>
        <w:t xml:space="preserve">Pada </w:t>
      </w:r>
      <w:proofErr w:type="spellStart"/>
      <w:r>
        <w:rPr>
          <w:color w:val="000000"/>
        </w:rPr>
        <w:t>penelitian</w:t>
      </w:r>
      <w:proofErr w:type="spellEnd"/>
      <w:r>
        <w:rPr>
          <w:color w:val="000000"/>
        </w:rPr>
        <w:t xml:space="preserve"> </w:t>
      </w:r>
      <w:proofErr w:type="spellStart"/>
      <w:r>
        <w:rPr>
          <w:color w:val="000000"/>
        </w:rPr>
        <w:t>Atmaja</w:t>
      </w:r>
      <w:proofErr w:type="spellEnd"/>
      <w:r>
        <w:rPr>
          <w:color w:val="000000"/>
        </w:rPr>
        <w:t xml:space="preserve"> dan </w:t>
      </w:r>
      <w:proofErr w:type="spellStart"/>
      <w:r>
        <w:rPr>
          <w:color w:val="000000"/>
        </w:rPr>
        <w:t>Wahyono</w:t>
      </w:r>
      <w:proofErr w:type="spellEnd"/>
      <w:r>
        <w:rPr>
          <w:color w:val="000000"/>
        </w:rPr>
        <w:t>,</w:t>
      </w:r>
      <w:r>
        <w:rPr>
          <w:color w:val="000000"/>
          <w:lang w:val="id-ID"/>
        </w:rPr>
        <w:t xml:space="preserve"> </w:t>
      </w:r>
      <w:r>
        <w:rPr>
          <w:color w:val="000000"/>
        </w:rPr>
        <w:t>(2006)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20% </w:t>
      </w:r>
      <w:proofErr w:type="spellStart"/>
      <w:r>
        <w:rPr>
          <w:color w:val="000000"/>
        </w:rPr>
        <w:t>menunjukkan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tertinggi</w:t>
      </w:r>
      <w:proofErr w:type="spellEnd"/>
      <w:r>
        <w:rPr>
          <w:color w:val="000000"/>
        </w:rPr>
        <w:t xml:space="preserve"> </w:t>
      </w:r>
      <w:proofErr w:type="spellStart"/>
      <w:r>
        <w:rPr>
          <w:color w:val="000000"/>
        </w:rPr>
        <w:t>sebesar</w:t>
      </w:r>
      <w:proofErr w:type="spellEnd"/>
      <w:r>
        <w:rPr>
          <w:color w:val="000000"/>
        </w:rPr>
        <w:t xml:space="preserve"> 97,50% </w:t>
      </w:r>
      <w:proofErr w:type="spellStart"/>
      <w:r>
        <w:rPr>
          <w:color w:val="000000"/>
        </w:rPr>
        <w:t>terhadap</w:t>
      </w:r>
      <w:proofErr w:type="spellEnd"/>
      <w:r>
        <w:rPr>
          <w:color w:val="000000"/>
        </w:rPr>
        <w:t xml:space="preserve"> </w:t>
      </w:r>
      <w:proofErr w:type="spellStart"/>
      <w:r>
        <w:rPr>
          <w:color w:val="000000"/>
        </w:rPr>
        <w:t>hama</w:t>
      </w:r>
      <w:proofErr w:type="spellEnd"/>
      <w:r>
        <w:rPr>
          <w:color w:val="000000"/>
        </w:rPr>
        <w:t xml:space="preserve"> </w:t>
      </w:r>
      <w:proofErr w:type="spellStart"/>
      <w:r>
        <w:rPr>
          <w:i/>
          <w:iCs/>
          <w:color w:val="000000"/>
        </w:rPr>
        <w:t>Helopeltis</w:t>
      </w:r>
      <w:proofErr w:type="spellEnd"/>
      <w:r>
        <w:rPr>
          <w:i/>
          <w:iCs/>
          <w:color w:val="000000"/>
        </w:rPr>
        <w:t xml:space="preserve"> </w:t>
      </w:r>
      <w:proofErr w:type="spellStart"/>
      <w:r>
        <w:rPr>
          <w:i/>
          <w:iCs/>
          <w:color w:val="000000"/>
        </w:rPr>
        <w:t>antonii</w:t>
      </w:r>
      <w:proofErr w:type="spellEnd"/>
      <w:r>
        <w:rPr>
          <w:i/>
          <w:iCs/>
          <w:color w:val="000000"/>
        </w:rPr>
        <w:t>.</w:t>
      </w:r>
    </w:p>
    <w:p w:rsidR="009B4A13" w:rsidRDefault="009B4A13" w:rsidP="00E24314">
      <w:pPr>
        <w:pStyle w:val="NormalWeb"/>
        <w:spacing w:before="240" w:beforeAutospacing="0" w:after="120" w:afterAutospacing="0"/>
        <w:ind w:firstLine="567"/>
        <w:jc w:val="both"/>
      </w:pPr>
      <w:r>
        <w:rPr>
          <w:color w:val="000000"/>
        </w:rPr>
        <w:t xml:space="preserve">Pada </w:t>
      </w:r>
      <w:proofErr w:type="spellStart"/>
      <w:r>
        <w:rPr>
          <w:color w:val="000000"/>
        </w:rPr>
        <w:t>penelitian</w:t>
      </w:r>
      <w:proofErr w:type="spellEnd"/>
      <w:r>
        <w:rPr>
          <w:color w:val="000000"/>
        </w:rPr>
        <w:t xml:space="preserve"> yang </w:t>
      </w:r>
      <w:proofErr w:type="spellStart"/>
      <w:r>
        <w:rPr>
          <w:color w:val="000000"/>
        </w:rPr>
        <w:t>dilakukan</w:t>
      </w:r>
      <w:proofErr w:type="spellEnd"/>
      <w:r>
        <w:rPr>
          <w:color w:val="000000"/>
        </w:rPr>
        <w:t xml:space="preserve"> pada uji </w:t>
      </w:r>
      <w:proofErr w:type="spellStart"/>
      <w:r>
        <w:rPr>
          <w:color w:val="000000"/>
        </w:rPr>
        <w:t>kontak</w:t>
      </w:r>
      <w:proofErr w:type="spellEnd"/>
      <w:r>
        <w:rPr>
          <w:color w:val="000000"/>
        </w:rPr>
        <w:t xml:space="preserve"> </w:t>
      </w:r>
      <w:proofErr w:type="spellStart"/>
      <w:r>
        <w:rPr>
          <w:color w:val="000000"/>
        </w:rPr>
        <w:t>dengan</w:t>
      </w:r>
      <w:proofErr w:type="spellEnd"/>
      <w:r>
        <w:rPr>
          <w:color w:val="000000"/>
        </w:rPr>
        <w:t xml:space="preserve"> volume </w:t>
      </w:r>
      <w:proofErr w:type="spellStart"/>
      <w:r>
        <w:rPr>
          <w:color w:val="000000"/>
        </w:rPr>
        <w:t>penyemprotan</w:t>
      </w:r>
      <w:proofErr w:type="spellEnd"/>
      <w:r>
        <w:rPr>
          <w:color w:val="000000"/>
        </w:rPr>
        <w:t xml:space="preserve"> 2x </w:t>
      </w:r>
      <w:proofErr w:type="spellStart"/>
      <w:r>
        <w:rPr>
          <w:color w:val="000000"/>
        </w:rPr>
        <w:t>setiap</w:t>
      </w:r>
      <w:proofErr w:type="spellEnd"/>
      <w:r>
        <w:rPr>
          <w:color w:val="000000"/>
        </w:rPr>
        <w:t xml:space="preserve"> </w:t>
      </w:r>
      <w:proofErr w:type="spellStart"/>
      <w:r>
        <w:rPr>
          <w:color w:val="000000"/>
        </w:rPr>
        <w:t>perilakunya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ukuran</w:t>
      </w:r>
      <w:proofErr w:type="spellEnd"/>
      <w:r>
        <w:rPr>
          <w:color w:val="000000"/>
        </w:rPr>
        <w:t xml:space="preserve"> yang </w:t>
      </w:r>
      <w:proofErr w:type="spellStart"/>
      <w:r>
        <w:rPr>
          <w:color w:val="000000"/>
        </w:rPr>
        <w:t>berbeda-beda</w:t>
      </w:r>
      <w:proofErr w:type="spellEnd"/>
      <w:r>
        <w:rPr>
          <w:color w:val="000000"/>
        </w:rPr>
        <w:t xml:space="preserve"> </w:t>
      </w:r>
      <w:proofErr w:type="spellStart"/>
      <w:r>
        <w:rPr>
          <w:color w:val="000000"/>
        </w:rPr>
        <w:t>ulatnya</w:t>
      </w:r>
      <w:proofErr w:type="spellEnd"/>
      <w:r>
        <w:rPr>
          <w:color w:val="000000"/>
        </w:rPr>
        <w:t xml:space="preserve"> </w:t>
      </w:r>
      <w:proofErr w:type="spellStart"/>
      <w:r>
        <w:rPr>
          <w:color w:val="000000"/>
        </w:rPr>
        <w:t>setiap</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selama</w:t>
      </w:r>
      <w:proofErr w:type="spellEnd"/>
      <w:r>
        <w:rPr>
          <w:color w:val="000000"/>
        </w:rPr>
        <w:t xml:space="preserve"> 24 jam. </w:t>
      </w:r>
      <w:proofErr w:type="spellStart"/>
      <w:proofErr w:type="gramStart"/>
      <w:r>
        <w:rPr>
          <w:color w:val="000000"/>
        </w:rPr>
        <w:t>Kematian</w:t>
      </w:r>
      <w:proofErr w:type="spellEnd"/>
      <w:r>
        <w:rPr>
          <w:color w:val="000000"/>
        </w:rPr>
        <w:t>  pada</w:t>
      </w:r>
      <w:proofErr w:type="gramEnd"/>
      <w:r>
        <w:rPr>
          <w:color w:val="000000"/>
        </w:rPr>
        <w:t xml:space="preserve"> </w:t>
      </w:r>
      <w:proofErr w:type="spellStart"/>
      <w:r>
        <w:rPr>
          <w:color w:val="000000"/>
        </w:rPr>
        <w:t>awal</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konsentrasi</w:t>
      </w:r>
      <w:proofErr w:type="spellEnd"/>
      <w:r>
        <w:rPr>
          <w:color w:val="000000"/>
        </w:rPr>
        <w:t xml:space="preserve"> CNSL </w:t>
      </w:r>
      <w:proofErr w:type="spellStart"/>
      <w:r>
        <w:rPr>
          <w:color w:val="000000"/>
        </w:rPr>
        <w:t>dengan</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berubah</w:t>
      </w:r>
      <w:proofErr w:type="spellEnd"/>
      <w:r>
        <w:rPr>
          <w:color w:val="000000"/>
        </w:rPr>
        <w:t xml:space="preserve"> </w:t>
      </w:r>
      <w:proofErr w:type="spellStart"/>
      <w:r>
        <w:rPr>
          <w:color w:val="000000"/>
        </w:rPr>
        <w:t>warna</w:t>
      </w:r>
      <w:proofErr w:type="spellEnd"/>
      <w:r>
        <w:rPr>
          <w:color w:val="000000"/>
        </w:rPr>
        <w:t xml:space="preserve"> </w:t>
      </w:r>
      <w:proofErr w:type="spellStart"/>
      <w:r>
        <w:rPr>
          <w:color w:val="000000"/>
        </w:rPr>
        <w:t>kuning</w:t>
      </w:r>
      <w:proofErr w:type="spellEnd"/>
      <w:r>
        <w:rPr>
          <w:color w:val="000000"/>
        </w:rPr>
        <w:t xml:space="preserve"> </w:t>
      </w:r>
      <w:proofErr w:type="spellStart"/>
      <w:r>
        <w:rPr>
          <w:color w:val="000000"/>
        </w:rPr>
        <w:t>kecoklatan</w:t>
      </w:r>
      <w:proofErr w:type="spellEnd"/>
      <w:r>
        <w:rPr>
          <w:color w:val="000000"/>
        </w:rPr>
        <w:t xml:space="preserve"> dan lama </w:t>
      </w:r>
      <w:proofErr w:type="spellStart"/>
      <w:r>
        <w:rPr>
          <w:color w:val="000000"/>
        </w:rPr>
        <w:t>kelamaan</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hitam</w:t>
      </w:r>
      <w:proofErr w:type="spellEnd"/>
      <w:r>
        <w:rPr>
          <w:color w:val="000000"/>
        </w:rPr>
        <w:t xml:space="preserve"> </w:t>
      </w:r>
      <w:proofErr w:type="spellStart"/>
      <w:r>
        <w:rPr>
          <w:color w:val="000000"/>
        </w:rPr>
        <w:t>hingga</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bergerak</w:t>
      </w:r>
      <w:proofErr w:type="spellEnd"/>
      <w:r>
        <w:rPr>
          <w:color w:val="000000"/>
        </w:rPr>
        <w:t xml:space="preserve"> </w:t>
      </w:r>
      <w:proofErr w:type="spellStart"/>
      <w:r>
        <w:rPr>
          <w:color w:val="000000"/>
        </w:rPr>
        <w:t>sedikitpun</w:t>
      </w:r>
      <w:proofErr w:type="spellEnd"/>
      <w:r>
        <w:rPr>
          <w:color w:val="000000"/>
        </w:rPr>
        <w:t xml:space="preserve"> pada </w:t>
      </w:r>
      <w:proofErr w:type="spellStart"/>
      <w:r>
        <w:rPr>
          <w:color w:val="000000"/>
        </w:rPr>
        <w:t>lampiran</w:t>
      </w:r>
      <w:proofErr w:type="spellEnd"/>
      <w:r>
        <w:rPr>
          <w:color w:val="000000"/>
        </w:rPr>
        <w:t xml:space="preserve"> 9. </w:t>
      </w:r>
      <w:proofErr w:type="spellStart"/>
      <w:r>
        <w:rPr>
          <w:color w:val="000000"/>
        </w:rPr>
        <w:t>Sedangkan</w:t>
      </w:r>
      <w:proofErr w:type="spellEnd"/>
      <w:r>
        <w:rPr>
          <w:color w:val="000000"/>
        </w:rPr>
        <w:t xml:space="preserve"> pada uji </w:t>
      </w:r>
      <w:proofErr w:type="spellStart"/>
      <w:r>
        <w:rPr>
          <w:color w:val="000000"/>
        </w:rPr>
        <w:t>pakan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konsentrasi</w:t>
      </w:r>
      <w:proofErr w:type="spellEnd"/>
      <w:r>
        <w:rPr>
          <w:color w:val="000000"/>
        </w:rPr>
        <w:t xml:space="preserve"> CNSL </w:t>
      </w:r>
      <w:proofErr w:type="spellStart"/>
      <w:r>
        <w:rPr>
          <w:color w:val="000000"/>
        </w:rPr>
        <w:t>memiliki</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awal</w:t>
      </w:r>
      <w:proofErr w:type="spellEnd"/>
      <w:r>
        <w:rPr>
          <w:color w:val="000000"/>
        </w:rPr>
        <w:t xml:space="preserve"> pada </w:t>
      </w:r>
      <w:proofErr w:type="spellStart"/>
      <w:r>
        <w:rPr>
          <w:color w:val="000000"/>
        </w:rPr>
        <w:t>bagian</w:t>
      </w:r>
      <w:proofErr w:type="spellEnd"/>
      <w:r>
        <w:rPr>
          <w:color w:val="000000"/>
        </w:rPr>
        <w:t xml:space="preserve"> </w:t>
      </w:r>
      <w:proofErr w:type="spellStart"/>
      <w:r>
        <w:rPr>
          <w:color w:val="000000"/>
        </w:rPr>
        <w:t>perut</w:t>
      </w:r>
      <w:proofErr w:type="spellEnd"/>
      <w:r>
        <w:rPr>
          <w:color w:val="000000"/>
        </w:rPr>
        <w:t xml:space="preserve"> </w:t>
      </w:r>
      <w:proofErr w:type="spellStart"/>
      <w:r>
        <w:rPr>
          <w:color w:val="000000"/>
        </w:rPr>
        <w:t>berwarna</w:t>
      </w:r>
      <w:proofErr w:type="spellEnd"/>
      <w:r>
        <w:rPr>
          <w:color w:val="000000"/>
        </w:rPr>
        <w:t xml:space="preserve"> </w:t>
      </w:r>
      <w:proofErr w:type="spellStart"/>
      <w:r>
        <w:rPr>
          <w:color w:val="000000"/>
        </w:rPr>
        <w:t>kuning</w:t>
      </w:r>
      <w:proofErr w:type="spellEnd"/>
      <w:r>
        <w:rPr>
          <w:color w:val="000000"/>
        </w:rPr>
        <w:t xml:space="preserve"> </w:t>
      </w:r>
      <w:proofErr w:type="spellStart"/>
      <w:r>
        <w:rPr>
          <w:color w:val="000000"/>
        </w:rPr>
        <w:t>kecoklatan</w:t>
      </w:r>
      <w:proofErr w:type="spellEnd"/>
      <w:r>
        <w:rPr>
          <w:color w:val="000000"/>
        </w:rPr>
        <w:t xml:space="preserve"> lama </w:t>
      </w:r>
      <w:proofErr w:type="spellStart"/>
      <w:r>
        <w:rPr>
          <w:color w:val="000000"/>
        </w:rPr>
        <w:t>kelamaan</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hitam</w:t>
      </w:r>
      <w:proofErr w:type="spellEnd"/>
      <w:r>
        <w:rPr>
          <w:color w:val="000000"/>
        </w:rPr>
        <w:t xml:space="preserve"> dan </w:t>
      </w:r>
      <w:proofErr w:type="spellStart"/>
      <w:r>
        <w:rPr>
          <w:color w:val="000000"/>
        </w:rPr>
        <w:t>tubuh</w:t>
      </w:r>
      <w:proofErr w:type="spellEnd"/>
      <w:r>
        <w:rPr>
          <w:color w:val="000000"/>
        </w:rPr>
        <w:t xml:space="preserve"> </w:t>
      </w:r>
      <w:proofErr w:type="spellStart"/>
      <w:r>
        <w:rPr>
          <w:color w:val="000000"/>
        </w:rPr>
        <w:t>mulai</w:t>
      </w:r>
      <w:proofErr w:type="spellEnd"/>
      <w:r>
        <w:rPr>
          <w:color w:val="000000"/>
        </w:rPr>
        <w:t xml:space="preserve"> </w:t>
      </w:r>
      <w:proofErr w:type="spellStart"/>
      <w:r>
        <w:rPr>
          <w:color w:val="000000"/>
        </w:rPr>
        <w:t>mengkerut</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lastRenderedPageBreak/>
        <w:t>mengecil</w:t>
      </w:r>
      <w:proofErr w:type="spellEnd"/>
      <w:r>
        <w:rPr>
          <w:color w:val="000000"/>
        </w:rPr>
        <w:t xml:space="preserve"> </w:t>
      </w:r>
      <w:proofErr w:type="spellStart"/>
      <w:r>
        <w:rPr>
          <w:color w:val="000000"/>
        </w:rPr>
        <w:t>hingga</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bergerak</w:t>
      </w:r>
      <w:proofErr w:type="spellEnd"/>
      <w:r>
        <w:rPr>
          <w:color w:val="000000"/>
        </w:rPr>
        <w:t xml:space="preserve"> </w:t>
      </w:r>
      <w:proofErr w:type="spellStart"/>
      <w:r>
        <w:rPr>
          <w:color w:val="000000"/>
        </w:rPr>
        <w:t>ditunjukkan</w:t>
      </w:r>
      <w:proofErr w:type="spellEnd"/>
      <w:r>
        <w:rPr>
          <w:color w:val="000000"/>
        </w:rPr>
        <w:t xml:space="preserve"> pada </w:t>
      </w:r>
      <w:proofErr w:type="spellStart"/>
      <w:r>
        <w:rPr>
          <w:color w:val="000000"/>
        </w:rPr>
        <w:t>lampiran</w:t>
      </w:r>
      <w:proofErr w:type="spellEnd"/>
      <w:r>
        <w:rPr>
          <w:color w:val="000000"/>
        </w:rPr>
        <w:t xml:space="preserve"> 9, pada </w:t>
      </w:r>
      <w:proofErr w:type="spellStart"/>
      <w:r>
        <w:rPr>
          <w:color w:val="000000"/>
        </w:rPr>
        <w:t>konsentrasi</w:t>
      </w:r>
      <w:proofErr w:type="spellEnd"/>
      <w:r>
        <w:rPr>
          <w:color w:val="000000"/>
        </w:rPr>
        <w:t xml:space="preserve"> 0% pada </w:t>
      </w:r>
      <w:proofErr w:type="spellStart"/>
      <w:r>
        <w:rPr>
          <w:color w:val="000000"/>
        </w:rPr>
        <w:t>kematian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tanpa</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awal</w:t>
      </w:r>
      <w:proofErr w:type="spellEnd"/>
      <w:r>
        <w:rPr>
          <w:color w:val="000000"/>
        </w:rPr>
        <w:t xml:space="preserve"> </w:t>
      </w:r>
      <w:proofErr w:type="spellStart"/>
      <w:r>
        <w:rPr>
          <w:color w:val="000000"/>
        </w:rPr>
        <w:t>kematian</w:t>
      </w:r>
      <w:proofErr w:type="spellEnd"/>
      <w:r>
        <w:rPr>
          <w:color w:val="000000"/>
        </w:rPr>
        <w:t xml:space="preserve">.  </w:t>
      </w:r>
      <w:proofErr w:type="spellStart"/>
      <w:r>
        <w:rPr>
          <w:color w:val="000000"/>
        </w:rPr>
        <w:t>Menurut</w:t>
      </w:r>
      <w:proofErr w:type="spellEnd"/>
      <w:r>
        <w:rPr>
          <w:color w:val="000000"/>
        </w:rPr>
        <w:t xml:space="preserve"> Lestari dan </w:t>
      </w:r>
      <w:proofErr w:type="spellStart"/>
      <w:r>
        <w:rPr>
          <w:color w:val="000000"/>
        </w:rPr>
        <w:t>Darwiyanti</w:t>
      </w:r>
      <w:proofErr w:type="spellEnd"/>
      <w:r>
        <w:rPr>
          <w:color w:val="000000"/>
        </w:rPr>
        <w:t xml:space="preserve">, </w:t>
      </w:r>
      <w:r>
        <w:rPr>
          <w:color w:val="000000"/>
          <w:lang w:val="id-ID"/>
        </w:rPr>
        <w:t>(</w:t>
      </w:r>
      <w:r>
        <w:rPr>
          <w:color w:val="000000"/>
        </w:rPr>
        <w:t xml:space="preserve">2012) </w:t>
      </w:r>
      <w:proofErr w:type="spellStart"/>
      <w:r>
        <w:rPr>
          <w:color w:val="000000"/>
        </w:rPr>
        <w:t>gejala</w:t>
      </w:r>
      <w:proofErr w:type="spellEnd"/>
      <w:r>
        <w:rPr>
          <w:color w:val="000000"/>
        </w:rPr>
        <w:t xml:space="preserve"> </w:t>
      </w:r>
      <w:proofErr w:type="spellStart"/>
      <w:r>
        <w:rPr>
          <w:color w:val="000000"/>
        </w:rPr>
        <w:t>kematian</w:t>
      </w:r>
      <w:proofErr w:type="spellEnd"/>
      <w:r>
        <w:rPr>
          <w:color w:val="000000"/>
        </w:rPr>
        <w:t xml:space="preserve"> larva </w:t>
      </w:r>
      <w:proofErr w:type="spellStart"/>
      <w:r>
        <w:rPr>
          <w:i/>
          <w:iCs/>
          <w:color w:val="000000"/>
        </w:rPr>
        <w:t>Heortia</w:t>
      </w:r>
      <w:proofErr w:type="spellEnd"/>
      <w:r>
        <w:rPr>
          <w:i/>
          <w:iCs/>
          <w:color w:val="000000"/>
        </w:rPr>
        <w:t xml:space="preserve"> </w:t>
      </w:r>
      <w:proofErr w:type="spellStart"/>
      <w:r>
        <w:rPr>
          <w:i/>
          <w:iCs/>
          <w:color w:val="000000"/>
        </w:rPr>
        <w:t>vitessoides</w:t>
      </w:r>
      <w:proofErr w:type="spellEnd"/>
      <w:r>
        <w:rPr>
          <w:color w:val="000000"/>
        </w:rPr>
        <w:t xml:space="preserve"> pada uji </w:t>
      </w:r>
      <w:proofErr w:type="spellStart"/>
      <w:r>
        <w:rPr>
          <w:color w:val="000000"/>
        </w:rPr>
        <w:t>pakan</w:t>
      </w:r>
      <w:proofErr w:type="spellEnd"/>
      <w:r>
        <w:rPr>
          <w:color w:val="000000"/>
        </w:rPr>
        <w:t xml:space="preserve"> </w:t>
      </w:r>
      <w:proofErr w:type="spellStart"/>
      <w:r>
        <w:rPr>
          <w:color w:val="000000"/>
        </w:rPr>
        <w:t>ditandai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perubahan</w:t>
      </w:r>
      <w:proofErr w:type="spellEnd"/>
      <w:r>
        <w:rPr>
          <w:color w:val="000000"/>
        </w:rPr>
        <w:t xml:space="preserve"> </w:t>
      </w:r>
      <w:proofErr w:type="spellStart"/>
      <w:r>
        <w:rPr>
          <w:color w:val="000000"/>
        </w:rPr>
        <w:t>warna</w:t>
      </w:r>
      <w:proofErr w:type="spellEnd"/>
      <w:r>
        <w:rPr>
          <w:color w:val="000000"/>
        </w:rPr>
        <w:t xml:space="preserve"> </w:t>
      </w:r>
      <w:proofErr w:type="spellStart"/>
      <w:r>
        <w:rPr>
          <w:color w:val="000000"/>
        </w:rPr>
        <w:t>ulat</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warna</w:t>
      </w:r>
      <w:proofErr w:type="spellEnd"/>
      <w:r>
        <w:rPr>
          <w:color w:val="000000"/>
        </w:rPr>
        <w:t xml:space="preserve"> </w:t>
      </w:r>
      <w:proofErr w:type="spellStart"/>
      <w:r>
        <w:rPr>
          <w:color w:val="000000"/>
        </w:rPr>
        <w:t>hijau</w:t>
      </w:r>
      <w:proofErr w:type="spellEnd"/>
      <w:r>
        <w:rPr>
          <w:color w:val="000000"/>
        </w:rPr>
        <w:t xml:space="preserve"> segar </w:t>
      </w:r>
      <w:proofErr w:type="spellStart"/>
      <w:r>
        <w:rPr>
          <w:color w:val="000000"/>
        </w:rPr>
        <w:t>menjadi</w:t>
      </w:r>
      <w:proofErr w:type="spellEnd"/>
      <w:r>
        <w:rPr>
          <w:color w:val="000000"/>
        </w:rPr>
        <w:t xml:space="preserve"> </w:t>
      </w:r>
      <w:proofErr w:type="spellStart"/>
      <w:r>
        <w:rPr>
          <w:color w:val="000000"/>
        </w:rPr>
        <w:t>warna</w:t>
      </w:r>
      <w:proofErr w:type="spellEnd"/>
      <w:r>
        <w:rPr>
          <w:color w:val="000000"/>
        </w:rPr>
        <w:t xml:space="preserve"> </w:t>
      </w:r>
      <w:proofErr w:type="spellStart"/>
      <w:r>
        <w:rPr>
          <w:color w:val="000000"/>
        </w:rPr>
        <w:t>kekuning-kuningan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perilaku</w:t>
      </w:r>
      <w:proofErr w:type="spellEnd"/>
      <w:r>
        <w:rPr>
          <w:color w:val="000000"/>
        </w:rPr>
        <w:t xml:space="preserve"> </w:t>
      </w:r>
      <w:proofErr w:type="spellStart"/>
      <w:r>
        <w:rPr>
          <w:color w:val="000000"/>
        </w:rPr>
        <w:t>ulat</w:t>
      </w:r>
      <w:proofErr w:type="spellEnd"/>
      <w:r>
        <w:rPr>
          <w:color w:val="000000"/>
        </w:rPr>
        <w:t xml:space="preserve"> </w:t>
      </w:r>
      <w:proofErr w:type="spellStart"/>
      <w:r>
        <w:rPr>
          <w:color w:val="000000"/>
        </w:rPr>
        <w:t>cenderung</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aktif</w:t>
      </w:r>
      <w:proofErr w:type="spellEnd"/>
      <w:r>
        <w:rPr>
          <w:color w:val="000000"/>
        </w:rPr>
        <w:t xml:space="preserve"> </w:t>
      </w:r>
      <w:proofErr w:type="spellStart"/>
      <w:r>
        <w:rPr>
          <w:color w:val="000000"/>
        </w:rPr>
        <w:t>namun</w:t>
      </w:r>
      <w:proofErr w:type="spellEnd"/>
      <w:r>
        <w:rPr>
          <w:color w:val="000000"/>
        </w:rPr>
        <w:t xml:space="preserve"> </w:t>
      </w:r>
      <w:proofErr w:type="spellStart"/>
      <w:r>
        <w:rPr>
          <w:color w:val="000000"/>
        </w:rPr>
        <w:t>apabila</w:t>
      </w:r>
      <w:proofErr w:type="spellEnd"/>
      <w:r>
        <w:rPr>
          <w:color w:val="000000"/>
        </w:rPr>
        <w:t xml:space="preserve"> </w:t>
      </w:r>
      <w:proofErr w:type="spellStart"/>
      <w:r>
        <w:rPr>
          <w:color w:val="000000"/>
        </w:rPr>
        <w:t>disentuh</w:t>
      </w:r>
      <w:proofErr w:type="spellEnd"/>
      <w:r>
        <w:rPr>
          <w:color w:val="000000"/>
        </w:rPr>
        <w:t xml:space="preserve"> </w:t>
      </w:r>
      <w:proofErr w:type="spellStart"/>
      <w:r>
        <w:rPr>
          <w:color w:val="000000"/>
        </w:rPr>
        <w:t>ulat</w:t>
      </w:r>
      <w:proofErr w:type="spellEnd"/>
      <w:r>
        <w:rPr>
          <w:color w:val="000000"/>
        </w:rPr>
        <w:t xml:space="preserve"> </w:t>
      </w:r>
      <w:proofErr w:type="spellStart"/>
      <w:r>
        <w:rPr>
          <w:color w:val="000000"/>
        </w:rPr>
        <w:t>masih</w:t>
      </w:r>
      <w:proofErr w:type="spellEnd"/>
      <w:r>
        <w:rPr>
          <w:color w:val="000000"/>
        </w:rPr>
        <w:t xml:space="preserve"> </w:t>
      </w:r>
      <w:proofErr w:type="spellStart"/>
      <w:r>
        <w:rPr>
          <w:color w:val="000000"/>
        </w:rPr>
        <w:t>hidup</w:t>
      </w:r>
      <w:proofErr w:type="spellEnd"/>
      <w:r>
        <w:rPr>
          <w:color w:val="000000"/>
        </w:rPr>
        <w:t>.</w:t>
      </w:r>
    </w:p>
    <w:p w:rsidR="009B4A13" w:rsidRDefault="009B4A13" w:rsidP="00E24314">
      <w:pPr>
        <w:pStyle w:val="NormalWeb"/>
        <w:spacing w:before="240" w:beforeAutospacing="0" w:after="120" w:afterAutospacing="0"/>
        <w:ind w:firstLine="567"/>
        <w:jc w:val="both"/>
      </w:pPr>
      <w:r>
        <w:rPr>
          <w:color w:val="000000"/>
        </w:rPr>
        <w:t> </w:t>
      </w:r>
      <w:r>
        <w:rPr>
          <w:rStyle w:val="apple-tab-span"/>
          <w:rFonts w:eastAsiaTheme="majorEastAsia"/>
          <w:color w:val="000000"/>
        </w:rPr>
        <w:tab/>
      </w:r>
      <w:proofErr w:type="spellStart"/>
      <w:r>
        <w:rPr>
          <w:color w:val="000000"/>
        </w:rPr>
        <w:t>Pertumbuhan</w:t>
      </w:r>
      <w:proofErr w:type="spellEnd"/>
      <w:r>
        <w:rPr>
          <w:color w:val="000000"/>
        </w:rPr>
        <w:t xml:space="preserve"> </w:t>
      </w:r>
      <w:proofErr w:type="spellStart"/>
      <w:r>
        <w:rPr>
          <w:color w:val="000000"/>
        </w:rPr>
        <w:t>merupakan</w:t>
      </w:r>
      <w:proofErr w:type="spellEnd"/>
      <w:r>
        <w:rPr>
          <w:color w:val="000000"/>
        </w:rPr>
        <w:t xml:space="preserve"> proses </w:t>
      </w:r>
      <w:proofErr w:type="spellStart"/>
      <w:r>
        <w:rPr>
          <w:color w:val="000000"/>
        </w:rPr>
        <w:t>dimana</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mengalami</w:t>
      </w:r>
      <w:proofErr w:type="spellEnd"/>
      <w:r>
        <w:rPr>
          <w:color w:val="000000"/>
        </w:rPr>
        <w:t xml:space="preserve"> </w:t>
      </w:r>
      <w:proofErr w:type="spellStart"/>
      <w:r>
        <w:rPr>
          <w:color w:val="000000"/>
        </w:rPr>
        <w:t>perubahan</w:t>
      </w:r>
      <w:proofErr w:type="spellEnd"/>
      <w:r>
        <w:rPr>
          <w:color w:val="000000"/>
        </w:rPr>
        <w:t xml:space="preserve"> </w:t>
      </w:r>
      <w:proofErr w:type="spellStart"/>
      <w:r>
        <w:rPr>
          <w:color w:val="000000"/>
        </w:rPr>
        <w:t>ukuran</w:t>
      </w:r>
      <w:proofErr w:type="spellEnd"/>
      <w:r>
        <w:rPr>
          <w:color w:val="000000"/>
        </w:rPr>
        <w:t xml:space="preserve"> </w:t>
      </w:r>
      <w:proofErr w:type="spellStart"/>
      <w:r>
        <w:rPr>
          <w:color w:val="000000"/>
        </w:rPr>
        <w:t>baik</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daun</w:t>
      </w:r>
      <w:proofErr w:type="spellEnd"/>
      <w:r>
        <w:rPr>
          <w:color w:val="000000"/>
        </w:rPr>
        <w:t xml:space="preserve"> </w:t>
      </w:r>
      <w:proofErr w:type="spellStart"/>
      <w:r>
        <w:rPr>
          <w:color w:val="000000"/>
        </w:rPr>
        <w:t>maupun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Perubahan</w:t>
      </w:r>
      <w:proofErr w:type="spellEnd"/>
      <w:r>
        <w:rPr>
          <w:color w:val="000000"/>
        </w:rPr>
        <w:t xml:space="preserve"> </w:t>
      </w:r>
      <w:proofErr w:type="spellStart"/>
      <w:r>
        <w:rPr>
          <w:color w:val="000000"/>
        </w:rPr>
        <w:t>pertumbuhan</w:t>
      </w:r>
      <w:proofErr w:type="spellEnd"/>
      <w:r>
        <w:rPr>
          <w:color w:val="000000"/>
        </w:rPr>
        <w:t xml:space="preserve"> yang </w:t>
      </w:r>
      <w:proofErr w:type="spellStart"/>
      <w:r>
        <w:rPr>
          <w:color w:val="000000"/>
        </w:rPr>
        <w:t>terus</w:t>
      </w:r>
      <w:proofErr w:type="spellEnd"/>
      <w:r>
        <w:rPr>
          <w:color w:val="000000"/>
        </w:rPr>
        <w:t xml:space="preserve"> </w:t>
      </w:r>
      <w:proofErr w:type="spellStart"/>
      <w:r>
        <w:rPr>
          <w:color w:val="000000"/>
        </w:rPr>
        <w:t>meningkat</w:t>
      </w:r>
      <w:proofErr w:type="spellEnd"/>
      <w:r>
        <w:rPr>
          <w:color w:val="000000"/>
        </w:rPr>
        <w:t xml:space="preserve"> </w:t>
      </w:r>
      <w:proofErr w:type="spellStart"/>
      <w:r>
        <w:rPr>
          <w:color w:val="000000"/>
        </w:rPr>
        <w:t>seiring</w:t>
      </w:r>
      <w:proofErr w:type="spellEnd"/>
      <w:r>
        <w:rPr>
          <w:color w:val="000000"/>
        </w:rPr>
        <w:t xml:space="preserve"> </w:t>
      </w:r>
      <w:proofErr w:type="spellStart"/>
      <w:r>
        <w:rPr>
          <w:color w:val="000000"/>
        </w:rPr>
        <w:t>bertambahnya</w:t>
      </w:r>
      <w:proofErr w:type="spellEnd"/>
      <w:r>
        <w:rPr>
          <w:color w:val="000000"/>
        </w:rPr>
        <w:t xml:space="preserve"> </w:t>
      </w:r>
      <w:proofErr w:type="spellStart"/>
      <w:r>
        <w:rPr>
          <w:color w:val="000000"/>
        </w:rPr>
        <w:t>umur</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tumbuh</w:t>
      </w:r>
      <w:proofErr w:type="spellEnd"/>
      <w:r>
        <w:rPr>
          <w:color w:val="000000"/>
        </w:rPr>
        <w:t xml:space="preserve"> yang </w:t>
      </w:r>
      <w:proofErr w:type="spellStart"/>
      <w:r>
        <w:rPr>
          <w:color w:val="000000"/>
        </w:rPr>
        <w:t>baik</w:t>
      </w:r>
      <w:proofErr w:type="spellEnd"/>
      <w:r>
        <w:rPr>
          <w:color w:val="000000"/>
        </w:rPr>
        <w:t xml:space="preserve">. </w:t>
      </w:r>
      <w:proofErr w:type="spellStart"/>
      <w:r>
        <w:rPr>
          <w:color w:val="000000"/>
        </w:rPr>
        <w:t>Variabel</w:t>
      </w:r>
      <w:proofErr w:type="spellEnd"/>
      <w:r>
        <w:rPr>
          <w:color w:val="000000"/>
        </w:rPr>
        <w:t xml:space="preserve"> </w:t>
      </w:r>
      <w:proofErr w:type="spellStart"/>
      <w:r>
        <w:rPr>
          <w:color w:val="000000"/>
        </w:rPr>
        <w:t>pertumbuhan</w:t>
      </w:r>
      <w:proofErr w:type="spellEnd"/>
      <w:r>
        <w:rPr>
          <w:color w:val="000000"/>
        </w:rPr>
        <w:t xml:space="preserve"> yang </w:t>
      </w:r>
      <w:proofErr w:type="spellStart"/>
      <w:r>
        <w:rPr>
          <w:color w:val="000000"/>
        </w:rPr>
        <w:t>diamati</w:t>
      </w:r>
      <w:proofErr w:type="spellEnd"/>
      <w:r>
        <w:rPr>
          <w:color w:val="000000"/>
        </w:rPr>
        <w:t xml:space="preserve"> </w:t>
      </w:r>
      <w:proofErr w:type="spellStart"/>
      <w:r>
        <w:rPr>
          <w:color w:val="000000"/>
        </w:rPr>
        <w:t>meliputi</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daun</w:t>
      </w:r>
      <w:proofErr w:type="spellEnd"/>
      <w:r>
        <w:rPr>
          <w:color w:val="000000"/>
        </w:rPr>
        <w:t xml:space="preserve"> dan </w:t>
      </w:r>
      <w:proofErr w:type="spellStart"/>
      <w:r>
        <w:rPr>
          <w:color w:val="000000"/>
        </w:rPr>
        <w:t>tinggi</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Pertumbuhan</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dipengaruhi</w:t>
      </w:r>
      <w:proofErr w:type="spellEnd"/>
      <w:r>
        <w:rPr>
          <w:color w:val="000000"/>
        </w:rPr>
        <w:t xml:space="preserve"> oleh </w:t>
      </w:r>
      <w:proofErr w:type="spellStart"/>
      <w:r>
        <w:rPr>
          <w:color w:val="000000"/>
        </w:rPr>
        <w:t>beberapa</w:t>
      </w:r>
      <w:proofErr w:type="spellEnd"/>
      <w:r>
        <w:rPr>
          <w:color w:val="000000"/>
        </w:rPr>
        <w:t xml:space="preserve"> </w:t>
      </w:r>
      <w:proofErr w:type="spellStart"/>
      <w:r>
        <w:rPr>
          <w:color w:val="000000"/>
        </w:rPr>
        <w:t>faktor</w:t>
      </w:r>
      <w:proofErr w:type="spellEnd"/>
      <w:r>
        <w:rPr>
          <w:color w:val="000000"/>
        </w:rPr>
        <w:t xml:space="preserve"> salah </w:t>
      </w:r>
      <w:proofErr w:type="spellStart"/>
      <w:r>
        <w:rPr>
          <w:color w:val="000000"/>
        </w:rPr>
        <w:t>satunya</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hama</w:t>
      </w:r>
      <w:proofErr w:type="spellEnd"/>
      <w:r>
        <w:rPr>
          <w:color w:val="000000"/>
        </w:rPr>
        <w:t xml:space="preserve"> dan </w:t>
      </w:r>
      <w:proofErr w:type="spellStart"/>
      <w:r>
        <w:rPr>
          <w:color w:val="000000"/>
        </w:rPr>
        <w:t>penyakit</w:t>
      </w:r>
      <w:proofErr w:type="spellEnd"/>
      <w:r>
        <w:rPr>
          <w:color w:val="000000"/>
        </w:rPr>
        <w:t xml:space="preserve">. </w:t>
      </w:r>
      <w:proofErr w:type="spellStart"/>
      <w:r>
        <w:rPr>
          <w:color w:val="000000"/>
        </w:rPr>
        <w:t>Triwibowo</w:t>
      </w:r>
      <w:proofErr w:type="spellEnd"/>
      <w:r>
        <w:rPr>
          <w:color w:val="000000"/>
        </w:rPr>
        <w:t xml:space="preserve"> dan tanjong</w:t>
      </w:r>
      <w:r>
        <w:rPr>
          <w:color w:val="000000"/>
          <w:lang w:val="id-ID"/>
        </w:rPr>
        <w:t>,</w:t>
      </w:r>
      <w:r>
        <w:rPr>
          <w:color w:val="000000"/>
        </w:rPr>
        <w:t xml:space="preserve"> (2020) </w:t>
      </w:r>
      <w:proofErr w:type="spellStart"/>
      <w:r>
        <w:rPr>
          <w:color w:val="000000"/>
        </w:rPr>
        <w:t>mengatakan</w:t>
      </w:r>
      <w:proofErr w:type="spellEnd"/>
      <w:r>
        <w:rPr>
          <w:color w:val="000000"/>
        </w:rPr>
        <w:t xml:space="preserve"> Salah </w:t>
      </w:r>
      <w:proofErr w:type="spellStart"/>
      <w:r>
        <w:rPr>
          <w:color w:val="000000"/>
        </w:rPr>
        <w:t>satu</w:t>
      </w:r>
      <w:proofErr w:type="spellEnd"/>
      <w:r>
        <w:rPr>
          <w:color w:val="000000"/>
        </w:rPr>
        <w:t xml:space="preserve"> </w:t>
      </w:r>
      <w:proofErr w:type="spellStart"/>
      <w:r>
        <w:rPr>
          <w:color w:val="000000"/>
        </w:rPr>
        <w:t>kendala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budidaya</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organisme</w:t>
      </w:r>
      <w:proofErr w:type="spellEnd"/>
      <w:r>
        <w:rPr>
          <w:color w:val="000000"/>
        </w:rPr>
        <w:t xml:space="preserve"> </w:t>
      </w:r>
      <w:proofErr w:type="spellStart"/>
      <w:r>
        <w:rPr>
          <w:color w:val="000000"/>
        </w:rPr>
        <w:t>pengganggu</w:t>
      </w:r>
      <w:proofErr w:type="spellEnd"/>
      <w:r>
        <w:rPr>
          <w:color w:val="000000"/>
        </w:rPr>
        <w:t xml:space="preserve"> </w:t>
      </w:r>
      <w:proofErr w:type="spellStart"/>
      <w:r>
        <w:rPr>
          <w:color w:val="000000"/>
        </w:rPr>
        <w:t>tanaman</w:t>
      </w:r>
      <w:proofErr w:type="spellEnd"/>
      <w:r>
        <w:rPr>
          <w:color w:val="000000"/>
        </w:rPr>
        <w:t xml:space="preserve"> (OPT).</w:t>
      </w:r>
    </w:p>
    <w:p w:rsidR="009B4A13" w:rsidRDefault="009B4A13" w:rsidP="00E24314">
      <w:pPr>
        <w:pStyle w:val="NormalWeb"/>
        <w:spacing w:before="240" w:beforeAutospacing="0" w:after="120" w:afterAutospacing="0"/>
        <w:ind w:firstLine="567"/>
        <w:jc w:val="both"/>
      </w:pPr>
      <w:r>
        <w:rPr>
          <w:color w:val="000000"/>
        </w:rPr>
        <w:t> </w:t>
      </w: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analisis</w:t>
      </w:r>
      <w:proofErr w:type="spellEnd"/>
      <w:r>
        <w:rPr>
          <w:color w:val="000000"/>
        </w:rPr>
        <w:t xml:space="preserve"> </w:t>
      </w:r>
      <w:proofErr w:type="spellStart"/>
      <w:r>
        <w:rPr>
          <w:color w:val="000000"/>
        </w:rPr>
        <w:t>penelitian</w:t>
      </w:r>
      <w:proofErr w:type="spellEnd"/>
      <w:r>
        <w:rPr>
          <w:color w:val="000000"/>
        </w:rPr>
        <w:t xml:space="preserve"> di </w:t>
      </w:r>
      <w:proofErr w:type="spellStart"/>
      <w:r>
        <w:rPr>
          <w:color w:val="000000"/>
        </w:rPr>
        <w:t>lahan</w:t>
      </w:r>
      <w:proofErr w:type="spellEnd"/>
      <w:r>
        <w:rPr>
          <w:color w:val="000000"/>
        </w:rPr>
        <w:t xml:space="preserve"> pada </w:t>
      </w:r>
      <w:proofErr w:type="spellStart"/>
      <w:r>
        <w:rPr>
          <w:color w:val="000000"/>
        </w:rPr>
        <w:t>variabel</w:t>
      </w:r>
      <w:proofErr w:type="spellEnd"/>
      <w:r>
        <w:rPr>
          <w:color w:val="000000"/>
        </w:rPr>
        <w:t xml:space="preserve"> </w:t>
      </w:r>
      <w:proofErr w:type="spellStart"/>
      <w:r>
        <w:rPr>
          <w:color w:val="000000"/>
        </w:rPr>
        <w:t>pertumbuhan</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daun</w:t>
      </w:r>
      <w:proofErr w:type="spellEnd"/>
      <w:r>
        <w:rPr>
          <w:color w:val="000000"/>
        </w:rPr>
        <w:t xml:space="preserve"> dan </w:t>
      </w:r>
      <w:proofErr w:type="spellStart"/>
      <w:r>
        <w:rPr>
          <w:color w:val="000000"/>
        </w:rPr>
        <w:t>tinggi</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CNSL dan interval </w:t>
      </w:r>
      <w:proofErr w:type="spellStart"/>
      <w:r>
        <w:rPr>
          <w:color w:val="000000"/>
        </w:rPr>
        <w:t>penyemprotan</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pada </w:t>
      </w:r>
      <w:proofErr w:type="spellStart"/>
      <w:r>
        <w:rPr>
          <w:color w:val="000000"/>
        </w:rPr>
        <w:t>umur</w:t>
      </w:r>
      <w:proofErr w:type="spellEnd"/>
      <w:r>
        <w:rPr>
          <w:color w:val="000000"/>
        </w:rPr>
        <w:t xml:space="preserve"> 3-8 MST. </w:t>
      </w:r>
      <w:proofErr w:type="spellStart"/>
      <w:r>
        <w:rPr>
          <w:color w:val="000000"/>
        </w:rPr>
        <w:t>Sedangkan</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kedua</w:t>
      </w:r>
      <w:proofErr w:type="spellEnd"/>
      <w:r>
        <w:rPr>
          <w:color w:val="000000"/>
        </w:rPr>
        <w:t xml:space="preserve"> </w:t>
      </w:r>
      <w:proofErr w:type="spellStart"/>
      <w:r>
        <w:rPr>
          <w:color w:val="000000"/>
        </w:rPr>
        <w:t>faktor</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daun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tabel</w:t>
      </w:r>
      <w:proofErr w:type="spellEnd"/>
      <w:r>
        <w:rPr>
          <w:color w:val="000000"/>
        </w:rPr>
        <w:t xml:space="preserve"> 3 dan 4. </w:t>
      </w:r>
      <w:proofErr w:type="spellStart"/>
      <w:r>
        <w:rPr>
          <w:color w:val="000000"/>
        </w:rPr>
        <w:t>Purata</w:t>
      </w:r>
      <w:proofErr w:type="spellEnd"/>
      <w:r>
        <w:rPr>
          <w:color w:val="000000"/>
        </w:rPr>
        <w:t xml:space="preserve"> pada </w:t>
      </w:r>
      <w:proofErr w:type="spellStart"/>
      <w:r>
        <w:rPr>
          <w:color w:val="000000"/>
        </w:rPr>
        <w:t>variabel</w:t>
      </w:r>
      <w:proofErr w:type="spellEnd"/>
      <w:r>
        <w:rPr>
          <w:color w:val="000000"/>
        </w:rPr>
        <w:t xml:space="preserve"> </w:t>
      </w:r>
      <w:proofErr w:type="spellStart"/>
      <w:r>
        <w:rPr>
          <w:color w:val="000000"/>
        </w:rPr>
        <w:t>pertumbuhan</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daun</w:t>
      </w:r>
      <w:proofErr w:type="spellEnd"/>
      <w:r>
        <w:rPr>
          <w:color w:val="000000"/>
        </w:rPr>
        <w:t xml:space="preserve"> dan </w:t>
      </w:r>
      <w:proofErr w:type="spellStart"/>
      <w:r>
        <w:rPr>
          <w:color w:val="000000"/>
        </w:rPr>
        <w:t>tinggi</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CNSL 3% </w:t>
      </w:r>
      <w:proofErr w:type="spellStart"/>
      <w:r>
        <w:rPr>
          <w:color w:val="000000"/>
        </w:rPr>
        <w:t>menunjukan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tertinggi</w:t>
      </w:r>
      <w:proofErr w:type="spellEnd"/>
      <w:r>
        <w:rPr>
          <w:color w:val="000000"/>
        </w:rPr>
        <w:t> </w:t>
      </w:r>
      <w:proofErr w:type="spellStart"/>
      <w:r>
        <w:rPr>
          <w:color w:val="000000"/>
        </w:rPr>
        <w:t>dibandingkan</w:t>
      </w:r>
      <w:proofErr w:type="spellEnd"/>
      <w:r>
        <w:rPr>
          <w:color w:val="000000"/>
        </w:rPr>
        <w:t xml:space="preserve"> </w:t>
      </w:r>
      <w:proofErr w:type="spellStart"/>
      <w:r>
        <w:rPr>
          <w:color w:val="000000"/>
        </w:rPr>
        <w:t>perlakuan</w:t>
      </w:r>
      <w:proofErr w:type="spellEnd"/>
      <w:r>
        <w:rPr>
          <w:color w:val="000000"/>
        </w:rPr>
        <w:t xml:space="preserve"> 0% dan </w:t>
      </w:r>
      <w:proofErr w:type="spellStart"/>
      <w:r>
        <w:rPr>
          <w:color w:val="000000"/>
        </w:rPr>
        <w:t>perlakuan</w:t>
      </w:r>
      <w:proofErr w:type="spellEnd"/>
      <w:r>
        <w:rPr>
          <w:color w:val="000000"/>
        </w:rPr>
        <w:t xml:space="preserve"> interval </w:t>
      </w:r>
      <w:proofErr w:type="spellStart"/>
      <w:r>
        <w:rPr>
          <w:color w:val="000000"/>
        </w:rPr>
        <w:t>penyemprotan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terbaik</w:t>
      </w:r>
      <w:proofErr w:type="spellEnd"/>
      <w:r>
        <w:rPr>
          <w:color w:val="000000"/>
        </w:rPr>
        <w:t xml:space="preserve"> </w:t>
      </w:r>
      <w:proofErr w:type="spellStart"/>
      <w:r>
        <w:rPr>
          <w:color w:val="000000"/>
        </w:rPr>
        <w:t>ditunjukan</w:t>
      </w:r>
      <w:proofErr w:type="spellEnd"/>
      <w:r>
        <w:rPr>
          <w:color w:val="000000"/>
        </w:rPr>
        <w:t xml:space="preserve"> pada 6 </w:t>
      </w:r>
      <w:proofErr w:type="spellStart"/>
      <w:r>
        <w:rPr>
          <w:color w:val="000000"/>
        </w:rPr>
        <w:t>hari</w:t>
      </w:r>
      <w:proofErr w:type="spellEnd"/>
      <w:r>
        <w:rPr>
          <w:color w:val="000000"/>
        </w:rPr>
        <w:t xml:space="preserve"> (</w:t>
      </w:r>
      <w:proofErr w:type="spellStart"/>
      <w:r>
        <w:rPr>
          <w:color w:val="000000"/>
        </w:rPr>
        <w:t>Tabel</w:t>
      </w:r>
      <w:proofErr w:type="spellEnd"/>
      <w:r>
        <w:rPr>
          <w:color w:val="000000"/>
        </w:rPr>
        <w:t xml:space="preserve"> 3 dan 4). </w:t>
      </w:r>
      <w:proofErr w:type="spellStart"/>
      <w:r>
        <w:rPr>
          <w:color w:val="000000"/>
        </w:rPr>
        <w:t>Rerata</w:t>
      </w:r>
      <w:proofErr w:type="spellEnd"/>
      <w:r>
        <w:rPr>
          <w:color w:val="000000"/>
        </w:rPr>
        <w:t xml:space="preserve"> </w:t>
      </w:r>
      <w:proofErr w:type="spellStart"/>
      <w:r>
        <w:rPr>
          <w:color w:val="000000"/>
        </w:rPr>
        <w:t>jumlah</w:t>
      </w:r>
      <w:proofErr w:type="spellEnd"/>
      <w:r>
        <w:rPr>
          <w:color w:val="000000"/>
        </w:rPr>
        <w:t xml:space="preserve"> </w:t>
      </w:r>
      <w:proofErr w:type="spellStart"/>
      <w:r>
        <w:rPr>
          <w:color w:val="000000"/>
        </w:rPr>
        <w:t>daun</w:t>
      </w:r>
      <w:proofErr w:type="spellEnd"/>
      <w:r>
        <w:rPr>
          <w:color w:val="000000"/>
        </w:rPr>
        <w:t xml:space="preserve"> </w:t>
      </w:r>
      <w:proofErr w:type="spellStart"/>
      <w:r>
        <w:rPr>
          <w:color w:val="000000"/>
        </w:rPr>
        <w:t>setiap</w:t>
      </w:r>
      <w:proofErr w:type="spellEnd"/>
      <w:r>
        <w:rPr>
          <w:color w:val="000000"/>
        </w:rPr>
        <w:t xml:space="preserve"> </w:t>
      </w:r>
      <w:proofErr w:type="spellStart"/>
      <w:r>
        <w:rPr>
          <w:color w:val="000000"/>
        </w:rPr>
        <w:t>pengamatan</w:t>
      </w:r>
      <w:proofErr w:type="spellEnd"/>
      <w:r>
        <w:rPr>
          <w:color w:val="000000"/>
        </w:rPr>
        <w:t xml:space="preserve"> pada </w:t>
      </w:r>
      <w:proofErr w:type="spellStart"/>
      <w:r>
        <w:rPr>
          <w:color w:val="000000"/>
        </w:rPr>
        <w:t>pemberian</w:t>
      </w:r>
      <w:proofErr w:type="spellEnd"/>
      <w:r>
        <w:rPr>
          <w:color w:val="000000"/>
        </w:rPr>
        <w:t xml:space="preserve"> </w:t>
      </w:r>
      <w:proofErr w:type="spellStart"/>
      <w:r>
        <w:rPr>
          <w:color w:val="000000"/>
        </w:rPr>
        <w:t>konsentrasi</w:t>
      </w:r>
      <w:proofErr w:type="spellEnd"/>
      <w:r>
        <w:rPr>
          <w:color w:val="000000"/>
        </w:rPr>
        <w:t xml:space="preserve"> CNSL  1, 2 dan 3% </w:t>
      </w:r>
      <w:proofErr w:type="spellStart"/>
      <w:r>
        <w:rPr>
          <w:color w:val="000000"/>
        </w:rPr>
        <w:t>menunjukkan</w:t>
      </w:r>
      <w:proofErr w:type="spellEnd"/>
      <w:r>
        <w:rPr>
          <w:color w:val="000000"/>
        </w:rPr>
        <w:t xml:space="preserve"> </w:t>
      </w:r>
      <w:proofErr w:type="spellStart"/>
      <w:r>
        <w:rPr>
          <w:color w:val="000000"/>
        </w:rPr>
        <w:t>hasil</w:t>
      </w:r>
      <w:proofErr w:type="spellEnd"/>
      <w:r>
        <w:rPr>
          <w:color w:val="000000"/>
        </w:rPr>
        <w:t xml:space="preserve"> yang </w:t>
      </w:r>
      <w:proofErr w:type="spellStart"/>
      <w:r>
        <w:rPr>
          <w:color w:val="000000"/>
        </w:rPr>
        <w:t>baik</w:t>
      </w:r>
      <w:proofErr w:type="spellEnd"/>
      <w:r>
        <w:rPr>
          <w:color w:val="000000"/>
        </w:rPr>
        <w:t xml:space="preserve"> </w:t>
      </w:r>
      <w:proofErr w:type="spellStart"/>
      <w:r>
        <w:rPr>
          <w:color w:val="000000"/>
        </w:rPr>
        <w:t>dibandingkan</w:t>
      </w:r>
      <w:proofErr w:type="spellEnd"/>
      <w:r>
        <w:rPr>
          <w:color w:val="000000"/>
        </w:rPr>
        <w:t xml:space="preserve"> </w:t>
      </w:r>
      <w:proofErr w:type="spellStart"/>
      <w:r>
        <w:rPr>
          <w:color w:val="000000"/>
        </w:rPr>
        <w:t>tanpa</w:t>
      </w:r>
      <w:proofErr w:type="spellEnd"/>
      <w:r>
        <w:rPr>
          <w:color w:val="000000"/>
        </w:rPr>
        <w:t xml:space="preserve"> </w:t>
      </w:r>
      <w:proofErr w:type="spellStart"/>
      <w:r>
        <w:rPr>
          <w:color w:val="000000"/>
        </w:rPr>
        <w:t>konsentrasi</w:t>
      </w:r>
      <w:proofErr w:type="spellEnd"/>
      <w:r>
        <w:rPr>
          <w:color w:val="000000"/>
        </w:rPr>
        <w:t xml:space="preserve"> </w:t>
      </w:r>
      <w:proofErr w:type="spellStart"/>
      <w:r>
        <w:rPr>
          <w:color w:val="000000"/>
        </w:rPr>
        <w:t>yaitu</w:t>
      </w:r>
      <w:proofErr w:type="spellEnd"/>
      <w:r>
        <w:rPr>
          <w:color w:val="000000"/>
        </w:rPr>
        <w:t xml:space="preserve"> 0% CNSL (</w:t>
      </w:r>
      <w:proofErr w:type="spellStart"/>
      <w:r>
        <w:rPr>
          <w:color w:val="000000"/>
        </w:rPr>
        <w:t>Tabel</w:t>
      </w:r>
      <w:proofErr w:type="spellEnd"/>
      <w:r>
        <w:rPr>
          <w:color w:val="000000"/>
        </w:rPr>
        <w:t xml:space="preserve"> 3 </w:t>
      </w:r>
      <w:r>
        <w:rPr>
          <w:color w:val="000000"/>
        </w:rPr>
        <w:t xml:space="preserve">dan 4), </w:t>
      </w:r>
      <w:proofErr w:type="spellStart"/>
      <w:r>
        <w:rPr>
          <w:color w:val="000000"/>
        </w:rPr>
        <w:t>sedangkan</w:t>
      </w:r>
      <w:proofErr w:type="spellEnd"/>
      <w:r>
        <w:rPr>
          <w:color w:val="000000"/>
        </w:rPr>
        <w:t xml:space="preserve"> </w:t>
      </w:r>
      <w:proofErr w:type="spellStart"/>
      <w:r>
        <w:rPr>
          <w:color w:val="000000"/>
        </w:rPr>
        <w:t>rerata</w:t>
      </w:r>
      <w:proofErr w:type="spellEnd"/>
      <w:r>
        <w:rPr>
          <w:color w:val="000000"/>
        </w:rPr>
        <w:t xml:space="preserve"> pada </w:t>
      </w:r>
      <w:proofErr w:type="spellStart"/>
      <w:r>
        <w:rPr>
          <w:color w:val="000000"/>
        </w:rPr>
        <w:t>pertumbuhan</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perlakuan</w:t>
      </w:r>
      <w:proofErr w:type="spellEnd"/>
      <w:r>
        <w:rPr>
          <w:color w:val="000000"/>
        </w:rPr>
        <w:t xml:space="preserve"> interval </w:t>
      </w:r>
      <w:proofErr w:type="spellStart"/>
      <w:r>
        <w:rPr>
          <w:color w:val="000000"/>
        </w:rPr>
        <w:t>penyemprotan</w:t>
      </w:r>
      <w:proofErr w:type="spellEnd"/>
      <w:r>
        <w:rPr>
          <w:color w:val="000000"/>
        </w:rPr>
        <w:t xml:space="preserve"> 3 </w:t>
      </w:r>
      <w:proofErr w:type="spellStart"/>
      <w:r>
        <w:rPr>
          <w:color w:val="000000"/>
        </w:rPr>
        <w:t>hari</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terbaik</w:t>
      </w:r>
      <w:proofErr w:type="spellEnd"/>
      <w:r>
        <w:rPr>
          <w:color w:val="000000"/>
        </w:rPr>
        <w:t xml:space="preserve"> </w:t>
      </w:r>
      <w:proofErr w:type="spellStart"/>
      <w:r>
        <w:rPr>
          <w:color w:val="000000"/>
        </w:rPr>
        <w:t>dibandingkan</w:t>
      </w:r>
      <w:proofErr w:type="spellEnd"/>
      <w:r>
        <w:rPr>
          <w:color w:val="000000"/>
        </w:rPr>
        <w:t xml:space="preserve"> 6 </w:t>
      </w:r>
      <w:proofErr w:type="spellStart"/>
      <w:r>
        <w:rPr>
          <w:color w:val="000000"/>
        </w:rPr>
        <w:t>hari</w:t>
      </w:r>
      <w:proofErr w:type="spellEnd"/>
      <w:r>
        <w:rPr>
          <w:color w:val="000000"/>
        </w:rPr>
        <w:t xml:space="preserve"> (</w:t>
      </w:r>
      <w:proofErr w:type="spellStart"/>
      <w:r>
        <w:rPr>
          <w:color w:val="000000"/>
        </w:rPr>
        <w:t>Tabel</w:t>
      </w:r>
      <w:proofErr w:type="spellEnd"/>
      <w:r>
        <w:rPr>
          <w:color w:val="000000"/>
        </w:rPr>
        <w:t xml:space="preserve"> 3 dan 4).</w:t>
      </w:r>
    </w:p>
    <w:p w:rsidR="009B4A13" w:rsidRDefault="009B4A13" w:rsidP="00E24314">
      <w:pPr>
        <w:pStyle w:val="NormalWeb"/>
        <w:spacing w:before="240" w:beforeAutospacing="0" w:after="120" w:afterAutospacing="0"/>
        <w:ind w:firstLine="567"/>
        <w:jc w:val="both"/>
      </w:pPr>
      <w:proofErr w:type="spellStart"/>
      <w:r>
        <w:rPr>
          <w:color w:val="000000"/>
        </w:rPr>
        <w:t>Pertumbuhan</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diduga</w:t>
      </w:r>
      <w:proofErr w:type="spellEnd"/>
      <w:r>
        <w:rPr>
          <w:color w:val="000000"/>
        </w:rPr>
        <w:t xml:space="preserve"> </w:t>
      </w:r>
      <w:proofErr w:type="spellStart"/>
      <w:r>
        <w:rPr>
          <w:color w:val="000000"/>
        </w:rPr>
        <w:t>terserang</w:t>
      </w:r>
      <w:proofErr w:type="spellEnd"/>
      <w:r>
        <w:rPr>
          <w:color w:val="000000"/>
        </w:rPr>
        <w:t xml:space="preserve"> </w:t>
      </w:r>
      <w:proofErr w:type="spellStart"/>
      <w:r>
        <w:rPr>
          <w:color w:val="000000"/>
        </w:rPr>
        <w:t>penyakit</w:t>
      </w:r>
      <w:proofErr w:type="spellEnd"/>
      <w:r>
        <w:rPr>
          <w:color w:val="000000"/>
        </w:rPr>
        <w:t xml:space="preserve"> </w:t>
      </w:r>
      <w:proofErr w:type="spellStart"/>
      <w:r>
        <w:rPr>
          <w:color w:val="000000"/>
        </w:rPr>
        <w:t>jamur</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musim</w:t>
      </w:r>
      <w:proofErr w:type="spellEnd"/>
      <w:r>
        <w:rPr>
          <w:color w:val="000000"/>
        </w:rPr>
        <w:t xml:space="preserve"> </w:t>
      </w:r>
      <w:proofErr w:type="spellStart"/>
      <w:r>
        <w:rPr>
          <w:color w:val="000000"/>
        </w:rPr>
        <w:t>penghujan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lampiran</w:t>
      </w:r>
      <w:proofErr w:type="spellEnd"/>
      <w:r>
        <w:rPr>
          <w:color w:val="000000"/>
        </w:rPr>
        <w:t xml:space="preserve"> 9, Salah </w:t>
      </w:r>
      <w:proofErr w:type="spellStart"/>
      <w:r>
        <w:rPr>
          <w:color w:val="000000"/>
        </w:rPr>
        <w:t>satu</w:t>
      </w:r>
      <w:proofErr w:type="spellEnd"/>
      <w:r>
        <w:rPr>
          <w:color w:val="000000"/>
        </w:rPr>
        <w:t xml:space="preserve"> </w:t>
      </w:r>
      <w:proofErr w:type="spellStart"/>
      <w:r>
        <w:rPr>
          <w:color w:val="000000"/>
        </w:rPr>
        <w:t>penyakit</w:t>
      </w:r>
      <w:proofErr w:type="spellEnd"/>
      <w:r>
        <w:rPr>
          <w:color w:val="000000"/>
        </w:rPr>
        <w:t xml:space="preserve"> yang </w:t>
      </w:r>
      <w:proofErr w:type="spellStart"/>
      <w:r>
        <w:rPr>
          <w:color w:val="000000"/>
        </w:rPr>
        <w:t>menyerang</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pada </w:t>
      </w:r>
      <w:proofErr w:type="spellStart"/>
      <w:r>
        <w:rPr>
          <w:color w:val="000000"/>
        </w:rPr>
        <w:t>saat</w:t>
      </w:r>
      <w:proofErr w:type="spellEnd"/>
      <w:r>
        <w:rPr>
          <w:color w:val="000000"/>
        </w:rPr>
        <w:t xml:space="preserve"> </w:t>
      </w:r>
      <w:proofErr w:type="spellStart"/>
      <w:r>
        <w:rPr>
          <w:color w:val="000000"/>
        </w:rPr>
        <w:t>musim</w:t>
      </w:r>
      <w:proofErr w:type="spellEnd"/>
      <w:r>
        <w:rPr>
          <w:color w:val="000000"/>
        </w:rPr>
        <w:t xml:space="preserve"> </w:t>
      </w:r>
      <w:proofErr w:type="spellStart"/>
      <w:r>
        <w:rPr>
          <w:color w:val="000000"/>
        </w:rPr>
        <w:t>hujan</w:t>
      </w:r>
      <w:proofErr w:type="spellEnd"/>
      <w:r>
        <w:rPr>
          <w:color w:val="000000"/>
        </w:rPr>
        <w:t xml:space="preserve"> </w:t>
      </w:r>
      <w:proofErr w:type="spellStart"/>
      <w:proofErr w:type="gramStart"/>
      <w:r>
        <w:rPr>
          <w:color w:val="000000"/>
        </w:rPr>
        <w:t>adalah</w:t>
      </w:r>
      <w:proofErr w:type="spellEnd"/>
      <w:r>
        <w:rPr>
          <w:color w:val="000000"/>
        </w:rPr>
        <w:t xml:space="preserve">  </w:t>
      </w:r>
      <w:r>
        <w:rPr>
          <w:i/>
          <w:iCs/>
          <w:color w:val="000000"/>
        </w:rPr>
        <w:t>Phytophthora</w:t>
      </w:r>
      <w:proofErr w:type="gramEnd"/>
      <w:r>
        <w:rPr>
          <w:i/>
          <w:iCs/>
          <w:color w:val="000000"/>
        </w:rPr>
        <w:t xml:space="preserve"> </w:t>
      </w:r>
      <w:proofErr w:type="spellStart"/>
      <w:r>
        <w:rPr>
          <w:i/>
          <w:iCs/>
          <w:color w:val="000000"/>
        </w:rPr>
        <w:t>sp</w:t>
      </w:r>
      <w:proofErr w:type="spellEnd"/>
      <w:r>
        <w:rPr>
          <w:color w:val="000000"/>
        </w:rPr>
        <w:t xml:space="preserve">, </w:t>
      </w:r>
      <w:proofErr w:type="spellStart"/>
      <w:r>
        <w:rPr>
          <w:color w:val="000000"/>
        </w:rPr>
        <w:t>karena</w:t>
      </w:r>
      <w:proofErr w:type="spellEnd"/>
      <w:r>
        <w:rPr>
          <w:color w:val="000000"/>
        </w:rPr>
        <w:t xml:space="preserve"> </w:t>
      </w:r>
      <w:proofErr w:type="spellStart"/>
      <w:r>
        <w:rPr>
          <w:color w:val="000000"/>
        </w:rPr>
        <w:t>musim</w:t>
      </w:r>
      <w:proofErr w:type="spellEnd"/>
      <w:r>
        <w:rPr>
          <w:color w:val="000000"/>
        </w:rPr>
        <w:t xml:space="preserve"> </w:t>
      </w:r>
      <w:proofErr w:type="spellStart"/>
      <w:r>
        <w:rPr>
          <w:color w:val="000000"/>
        </w:rPr>
        <w:t>hujan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kondisi</w:t>
      </w:r>
      <w:proofErr w:type="spellEnd"/>
      <w:r>
        <w:rPr>
          <w:color w:val="000000"/>
        </w:rPr>
        <w:t xml:space="preserve"> </w:t>
      </w:r>
      <w:proofErr w:type="spellStart"/>
      <w:r>
        <w:rPr>
          <w:color w:val="000000"/>
        </w:rPr>
        <w:t>suhu</w:t>
      </w:r>
      <w:proofErr w:type="spellEnd"/>
      <w:r>
        <w:rPr>
          <w:color w:val="000000"/>
        </w:rPr>
        <w:t xml:space="preserve"> </w:t>
      </w:r>
      <w:proofErr w:type="spellStart"/>
      <w:r>
        <w:rPr>
          <w:color w:val="000000"/>
        </w:rPr>
        <w:t>udara</w:t>
      </w:r>
      <w:proofErr w:type="spellEnd"/>
      <w:r>
        <w:rPr>
          <w:color w:val="000000"/>
        </w:rPr>
        <w:t xml:space="preserve"> yang </w:t>
      </w:r>
      <w:proofErr w:type="spellStart"/>
      <w:r>
        <w:rPr>
          <w:color w:val="000000"/>
        </w:rPr>
        <w:t>relatif</w:t>
      </w:r>
      <w:proofErr w:type="spellEnd"/>
      <w:r>
        <w:rPr>
          <w:color w:val="000000"/>
        </w:rPr>
        <w:t xml:space="preserve"> </w:t>
      </w:r>
      <w:proofErr w:type="spellStart"/>
      <w:r>
        <w:rPr>
          <w:color w:val="000000"/>
        </w:rPr>
        <w:t>rendah</w:t>
      </w:r>
      <w:proofErr w:type="spellEnd"/>
      <w:r>
        <w:rPr>
          <w:color w:val="000000"/>
        </w:rPr>
        <w:t xml:space="preserve"> dan </w:t>
      </w:r>
      <w:proofErr w:type="spellStart"/>
      <w:r>
        <w:rPr>
          <w:color w:val="000000"/>
        </w:rPr>
        <w:t>lembab</w:t>
      </w:r>
      <w:proofErr w:type="spellEnd"/>
      <w:r>
        <w:rPr>
          <w:color w:val="000000"/>
        </w:rPr>
        <w:t xml:space="preserve">. </w:t>
      </w:r>
      <w:proofErr w:type="spellStart"/>
      <w:r>
        <w:rPr>
          <w:color w:val="000000"/>
        </w:rPr>
        <w:t>Menurut</w:t>
      </w:r>
      <w:proofErr w:type="spellEnd"/>
      <w:r>
        <w:rPr>
          <w:color w:val="000000"/>
        </w:rPr>
        <w:t xml:space="preserve"> (</w:t>
      </w:r>
      <w:proofErr w:type="spellStart"/>
      <w:r>
        <w:rPr>
          <w:color w:val="000000"/>
        </w:rPr>
        <w:t>Purwanto</w:t>
      </w:r>
      <w:proofErr w:type="spellEnd"/>
      <w:r>
        <w:rPr>
          <w:color w:val="000000"/>
        </w:rPr>
        <w:t xml:space="preserve"> </w:t>
      </w:r>
      <w:proofErr w:type="spellStart"/>
      <w:r>
        <w:rPr>
          <w:color w:val="000000"/>
        </w:rPr>
        <w:t>dkk</w:t>
      </w:r>
      <w:proofErr w:type="spellEnd"/>
      <w:r>
        <w:rPr>
          <w:color w:val="000000"/>
          <w:lang w:val="id-ID"/>
        </w:rPr>
        <w:t>,</w:t>
      </w:r>
      <w:r>
        <w:rPr>
          <w:color w:val="000000"/>
        </w:rPr>
        <w:t xml:space="preserve"> 2016) </w:t>
      </w:r>
      <w:proofErr w:type="spellStart"/>
      <w:r>
        <w:rPr>
          <w:color w:val="000000"/>
        </w:rPr>
        <w:t>pemodelan</w:t>
      </w:r>
      <w:proofErr w:type="spellEnd"/>
      <w:r>
        <w:rPr>
          <w:color w:val="000000"/>
        </w:rPr>
        <w:t xml:space="preserve"> </w:t>
      </w:r>
      <w:proofErr w:type="spellStart"/>
      <w:r>
        <w:rPr>
          <w:color w:val="000000"/>
        </w:rPr>
        <w:t>epidemi</w:t>
      </w:r>
      <w:proofErr w:type="spellEnd"/>
      <w:r>
        <w:rPr>
          <w:color w:val="000000"/>
        </w:rPr>
        <w:t xml:space="preserve"> </w:t>
      </w:r>
      <w:proofErr w:type="spellStart"/>
      <w:r>
        <w:rPr>
          <w:color w:val="000000"/>
        </w:rPr>
        <w:t>penyakit</w:t>
      </w:r>
      <w:proofErr w:type="spellEnd"/>
      <w:r>
        <w:rPr>
          <w:color w:val="000000"/>
        </w:rPr>
        <w:t xml:space="preserve"> </w:t>
      </w:r>
      <w:proofErr w:type="spellStart"/>
      <w:r>
        <w:rPr>
          <w:color w:val="000000"/>
        </w:rPr>
        <w:t>dipengaruhi</w:t>
      </w:r>
      <w:proofErr w:type="spellEnd"/>
      <w:r>
        <w:rPr>
          <w:color w:val="000000"/>
        </w:rPr>
        <w:t xml:space="preserve"> oleh </w:t>
      </w:r>
      <w:proofErr w:type="spellStart"/>
      <w:r>
        <w:rPr>
          <w:color w:val="000000"/>
        </w:rPr>
        <w:t>faktor</w:t>
      </w:r>
      <w:proofErr w:type="spellEnd"/>
      <w:r>
        <w:rPr>
          <w:color w:val="000000"/>
        </w:rPr>
        <w:t xml:space="preserve"> </w:t>
      </w:r>
      <w:proofErr w:type="spellStart"/>
      <w:r>
        <w:rPr>
          <w:color w:val="000000"/>
        </w:rPr>
        <w:t>suhu</w:t>
      </w:r>
      <w:proofErr w:type="spellEnd"/>
      <w:r>
        <w:rPr>
          <w:color w:val="000000"/>
        </w:rPr>
        <w:t xml:space="preserve">, </w:t>
      </w:r>
      <w:proofErr w:type="spellStart"/>
      <w:r>
        <w:rPr>
          <w:color w:val="000000"/>
        </w:rPr>
        <w:t>kelemba</w:t>
      </w:r>
      <w:proofErr w:type="spellEnd"/>
      <w:r>
        <w:rPr>
          <w:color w:val="000000"/>
          <w:lang w:val="id-ID"/>
        </w:rPr>
        <w:t>b</w:t>
      </w:r>
      <w:r>
        <w:rPr>
          <w:color w:val="000000"/>
        </w:rPr>
        <w:t xml:space="preserve">an dan </w:t>
      </w:r>
      <w:proofErr w:type="spellStart"/>
      <w:r>
        <w:rPr>
          <w:color w:val="000000"/>
        </w:rPr>
        <w:t>angin</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besar</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pengaruh</w:t>
      </w:r>
      <w:proofErr w:type="spellEnd"/>
      <w:r>
        <w:rPr>
          <w:color w:val="000000"/>
        </w:rPr>
        <w:t xml:space="preserve"> </w:t>
      </w:r>
      <w:proofErr w:type="spellStart"/>
      <w:r>
        <w:rPr>
          <w:color w:val="000000"/>
        </w:rPr>
        <w:t>laju</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laju</w:t>
      </w:r>
      <w:proofErr w:type="spellEnd"/>
      <w:r>
        <w:rPr>
          <w:color w:val="000000"/>
        </w:rPr>
        <w:t xml:space="preserve"> </w:t>
      </w:r>
      <w:proofErr w:type="spellStart"/>
      <w:r>
        <w:rPr>
          <w:color w:val="000000"/>
        </w:rPr>
        <w:t>infeksi</w:t>
      </w:r>
      <w:proofErr w:type="spellEnd"/>
      <w:r>
        <w:rPr>
          <w:color w:val="000000"/>
        </w:rPr>
        <w:t xml:space="preserve"> </w:t>
      </w:r>
      <w:proofErr w:type="spellStart"/>
      <w:r>
        <w:rPr>
          <w:color w:val="000000"/>
        </w:rPr>
        <w:t>penyakit</w:t>
      </w:r>
      <w:proofErr w:type="spellEnd"/>
      <w:r>
        <w:rPr>
          <w:color w:val="000000"/>
        </w:rPr>
        <w:t xml:space="preserve"> sangat </w:t>
      </w:r>
      <w:proofErr w:type="spellStart"/>
      <w:r>
        <w:rPr>
          <w:color w:val="000000"/>
        </w:rPr>
        <w:t>tinggi</w:t>
      </w:r>
      <w:proofErr w:type="spellEnd"/>
      <w:r>
        <w:rPr>
          <w:color w:val="000000"/>
        </w:rPr>
        <w:t xml:space="preserve">. Hal </w:t>
      </w:r>
      <w:proofErr w:type="spellStart"/>
      <w:r>
        <w:rPr>
          <w:color w:val="000000"/>
        </w:rPr>
        <w:t>ini</w:t>
      </w:r>
      <w:proofErr w:type="spellEnd"/>
      <w:r>
        <w:rPr>
          <w:color w:val="000000"/>
        </w:rPr>
        <w:t xml:space="preserve"> </w:t>
      </w:r>
      <w:proofErr w:type="spellStart"/>
      <w:r>
        <w:rPr>
          <w:color w:val="000000"/>
        </w:rPr>
        <w:t>bisa</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lampiran</w:t>
      </w:r>
      <w:proofErr w:type="spellEnd"/>
      <w:r>
        <w:rPr>
          <w:color w:val="000000"/>
        </w:rPr>
        <w:t xml:space="preserve"> 9, </w:t>
      </w:r>
      <w:proofErr w:type="spellStart"/>
      <w:r>
        <w:rPr>
          <w:color w:val="000000"/>
        </w:rPr>
        <w:t>dimana</w:t>
      </w:r>
      <w:proofErr w:type="spellEnd"/>
      <w:r>
        <w:rPr>
          <w:color w:val="000000"/>
        </w:rPr>
        <w:t xml:space="preserve"> </w:t>
      </w:r>
      <w:proofErr w:type="spellStart"/>
      <w:r>
        <w:rPr>
          <w:color w:val="000000"/>
        </w:rPr>
        <w:t>terlihat</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jamur</w:t>
      </w:r>
      <w:proofErr w:type="spellEnd"/>
      <w:r>
        <w:rPr>
          <w:color w:val="000000"/>
        </w:rPr>
        <w:t xml:space="preserve"> yang </w:t>
      </w:r>
      <w:proofErr w:type="spellStart"/>
      <w:r>
        <w:rPr>
          <w:color w:val="000000"/>
        </w:rPr>
        <w:t>menyebabkan</w:t>
      </w:r>
      <w:proofErr w:type="spellEnd"/>
      <w:r>
        <w:rPr>
          <w:color w:val="000000"/>
        </w:rPr>
        <w:t xml:space="preserve"> </w:t>
      </w:r>
      <w:proofErr w:type="spellStart"/>
      <w:r>
        <w:rPr>
          <w:color w:val="000000"/>
        </w:rPr>
        <w:t>ujung</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menguning</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mempengaruhi</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tanaman</w:t>
      </w:r>
      <w:proofErr w:type="spellEnd"/>
      <w:r>
        <w:rPr>
          <w:color w:val="000000"/>
        </w:rPr>
        <w:t xml:space="preserve"> pada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Menurut</w:t>
      </w:r>
      <w:proofErr w:type="spellEnd"/>
      <w:r>
        <w:rPr>
          <w:color w:val="000000"/>
        </w:rPr>
        <w:t xml:space="preserve"> (</w:t>
      </w:r>
      <w:proofErr w:type="spellStart"/>
      <w:r>
        <w:rPr>
          <w:color w:val="000000"/>
        </w:rPr>
        <w:t>Triwibowo</w:t>
      </w:r>
      <w:proofErr w:type="spellEnd"/>
      <w:r>
        <w:rPr>
          <w:color w:val="000000"/>
        </w:rPr>
        <w:t xml:space="preserve"> dan </w:t>
      </w:r>
      <w:proofErr w:type="spellStart"/>
      <w:r>
        <w:rPr>
          <w:color w:val="000000"/>
        </w:rPr>
        <w:t>Tanjung</w:t>
      </w:r>
      <w:proofErr w:type="spellEnd"/>
      <w:r>
        <w:rPr>
          <w:color w:val="000000"/>
        </w:rPr>
        <w:t xml:space="preserve">, 2020) </w:t>
      </w:r>
      <w:proofErr w:type="spellStart"/>
      <w:r>
        <w:rPr>
          <w:color w:val="000000"/>
        </w:rPr>
        <w:t>potogen</w:t>
      </w:r>
      <w:proofErr w:type="spellEnd"/>
      <w:r>
        <w:rPr>
          <w:color w:val="000000"/>
        </w:rPr>
        <w:t xml:space="preserve"> </w:t>
      </w:r>
      <w:r>
        <w:rPr>
          <w:i/>
          <w:iCs/>
          <w:color w:val="000000"/>
        </w:rPr>
        <w:t xml:space="preserve">Phytophthora </w:t>
      </w:r>
      <w:proofErr w:type="spellStart"/>
      <w:r>
        <w:rPr>
          <w:i/>
          <w:iCs/>
          <w:color w:val="000000"/>
        </w:rPr>
        <w:t>sp</w:t>
      </w:r>
      <w:proofErr w:type="spellEnd"/>
      <w:r>
        <w:rPr>
          <w:i/>
          <w:iCs/>
          <w:color w:val="000000"/>
        </w:rPr>
        <w:t xml:space="preserve"> </w:t>
      </w:r>
      <w:proofErr w:type="spellStart"/>
      <w:r>
        <w:rPr>
          <w:color w:val="000000"/>
        </w:rPr>
        <w:t>akan</w:t>
      </w:r>
      <w:proofErr w:type="spellEnd"/>
      <w:r>
        <w:rPr>
          <w:color w:val="000000"/>
        </w:rPr>
        <w:t xml:space="preserve"> </w:t>
      </w:r>
      <w:proofErr w:type="spellStart"/>
      <w:r>
        <w:rPr>
          <w:color w:val="000000"/>
        </w:rPr>
        <w:t>mengalami</w:t>
      </w:r>
      <w:proofErr w:type="spellEnd"/>
      <w:r>
        <w:rPr>
          <w:color w:val="000000"/>
        </w:rPr>
        <w:t xml:space="preserve"> </w:t>
      </w:r>
      <w:proofErr w:type="spellStart"/>
      <w:r>
        <w:rPr>
          <w:color w:val="000000"/>
        </w:rPr>
        <w:t>pertumbuhan</w:t>
      </w:r>
      <w:proofErr w:type="spellEnd"/>
      <w:r>
        <w:rPr>
          <w:color w:val="000000"/>
        </w:rPr>
        <w:t xml:space="preserve"> dan </w:t>
      </w:r>
      <w:proofErr w:type="spellStart"/>
      <w:r>
        <w:rPr>
          <w:color w:val="000000"/>
        </w:rPr>
        <w:t>perkembangan</w:t>
      </w:r>
      <w:proofErr w:type="spellEnd"/>
      <w:r>
        <w:rPr>
          <w:color w:val="000000"/>
        </w:rPr>
        <w:t xml:space="preserve"> </w:t>
      </w:r>
      <w:proofErr w:type="spellStart"/>
      <w:r>
        <w:rPr>
          <w:color w:val="000000"/>
        </w:rPr>
        <w:t>seiring</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bertambahnya</w:t>
      </w:r>
      <w:proofErr w:type="spellEnd"/>
      <w:r>
        <w:rPr>
          <w:color w:val="000000"/>
        </w:rPr>
        <w:t xml:space="preserve"> </w:t>
      </w:r>
      <w:proofErr w:type="spellStart"/>
      <w:r>
        <w:rPr>
          <w:color w:val="000000"/>
        </w:rPr>
        <w:t>umur</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mati</w:t>
      </w:r>
      <w:proofErr w:type="spellEnd"/>
      <w:r>
        <w:rPr>
          <w:color w:val="000000"/>
        </w:rPr>
        <w:t xml:space="preserve"> </w:t>
      </w:r>
      <w:proofErr w:type="spellStart"/>
      <w:r>
        <w:rPr>
          <w:color w:val="000000"/>
        </w:rPr>
        <w:t>pucuk</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gejala</w:t>
      </w:r>
      <w:proofErr w:type="spellEnd"/>
      <w:r>
        <w:rPr>
          <w:color w:val="000000"/>
        </w:rPr>
        <w:t xml:space="preserve"> </w:t>
      </w:r>
      <w:proofErr w:type="spellStart"/>
      <w:r>
        <w:rPr>
          <w:color w:val="000000"/>
        </w:rPr>
        <w:t>busuk</w:t>
      </w:r>
      <w:proofErr w:type="spellEnd"/>
      <w:r>
        <w:rPr>
          <w:color w:val="000000"/>
        </w:rPr>
        <w:t xml:space="preserve"> </w:t>
      </w:r>
      <w:proofErr w:type="spellStart"/>
      <w:r>
        <w:rPr>
          <w:color w:val="000000"/>
        </w:rPr>
        <w:t>basah</w:t>
      </w:r>
      <w:proofErr w:type="spellEnd"/>
      <w:r>
        <w:rPr>
          <w:color w:val="000000"/>
        </w:rPr>
        <w:t xml:space="preserve"> pada </w:t>
      </w:r>
      <w:proofErr w:type="spellStart"/>
      <w:r>
        <w:rPr>
          <w:color w:val="000000"/>
        </w:rPr>
        <w:t>permukaan</w:t>
      </w:r>
      <w:proofErr w:type="spellEnd"/>
      <w:r>
        <w:rPr>
          <w:color w:val="000000"/>
        </w:rPr>
        <w:t xml:space="preserve"> </w:t>
      </w:r>
      <w:proofErr w:type="spellStart"/>
      <w:r>
        <w:rPr>
          <w:color w:val="000000"/>
        </w:rPr>
        <w:t>ujung</w:t>
      </w:r>
      <w:proofErr w:type="spellEnd"/>
      <w:r>
        <w:rPr>
          <w:color w:val="000000"/>
        </w:rPr>
        <w:t xml:space="preserve"> </w:t>
      </w:r>
      <w:proofErr w:type="spellStart"/>
      <w:r>
        <w:rPr>
          <w:color w:val="000000"/>
        </w:rPr>
        <w:t>daun</w:t>
      </w:r>
      <w:proofErr w:type="spellEnd"/>
      <w:r>
        <w:rPr>
          <w:color w:val="000000"/>
        </w:rPr>
        <w:t xml:space="preserve">. CNSL </w:t>
      </w:r>
      <w:proofErr w:type="spellStart"/>
      <w:r>
        <w:rPr>
          <w:color w:val="000000"/>
        </w:rPr>
        <w:t>mampu</w:t>
      </w:r>
      <w:proofErr w:type="spellEnd"/>
      <w:r>
        <w:rPr>
          <w:color w:val="000000"/>
        </w:rPr>
        <w:t xml:space="preserve"> </w:t>
      </w:r>
      <w:proofErr w:type="spellStart"/>
      <w:r>
        <w:rPr>
          <w:color w:val="000000"/>
        </w:rPr>
        <w:t>menekan</w:t>
      </w:r>
      <w:proofErr w:type="spellEnd"/>
      <w:r>
        <w:rPr>
          <w:color w:val="000000"/>
        </w:rPr>
        <w:t xml:space="preserve"> </w:t>
      </w:r>
      <w:proofErr w:type="spellStart"/>
      <w:r>
        <w:rPr>
          <w:color w:val="000000"/>
        </w:rPr>
        <w:t>menekan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pada </w:t>
      </w:r>
      <w:proofErr w:type="spellStart"/>
      <w:r>
        <w:rPr>
          <w:color w:val="000000"/>
        </w:rPr>
        <w:t>daun</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yang </w:t>
      </w:r>
      <w:proofErr w:type="spellStart"/>
      <w:r>
        <w:rPr>
          <w:color w:val="000000"/>
        </w:rPr>
        <w:t>disebabkan</w:t>
      </w:r>
      <w:proofErr w:type="spellEnd"/>
      <w:r>
        <w:rPr>
          <w:color w:val="000000"/>
        </w:rPr>
        <w:t xml:space="preserve"> </w:t>
      </w:r>
      <w:proofErr w:type="spellStart"/>
      <w:r>
        <w:rPr>
          <w:color w:val="000000"/>
        </w:rPr>
        <w:t>hama</w:t>
      </w:r>
      <w:proofErr w:type="spellEnd"/>
      <w:r>
        <w:rPr>
          <w:color w:val="000000"/>
        </w:rPr>
        <w:t xml:space="preserve"> dan </w:t>
      </w:r>
      <w:proofErr w:type="spellStart"/>
      <w:r>
        <w:rPr>
          <w:color w:val="000000"/>
        </w:rPr>
        <w:t>penyakit</w:t>
      </w:r>
      <w:proofErr w:type="spellEnd"/>
      <w:r>
        <w:rPr>
          <w:color w:val="000000"/>
        </w:rPr>
        <w:t>. (</w:t>
      </w:r>
      <w:proofErr w:type="spellStart"/>
      <w:r>
        <w:rPr>
          <w:color w:val="000000"/>
        </w:rPr>
        <w:t>Lestyati</w:t>
      </w:r>
      <w:proofErr w:type="spellEnd"/>
      <w:r>
        <w:rPr>
          <w:color w:val="000000"/>
        </w:rPr>
        <w:t xml:space="preserve"> dan </w:t>
      </w:r>
      <w:proofErr w:type="spellStart"/>
      <w:r>
        <w:rPr>
          <w:color w:val="000000"/>
        </w:rPr>
        <w:t>Sudjarmiko</w:t>
      </w:r>
      <w:proofErr w:type="spellEnd"/>
      <w:r>
        <w:rPr>
          <w:color w:val="000000"/>
          <w:lang w:val="id-ID"/>
        </w:rPr>
        <w:t xml:space="preserve">, </w:t>
      </w:r>
      <w:r>
        <w:rPr>
          <w:color w:val="000000"/>
        </w:rPr>
        <w:t xml:space="preserve">2011) </w:t>
      </w:r>
      <w:proofErr w:type="spellStart"/>
      <w:r>
        <w:rPr>
          <w:color w:val="000000"/>
        </w:rPr>
        <w:t>mengatakan</w:t>
      </w:r>
      <w:proofErr w:type="spellEnd"/>
      <w:r>
        <w:rPr>
          <w:color w:val="000000"/>
        </w:rPr>
        <w:t xml:space="preserve"> CNSL </w:t>
      </w:r>
      <w:proofErr w:type="spellStart"/>
      <w:r>
        <w:rPr>
          <w:color w:val="000000"/>
        </w:rPr>
        <w:t>mempunyai</w:t>
      </w:r>
      <w:proofErr w:type="spellEnd"/>
      <w:r>
        <w:rPr>
          <w:color w:val="000000"/>
        </w:rPr>
        <w:t xml:space="preserve"> </w:t>
      </w:r>
      <w:proofErr w:type="spellStart"/>
      <w:r>
        <w:rPr>
          <w:color w:val="000000"/>
        </w:rPr>
        <w:t>polimerisasi</w:t>
      </w:r>
      <w:proofErr w:type="spellEnd"/>
      <w:r>
        <w:rPr>
          <w:color w:val="000000"/>
        </w:rPr>
        <w:t xml:space="preserve"> dan </w:t>
      </w:r>
      <w:proofErr w:type="spellStart"/>
      <w:r>
        <w:rPr>
          <w:color w:val="000000"/>
        </w:rPr>
        <w:t>kondensasi</w:t>
      </w:r>
      <w:proofErr w:type="spellEnd"/>
      <w:r>
        <w:rPr>
          <w:color w:val="000000"/>
        </w:rPr>
        <w:t xml:space="preserve"> yang </w:t>
      </w:r>
      <w:proofErr w:type="spellStart"/>
      <w:r>
        <w:rPr>
          <w:color w:val="000000"/>
        </w:rPr>
        <w:t>tinggi</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tahan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kondisi</w:t>
      </w:r>
      <w:proofErr w:type="spellEnd"/>
      <w:r>
        <w:rPr>
          <w:color w:val="000000"/>
        </w:rPr>
        <w:t xml:space="preserve"> </w:t>
      </w:r>
      <w:proofErr w:type="spellStart"/>
      <w:r>
        <w:rPr>
          <w:color w:val="000000"/>
        </w:rPr>
        <w:t>asam</w:t>
      </w:r>
      <w:proofErr w:type="spellEnd"/>
      <w:r>
        <w:rPr>
          <w:color w:val="000000"/>
        </w:rPr>
        <w:t xml:space="preserve"> </w:t>
      </w:r>
      <w:proofErr w:type="spellStart"/>
      <w:r>
        <w:rPr>
          <w:color w:val="000000"/>
        </w:rPr>
        <w:t>maupun</w:t>
      </w:r>
      <w:proofErr w:type="spellEnd"/>
      <w:r>
        <w:rPr>
          <w:color w:val="000000"/>
        </w:rPr>
        <w:t xml:space="preserve"> </w:t>
      </w:r>
      <w:proofErr w:type="spellStart"/>
      <w:r>
        <w:rPr>
          <w:color w:val="000000"/>
        </w:rPr>
        <w:t>basa</w:t>
      </w:r>
      <w:proofErr w:type="spellEnd"/>
      <w:r>
        <w:rPr>
          <w:color w:val="000000"/>
        </w:rPr>
        <w:t xml:space="preserve">. Sifat </w:t>
      </w:r>
      <w:proofErr w:type="spellStart"/>
      <w:r>
        <w:rPr>
          <w:color w:val="000000"/>
        </w:rPr>
        <w:t>ini</w:t>
      </w:r>
      <w:proofErr w:type="spellEnd"/>
      <w:r>
        <w:rPr>
          <w:color w:val="000000"/>
        </w:rPr>
        <w:t xml:space="preserve"> yang </w:t>
      </w:r>
      <w:proofErr w:type="spellStart"/>
      <w:r>
        <w:rPr>
          <w:color w:val="000000"/>
        </w:rPr>
        <w:t>menyebabkan</w:t>
      </w:r>
      <w:proofErr w:type="spellEnd"/>
      <w:r>
        <w:rPr>
          <w:color w:val="000000"/>
        </w:rPr>
        <w:t xml:space="preserve"> CNSL </w:t>
      </w:r>
      <w:proofErr w:type="spellStart"/>
      <w:r>
        <w:rPr>
          <w:color w:val="000000"/>
        </w:rPr>
        <w:t>banyak</w:t>
      </w:r>
      <w:proofErr w:type="spellEnd"/>
      <w:r>
        <w:rPr>
          <w:color w:val="000000"/>
        </w:rPr>
        <w:t xml:space="preserve"> </w:t>
      </w:r>
      <w:proofErr w:type="spellStart"/>
      <w:r>
        <w:rPr>
          <w:color w:val="000000"/>
        </w:rPr>
        <w:t>digunakan</w:t>
      </w:r>
      <w:proofErr w:type="spellEnd"/>
      <w:r>
        <w:rPr>
          <w:color w:val="000000"/>
        </w:rPr>
        <w:t xml:space="preserve"> di </w:t>
      </w:r>
      <w:proofErr w:type="spellStart"/>
      <w:r>
        <w:rPr>
          <w:color w:val="000000"/>
        </w:rPr>
        <w:t>berbagai</w:t>
      </w:r>
      <w:proofErr w:type="spellEnd"/>
      <w:r>
        <w:rPr>
          <w:color w:val="000000"/>
        </w:rPr>
        <w:t xml:space="preserve"> </w:t>
      </w:r>
      <w:proofErr w:type="spellStart"/>
      <w:r>
        <w:rPr>
          <w:color w:val="000000"/>
        </w:rPr>
        <w:t>industri</w:t>
      </w:r>
      <w:proofErr w:type="spellEnd"/>
      <w:r>
        <w:rPr>
          <w:color w:val="000000"/>
        </w:rPr>
        <w:t xml:space="preserve"> </w:t>
      </w:r>
      <w:proofErr w:type="spellStart"/>
      <w:r>
        <w:rPr>
          <w:color w:val="000000"/>
        </w:rPr>
        <w:t>kimia</w:t>
      </w:r>
      <w:proofErr w:type="spellEnd"/>
      <w:r>
        <w:rPr>
          <w:color w:val="000000"/>
        </w:rPr>
        <w:t xml:space="preserve">, </w:t>
      </w:r>
      <w:proofErr w:type="spellStart"/>
      <w:r>
        <w:rPr>
          <w:color w:val="000000"/>
        </w:rPr>
        <w:t>kertas</w:t>
      </w:r>
      <w:proofErr w:type="spellEnd"/>
      <w:r>
        <w:rPr>
          <w:color w:val="000000"/>
        </w:rPr>
        <w:t xml:space="preserve">, </w:t>
      </w:r>
      <w:proofErr w:type="spellStart"/>
      <w:r>
        <w:rPr>
          <w:color w:val="000000"/>
        </w:rPr>
        <w:t>medis</w:t>
      </w:r>
      <w:proofErr w:type="spellEnd"/>
      <w:r>
        <w:rPr>
          <w:color w:val="000000"/>
        </w:rPr>
        <w:t xml:space="preserve"> dan </w:t>
      </w:r>
      <w:proofErr w:type="spellStart"/>
      <w:r>
        <w:rPr>
          <w:color w:val="000000"/>
        </w:rPr>
        <w:t>pertanian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industri</w:t>
      </w:r>
      <w:proofErr w:type="spellEnd"/>
      <w:r>
        <w:rPr>
          <w:color w:val="000000"/>
        </w:rPr>
        <w:t xml:space="preserve"> </w:t>
      </w:r>
      <w:proofErr w:type="spellStart"/>
      <w:r>
        <w:rPr>
          <w:color w:val="000000"/>
        </w:rPr>
        <w:t>pertanian</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fungisida</w:t>
      </w:r>
      <w:proofErr w:type="spellEnd"/>
      <w:r>
        <w:rPr>
          <w:color w:val="000000"/>
        </w:rPr>
        <w:t xml:space="preserve"> dan </w:t>
      </w:r>
      <w:proofErr w:type="spellStart"/>
      <w:r>
        <w:rPr>
          <w:color w:val="000000"/>
        </w:rPr>
        <w:t>pestisida</w:t>
      </w:r>
      <w:proofErr w:type="spellEnd"/>
      <w:r>
        <w:rPr>
          <w:color w:val="000000"/>
        </w:rPr>
        <w:t>.</w:t>
      </w:r>
    </w:p>
    <w:p w:rsidR="009B4A13" w:rsidRDefault="009B4A13" w:rsidP="00E24314">
      <w:pPr>
        <w:pStyle w:val="NormalWeb"/>
        <w:spacing w:before="240" w:beforeAutospacing="0" w:after="120" w:afterAutospacing="0"/>
        <w:ind w:firstLine="567"/>
        <w:jc w:val="both"/>
      </w:pP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w:t>
      </w:r>
      <w:r>
        <w:rPr>
          <w:color w:val="000000"/>
          <w:lang w:val="id-ID"/>
        </w:rPr>
        <w:t>analisis</w:t>
      </w:r>
      <w:r>
        <w:rPr>
          <w:color w:val="000000"/>
        </w:rPr>
        <w:t xml:space="preserve"> pada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CNSL dan interval </w:t>
      </w:r>
      <w:proofErr w:type="spellStart"/>
      <w:r>
        <w:rPr>
          <w:color w:val="000000"/>
        </w:rPr>
        <w:t>penyemprotan</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pada 8 MST. </w:t>
      </w:r>
      <w:proofErr w:type="spellStart"/>
      <w:r>
        <w:rPr>
          <w:color w:val="000000"/>
        </w:rPr>
        <w:t>Sedangkan</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kedua</w:t>
      </w:r>
      <w:proofErr w:type="spellEnd"/>
      <w:r>
        <w:rPr>
          <w:color w:val="000000"/>
        </w:rPr>
        <w:t xml:space="preserve"> </w:t>
      </w:r>
      <w:proofErr w:type="spellStart"/>
      <w:r>
        <w:rPr>
          <w:color w:val="000000"/>
        </w:rPr>
        <w:t>faktor</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pada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0% </w:t>
      </w:r>
      <w:proofErr w:type="spellStart"/>
      <w:r>
        <w:rPr>
          <w:color w:val="000000"/>
        </w:rPr>
        <w:t>menunjukan</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lastRenderedPageBreak/>
        <w:t>tertinggi</w:t>
      </w:r>
      <w:proofErr w:type="spellEnd"/>
      <w:r>
        <w:rPr>
          <w:color w:val="000000"/>
        </w:rPr>
        <w:t xml:space="preserve"> dan </w:t>
      </w:r>
      <w:proofErr w:type="spellStart"/>
      <w:r>
        <w:rPr>
          <w:color w:val="000000"/>
        </w:rPr>
        <w:t>angka</w:t>
      </w:r>
      <w:proofErr w:type="spellEnd"/>
      <w:r>
        <w:rPr>
          <w:color w:val="000000"/>
        </w:rPr>
        <w:t xml:space="preserve"> </w:t>
      </w:r>
      <w:proofErr w:type="spellStart"/>
      <w:r>
        <w:rPr>
          <w:color w:val="000000"/>
        </w:rPr>
        <w:t>terendah</w:t>
      </w:r>
      <w:proofErr w:type="spellEnd"/>
      <w:r>
        <w:rPr>
          <w:color w:val="000000"/>
        </w:rPr>
        <w:t xml:space="preserve"> pada </w:t>
      </w:r>
      <w:proofErr w:type="spellStart"/>
      <w:r>
        <w:rPr>
          <w:color w:val="000000"/>
        </w:rPr>
        <w:t>konsentrasi</w:t>
      </w:r>
      <w:proofErr w:type="spellEnd"/>
      <w:r>
        <w:rPr>
          <w:color w:val="000000"/>
        </w:rPr>
        <w:t xml:space="preserve"> 2% yang </w:t>
      </w:r>
      <w:proofErr w:type="spellStart"/>
      <w:r>
        <w:rPr>
          <w:color w:val="000000"/>
        </w:rPr>
        <w:t>dapat</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Tabel</w:t>
      </w:r>
      <w:proofErr w:type="spellEnd"/>
      <w:r>
        <w:rPr>
          <w:color w:val="000000"/>
        </w:rPr>
        <w:t xml:space="preserve"> 5. </w:t>
      </w:r>
      <w:proofErr w:type="spellStart"/>
      <w:r>
        <w:rPr>
          <w:color w:val="000000"/>
        </w:rPr>
        <w:t>berdasarkan</w:t>
      </w:r>
      <w:proofErr w:type="spellEnd"/>
      <w:r>
        <w:rPr>
          <w:color w:val="000000"/>
        </w:rPr>
        <w:t xml:space="preserve"> </w:t>
      </w:r>
      <w:proofErr w:type="spellStart"/>
      <w:r>
        <w:rPr>
          <w:color w:val="000000"/>
        </w:rPr>
        <w:t>rerata</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pada </w:t>
      </w:r>
      <w:proofErr w:type="spellStart"/>
      <w:r>
        <w:rPr>
          <w:color w:val="000000"/>
        </w:rPr>
        <w:t>pengamatan</w:t>
      </w:r>
      <w:proofErr w:type="spellEnd"/>
      <w:r>
        <w:rPr>
          <w:color w:val="000000"/>
        </w:rPr>
        <w:t xml:space="preserve"> 3-8 HST </w:t>
      </w:r>
      <w:proofErr w:type="spellStart"/>
      <w:r>
        <w:rPr>
          <w:color w:val="000000"/>
        </w:rPr>
        <w:t>menunjukan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w:t>
      </w:r>
      <w:proofErr w:type="spellStart"/>
      <w:r>
        <w:rPr>
          <w:color w:val="000000"/>
        </w:rPr>
        <w:t>tertinggi</w:t>
      </w:r>
      <w:proofErr w:type="spellEnd"/>
      <w:r>
        <w:rPr>
          <w:color w:val="000000"/>
        </w:rPr>
        <w:t xml:space="preserve"> pada </w:t>
      </w:r>
      <w:proofErr w:type="spellStart"/>
      <w:r>
        <w:rPr>
          <w:color w:val="000000"/>
        </w:rPr>
        <w:t>perlakuan</w:t>
      </w:r>
      <w:proofErr w:type="spellEnd"/>
      <w:r>
        <w:rPr>
          <w:color w:val="000000"/>
        </w:rPr>
        <w:t> </w:t>
      </w:r>
      <w:proofErr w:type="spellStart"/>
      <w:r>
        <w:rPr>
          <w:color w:val="000000"/>
        </w:rPr>
        <w:t>konsentrasi</w:t>
      </w:r>
      <w:proofErr w:type="spellEnd"/>
      <w:r>
        <w:rPr>
          <w:color w:val="000000"/>
        </w:rPr>
        <w:t xml:space="preserve"> 0% dan interval </w:t>
      </w:r>
      <w:proofErr w:type="spellStart"/>
      <w:r>
        <w:rPr>
          <w:color w:val="000000"/>
        </w:rPr>
        <w:t>penyemprotan</w:t>
      </w:r>
      <w:proofErr w:type="spellEnd"/>
      <w:r>
        <w:rPr>
          <w:color w:val="000000"/>
        </w:rPr>
        <w:t xml:space="preserve"> 3 </w:t>
      </w:r>
      <w:proofErr w:type="spellStart"/>
      <w:r>
        <w:rPr>
          <w:color w:val="000000"/>
        </w:rPr>
        <w:t>hari</w:t>
      </w:r>
      <w:proofErr w:type="spellEnd"/>
      <w:r>
        <w:rPr>
          <w:color w:val="000000"/>
        </w:rPr>
        <w:t xml:space="preserve"> (Gambar 3 dan 4).  </w:t>
      </w:r>
      <w:proofErr w:type="spellStart"/>
      <w:r>
        <w:rPr>
          <w:color w:val="000000"/>
        </w:rPr>
        <w:t>Semakin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keefektivan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insektisida</w:t>
      </w:r>
      <w:proofErr w:type="spellEnd"/>
      <w:r>
        <w:rPr>
          <w:color w:val="000000"/>
        </w:rPr>
        <w:t xml:space="preserve"> dan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efektivan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insektisida</w:t>
      </w:r>
      <w:proofErr w:type="spellEnd"/>
      <w:r>
        <w:rPr>
          <w:color w:val="000000"/>
        </w:rPr>
        <w:t xml:space="preserve">. </w:t>
      </w:r>
      <w:proofErr w:type="spellStart"/>
      <w:r>
        <w:rPr>
          <w:color w:val="000000"/>
        </w:rPr>
        <w:t>Hadi</w:t>
      </w:r>
      <w:proofErr w:type="spellEnd"/>
      <w:r>
        <w:rPr>
          <w:color w:val="000000"/>
        </w:rPr>
        <w:t xml:space="preserve"> </w:t>
      </w:r>
      <w:proofErr w:type="spellStart"/>
      <w:r>
        <w:rPr>
          <w:color w:val="000000"/>
        </w:rPr>
        <w:t>dkk</w:t>
      </w:r>
      <w:proofErr w:type="spellEnd"/>
      <w:r>
        <w:rPr>
          <w:color w:val="000000"/>
          <w:lang w:val="id-ID"/>
        </w:rPr>
        <w:t>, (</w:t>
      </w:r>
      <w:r>
        <w:rPr>
          <w:color w:val="000000"/>
        </w:rPr>
        <w:t xml:space="preserve">2016) </w:t>
      </w:r>
      <w:proofErr w:type="spellStart"/>
      <w:r>
        <w:rPr>
          <w:color w:val="000000"/>
        </w:rPr>
        <w:t>mengatakan</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intensitas</w:t>
      </w:r>
      <w:proofErr w:type="spellEnd"/>
      <w:r>
        <w:rPr>
          <w:color w:val="000000"/>
        </w:rPr>
        <w:t xml:space="preserve"> </w:t>
      </w:r>
      <w:proofErr w:type="spellStart"/>
      <w:r>
        <w:rPr>
          <w:color w:val="000000"/>
        </w:rPr>
        <w:t>kerusakan</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produksi</w:t>
      </w:r>
      <w:proofErr w:type="spellEnd"/>
      <w:r>
        <w:rPr>
          <w:color w:val="000000"/>
        </w:rPr>
        <w:t>.</w:t>
      </w:r>
    </w:p>
    <w:p w:rsidR="009B4A13" w:rsidRDefault="009B4A13" w:rsidP="00E24314">
      <w:pPr>
        <w:pStyle w:val="NormalWeb"/>
        <w:spacing w:before="240" w:beforeAutospacing="0" w:after="120" w:afterAutospacing="0"/>
        <w:ind w:firstLine="567"/>
        <w:jc w:val="both"/>
      </w:pPr>
      <w:r>
        <w:rPr>
          <w:color w:val="000000"/>
        </w:rPr>
        <w:t> </w:t>
      </w:r>
      <w:proofErr w:type="spellStart"/>
      <w:r>
        <w:rPr>
          <w:color w:val="000000"/>
        </w:rPr>
        <w:t>Populasi</w:t>
      </w:r>
      <w:proofErr w:type="spellEnd"/>
      <w:r>
        <w:rPr>
          <w:color w:val="000000"/>
        </w:rPr>
        <w:t xml:space="preserve"> </w:t>
      </w:r>
      <w:proofErr w:type="spellStart"/>
      <w:r>
        <w:rPr>
          <w:color w:val="000000"/>
        </w:rPr>
        <w:t>hama</w:t>
      </w:r>
      <w:proofErr w:type="spellEnd"/>
      <w:r>
        <w:rPr>
          <w:color w:val="000000"/>
        </w:rPr>
        <w:t xml:space="preserve"> pada 8 MST yang </w:t>
      </w:r>
      <w:proofErr w:type="spellStart"/>
      <w:r>
        <w:rPr>
          <w:color w:val="000000"/>
        </w:rPr>
        <w:t>menyerang</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CNSL dan interval </w:t>
      </w:r>
      <w:proofErr w:type="spellStart"/>
      <w:r>
        <w:rPr>
          <w:color w:val="000000"/>
        </w:rPr>
        <w:t>penyemprotan</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Sedangkan</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kedua</w:t>
      </w:r>
      <w:proofErr w:type="spellEnd"/>
      <w:r>
        <w:rPr>
          <w:color w:val="000000"/>
        </w:rPr>
        <w:t xml:space="preserve"> </w:t>
      </w:r>
      <w:proofErr w:type="spellStart"/>
      <w:r>
        <w:rPr>
          <w:color w:val="000000"/>
        </w:rPr>
        <w:t>faktor</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populasi</w:t>
      </w:r>
      <w:proofErr w:type="spellEnd"/>
      <w:r>
        <w:rPr>
          <w:color w:val="000000"/>
        </w:rPr>
        <w:t xml:space="preserve"> </w:t>
      </w:r>
      <w:proofErr w:type="spellStart"/>
      <w:r>
        <w:rPr>
          <w:color w:val="000000"/>
        </w:rPr>
        <w:t>hama</w:t>
      </w:r>
      <w:proofErr w:type="spellEnd"/>
      <w:r>
        <w:rPr>
          <w:color w:val="000000"/>
        </w:rPr>
        <w:t xml:space="preserve"> pada 8 HST, </w:t>
      </w:r>
      <w:proofErr w:type="spellStart"/>
      <w:r>
        <w:rPr>
          <w:color w:val="000000"/>
        </w:rPr>
        <w:t>populasi</w:t>
      </w:r>
      <w:proofErr w:type="spellEnd"/>
      <w:r>
        <w:rPr>
          <w:color w:val="000000"/>
        </w:rPr>
        <w:t xml:space="preserve"> </w:t>
      </w:r>
      <w:proofErr w:type="spellStart"/>
      <w:r>
        <w:rPr>
          <w:color w:val="000000"/>
        </w:rPr>
        <w:t>hama</w:t>
      </w:r>
      <w:proofErr w:type="spellEnd"/>
      <w:r>
        <w:rPr>
          <w:color w:val="000000"/>
        </w:rPr>
        <w:t xml:space="preserve"> pada 8 MST </w:t>
      </w:r>
      <w:proofErr w:type="spellStart"/>
      <w:r>
        <w:rPr>
          <w:color w:val="000000"/>
        </w:rPr>
        <w:t>dengan</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0% </w:t>
      </w:r>
      <w:proofErr w:type="spellStart"/>
      <w:r>
        <w:rPr>
          <w:color w:val="000000"/>
        </w:rPr>
        <w:t>menunjukkan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tertinggi</w:t>
      </w:r>
      <w:proofErr w:type="spellEnd"/>
      <w:r>
        <w:rPr>
          <w:color w:val="000000"/>
        </w:rPr>
        <w:t xml:space="preserve"> dan interval </w:t>
      </w:r>
      <w:proofErr w:type="spellStart"/>
      <w:r>
        <w:rPr>
          <w:color w:val="000000"/>
        </w:rPr>
        <w:t>penyemprotan</w:t>
      </w:r>
      <w:proofErr w:type="spellEnd"/>
      <w:r>
        <w:rPr>
          <w:color w:val="000000"/>
        </w:rPr>
        <w:t xml:space="preserve"> 3 </w:t>
      </w:r>
      <w:proofErr w:type="spellStart"/>
      <w:r>
        <w:rPr>
          <w:color w:val="000000"/>
        </w:rPr>
        <w:t>hari</w:t>
      </w:r>
      <w:proofErr w:type="spellEnd"/>
      <w:r>
        <w:rPr>
          <w:color w:val="000000"/>
        </w:rPr>
        <w:t xml:space="preserve"> </w:t>
      </w:r>
      <w:proofErr w:type="spellStart"/>
      <w:r>
        <w:rPr>
          <w:color w:val="000000"/>
        </w:rPr>
        <w:t>yaitu</w:t>
      </w:r>
      <w:proofErr w:type="spellEnd"/>
      <w:r>
        <w:rPr>
          <w:color w:val="000000"/>
        </w:rPr>
        <w:t xml:space="preserve"> 0,17 </w:t>
      </w:r>
      <w:proofErr w:type="spellStart"/>
      <w:r>
        <w:rPr>
          <w:color w:val="000000"/>
        </w:rPr>
        <w:t>daripada</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lainya</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Tabel</w:t>
      </w:r>
      <w:proofErr w:type="spellEnd"/>
      <w:r>
        <w:rPr>
          <w:color w:val="000000"/>
        </w:rPr>
        <w:t xml:space="preserve"> 6. </w:t>
      </w:r>
      <w:proofErr w:type="spellStart"/>
      <w:r>
        <w:rPr>
          <w:color w:val="000000"/>
        </w:rPr>
        <w:t>Namun</w:t>
      </w:r>
      <w:proofErr w:type="spellEnd"/>
      <w:r>
        <w:rPr>
          <w:color w:val="000000"/>
        </w:rPr>
        <w:t xml:space="preserve"> </w:t>
      </w:r>
      <w:proofErr w:type="spellStart"/>
      <w:r>
        <w:rPr>
          <w:color w:val="000000"/>
        </w:rPr>
        <w:t>berdasarkan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hama</w:t>
      </w:r>
      <w:proofErr w:type="spellEnd"/>
      <w:r>
        <w:rPr>
          <w:color w:val="000000"/>
        </w:rPr>
        <w:t xml:space="preserve"> pada </w:t>
      </w:r>
      <w:proofErr w:type="spellStart"/>
      <w:r>
        <w:rPr>
          <w:color w:val="000000"/>
        </w:rPr>
        <w:t>pengamatan</w:t>
      </w:r>
      <w:proofErr w:type="spellEnd"/>
      <w:r>
        <w:rPr>
          <w:color w:val="000000"/>
        </w:rPr>
        <w:t xml:space="preserve"> 3 </w:t>
      </w:r>
      <w:proofErr w:type="spellStart"/>
      <w:r>
        <w:rPr>
          <w:color w:val="000000"/>
        </w:rPr>
        <w:t>sampai</w:t>
      </w:r>
      <w:proofErr w:type="spellEnd"/>
      <w:r>
        <w:rPr>
          <w:color w:val="000000"/>
        </w:rPr>
        <w:t xml:space="preserve"> 5 </w:t>
      </w:r>
      <w:proofErr w:type="spellStart"/>
      <w:r>
        <w:rPr>
          <w:color w:val="000000"/>
        </w:rPr>
        <w:t>populasi</w:t>
      </w:r>
      <w:proofErr w:type="spellEnd"/>
      <w:r>
        <w:rPr>
          <w:color w:val="000000"/>
        </w:rPr>
        <w:t xml:space="preserve"> </w:t>
      </w:r>
      <w:proofErr w:type="spellStart"/>
      <w:r>
        <w:rPr>
          <w:color w:val="000000"/>
        </w:rPr>
        <w:t>hama</w:t>
      </w:r>
      <w:proofErr w:type="spellEnd"/>
      <w:r>
        <w:rPr>
          <w:color w:val="000000"/>
        </w:rPr>
        <w:t xml:space="preserve"> pada </w:t>
      </w:r>
      <w:proofErr w:type="spellStart"/>
      <w:r>
        <w:rPr>
          <w:color w:val="000000"/>
        </w:rPr>
        <w:t>perlakuan</w:t>
      </w:r>
      <w:proofErr w:type="spellEnd"/>
      <w:r>
        <w:rPr>
          <w:color w:val="000000"/>
        </w:rPr>
        <w:t xml:space="preserve"> interval 6 </w:t>
      </w:r>
      <w:proofErr w:type="spellStart"/>
      <w:r>
        <w:rPr>
          <w:color w:val="000000"/>
        </w:rPr>
        <w:t>hari</w:t>
      </w:r>
      <w:proofErr w:type="spellEnd"/>
      <w:r>
        <w:rPr>
          <w:color w:val="000000"/>
        </w:rPr>
        <w:t xml:space="preserve"> </w:t>
      </w:r>
      <w:proofErr w:type="spellStart"/>
      <w:r>
        <w:rPr>
          <w:color w:val="000000"/>
        </w:rPr>
        <w:t>terdapat</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hama</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gambar</w:t>
      </w:r>
      <w:proofErr w:type="spellEnd"/>
      <w:r>
        <w:rPr>
          <w:color w:val="000000"/>
        </w:rPr>
        <w:t xml:space="preserve"> 9. Hal </w:t>
      </w:r>
      <w:proofErr w:type="spellStart"/>
      <w:r>
        <w:rPr>
          <w:color w:val="000000"/>
        </w:rPr>
        <w:t>tersebut</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efektivan</w:t>
      </w:r>
      <w:proofErr w:type="spellEnd"/>
      <w:r>
        <w:rPr>
          <w:color w:val="000000"/>
        </w:rPr>
        <w:t xml:space="preserve"> </w:t>
      </w:r>
      <w:proofErr w:type="spellStart"/>
      <w:r>
        <w:rPr>
          <w:color w:val="000000"/>
        </w:rPr>
        <w:t>larutan</w:t>
      </w:r>
      <w:proofErr w:type="spellEnd"/>
      <w:r>
        <w:rPr>
          <w:color w:val="000000"/>
        </w:rPr>
        <w:t xml:space="preserve"> CNSL pada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dimana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keefektivan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insektisida</w:t>
      </w:r>
      <w:proofErr w:type="spellEnd"/>
      <w:r>
        <w:rPr>
          <w:color w:val="000000"/>
        </w:rPr>
        <w:t xml:space="preserve">. Nasir </w:t>
      </w:r>
      <w:proofErr w:type="spellStart"/>
      <w:r>
        <w:rPr>
          <w:color w:val="000000"/>
        </w:rPr>
        <w:t>dkk</w:t>
      </w:r>
      <w:proofErr w:type="spellEnd"/>
      <w:r>
        <w:rPr>
          <w:color w:val="000000"/>
        </w:rPr>
        <w:t xml:space="preserve"> (2021) </w:t>
      </w:r>
      <w:proofErr w:type="spellStart"/>
      <w:r>
        <w:rPr>
          <w:color w:val="000000"/>
        </w:rPr>
        <w:t>mengatakan</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konsentrasi</w:t>
      </w:r>
      <w:proofErr w:type="spellEnd"/>
      <w:r>
        <w:rPr>
          <w:color w:val="000000"/>
        </w:rPr>
        <w:t xml:space="preserve"> yang </w:t>
      </w:r>
      <w:proofErr w:type="spellStart"/>
      <w:r>
        <w:rPr>
          <w:color w:val="000000"/>
        </w:rPr>
        <w:t>diberikan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serangan</w:t>
      </w:r>
      <w:proofErr w:type="spellEnd"/>
      <w:r>
        <w:rPr>
          <w:color w:val="000000"/>
        </w:rPr>
        <w:t xml:space="preserve"> dan </w:t>
      </w:r>
      <w:proofErr w:type="spellStart"/>
      <w:r>
        <w:rPr>
          <w:color w:val="000000"/>
        </w:rPr>
        <w:t>populasi</w:t>
      </w:r>
      <w:proofErr w:type="spellEnd"/>
      <w:r>
        <w:rPr>
          <w:color w:val="000000"/>
        </w:rPr>
        <w:t xml:space="preserve"> </w:t>
      </w:r>
      <w:r>
        <w:rPr>
          <w:i/>
          <w:iCs/>
          <w:color w:val="000000"/>
        </w:rPr>
        <w:t xml:space="preserve">S. </w:t>
      </w:r>
      <w:proofErr w:type="spellStart"/>
      <w:r>
        <w:rPr>
          <w:i/>
          <w:iCs/>
          <w:color w:val="000000"/>
        </w:rPr>
        <w:t>Exigua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Kurangnya</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hama</w:t>
      </w:r>
      <w:proofErr w:type="spellEnd"/>
      <w:r>
        <w:rPr>
          <w:color w:val="000000"/>
        </w:rPr>
        <w:t xml:space="preserve"> </w:t>
      </w:r>
      <w:r>
        <w:rPr>
          <w:i/>
          <w:iCs/>
          <w:color w:val="000000"/>
          <w:lang w:val="id-ID"/>
        </w:rPr>
        <w:t>S. exigua</w:t>
      </w:r>
      <w:r>
        <w:rPr>
          <w:color w:val="000000"/>
        </w:rPr>
        <w:t xml:space="preserve"> </w:t>
      </w:r>
      <w:proofErr w:type="spellStart"/>
      <w:r>
        <w:rPr>
          <w:color w:val="000000"/>
        </w:rPr>
        <w:t>diduga</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serangan</w:t>
      </w:r>
      <w:proofErr w:type="spellEnd"/>
      <w:r>
        <w:rPr>
          <w:color w:val="000000"/>
        </w:rPr>
        <w:t xml:space="preserve"> predator </w:t>
      </w:r>
      <w:proofErr w:type="spellStart"/>
      <w:r>
        <w:rPr>
          <w:color w:val="000000"/>
        </w:rPr>
        <w:t>laba-laba</w:t>
      </w:r>
      <w:proofErr w:type="spellEnd"/>
      <w:r>
        <w:rPr>
          <w:color w:val="000000"/>
        </w:rPr>
        <w:t xml:space="preserve"> yang </w:t>
      </w:r>
      <w:proofErr w:type="spellStart"/>
      <w:r>
        <w:rPr>
          <w:color w:val="000000"/>
        </w:rPr>
        <w:t>bisa</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Tabel</w:t>
      </w:r>
      <w:proofErr w:type="spellEnd"/>
      <w:r>
        <w:rPr>
          <w:color w:val="000000"/>
        </w:rPr>
        <w:t xml:space="preserve"> 7. </w:t>
      </w:r>
      <w:proofErr w:type="spellStart"/>
      <w:r>
        <w:rPr>
          <w:color w:val="000000"/>
        </w:rPr>
        <w:t>Banyaknya</w:t>
      </w:r>
      <w:proofErr w:type="spellEnd"/>
      <w:r>
        <w:rPr>
          <w:color w:val="000000"/>
        </w:rPr>
        <w:t xml:space="preserve"> </w:t>
      </w:r>
      <w:proofErr w:type="spellStart"/>
      <w:r>
        <w:rPr>
          <w:color w:val="000000"/>
        </w:rPr>
        <w:t>populasi</w:t>
      </w:r>
      <w:proofErr w:type="spellEnd"/>
      <w:r>
        <w:rPr>
          <w:color w:val="000000"/>
        </w:rPr>
        <w:t xml:space="preserve"> </w:t>
      </w:r>
      <w:proofErr w:type="spellStart"/>
      <w:r>
        <w:rPr>
          <w:color w:val="000000"/>
        </w:rPr>
        <w:t>laba-laba</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berkurangnya</w:t>
      </w:r>
      <w:proofErr w:type="spellEnd"/>
      <w:r>
        <w:rPr>
          <w:color w:val="000000"/>
        </w:rPr>
        <w:t xml:space="preserve"> </w:t>
      </w:r>
      <w:proofErr w:type="spellStart"/>
      <w:r>
        <w:rPr>
          <w:color w:val="000000"/>
        </w:rPr>
        <w:t>populasi</w:t>
      </w:r>
      <w:proofErr w:type="spellEnd"/>
      <w:r>
        <w:rPr>
          <w:color w:val="000000"/>
        </w:rPr>
        <w:t xml:space="preserve"> larva </w:t>
      </w:r>
      <w:proofErr w:type="spellStart"/>
      <w:r>
        <w:rPr>
          <w:i/>
          <w:iCs/>
          <w:color w:val="000000"/>
        </w:rPr>
        <w:t>spodoptera</w:t>
      </w:r>
      <w:proofErr w:type="spellEnd"/>
      <w:r>
        <w:rPr>
          <w:i/>
          <w:iCs/>
          <w:color w:val="000000"/>
        </w:rPr>
        <w:t xml:space="preserve"> spp</w:t>
      </w:r>
      <w:r>
        <w:rPr>
          <w:color w:val="000000"/>
        </w:rPr>
        <w:t xml:space="preserve">. </w:t>
      </w:r>
      <w:proofErr w:type="spellStart"/>
      <w:r>
        <w:rPr>
          <w:color w:val="000000"/>
        </w:rPr>
        <w:t>Suana</w:t>
      </w:r>
      <w:proofErr w:type="spellEnd"/>
      <w:r>
        <w:rPr>
          <w:color w:val="000000"/>
        </w:rPr>
        <w:t xml:space="preserve"> dan Haryanto (2013) </w:t>
      </w:r>
      <w:proofErr w:type="spellStart"/>
      <w:r>
        <w:rPr>
          <w:color w:val="000000"/>
        </w:rPr>
        <w:t>mengatakan</w:t>
      </w:r>
      <w:proofErr w:type="spellEnd"/>
      <w:r>
        <w:rPr>
          <w:color w:val="000000"/>
        </w:rPr>
        <w:t xml:space="preserve"> </w:t>
      </w:r>
      <w:proofErr w:type="spellStart"/>
      <w:r>
        <w:rPr>
          <w:color w:val="000000"/>
        </w:rPr>
        <w:t>laba-laba</w:t>
      </w:r>
      <w:proofErr w:type="spellEnd"/>
      <w:r>
        <w:rPr>
          <w:color w:val="000000"/>
        </w:rPr>
        <w:t xml:space="preserve"> </w:t>
      </w:r>
      <w:proofErr w:type="spellStart"/>
      <w:r>
        <w:rPr>
          <w:color w:val="000000"/>
        </w:rPr>
        <w:t>merupakan</w:t>
      </w:r>
      <w:proofErr w:type="spellEnd"/>
      <w:r>
        <w:rPr>
          <w:color w:val="000000"/>
        </w:rPr>
        <w:t xml:space="preserve"> </w:t>
      </w:r>
      <w:proofErr w:type="spellStart"/>
      <w:r>
        <w:rPr>
          <w:color w:val="000000"/>
        </w:rPr>
        <w:t>musuh</w:t>
      </w:r>
      <w:proofErr w:type="spellEnd"/>
      <w:r>
        <w:rPr>
          <w:color w:val="000000"/>
        </w:rPr>
        <w:t xml:space="preserve"> </w:t>
      </w:r>
      <w:proofErr w:type="spellStart"/>
      <w:r>
        <w:rPr>
          <w:color w:val="000000"/>
        </w:rPr>
        <w:t>alami</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hama</w:t>
      </w:r>
      <w:proofErr w:type="spellEnd"/>
      <w:r>
        <w:rPr>
          <w:color w:val="000000"/>
        </w:rPr>
        <w:t xml:space="preserve"> pada </w:t>
      </w:r>
      <w:proofErr w:type="spellStart"/>
      <w:r>
        <w:rPr>
          <w:color w:val="000000"/>
        </w:rPr>
        <w:t>jambu</w:t>
      </w:r>
      <w:proofErr w:type="spellEnd"/>
      <w:r>
        <w:rPr>
          <w:color w:val="000000"/>
        </w:rPr>
        <w:t xml:space="preserve"> mete.</w:t>
      </w:r>
    </w:p>
    <w:p w:rsidR="009B4A13" w:rsidRDefault="009B4A13" w:rsidP="00E24314">
      <w:pPr>
        <w:pStyle w:val="NormalWeb"/>
        <w:spacing w:before="120" w:beforeAutospacing="0" w:after="120" w:afterAutospacing="0"/>
        <w:ind w:firstLine="567"/>
        <w:jc w:val="both"/>
      </w:pPr>
      <w:r>
        <w:rPr>
          <w:color w:val="000000"/>
        </w:rPr>
        <w:t>Hasil </w:t>
      </w:r>
      <w:proofErr w:type="spellStart"/>
      <w:r>
        <w:rPr>
          <w:color w:val="000000"/>
        </w:rPr>
        <w:t>tanaman</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pada </w:t>
      </w:r>
      <w:proofErr w:type="spellStart"/>
      <w:r>
        <w:rPr>
          <w:color w:val="000000"/>
        </w:rPr>
        <w:t>bobot</w:t>
      </w:r>
      <w:proofErr w:type="spellEnd"/>
      <w:r>
        <w:rPr>
          <w:color w:val="000000"/>
        </w:rPr>
        <w:t xml:space="preserve"> </w:t>
      </w:r>
      <w:proofErr w:type="spellStart"/>
      <w:r>
        <w:rPr>
          <w:color w:val="000000"/>
        </w:rPr>
        <w:t>umbi</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bobot</w:t>
      </w:r>
      <w:proofErr w:type="spellEnd"/>
      <w:r>
        <w:rPr>
          <w:color w:val="000000"/>
        </w:rPr>
        <w:t xml:space="preserve"> </w:t>
      </w:r>
      <w:proofErr w:type="spellStart"/>
      <w:r>
        <w:rPr>
          <w:color w:val="000000"/>
        </w:rPr>
        <w:t>umbi</w:t>
      </w:r>
      <w:proofErr w:type="spellEnd"/>
      <w:r>
        <w:rPr>
          <w:color w:val="000000"/>
        </w:rPr>
        <w:t xml:space="preserve"> dan </w:t>
      </w:r>
      <w:proofErr w:type="spellStart"/>
      <w:r>
        <w:rPr>
          <w:color w:val="000000"/>
        </w:rPr>
        <w:t>daun</w:t>
      </w:r>
      <w:proofErr w:type="spellEnd"/>
      <w:r>
        <w:rPr>
          <w:color w:val="000000"/>
        </w:rPr>
        <w:t xml:space="preserve">, </w:t>
      </w:r>
      <w:proofErr w:type="spellStart"/>
      <w:r>
        <w:rPr>
          <w:color w:val="000000"/>
        </w:rPr>
        <w:t>bobot</w:t>
      </w:r>
      <w:proofErr w:type="spellEnd"/>
      <w:r>
        <w:rPr>
          <w:color w:val="000000"/>
        </w:rPr>
        <w:t xml:space="preserve"> segar, dan </w:t>
      </w:r>
      <w:proofErr w:type="spellStart"/>
      <w:r>
        <w:rPr>
          <w:color w:val="000000"/>
        </w:rPr>
        <w:t>bobot</w:t>
      </w:r>
      <w:proofErr w:type="spellEnd"/>
      <w:r>
        <w:rPr>
          <w:color w:val="000000"/>
        </w:rPr>
        <w:t xml:space="preserve"> </w:t>
      </w:r>
      <w:proofErr w:type="spellStart"/>
      <w:r>
        <w:rPr>
          <w:color w:val="000000"/>
        </w:rPr>
        <w:t>kering</w:t>
      </w:r>
      <w:proofErr w:type="spellEnd"/>
      <w:r>
        <w:rPr>
          <w:color w:val="000000"/>
        </w:rPr>
        <w:t xml:space="preserve">). Data </w:t>
      </w:r>
      <w:proofErr w:type="spellStart"/>
      <w:r>
        <w:rPr>
          <w:color w:val="000000"/>
        </w:rPr>
        <w:t>hasil</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didapatkan</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semple</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yang </w:t>
      </w:r>
      <w:proofErr w:type="spellStart"/>
      <w:r>
        <w:rPr>
          <w:color w:val="000000"/>
        </w:rPr>
        <w:t>dihasilkan</w:t>
      </w:r>
      <w:proofErr w:type="spellEnd"/>
      <w:r>
        <w:rPr>
          <w:color w:val="000000"/>
        </w:rPr>
        <w:t xml:space="preserve">. Dari </w:t>
      </w:r>
      <w:proofErr w:type="spellStart"/>
      <w:r>
        <w:rPr>
          <w:color w:val="000000"/>
        </w:rPr>
        <w:t>hasil</w:t>
      </w:r>
      <w:proofErr w:type="spellEnd"/>
      <w:r>
        <w:rPr>
          <w:color w:val="000000"/>
        </w:rPr>
        <w:t xml:space="preserve"> </w:t>
      </w:r>
      <w:r>
        <w:rPr>
          <w:color w:val="000000"/>
          <w:lang w:val="id-ID"/>
        </w:rPr>
        <w:t>analisis</w:t>
      </w:r>
      <w:r>
        <w:rPr>
          <w:color w:val="000000"/>
        </w:rPr>
        <w:t xml:space="preserve"> pada </w:t>
      </w:r>
      <w:proofErr w:type="spellStart"/>
      <w:r>
        <w:rPr>
          <w:color w:val="000000"/>
        </w:rPr>
        <w:t>variabel</w:t>
      </w:r>
      <w:proofErr w:type="spellEnd"/>
      <w:r>
        <w:rPr>
          <w:color w:val="000000"/>
        </w:rPr>
        <w:t xml:space="preserve"> </w:t>
      </w:r>
      <w:proofErr w:type="spellStart"/>
      <w:r>
        <w:rPr>
          <w:color w:val="000000"/>
        </w:rPr>
        <w:t>bobot</w:t>
      </w:r>
      <w:proofErr w:type="spellEnd"/>
      <w:r>
        <w:rPr>
          <w:color w:val="000000"/>
        </w:rPr>
        <w:t xml:space="preserve"> </w:t>
      </w:r>
      <w:proofErr w:type="spellStart"/>
      <w:r>
        <w:rPr>
          <w:color w:val="000000"/>
        </w:rPr>
        <w:t>umbi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CNSL </w:t>
      </w:r>
      <w:proofErr w:type="spellStart"/>
      <w:r>
        <w:rPr>
          <w:color w:val="000000"/>
        </w:rPr>
        <w:t>menunjukkan</w:t>
      </w:r>
      <w:proofErr w:type="spellEnd"/>
      <w:r>
        <w:rPr>
          <w:color w:val="000000"/>
        </w:rPr>
        <w:t xml:space="preserve"> </w:t>
      </w:r>
      <w:proofErr w:type="spellStart"/>
      <w:r>
        <w:rPr>
          <w:color w:val="000000"/>
        </w:rPr>
        <w:t>ada</w:t>
      </w:r>
      <w:proofErr w:type="spellEnd"/>
      <w:r>
        <w:rPr>
          <w:color w:val="000000"/>
        </w:rPr>
        <w:t xml:space="preserve"> </w:t>
      </w:r>
      <w:proofErr w:type="spellStart"/>
      <w:r>
        <w:rPr>
          <w:color w:val="000000"/>
        </w:rPr>
        <w:t>beda</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dilihat</w:t>
      </w:r>
      <w:proofErr w:type="spellEnd"/>
      <w:r>
        <w:rPr>
          <w:color w:val="000000"/>
        </w:rPr>
        <w:t xml:space="preserve"> pada </w:t>
      </w:r>
      <w:proofErr w:type="spellStart"/>
      <w:r>
        <w:rPr>
          <w:color w:val="000000"/>
        </w:rPr>
        <w:t>tabel</w:t>
      </w:r>
      <w:proofErr w:type="spellEnd"/>
      <w:r>
        <w:rPr>
          <w:color w:val="000000"/>
        </w:rPr>
        <w:t xml:space="preserve"> 8, 9 dan 10, </w:t>
      </w:r>
      <w:proofErr w:type="spellStart"/>
      <w:r>
        <w:rPr>
          <w:color w:val="000000"/>
        </w:rPr>
        <w:t>dimana</w:t>
      </w:r>
      <w:proofErr w:type="spellEnd"/>
      <w:r>
        <w:rPr>
          <w:color w:val="000000"/>
        </w:rPr>
        <w:t xml:space="preserve"> </w:t>
      </w:r>
      <w:proofErr w:type="spellStart"/>
      <w:r>
        <w:rPr>
          <w:color w:val="000000"/>
        </w:rPr>
        <w:t>rerata</w:t>
      </w:r>
      <w:proofErr w:type="spellEnd"/>
      <w:r>
        <w:rPr>
          <w:color w:val="000000"/>
        </w:rPr>
        <w:t xml:space="preserve"> pada  3% </w:t>
      </w:r>
      <w:proofErr w:type="spellStart"/>
      <w:r>
        <w:rPr>
          <w:color w:val="000000"/>
        </w:rPr>
        <w:t>memiliki</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tertinggi</w:t>
      </w:r>
      <w:proofErr w:type="spellEnd"/>
      <w:r>
        <w:rPr>
          <w:color w:val="000000"/>
        </w:rPr>
        <w:t xml:space="preserve"> </w:t>
      </w:r>
      <w:proofErr w:type="spellStart"/>
      <w:r>
        <w:rPr>
          <w:color w:val="000000"/>
        </w:rPr>
        <w:t>dibandingkan</w:t>
      </w:r>
      <w:proofErr w:type="spellEnd"/>
      <w:r>
        <w:rPr>
          <w:color w:val="000000"/>
        </w:rPr>
        <w:t xml:space="preserve"> </w:t>
      </w:r>
      <w:proofErr w:type="spellStart"/>
      <w:r>
        <w:rPr>
          <w:color w:val="000000"/>
        </w:rPr>
        <w:t>perlakuan</w:t>
      </w:r>
      <w:proofErr w:type="spellEnd"/>
      <w:r>
        <w:rPr>
          <w:color w:val="000000"/>
        </w:rPr>
        <w:t xml:space="preserve"> 0%  CNSL (Gambar 9), Pada interval </w:t>
      </w:r>
      <w:proofErr w:type="spellStart"/>
      <w:r>
        <w:rPr>
          <w:color w:val="000000"/>
        </w:rPr>
        <w:t>penyemprotan</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berbeda</w:t>
      </w:r>
      <w:proofErr w:type="spellEnd"/>
      <w:r>
        <w:rPr>
          <w:color w:val="000000"/>
        </w:rPr>
        <w:t xml:space="preserve"> </w:t>
      </w:r>
      <w:proofErr w:type="spellStart"/>
      <w:r>
        <w:rPr>
          <w:color w:val="000000"/>
        </w:rPr>
        <w:t>nyata</w:t>
      </w:r>
      <w:proofErr w:type="spellEnd"/>
      <w:r>
        <w:rPr>
          <w:color w:val="000000"/>
        </w:rPr>
        <w:t xml:space="preserve"> </w:t>
      </w:r>
      <w:proofErr w:type="spellStart"/>
      <w:r>
        <w:rPr>
          <w:color w:val="000000"/>
        </w:rPr>
        <w:t>bobot</w:t>
      </w:r>
      <w:proofErr w:type="spellEnd"/>
      <w:r>
        <w:rPr>
          <w:color w:val="000000"/>
        </w:rPr>
        <w:t xml:space="preserve"> </w:t>
      </w:r>
      <w:proofErr w:type="spellStart"/>
      <w:r>
        <w:rPr>
          <w:color w:val="000000"/>
        </w:rPr>
        <w:t>umbi</w:t>
      </w:r>
      <w:proofErr w:type="spellEnd"/>
      <w:r>
        <w:rPr>
          <w:color w:val="000000"/>
        </w:rPr>
        <w:t xml:space="preserve">, </w:t>
      </w:r>
      <w:proofErr w:type="spellStart"/>
      <w:r>
        <w:rPr>
          <w:color w:val="000000"/>
        </w:rPr>
        <w:t>namun</w:t>
      </w:r>
      <w:proofErr w:type="spellEnd"/>
      <w:r>
        <w:rPr>
          <w:color w:val="000000"/>
        </w:rPr>
        <w:t xml:space="preserve"> pada </w:t>
      </w:r>
      <w:proofErr w:type="spellStart"/>
      <w:r>
        <w:rPr>
          <w:color w:val="000000"/>
        </w:rPr>
        <w:t>perlakuan</w:t>
      </w:r>
      <w:proofErr w:type="spellEnd"/>
      <w:r>
        <w:rPr>
          <w:color w:val="000000"/>
        </w:rPr>
        <w:t xml:space="preserve"> interval </w:t>
      </w:r>
      <w:proofErr w:type="spellStart"/>
      <w:r>
        <w:rPr>
          <w:color w:val="000000"/>
        </w:rPr>
        <w:t>penyemprotan</w:t>
      </w:r>
      <w:proofErr w:type="spellEnd"/>
      <w:r>
        <w:rPr>
          <w:color w:val="000000"/>
        </w:rPr>
        <w:t xml:space="preserve"> 3 </w:t>
      </w:r>
      <w:proofErr w:type="spellStart"/>
      <w:r>
        <w:rPr>
          <w:color w:val="000000"/>
        </w:rPr>
        <w:t>hari</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terbaik</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dibandingkan</w:t>
      </w:r>
      <w:proofErr w:type="spellEnd"/>
      <w:r>
        <w:rPr>
          <w:color w:val="000000"/>
        </w:rPr>
        <w:t xml:space="preserve"> </w:t>
      </w:r>
      <w:proofErr w:type="spellStart"/>
      <w:r>
        <w:rPr>
          <w:color w:val="000000"/>
        </w:rPr>
        <w:t>perlakuan</w:t>
      </w:r>
      <w:proofErr w:type="spellEnd"/>
      <w:r>
        <w:rPr>
          <w:color w:val="000000"/>
        </w:rPr>
        <w:t xml:space="preserve"> 6 </w:t>
      </w:r>
      <w:proofErr w:type="spellStart"/>
      <w:r>
        <w:rPr>
          <w:color w:val="000000"/>
        </w:rPr>
        <w:t>hari</w:t>
      </w:r>
      <w:proofErr w:type="spellEnd"/>
      <w:r>
        <w:rPr>
          <w:color w:val="000000"/>
        </w:rPr>
        <w:t xml:space="preserve"> (Gambar 10), pada variable </w:t>
      </w:r>
      <w:proofErr w:type="spellStart"/>
      <w:r>
        <w:rPr>
          <w:color w:val="000000"/>
        </w:rPr>
        <w:t>jumlah</w:t>
      </w:r>
      <w:proofErr w:type="spellEnd"/>
      <w:r>
        <w:rPr>
          <w:color w:val="000000"/>
        </w:rPr>
        <w:t xml:space="preserve"> </w:t>
      </w:r>
      <w:proofErr w:type="spellStart"/>
      <w:r>
        <w:rPr>
          <w:color w:val="000000"/>
        </w:rPr>
        <w:t>umbi</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CNSL dan interval </w:t>
      </w:r>
      <w:proofErr w:type="spellStart"/>
      <w:r>
        <w:rPr>
          <w:color w:val="000000"/>
        </w:rPr>
        <w:t>penyemprotan</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Hasil </w:t>
      </w:r>
      <w:proofErr w:type="spellStart"/>
      <w:r>
        <w:rPr>
          <w:color w:val="000000"/>
        </w:rPr>
        <w:t>analisis</w:t>
      </w:r>
      <w:proofErr w:type="spellEnd"/>
      <w:r>
        <w:rPr>
          <w:color w:val="000000"/>
        </w:rPr>
        <w:t xml:space="preserve"> pada </w:t>
      </w:r>
      <w:proofErr w:type="spellStart"/>
      <w:r>
        <w:rPr>
          <w:color w:val="000000"/>
        </w:rPr>
        <w:t>perlakuan</w:t>
      </w:r>
      <w:proofErr w:type="spellEnd"/>
      <w:r>
        <w:rPr>
          <w:color w:val="000000"/>
        </w:rPr>
        <w:t xml:space="preserve"> </w:t>
      </w:r>
      <w:proofErr w:type="spellStart"/>
      <w:r>
        <w:rPr>
          <w:color w:val="000000"/>
        </w:rPr>
        <w:t>konsentrasi</w:t>
      </w:r>
      <w:proofErr w:type="spellEnd"/>
      <w:r>
        <w:rPr>
          <w:color w:val="000000"/>
        </w:rPr>
        <w:t xml:space="preserve"> 3% dan interval </w:t>
      </w:r>
      <w:proofErr w:type="spellStart"/>
      <w:r>
        <w:rPr>
          <w:color w:val="000000"/>
        </w:rPr>
        <w:t>penyemprotan</w:t>
      </w:r>
      <w:proofErr w:type="spellEnd"/>
      <w:r>
        <w:rPr>
          <w:color w:val="000000"/>
        </w:rPr>
        <w:t xml:space="preserve"> 3 </w:t>
      </w:r>
      <w:proofErr w:type="spellStart"/>
      <w:r>
        <w:rPr>
          <w:color w:val="000000"/>
        </w:rPr>
        <w:t>hari</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terbaik</w:t>
      </w:r>
      <w:proofErr w:type="spellEnd"/>
      <w:r>
        <w:rPr>
          <w:color w:val="000000"/>
        </w:rPr>
        <w:t xml:space="preserve"> pada </w:t>
      </w:r>
      <w:proofErr w:type="spellStart"/>
      <w:r>
        <w:rPr>
          <w:color w:val="000000"/>
        </w:rPr>
        <w:t>jumlah</w:t>
      </w:r>
      <w:proofErr w:type="spellEnd"/>
      <w:r>
        <w:rPr>
          <w:color w:val="000000"/>
        </w:rPr>
        <w:t xml:space="preserve"> </w:t>
      </w:r>
      <w:proofErr w:type="spellStart"/>
      <w:r>
        <w:rPr>
          <w:color w:val="000000"/>
        </w:rPr>
        <w:t>umbi</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Tabel</w:t>
      </w:r>
      <w:proofErr w:type="spellEnd"/>
      <w:r>
        <w:rPr>
          <w:color w:val="000000"/>
        </w:rPr>
        <w:t xml:space="preserve"> 11). </w:t>
      </w:r>
      <w:proofErr w:type="spellStart"/>
      <w:r>
        <w:rPr>
          <w:color w:val="000000"/>
        </w:rPr>
        <w:t>sedangkan</w:t>
      </w:r>
      <w:proofErr w:type="spellEnd"/>
      <w:r>
        <w:rPr>
          <w:color w:val="000000"/>
        </w:rPr>
        <w:t xml:space="preserve"> </w:t>
      </w:r>
      <w:proofErr w:type="spellStart"/>
      <w:r>
        <w:rPr>
          <w:color w:val="000000"/>
        </w:rPr>
        <w:t>interaksi</w:t>
      </w:r>
      <w:proofErr w:type="spellEnd"/>
      <w:r>
        <w:rPr>
          <w:color w:val="000000"/>
        </w:rPr>
        <w:t xml:space="preserve"> </w:t>
      </w:r>
      <w:proofErr w:type="spellStart"/>
      <w:r>
        <w:rPr>
          <w:color w:val="000000"/>
        </w:rPr>
        <w:t>kedua</w:t>
      </w:r>
      <w:proofErr w:type="spellEnd"/>
      <w:r>
        <w:rPr>
          <w:color w:val="000000"/>
        </w:rPr>
        <w:t xml:space="preserve"> </w:t>
      </w:r>
      <w:proofErr w:type="spellStart"/>
      <w:r>
        <w:rPr>
          <w:color w:val="000000"/>
        </w:rPr>
        <w:t>faktor</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berpengaruh</w:t>
      </w:r>
      <w:proofErr w:type="spellEnd"/>
      <w:r>
        <w:rPr>
          <w:color w:val="000000"/>
        </w:rPr>
        <w:t xml:space="preserve"> </w:t>
      </w:r>
      <w:proofErr w:type="spellStart"/>
      <w:r>
        <w:rPr>
          <w:color w:val="000000"/>
        </w:rPr>
        <w:t>nyata</w:t>
      </w:r>
      <w:proofErr w:type="spellEnd"/>
      <w:r>
        <w:rPr>
          <w:color w:val="000000"/>
        </w:rPr>
        <w:t xml:space="preserve"> pada </w:t>
      </w:r>
      <w:proofErr w:type="spellStart"/>
      <w:r>
        <w:rPr>
          <w:color w:val="000000"/>
        </w:rPr>
        <w:t>variabel</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w:t>
      </w:r>
    </w:p>
    <w:p w:rsidR="00EE4CD6" w:rsidRDefault="009B4A13" w:rsidP="00EE4CD6">
      <w:pPr>
        <w:pStyle w:val="NormalWeb"/>
        <w:spacing w:before="240" w:beforeAutospacing="0" w:after="120" w:afterAutospacing="0"/>
        <w:ind w:firstLine="567"/>
        <w:jc w:val="both"/>
        <w:rPr>
          <w:color w:val="000000"/>
        </w:rPr>
      </w:pPr>
      <w:r>
        <w:rPr>
          <w:color w:val="000000"/>
        </w:rPr>
        <w:t xml:space="preserve">Hasil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dipengaruhi</w:t>
      </w:r>
      <w:proofErr w:type="spellEnd"/>
      <w:r>
        <w:rPr>
          <w:color w:val="000000"/>
        </w:rPr>
        <w:t xml:space="preserve"> oleh </w:t>
      </w:r>
      <w:proofErr w:type="spellStart"/>
      <w:r>
        <w:rPr>
          <w:color w:val="000000"/>
        </w:rPr>
        <w:t>pertumbuhan</w:t>
      </w:r>
      <w:proofErr w:type="spellEnd"/>
      <w:r>
        <w:rPr>
          <w:color w:val="000000"/>
        </w:rPr>
        <w:t xml:space="preserve"> </w:t>
      </w:r>
      <w:proofErr w:type="spellStart"/>
      <w:r>
        <w:rPr>
          <w:color w:val="000000"/>
        </w:rPr>
        <w:t>tanaman</w:t>
      </w:r>
      <w:proofErr w:type="spellEnd"/>
      <w:r>
        <w:rPr>
          <w:color w:val="000000"/>
        </w:rPr>
        <w:t>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dimana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baik</w:t>
      </w:r>
      <w:proofErr w:type="spellEnd"/>
      <w:r>
        <w:rPr>
          <w:color w:val="000000"/>
        </w:rPr>
        <w:t xml:space="preserve"> </w:t>
      </w:r>
      <w:proofErr w:type="spellStart"/>
      <w:r>
        <w:rPr>
          <w:color w:val="000000"/>
        </w:rPr>
        <w:t>pertumbuhanya</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baik</w:t>
      </w:r>
      <w:proofErr w:type="spellEnd"/>
      <w:r>
        <w:rPr>
          <w:color w:val="000000"/>
        </w:rPr>
        <w:t xml:space="preserve"> juga </w:t>
      </w:r>
      <w:proofErr w:type="spellStart"/>
      <w:r>
        <w:rPr>
          <w:color w:val="000000"/>
        </w:rPr>
        <w:t>hasil</w:t>
      </w:r>
      <w:proofErr w:type="spellEnd"/>
      <w:r>
        <w:rPr>
          <w:color w:val="000000"/>
        </w:rPr>
        <w:t xml:space="preserve"> yang </w:t>
      </w:r>
      <w:proofErr w:type="spellStart"/>
      <w:r>
        <w:rPr>
          <w:color w:val="000000"/>
        </w:rPr>
        <w:t>didapatkan</w:t>
      </w:r>
      <w:proofErr w:type="spellEnd"/>
      <w:r>
        <w:rPr>
          <w:color w:val="000000"/>
        </w:rPr>
        <w:t xml:space="preserve"> </w:t>
      </w:r>
      <w:proofErr w:type="spellStart"/>
      <w:r>
        <w:rPr>
          <w:color w:val="000000"/>
        </w:rPr>
        <w:t>namun</w:t>
      </w:r>
      <w:proofErr w:type="spellEnd"/>
      <w:r>
        <w:rPr>
          <w:color w:val="000000"/>
        </w:rPr>
        <w:t xml:space="preserve"> yang </w:t>
      </w:r>
      <w:proofErr w:type="spellStart"/>
      <w:r>
        <w:rPr>
          <w:color w:val="000000"/>
        </w:rPr>
        <w:t>mempengaruhi</w:t>
      </w:r>
      <w:proofErr w:type="spellEnd"/>
      <w:r>
        <w:rPr>
          <w:color w:val="000000"/>
        </w:rPr>
        <w:t xml:space="preserve"> </w:t>
      </w:r>
      <w:proofErr w:type="spellStart"/>
      <w:r>
        <w:rPr>
          <w:color w:val="000000"/>
        </w:rPr>
        <w:t>pertumbuhan</w:t>
      </w:r>
      <w:proofErr w:type="spellEnd"/>
      <w:r>
        <w:rPr>
          <w:color w:val="000000"/>
        </w:rPr>
        <w:t xml:space="preserve">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hama</w:t>
      </w:r>
      <w:proofErr w:type="spellEnd"/>
      <w:r>
        <w:rPr>
          <w:color w:val="000000"/>
        </w:rPr>
        <w:t xml:space="preserve"> dan </w:t>
      </w:r>
      <w:proofErr w:type="spellStart"/>
      <w:r>
        <w:rPr>
          <w:color w:val="000000"/>
        </w:rPr>
        <w:t>penyakit</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menyebabkan</w:t>
      </w:r>
      <w:proofErr w:type="spellEnd"/>
      <w:r>
        <w:rPr>
          <w:color w:val="000000"/>
        </w:rPr>
        <w:t xml:space="preserve"> </w:t>
      </w:r>
      <w:proofErr w:type="spellStart"/>
      <w:r>
        <w:rPr>
          <w:color w:val="000000"/>
        </w:rPr>
        <w:t>pertumbuhan</w:t>
      </w:r>
      <w:proofErr w:type="spellEnd"/>
      <w:r>
        <w:rPr>
          <w:color w:val="000000"/>
        </w:rPr>
        <w:t xml:space="preserve"> </w:t>
      </w:r>
      <w:proofErr w:type="spellStart"/>
      <w:r>
        <w:rPr>
          <w:color w:val="000000"/>
        </w:rPr>
        <w:t>terhambat</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kerusakan</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hasil</w:t>
      </w:r>
      <w:proofErr w:type="spellEnd"/>
      <w:r>
        <w:rPr>
          <w:color w:val="000000"/>
        </w:rPr>
        <w:t xml:space="preserve"> yang </w:t>
      </w:r>
      <w:proofErr w:type="spellStart"/>
      <w:r>
        <w:rPr>
          <w:color w:val="000000"/>
        </w:rPr>
        <w:t>diperoleh</w:t>
      </w:r>
      <w:proofErr w:type="spellEnd"/>
      <w:r>
        <w:rPr>
          <w:color w:val="000000"/>
        </w:rPr>
        <w:t xml:space="preserve"> </w:t>
      </w:r>
      <w:proofErr w:type="spellStart"/>
      <w:r>
        <w:rPr>
          <w:color w:val="000000"/>
        </w:rPr>
        <w:t>begitu</w:t>
      </w:r>
      <w:proofErr w:type="spellEnd"/>
      <w:r>
        <w:rPr>
          <w:color w:val="000000"/>
        </w:rPr>
        <w:t xml:space="preserve"> </w:t>
      </w:r>
      <w:proofErr w:type="spellStart"/>
      <w:r>
        <w:rPr>
          <w:color w:val="000000"/>
        </w:rPr>
        <w:t>sebaliknya</w:t>
      </w:r>
      <w:proofErr w:type="spellEnd"/>
      <w:r>
        <w:rPr>
          <w:color w:val="000000"/>
        </w:rPr>
        <w:t xml:space="preserve"> </w:t>
      </w:r>
      <w:proofErr w:type="spellStart"/>
      <w:r>
        <w:rPr>
          <w:color w:val="000000"/>
        </w:rPr>
        <w:t>sebaliknya</w:t>
      </w:r>
      <w:proofErr w:type="spellEnd"/>
      <w:r>
        <w:rPr>
          <w:color w:val="000000"/>
        </w:rPr>
        <w:t xml:space="preserve"> </w:t>
      </w:r>
      <w:proofErr w:type="spellStart"/>
      <w:r>
        <w:rPr>
          <w:color w:val="000000"/>
        </w:rPr>
        <w:t>semakin</w:t>
      </w:r>
      <w:proofErr w:type="spellEnd"/>
      <w:r>
        <w:rPr>
          <w:color w:val="000000"/>
        </w:rPr>
        <w:t xml:space="preserve"> </w:t>
      </w:r>
      <w:proofErr w:type="spellStart"/>
      <w:r>
        <w:rPr>
          <w:color w:val="000000"/>
        </w:rPr>
        <w:t>rendah</w:t>
      </w:r>
      <w:proofErr w:type="spellEnd"/>
      <w:r>
        <w:rPr>
          <w:color w:val="000000"/>
        </w:rPr>
        <w:t xml:space="preserve"> </w:t>
      </w:r>
      <w:proofErr w:type="spellStart"/>
      <w:r>
        <w:rPr>
          <w:color w:val="000000"/>
        </w:rPr>
        <w:t>intensitas</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hasil</w:t>
      </w:r>
      <w:proofErr w:type="spellEnd"/>
      <w:r>
        <w:rPr>
          <w:color w:val="000000"/>
        </w:rPr>
        <w:t xml:space="preserve"> yang </w:t>
      </w:r>
      <w:proofErr w:type="spellStart"/>
      <w:r>
        <w:rPr>
          <w:color w:val="000000"/>
        </w:rPr>
        <w:t>diperoleh</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lebih</w:t>
      </w:r>
      <w:proofErr w:type="spellEnd"/>
      <w:r>
        <w:rPr>
          <w:color w:val="000000"/>
        </w:rPr>
        <w:t xml:space="preserve"> </w:t>
      </w:r>
      <w:proofErr w:type="spellStart"/>
      <w:r>
        <w:rPr>
          <w:color w:val="000000"/>
        </w:rPr>
        <w:t>tinggi</w:t>
      </w:r>
      <w:proofErr w:type="spellEnd"/>
      <w:r>
        <w:rPr>
          <w:color w:val="000000"/>
        </w:rPr>
        <w:t xml:space="preserve">. </w:t>
      </w:r>
      <w:proofErr w:type="spellStart"/>
      <w:r>
        <w:rPr>
          <w:color w:val="000000"/>
        </w:rPr>
        <w:t>Rendahnya</w:t>
      </w:r>
      <w:proofErr w:type="spellEnd"/>
      <w:r>
        <w:rPr>
          <w:color w:val="000000"/>
        </w:rPr>
        <w:t xml:space="preserve"> </w:t>
      </w:r>
      <w:proofErr w:type="spellStart"/>
      <w:r>
        <w:rPr>
          <w:color w:val="000000"/>
        </w:rPr>
        <w:t>produktivitas</w:t>
      </w:r>
      <w:proofErr w:type="spellEnd"/>
      <w:r>
        <w:rPr>
          <w:color w:val="000000"/>
        </w:rPr>
        <w:t xml:space="preserve"> </w:t>
      </w:r>
      <w:proofErr w:type="spellStart"/>
      <w:r>
        <w:rPr>
          <w:color w:val="000000"/>
        </w:rPr>
        <w:t>disebabkan</w:t>
      </w:r>
      <w:proofErr w:type="spellEnd"/>
      <w:r>
        <w:rPr>
          <w:color w:val="000000"/>
        </w:rPr>
        <w:t xml:space="preserve"> oleh </w:t>
      </w:r>
      <w:proofErr w:type="spellStart"/>
      <w:r>
        <w:rPr>
          <w:color w:val="000000"/>
        </w:rPr>
        <w:t>tingginya</w:t>
      </w:r>
      <w:proofErr w:type="spellEnd"/>
      <w:r>
        <w:rPr>
          <w:color w:val="000000"/>
        </w:rPr>
        <w:t xml:space="preserve"> </w:t>
      </w:r>
      <w:proofErr w:type="spellStart"/>
      <w:r>
        <w:rPr>
          <w:color w:val="000000"/>
        </w:rPr>
        <w:t>serangan</w:t>
      </w:r>
      <w:proofErr w:type="spellEnd"/>
      <w:r>
        <w:rPr>
          <w:color w:val="000000"/>
        </w:rPr>
        <w:t xml:space="preserve"> </w:t>
      </w:r>
      <w:proofErr w:type="spellStart"/>
      <w:r>
        <w:rPr>
          <w:color w:val="000000"/>
        </w:rPr>
        <w:t>hama</w:t>
      </w:r>
      <w:proofErr w:type="spellEnd"/>
      <w:r>
        <w:rPr>
          <w:color w:val="000000"/>
        </w:rPr>
        <w:t xml:space="preserve"> dan </w:t>
      </w:r>
      <w:proofErr w:type="spellStart"/>
      <w:r>
        <w:rPr>
          <w:color w:val="000000"/>
        </w:rPr>
        <w:t>penyakit</w:t>
      </w:r>
      <w:proofErr w:type="spellEnd"/>
      <w:r>
        <w:rPr>
          <w:color w:val="000000"/>
        </w:rPr>
        <w:t xml:space="preserve"> pada </w:t>
      </w:r>
      <w:proofErr w:type="spellStart"/>
      <w:r>
        <w:rPr>
          <w:color w:val="000000"/>
        </w:rPr>
        <w:t>bawang</w:t>
      </w:r>
      <w:proofErr w:type="spellEnd"/>
      <w:r>
        <w:rPr>
          <w:color w:val="000000"/>
        </w:rPr>
        <w:t xml:space="preserve"> </w:t>
      </w:r>
      <w:proofErr w:type="spellStart"/>
      <w:r>
        <w:rPr>
          <w:color w:val="000000"/>
        </w:rPr>
        <w:t>merah</w:t>
      </w:r>
      <w:proofErr w:type="spellEnd"/>
      <w:r>
        <w:rPr>
          <w:color w:val="000000"/>
        </w:rPr>
        <w:t xml:space="preserve"> (</w:t>
      </w:r>
      <w:proofErr w:type="spellStart"/>
      <w:r>
        <w:rPr>
          <w:color w:val="000000"/>
        </w:rPr>
        <w:t>Aldila</w:t>
      </w:r>
      <w:proofErr w:type="spellEnd"/>
      <w:r>
        <w:rPr>
          <w:color w:val="000000"/>
        </w:rPr>
        <w:t xml:space="preserve"> </w:t>
      </w:r>
      <w:proofErr w:type="spellStart"/>
      <w:r>
        <w:rPr>
          <w:color w:val="000000"/>
        </w:rPr>
        <w:t>dkk</w:t>
      </w:r>
      <w:proofErr w:type="spellEnd"/>
      <w:r>
        <w:rPr>
          <w:color w:val="000000"/>
          <w:lang w:val="id-ID"/>
        </w:rPr>
        <w:t>,</w:t>
      </w:r>
      <w:r>
        <w:rPr>
          <w:color w:val="000000"/>
        </w:rPr>
        <w:t xml:space="preserve"> 2017).  Tingkat </w:t>
      </w:r>
      <w:proofErr w:type="spellStart"/>
      <w:r>
        <w:rPr>
          <w:color w:val="000000"/>
        </w:rPr>
        <w:t>kerusakan</w:t>
      </w:r>
      <w:proofErr w:type="spellEnd"/>
      <w:r>
        <w:rPr>
          <w:color w:val="000000"/>
        </w:rPr>
        <w:t xml:space="preserve"> </w:t>
      </w:r>
      <w:proofErr w:type="spellStart"/>
      <w:r>
        <w:rPr>
          <w:color w:val="000000"/>
        </w:rPr>
        <w:t>besar</w:t>
      </w:r>
      <w:proofErr w:type="spellEnd"/>
      <w:r>
        <w:rPr>
          <w:color w:val="000000"/>
        </w:rPr>
        <w:t xml:space="preserve"> pada </w:t>
      </w:r>
      <w:proofErr w:type="spellStart"/>
      <w:r>
        <w:rPr>
          <w:color w:val="000000"/>
        </w:rPr>
        <w:t>tanaman</w:t>
      </w:r>
      <w:proofErr w:type="spellEnd"/>
      <w:r>
        <w:rPr>
          <w:color w:val="000000"/>
        </w:rPr>
        <w:t xml:space="preserve"> </w:t>
      </w:r>
      <w:proofErr w:type="spellStart"/>
      <w:r>
        <w:rPr>
          <w:color w:val="000000"/>
        </w:rPr>
        <w:t>akan</w:t>
      </w:r>
      <w:proofErr w:type="spellEnd"/>
      <w:r>
        <w:rPr>
          <w:color w:val="000000"/>
        </w:rPr>
        <w:t xml:space="preserve"> </w:t>
      </w:r>
      <w:proofErr w:type="spellStart"/>
      <w:r>
        <w:rPr>
          <w:color w:val="000000"/>
        </w:rPr>
        <w:t>mengakibatkan</w:t>
      </w:r>
      <w:proofErr w:type="spellEnd"/>
      <w:r>
        <w:rPr>
          <w:color w:val="000000"/>
        </w:rPr>
        <w:t xml:space="preserve"> </w:t>
      </w:r>
      <w:proofErr w:type="spellStart"/>
      <w:r>
        <w:rPr>
          <w:color w:val="000000"/>
        </w:rPr>
        <w:t>hasil</w:t>
      </w:r>
      <w:proofErr w:type="spellEnd"/>
      <w:r>
        <w:rPr>
          <w:color w:val="000000"/>
        </w:rPr>
        <w:t xml:space="preserve"> yang </w:t>
      </w:r>
      <w:proofErr w:type="spellStart"/>
      <w:r>
        <w:rPr>
          <w:color w:val="000000"/>
        </w:rPr>
        <w:t>berkurang</w:t>
      </w:r>
      <w:proofErr w:type="spellEnd"/>
      <w:r>
        <w:rPr>
          <w:color w:val="000000"/>
        </w:rPr>
        <w:t xml:space="preserve">. Hal </w:t>
      </w:r>
      <w:proofErr w:type="spellStart"/>
      <w:r>
        <w:rPr>
          <w:color w:val="000000"/>
        </w:rPr>
        <w:t>ini</w:t>
      </w:r>
      <w:proofErr w:type="spellEnd"/>
      <w:r>
        <w:rPr>
          <w:color w:val="000000"/>
        </w:rPr>
        <w:t xml:space="preserve"> </w:t>
      </w:r>
      <w:proofErr w:type="spellStart"/>
      <w:r>
        <w:rPr>
          <w:color w:val="000000"/>
        </w:rPr>
        <w:t>dikarenakan</w:t>
      </w:r>
      <w:proofErr w:type="spellEnd"/>
      <w:r>
        <w:rPr>
          <w:color w:val="000000"/>
        </w:rPr>
        <w:t xml:space="preserve"> </w:t>
      </w:r>
      <w:proofErr w:type="spellStart"/>
      <w:r>
        <w:rPr>
          <w:color w:val="000000"/>
        </w:rPr>
        <w:t>pembentukan</w:t>
      </w:r>
      <w:proofErr w:type="spellEnd"/>
      <w:r>
        <w:rPr>
          <w:color w:val="000000"/>
        </w:rPr>
        <w:t xml:space="preserve"> </w:t>
      </w:r>
      <w:proofErr w:type="spellStart"/>
      <w:r>
        <w:rPr>
          <w:color w:val="000000"/>
        </w:rPr>
        <w:t>daun</w:t>
      </w:r>
      <w:proofErr w:type="spellEnd"/>
      <w:r>
        <w:rPr>
          <w:color w:val="000000"/>
        </w:rPr>
        <w:t xml:space="preserve"> </w:t>
      </w:r>
      <w:proofErr w:type="spellStart"/>
      <w:r>
        <w:rPr>
          <w:color w:val="000000"/>
        </w:rPr>
        <w:t>baru</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menggantikan</w:t>
      </w:r>
      <w:proofErr w:type="spellEnd"/>
      <w:r>
        <w:rPr>
          <w:color w:val="000000"/>
        </w:rPr>
        <w:t xml:space="preserve"> </w:t>
      </w:r>
      <w:proofErr w:type="spellStart"/>
      <w:r>
        <w:rPr>
          <w:color w:val="000000"/>
        </w:rPr>
        <w:t>daun</w:t>
      </w:r>
      <w:proofErr w:type="spellEnd"/>
      <w:r>
        <w:rPr>
          <w:color w:val="000000"/>
        </w:rPr>
        <w:t xml:space="preserve"> yang </w:t>
      </w:r>
      <w:proofErr w:type="spellStart"/>
      <w:r>
        <w:rPr>
          <w:color w:val="000000"/>
        </w:rPr>
        <w:t>rusak</w:t>
      </w:r>
      <w:proofErr w:type="spellEnd"/>
      <w:r>
        <w:rPr>
          <w:color w:val="000000"/>
        </w:rPr>
        <w:t xml:space="preserve"> </w:t>
      </w:r>
      <w:proofErr w:type="spellStart"/>
      <w:r>
        <w:rPr>
          <w:color w:val="000000"/>
        </w:rPr>
        <w:t>mengakibatkan</w:t>
      </w:r>
      <w:proofErr w:type="spellEnd"/>
      <w:r>
        <w:rPr>
          <w:color w:val="000000"/>
        </w:rPr>
        <w:t xml:space="preserve"> </w:t>
      </w:r>
      <w:proofErr w:type="spellStart"/>
      <w:r>
        <w:rPr>
          <w:color w:val="000000"/>
        </w:rPr>
        <w:t>umbi</w:t>
      </w:r>
      <w:proofErr w:type="spellEnd"/>
      <w:r>
        <w:rPr>
          <w:color w:val="000000"/>
        </w:rPr>
        <w:t xml:space="preserve"> yang </w:t>
      </w:r>
      <w:proofErr w:type="spellStart"/>
      <w:r>
        <w:rPr>
          <w:color w:val="000000"/>
        </w:rPr>
        <w:t>terbentuk</w:t>
      </w:r>
      <w:proofErr w:type="spellEnd"/>
      <w:r>
        <w:rPr>
          <w:color w:val="000000"/>
        </w:rPr>
        <w:t xml:space="preserve"> </w:t>
      </w:r>
      <w:proofErr w:type="spellStart"/>
      <w:r>
        <w:rPr>
          <w:color w:val="000000"/>
        </w:rPr>
        <w:t>menjadi</w:t>
      </w:r>
      <w:proofErr w:type="spellEnd"/>
      <w:r>
        <w:rPr>
          <w:color w:val="000000"/>
        </w:rPr>
        <w:t xml:space="preserve"> </w:t>
      </w:r>
      <w:proofErr w:type="spellStart"/>
      <w:r>
        <w:rPr>
          <w:color w:val="000000"/>
        </w:rPr>
        <w:t>kecil</w:t>
      </w:r>
      <w:proofErr w:type="spellEnd"/>
      <w:r>
        <w:rPr>
          <w:color w:val="000000"/>
        </w:rPr>
        <w:t xml:space="preserve"> dan </w:t>
      </w:r>
      <w:proofErr w:type="spellStart"/>
      <w:r>
        <w:rPr>
          <w:color w:val="000000"/>
        </w:rPr>
        <w:t>jumlahnya</w:t>
      </w:r>
      <w:proofErr w:type="spellEnd"/>
      <w:r>
        <w:rPr>
          <w:color w:val="000000"/>
        </w:rPr>
        <w:t xml:space="preserve"> </w:t>
      </w:r>
      <w:proofErr w:type="spellStart"/>
      <w:r>
        <w:rPr>
          <w:color w:val="000000"/>
        </w:rPr>
        <w:t>sedikit</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mempengaruhi</w:t>
      </w:r>
      <w:proofErr w:type="spellEnd"/>
      <w:r>
        <w:rPr>
          <w:color w:val="000000"/>
        </w:rPr>
        <w:t xml:space="preserve"> </w:t>
      </w:r>
      <w:proofErr w:type="spellStart"/>
      <w:r>
        <w:rPr>
          <w:color w:val="000000"/>
        </w:rPr>
        <w:t>bobot</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nusyirwan</w:t>
      </w:r>
      <w:proofErr w:type="spellEnd"/>
      <w:r>
        <w:rPr>
          <w:color w:val="000000"/>
        </w:rPr>
        <w:t xml:space="preserve"> 2013).</w:t>
      </w:r>
    </w:p>
    <w:p w:rsidR="00EE4CD6" w:rsidRDefault="00EE4CD6" w:rsidP="00C8738E">
      <w:pPr>
        <w:spacing w:after="120" w:line="240" w:lineRule="auto"/>
        <w:jc w:val="center"/>
        <w:outlineLvl w:val="0"/>
        <w:rPr>
          <w:rFonts w:ascii="Times New Roman" w:hAnsi="Times New Roman" w:cs="Times New Roman"/>
          <w:b/>
          <w:bCs/>
          <w:sz w:val="24"/>
          <w:szCs w:val="24"/>
        </w:rPr>
      </w:pPr>
    </w:p>
    <w:p w:rsidR="00C8738E" w:rsidRPr="00800803" w:rsidRDefault="00C8738E" w:rsidP="00C8738E">
      <w:pPr>
        <w:spacing w:after="120" w:line="240" w:lineRule="auto"/>
        <w:jc w:val="center"/>
        <w:outlineLvl w:val="0"/>
        <w:rPr>
          <w:rFonts w:ascii="Times New Roman" w:hAnsi="Times New Roman" w:cs="Times New Roman"/>
          <w:b/>
          <w:bCs/>
          <w:sz w:val="24"/>
          <w:szCs w:val="24"/>
        </w:rPr>
      </w:pPr>
      <w:r w:rsidRPr="00800803">
        <w:rPr>
          <w:rFonts w:ascii="Times New Roman" w:hAnsi="Times New Roman" w:cs="Times New Roman"/>
          <w:b/>
          <w:bCs/>
          <w:sz w:val="24"/>
          <w:szCs w:val="24"/>
        </w:rPr>
        <w:lastRenderedPageBreak/>
        <w:t>Kesimpulan</w:t>
      </w:r>
    </w:p>
    <w:p w:rsidR="00C8738E" w:rsidRPr="00800803" w:rsidRDefault="00C8738E" w:rsidP="00C8738E">
      <w:pPr>
        <w:spacing w:after="120" w:line="240" w:lineRule="auto"/>
        <w:ind w:firstLine="426"/>
        <w:jc w:val="both"/>
        <w:rPr>
          <w:rFonts w:ascii="Times New Roman" w:hAnsi="Times New Roman" w:cs="Times New Roman"/>
          <w:sz w:val="24"/>
          <w:szCs w:val="24"/>
        </w:rPr>
      </w:pPr>
      <w:r w:rsidRPr="00800803">
        <w:rPr>
          <w:rFonts w:ascii="Times New Roman" w:hAnsi="Times New Roman" w:cs="Times New Roman"/>
          <w:sz w:val="24"/>
          <w:szCs w:val="24"/>
        </w:rPr>
        <w:t xml:space="preserve">Dari hasil penelitian yang dilakukan dapat disimpulkan bahwa: Penelitian pendahuluan menunjukkan bahwa CNSL mempunyai toksisitas dermal dan oral terhadap ulat bawang. Toksisitas CNSL terhadap ulat bawang yang menyebabkan mortalitas 100% adalah konsentrasi 20% pada toksisitas dermal dan konsentrasi 5, 10, dan 20% pada toksisitas oral. Hasil uji aplikasi CNSL pada budidaya bawang merah menunjukkan bahwa aplikasi CNSL dapat menurunkan populasi ulat bawang, tidak mempengaruhi pertumbuhan namun dapat meningkatkan hasil bawang merah. Konsentrasi CNSL pada volume semprot 3% menghasilkan bawang merah tertinggi, sedangkan interval penyemprotan tidak berpengaruh.  </w:t>
      </w:r>
    </w:p>
    <w:p w:rsidR="00C8738E" w:rsidRPr="00800803" w:rsidRDefault="00C8738E" w:rsidP="00C8738E">
      <w:pPr>
        <w:spacing w:after="120" w:line="240" w:lineRule="auto"/>
        <w:ind w:firstLine="426"/>
        <w:jc w:val="both"/>
        <w:rPr>
          <w:rFonts w:ascii="Times New Roman" w:hAnsi="Times New Roman" w:cs="Times New Roman"/>
          <w:sz w:val="24"/>
          <w:szCs w:val="24"/>
        </w:rPr>
      </w:pPr>
    </w:p>
    <w:p w:rsidR="00C8738E" w:rsidRPr="00800803" w:rsidRDefault="00C8738E" w:rsidP="00C8738E">
      <w:pPr>
        <w:pStyle w:val="Heading1"/>
        <w:jc w:val="center"/>
        <w:rPr>
          <w:sz w:val="24"/>
          <w:szCs w:val="24"/>
        </w:rPr>
      </w:pPr>
      <w:r w:rsidRPr="00800803">
        <w:rPr>
          <w:sz w:val="24"/>
          <w:szCs w:val="24"/>
        </w:rPr>
        <w:t>DAFTAR PUSTAKA</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Aldila. H. F., Farianti. A dan Tinaprilla. N 2017. Daya Saing Bawang Merah Di Wilayah Sentra Produksi Di Indonesia. </w:t>
      </w:r>
      <w:r w:rsidRPr="00800803">
        <w:rPr>
          <w:rFonts w:ascii="Times New Roman" w:hAnsi="Times New Roman" w:cs="Times New Roman"/>
          <w:i/>
          <w:iCs/>
          <w:sz w:val="24"/>
          <w:szCs w:val="24"/>
        </w:rPr>
        <w:t>Jurnal Manajemen &amp; Agribisnis</w:t>
      </w:r>
      <w:r w:rsidRPr="00800803">
        <w:rPr>
          <w:rFonts w:ascii="Times New Roman" w:hAnsi="Times New Roman" w:cs="Times New Roman"/>
          <w:sz w:val="24"/>
          <w:szCs w:val="24"/>
        </w:rPr>
        <w:t>, Vol. 14 No. 1,</w:t>
      </w:r>
      <w:r w:rsidRPr="00800803">
        <w:rPr>
          <w:rFonts w:ascii="Times New Roman" w:hAnsi="Times New Roman" w:cs="Times New Roman"/>
        </w:rPr>
        <w:t xml:space="preserve"> </w:t>
      </w:r>
      <w:r w:rsidRPr="00800803">
        <w:rPr>
          <w:rFonts w:ascii="Times New Roman" w:hAnsi="Times New Roman" w:cs="Times New Roman"/>
          <w:sz w:val="24"/>
          <w:szCs w:val="24"/>
        </w:rPr>
        <w:t>ISSN: 2407-2524</w:t>
      </w:r>
    </w:p>
    <w:p w:rsidR="00C8738E" w:rsidRPr="00800803" w:rsidRDefault="00C8738E" w:rsidP="00C8738E">
      <w:pPr>
        <w:pStyle w:val="Default"/>
        <w:spacing w:after="120"/>
        <w:ind w:left="567" w:hanging="567"/>
        <w:jc w:val="both"/>
        <w:rPr>
          <w:rFonts w:ascii="Times New Roman" w:hAnsi="Times New Roman" w:cs="Times New Roman"/>
          <w:color w:val="auto"/>
        </w:rPr>
      </w:pPr>
      <w:proofErr w:type="spellStart"/>
      <w:r w:rsidRPr="00800803">
        <w:rPr>
          <w:rFonts w:ascii="Times New Roman" w:hAnsi="Times New Roman" w:cs="Times New Roman"/>
          <w:color w:val="auto"/>
        </w:rPr>
        <w:t>Astriani</w:t>
      </w:r>
      <w:proofErr w:type="spellEnd"/>
      <w:r w:rsidRPr="00800803">
        <w:rPr>
          <w:rFonts w:ascii="Times New Roman" w:hAnsi="Times New Roman" w:cs="Times New Roman"/>
          <w:color w:val="auto"/>
        </w:rPr>
        <w:t>. D</w:t>
      </w:r>
      <w:r w:rsidRPr="00800803">
        <w:rPr>
          <w:rFonts w:ascii="Times New Roman" w:hAnsi="Times New Roman" w:cs="Times New Roman"/>
          <w:color w:val="auto"/>
          <w:lang w:val="id-ID"/>
        </w:rPr>
        <w:t xml:space="preserve">., </w:t>
      </w:r>
      <w:proofErr w:type="spellStart"/>
      <w:r w:rsidRPr="00800803">
        <w:rPr>
          <w:rFonts w:ascii="Times New Roman" w:hAnsi="Times New Roman" w:cs="Times New Roman"/>
          <w:color w:val="auto"/>
        </w:rPr>
        <w:t>Dinarto</w:t>
      </w:r>
      <w:proofErr w:type="spellEnd"/>
      <w:r w:rsidRPr="00800803">
        <w:rPr>
          <w:rFonts w:ascii="Times New Roman" w:hAnsi="Times New Roman" w:cs="Times New Roman"/>
          <w:color w:val="auto"/>
        </w:rPr>
        <w:t xml:space="preserve">. W., </w:t>
      </w:r>
      <w:proofErr w:type="spellStart"/>
      <w:r w:rsidRPr="00800803">
        <w:rPr>
          <w:rFonts w:ascii="Times New Roman" w:hAnsi="Times New Roman" w:cs="Times New Roman"/>
          <w:color w:val="auto"/>
        </w:rPr>
        <w:t>Jatmiko</w:t>
      </w:r>
      <w:proofErr w:type="spellEnd"/>
      <w:r w:rsidRPr="00800803">
        <w:rPr>
          <w:rFonts w:ascii="Times New Roman" w:hAnsi="Times New Roman" w:cs="Times New Roman"/>
          <w:color w:val="auto"/>
        </w:rPr>
        <w:t>. A. 2020. CNSL Concentration and Natural Dyes Effects in Formulation</w:t>
      </w:r>
      <w:r w:rsidRPr="00800803">
        <w:rPr>
          <w:rFonts w:ascii="Times New Roman" w:hAnsi="Times New Roman" w:cs="Times New Roman"/>
          <w:color w:val="auto"/>
          <w:lang w:val="id-ID"/>
        </w:rPr>
        <w:t xml:space="preserve"> </w:t>
      </w:r>
      <w:r w:rsidRPr="00800803">
        <w:rPr>
          <w:rFonts w:ascii="Times New Roman" w:hAnsi="Times New Roman" w:cs="Times New Roman"/>
          <w:color w:val="auto"/>
        </w:rPr>
        <w:t xml:space="preserve">of Botanical Pesticide on Sitophilus </w:t>
      </w:r>
      <w:proofErr w:type="spellStart"/>
      <w:r w:rsidRPr="00800803">
        <w:rPr>
          <w:rFonts w:ascii="Times New Roman" w:hAnsi="Times New Roman" w:cs="Times New Roman"/>
          <w:color w:val="auto"/>
        </w:rPr>
        <w:t>zeamais</w:t>
      </w:r>
      <w:proofErr w:type="spellEnd"/>
      <w:r w:rsidRPr="00800803">
        <w:rPr>
          <w:rFonts w:ascii="Times New Roman" w:hAnsi="Times New Roman" w:cs="Times New Roman"/>
          <w:color w:val="auto"/>
        </w:rPr>
        <w:t xml:space="preserve"> and Maize</w:t>
      </w:r>
      <w:r w:rsidRPr="00800803">
        <w:rPr>
          <w:rFonts w:ascii="Times New Roman" w:hAnsi="Times New Roman" w:cs="Times New Roman"/>
        </w:rPr>
        <w:t xml:space="preserve"> </w:t>
      </w:r>
      <w:r w:rsidRPr="00800803">
        <w:rPr>
          <w:rFonts w:ascii="Times New Roman" w:hAnsi="Times New Roman" w:cs="Times New Roman"/>
          <w:color w:val="auto"/>
        </w:rPr>
        <w:t xml:space="preserve">Seed Quality. </w:t>
      </w:r>
      <w:r w:rsidRPr="00800803">
        <w:rPr>
          <w:rFonts w:ascii="Times New Roman" w:hAnsi="Times New Roman" w:cs="Times New Roman"/>
          <w:i/>
          <w:color w:val="auto"/>
        </w:rPr>
        <w:t>SEAS (Sustainable Environment Agricultural Science)</w:t>
      </w:r>
      <w:r w:rsidRPr="00800803">
        <w:rPr>
          <w:rFonts w:ascii="Times New Roman" w:hAnsi="Times New Roman" w:cs="Times New Roman"/>
          <w:color w:val="auto"/>
        </w:rPr>
        <w:t>. Vol: 04 Page 1-9.</w:t>
      </w:r>
    </w:p>
    <w:p w:rsidR="00C8738E" w:rsidRDefault="00C8738E" w:rsidP="00C8738E">
      <w:pPr>
        <w:pStyle w:val="Default"/>
        <w:spacing w:after="120"/>
        <w:ind w:left="567" w:hanging="567"/>
        <w:jc w:val="both"/>
        <w:rPr>
          <w:rFonts w:ascii="Times New Roman" w:hAnsi="Times New Roman" w:cs="Times New Roman"/>
        </w:rPr>
      </w:pPr>
      <w:proofErr w:type="spellStart"/>
      <w:r w:rsidRPr="00800803">
        <w:rPr>
          <w:rFonts w:ascii="Times New Roman" w:hAnsi="Times New Roman" w:cs="Times New Roman"/>
        </w:rPr>
        <w:t>Atmadja</w:t>
      </w:r>
      <w:proofErr w:type="spellEnd"/>
      <w:r w:rsidRPr="00800803">
        <w:rPr>
          <w:rFonts w:ascii="Times New Roman" w:hAnsi="Times New Roman" w:cs="Times New Roman"/>
        </w:rPr>
        <w:t xml:space="preserve">. W. R., dan </w:t>
      </w:r>
      <w:proofErr w:type="spellStart"/>
      <w:r w:rsidRPr="00800803">
        <w:rPr>
          <w:rFonts w:ascii="Times New Roman" w:hAnsi="Times New Roman" w:cs="Times New Roman"/>
        </w:rPr>
        <w:t>Wahyono</w:t>
      </w:r>
      <w:proofErr w:type="spellEnd"/>
      <w:r w:rsidRPr="00800803">
        <w:rPr>
          <w:rFonts w:ascii="Times New Roman" w:hAnsi="Times New Roman" w:cs="Times New Roman"/>
        </w:rPr>
        <w:t xml:space="preserve">. T. E. 2006. </w:t>
      </w:r>
      <w:proofErr w:type="spellStart"/>
      <w:r w:rsidRPr="00800803">
        <w:rPr>
          <w:rFonts w:ascii="Times New Roman" w:hAnsi="Times New Roman" w:cs="Times New Roman"/>
        </w:rPr>
        <w:t>Pengaruh</w:t>
      </w:r>
      <w:proofErr w:type="spellEnd"/>
      <w:r w:rsidRPr="00800803">
        <w:rPr>
          <w:rFonts w:ascii="Times New Roman" w:hAnsi="Times New Roman" w:cs="Times New Roman"/>
        </w:rPr>
        <w:t xml:space="preserve"> Cashew Nut Shell Liquid (</w:t>
      </w:r>
      <w:proofErr w:type="spellStart"/>
      <w:r w:rsidRPr="00800803">
        <w:rPr>
          <w:rFonts w:ascii="Times New Roman" w:hAnsi="Times New Roman" w:cs="Times New Roman"/>
        </w:rPr>
        <w:t>Cnsl</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Terhadap</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Mortalitas</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i/>
          <w:iCs/>
        </w:rPr>
        <w:t>Helopeltis</w:t>
      </w:r>
      <w:proofErr w:type="spellEnd"/>
      <w:r w:rsidRPr="00800803">
        <w:rPr>
          <w:rFonts w:ascii="Times New Roman" w:hAnsi="Times New Roman" w:cs="Times New Roman"/>
          <w:i/>
          <w:iCs/>
        </w:rPr>
        <w:t xml:space="preserve"> </w:t>
      </w:r>
      <w:proofErr w:type="spellStart"/>
      <w:r w:rsidRPr="00800803">
        <w:rPr>
          <w:rFonts w:ascii="Times New Roman" w:hAnsi="Times New Roman" w:cs="Times New Roman"/>
          <w:i/>
          <w:iCs/>
        </w:rPr>
        <w:t>Antonii</w:t>
      </w:r>
      <w:proofErr w:type="spellEnd"/>
      <w:r w:rsidRPr="00800803">
        <w:rPr>
          <w:rFonts w:ascii="Times New Roman" w:hAnsi="Times New Roman" w:cs="Times New Roman"/>
          <w:i/>
          <w:iCs/>
        </w:rPr>
        <w:t xml:space="preserve"> </w:t>
      </w:r>
      <w:r w:rsidRPr="00800803">
        <w:rPr>
          <w:rFonts w:ascii="Times New Roman" w:hAnsi="Times New Roman" w:cs="Times New Roman"/>
        </w:rPr>
        <w:t xml:space="preserve">Sign Pada </w:t>
      </w:r>
      <w:proofErr w:type="spellStart"/>
      <w:r w:rsidRPr="00800803">
        <w:rPr>
          <w:rFonts w:ascii="Times New Roman" w:hAnsi="Times New Roman" w:cs="Times New Roman"/>
        </w:rPr>
        <w:t>Bibit</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Jambu</w:t>
      </w:r>
      <w:proofErr w:type="spellEnd"/>
      <w:r w:rsidRPr="00800803">
        <w:rPr>
          <w:rFonts w:ascii="Times New Roman" w:hAnsi="Times New Roman" w:cs="Times New Roman"/>
        </w:rPr>
        <w:t xml:space="preserve"> Mete.</w:t>
      </w:r>
      <w:r w:rsidRPr="00800803">
        <w:rPr>
          <w:rFonts w:ascii="Times New Roman" w:hAnsi="Times New Roman" w:cs="Times New Roman"/>
          <w:i/>
          <w:iCs/>
        </w:rPr>
        <w:t xml:space="preserve"> Bul. </w:t>
      </w:r>
      <w:proofErr w:type="spellStart"/>
      <w:r w:rsidRPr="00800803">
        <w:rPr>
          <w:rFonts w:ascii="Times New Roman" w:hAnsi="Times New Roman" w:cs="Times New Roman"/>
          <w:i/>
          <w:iCs/>
        </w:rPr>
        <w:t>Litro</w:t>
      </w:r>
      <w:proofErr w:type="spellEnd"/>
      <w:r w:rsidRPr="00800803">
        <w:rPr>
          <w:rFonts w:ascii="Times New Roman" w:hAnsi="Times New Roman" w:cs="Times New Roman"/>
          <w:i/>
          <w:iCs/>
        </w:rPr>
        <w:t xml:space="preserve">. </w:t>
      </w:r>
      <w:r w:rsidRPr="00800803">
        <w:rPr>
          <w:rFonts w:ascii="Times New Roman" w:hAnsi="Times New Roman" w:cs="Times New Roman"/>
        </w:rPr>
        <w:t>Vol: XVII (2) 65-71.</w:t>
      </w:r>
    </w:p>
    <w:p w:rsidR="00EE4CD6" w:rsidRPr="00EE4CD6" w:rsidRDefault="00EE4CD6" w:rsidP="00EE4CD6">
      <w:pPr>
        <w:spacing w:after="120" w:line="240" w:lineRule="auto"/>
        <w:ind w:left="709" w:hanging="709"/>
        <w:rPr>
          <w:rFonts w:ascii="Times New Roman" w:hAnsi="Times New Roman" w:cs="Times New Roman"/>
          <w:sz w:val="24"/>
          <w:szCs w:val="24"/>
        </w:rPr>
      </w:pPr>
      <w:r w:rsidRPr="00A84760">
        <w:rPr>
          <w:rFonts w:ascii="Times New Roman" w:hAnsi="Times New Roman" w:cs="Times New Roman"/>
          <w:sz w:val="24"/>
          <w:szCs w:val="24"/>
        </w:rPr>
        <w:t>Badan Pusat Statistik (BPS). 2023. Produksi Perkebunan Rakyat Menurut Jenis</w:t>
      </w:r>
      <w:r>
        <w:rPr>
          <w:rFonts w:ascii="Times New Roman" w:hAnsi="Times New Roman" w:cs="Times New Roman"/>
          <w:sz w:val="24"/>
          <w:szCs w:val="24"/>
        </w:rPr>
        <w:t xml:space="preserve"> </w:t>
      </w:r>
      <w:r w:rsidRPr="00A84760">
        <w:rPr>
          <w:rFonts w:ascii="Times New Roman" w:hAnsi="Times New Roman" w:cs="Times New Roman"/>
          <w:sz w:val="24"/>
          <w:szCs w:val="24"/>
        </w:rPr>
        <w:t>Tanaman (Ribu Ton), 2019-2021</w:t>
      </w:r>
      <w:r>
        <w:rPr>
          <w:rFonts w:ascii="Times New Roman" w:hAnsi="Times New Roman" w:cs="Times New Roman"/>
          <w:sz w:val="24"/>
          <w:szCs w:val="24"/>
        </w:rPr>
        <w:t>. Jakarta.</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Hadi M. S., Himawan. T., dan Hiola. I. R. 2016. Efektivitas Jamur Beauveria Bassiana (Bals.) Vuill. Dan Metarhizium Anisopliae Untuk Mengendalikan Hama Phyllotreta Spp.(Coleoptera: Chrysomelidae) Pada Tanaman Sawi (Brassica Sinensis L.) Di Trawas, Mojokerto</w:t>
      </w:r>
      <w:r w:rsidRPr="00800803">
        <w:rPr>
          <w:rFonts w:ascii="Times New Roman" w:hAnsi="Times New Roman" w:cs="Times New Roman"/>
          <w:i/>
          <w:iCs/>
          <w:sz w:val="24"/>
          <w:szCs w:val="24"/>
        </w:rPr>
        <w:t>. Jurnal HPT</w:t>
      </w:r>
      <w:r w:rsidRPr="00800803">
        <w:rPr>
          <w:rFonts w:ascii="Times New Roman" w:hAnsi="Times New Roman" w:cs="Times New Roman"/>
          <w:sz w:val="24"/>
          <w:szCs w:val="24"/>
        </w:rPr>
        <w:t>. Volume 4. No. 2. ISSN : 2338 – 4336.</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Lestri. F dan Darwianti. W 2014. Uji Efikasi Ekstrak Daun Dan Biji Dari Tanaman Suren. </w:t>
      </w:r>
      <w:r w:rsidRPr="00800803">
        <w:rPr>
          <w:rFonts w:ascii="Times New Roman" w:hAnsi="Times New Roman" w:cs="Times New Roman"/>
          <w:i/>
          <w:iCs/>
          <w:sz w:val="24"/>
          <w:szCs w:val="24"/>
        </w:rPr>
        <w:t>Jurnal Penelitian Hutan Tanaman</w:t>
      </w:r>
      <w:r w:rsidRPr="00800803">
        <w:rPr>
          <w:rFonts w:ascii="Times New Roman" w:hAnsi="Times New Roman" w:cs="Times New Roman"/>
          <w:sz w:val="24"/>
          <w:szCs w:val="24"/>
        </w:rPr>
        <w:t>.Vol. 11 No. 3, 165-171.</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Lestyati, D dan Sudjarmiko, B. 2011. Nilai Tambah Ekonomi Pengolahan Jambu Mete Indonesia. </w:t>
      </w:r>
      <w:r w:rsidRPr="00800803">
        <w:rPr>
          <w:rFonts w:ascii="Times New Roman" w:hAnsi="Times New Roman" w:cs="Times New Roman"/>
          <w:i/>
          <w:iCs/>
          <w:sz w:val="24"/>
          <w:szCs w:val="24"/>
        </w:rPr>
        <w:t>Jurnal Manajemen &amp; Agribisnis</w:t>
      </w:r>
      <w:r w:rsidRPr="00800803">
        <w:rPr>
          <w:rFonts w:ascii="Times New Roman" w:hAnsi="Times New Roman" w:cs="Times New Roman"/>
          <w:sz w:val="24"/>
          <w:szCs w:val="24"/>
        </w:rPr>
        <w:t>, Vol. 14 No. 1, ISSN: 2407-2524</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Mimba Dan Sirsak Terhadap Mortalitas Hama Ulat Gaharu. </w:t>
      </w:r>
      <w:r w:rsidRPr="00800803">
        <w:rPr>
          <w:rFonts w:ascii="Times New Roman" w:hAnsi="Times New Roman" w:cs="Times New Roman"/>
          <w:i/>
          <w:iCs/>
          <w:sz w:val="24"/>
          <w:szCs w:val="24"/>
        </w:rPr>
        <w:t>Jurnal Penelitian Hutan Tanaman</w:t>
      </w:r>
      <w:r w:rsidRPr="00800803">
        <w:rPr>
          <w:rFonts w:ascii="Times New Roman" w:hAnsi="Times New Roman" w:cs="Times New Roman"/>
          <w:sz w:val="24"/>
          <w:szCs w:val="24"/>
        </w:rPr>
        <w:t>. Vol. 11 No. 3,  165-171</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Nasir. B. H., Toana. M. H., Idham dan Lasmini. S. A.  2021. Efektivitas Ekstrak Daun Nerium oleander L. terhadap Populasi dan Intensitas Serangan Spodoptera exigua (Hubner.) dan Pengaruhnya pada Produksi Bawang Merah. </w:t>
      </w:r>
      <w:r w:rsidRPr="00800803">
        <w:rPr>
          <w:rFonts w:ascii="Times New Roman" w:hAnsi="Times New Roman" w:cs="Times New Roman"/>
          <w:i/>
          <w:iCs/>
          <w:sz w:val="24"/>
          <w:szCs w:val="24"/>
        </w:rPr>
        <w:t>Journal of Applied Agricultural Sciences</w:t>
      </w:r>
      <w:r w:rsidRPr="00800803">
        <w:rPr>
          <w:rFonts w:ascii="Times New Roman" w:hAnsi="Times New Roman" w:cs="Times New Roman"/>
          <w:sz w:val="24"/>
          <w:szCs w:val="24"/>
        </w:rPr>
        <w:t>. Vol. 5, No. 1, Hal. 75-85</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Nusyirwan. 2013. Studi Musuh Alami (Spodoptera Exigua Hbn) Pada Agroekosistem Tanaman Bawang Merah. </w:t>
      </w:r>
      <w:r w:rsidRPr="00800803">
        <w:rPr>
          <w:rFonts w:ascii="Times New Roman" w:hAnsi="Times New Roman" w:cs="Times New Roman"/>
          <w:i/>
          <w:iCs/>
          <w:sz w:val="24"/>
          <w:szCs w:val="24"/>
        </w:rPr>
        <w:t>Jurnal Penelitian Pertanian Terapan.</w:t>
      </w:r>
      <w:r w:rsidRPr="00800803">
        <w:rPr>
          <w:rFonts w:ascii="Times New Roman" w:hAnsi="Times New Roman" w:cs="Times New Roman"/>
          <w:i/>
          <w:sz w:val="24"/>
          <w:szCs w:val="24"/>
        </w:rPr>
        <w:t xml:space="preserve"> Vol. 13 (1): 33-37 </w:t>
      </w:r>
      <w:r w:rsidRPr="00800803">
        <w:rPr>
          <w:rFonts w:ascii="Times New Roman" w:hAnsi="Times New Roman" w:cs="Times New Roman"/>
          <w:sz w:val="24"/>
          <w:szCs w:val="24"/>
        </w:rPr>
        <w:t xml:space="preserve">ISSN 1410-5020 </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Purwanto. D. S., Nirwanto. H., dan Wiyatiningsih. S. 2016. Hubungan Faktor Lingkungan Terhadap Laju Infeksi Dan Pola Sebaran Penyakit Bulai (Peronosclerospora Maydis) Pada Tanaman Jagung Di Kabupaten Jombang. Plumula Volume 5 No.2 ISSN : 2089 – 8010</w:t>
      </w:r>
    </w:p>
    <w:p w:rsidR="00C8738E" w:rsidRPr="00800803" w:rsidRDefault="00C8738E" w:rsidP="00C8738E">
      <w:pPr>
        <w:pStyle w:val="Default"/>
        <w:spacing w:after="120"/>
        <w:ind w:left="567" w:hanging="567"/>
        <w:jc w:val="both"/>
        <w:rPr>
          <w:rFonts w:ascii="Times New Roman" w:hAnsi="Times New Roman" w:cs="Times New Roman"/>
        </w:rPr>
      </w:pPr>
      <w:r w:rsidRPr="00800803">
        <w:rPr>
          <w:rFonts w:ascii="Times New Roman" w:hAnsi="Times New Roman" w:cs="Times New Roman"/>
        </w:rPr>
        <w:lastRenderedPageBreak/>
        <w:t xml:space="preserve">Pusat data dan </w:t>
      </w:r>
      <w:proofErr w:type="spellStart"/>
      <w:r w:rsidRPr="00800803">
        <w:rPr>
          <w:rFonts w:ascii="Times New Roman" w:hAnsi="Times New Roman" w:cs="Times New Roman"/>
        </w:rPr>
        <w:t>sistem</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informasi</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pertanian</w:t>
      </w:r>
      <w:proofErr w:type="spellEnd"/>
      <w:r w:rsidRPr="00800803">
        <w:rPr>
          <w:rFonts w:ascii="Times New Roman" w:hAnsi="Times New Roman" w:cs="Times New Roman"/>
        </w:rPr>
        <w:t xml:space="preserve">. 2017. </w:t>
      </w:r>
      <w:r w:rsidRPr="00800803">
        <w:rPr>
          <w:rFonts w:ascii="Times New Roman" w:hAnsi="Times New Roman" w:cs="Times New Roman"/>
          <w:i/>
          <w:iCs/>
        </w:rPr>
        <w:t xml:space="preserve">Outlook </w:t>
      </w:r>
      <w:proofErr w:type="spellStart"/>
      <w:r w:rsidRPr="00800803">
        <w:rPr>
          <w:rFonts w:ascii="Times New Roman" w:hAnsi="Times New Roman" w:cs="Times New Roman"/>
          <w:i/>
          <w:iCs/>
        </w:rPr>
        <w:t>Tanaman</w:t>
      </w:r>
      <w:proofErr w:type="spellEnd"/>
      <w:r w:rsidRPr="00800803">
        <w:rPr>
          <w:rFonts w:ascii="Times New Roman" w:hAnsi="Times New Roman" w:cs="Times New Roman"/>
          <w:i/>
          <w:iCs/>
        </w:rPr>
        <w:t xml:space="preserve"> </w:t>
      </w:r>
      <w:proofErr w:type="spellStart"/>
      <w:r w:rsidRPr="00800803">
        <w:rPr>
          <w:rFonts w:ascii="Times New Roman" w:hAnsi="Times New Roman" w:cs="Times New Roman"/>
          <w:i/>
          <w:iCs/>
        </w:rPr>
        <w:t>Pangan</w:t>
      </w:r>
      <w:proofErr w:type="spellEnd"/>
      <w:r w:rsidRPr="00800803">
        <w:rPr>
          <w:rFonts w:ascii="Times New Roman" w:hAnsi="Times New Roman" w:cs="Times New Roman"/>
          <w:i/>
          <w:iCs/>
        </w:rPr>
        <w:t xml:space="preserve"> </w:t>
      </w:r>
      <w:proofErr w:type="spellStart"/>
      <w:r w:rsidRPr="00800803">
        <w:rPr>
          <w:rFonts w:ascii="Times New Roman" w:hAnsi="Times New Roman" w:cs="Times New Roman"/>
          <w:i/>
          <w:iCs/>
        </w:rPr>
        <w:t>Hortikultura</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Kementrian</w:t>
      </w:r>
      <w:proofErr w:type="spellEnd"/>
      <w:r w:rsidRPr="00800803">
        <w:rPr>
          <w:rFonts w:ascii="Times New Roman" w:hAnsi="Times New Roman" w:cs="Times New Roman"/>
        </w:rPr>
        <w:t xml:space="preserve"> </w:t>
      </w:r>
      <w:proofErr w:type="spellStart"/>
      <w:r w:rsidRPr="00800803">
        <w:rPr>
          <w:rFonts w:ascii="Times New Roman" w:hAnsi="Times New Roman" w:cs="Times New Roman"/>
        </w:rPr>
        <w:t>pertanian</w:t>
      </w:r>
      <w:proofErr w:type="spellEnd"/>
      <w:r w:rsidRPr="00800803">
        <w:rPr>
          <w:rFonts w:ascii="Times New Roman" w:hAnsi="Times New Roman" w:cs="Times New Roman"/>
        </w:rPr>
        <w:t xml:space="preserve">. 130 </w:t>
      </w:r>
      <w:proofErr w:type="spellStart"/>
      <w:r w:rsidRPr="00800803">
        <w:rPr>
          <w:rFonts w:ascii="Times New Roman" w:hAnsi="Times New Roman" w:cs="Times New Roman"/>
        </w:rPr>
        <w:t>hal</w:t>
      </w:r>
      <w:proofErr w:type="spellEnd"/>
      <w:r w:rsidRPr="00800803">
        <w:rPr>
          <w:rFonts w:ascii="Times New Roman" w:hAnsi="Times New Roman" w:cs="Times New Roman"/>
        </w:rPr>
        <w:t>.</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Rohani., H dan Untung. D 2020. Prototype Sistem Pendiagnosa Penyakit dan HamaTanaman Bawang Merah di Kabupaten Brebes dengan Metode Fuzzy Tsukamoto. </w:t>
      </w:r>
      <w:r w:rsidRPr="00800803">
        <w:rPr>
          <w:rFonts w:ascii="Times New Roman" w:hAnsi="Times New Roman" w:cs="Times New Roman"/>
          <w:i/>
          <w:iCs/>
          <w:sz w:val="24"/>
          <w:szCs w:val="24"/>
        </w:rPr>
        <w:t>Journal of Information System</w:t>
      </w:r>
      <w:r w:rsidRPr="00800803">
        <w:rPr>
          <w:rFonts w:ascii="Times New Roman" w:hAnsi="Times New Roman" w:cs="Times New Roman"/>
          <w:sz w:val="24"/>
          <w:szCs w:val="24"/>
        </w:rPr>
        <w:t>. Vol. 5, No. 1,  102-114</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Simpen, I.N., 2008. Isolasi Cashew Nut Shell Liquid dari Kulit Biji Mete </w:t>
      </w:r>
      <w:r w:rsidRPr="00800803">
        <w:rPr>
          <w:rFonts w:ascii="Times New Roman" w:hAnsi="Times New Roman" w:cs="Times New Roman"/>
          <w:i/>
          <w:sz w:val="24"/>
          <w:szCs w:val="24"/>
        </w:rPr>
        <w:t>(Anacardium occidentale L</w:t>
      </w:r>
      <w:r w:rsidRPr="00800803">
        <w:rPr>
          <w:rFonts w:ascii="Times New Roman" w:hAnsi="Times New Roman" w:cs="Times New Roman"/>
          <w:sz w:val="24"/>
          <w:szCs w:val="24"/>
        </w:rPr>
        <w:t>) dan Kajian Beberapa Ssifat Fisiko–</w:t>
      </w:r>
      <w:r w:rsidRPr="00800803">
        <w:rPr>
          <w:rFonts w:ascii="Times New Roman" w:hAnsi="Times New Roman" w:cs="Times New Roman"/>
          <w:sz w:val="24"/>
          <w:szCs w:val="24"/>
        </w:rPr>
        <w:t>Kimianya. Ejournal Universitas Udayana. Vol. 2 No. 2 Hal. 71-76</w:t>
      </w:r>
    </w:p>
    <w:p w:rsidR="00C8738E" w:rsidRPr="00800803" w:rsidRDefault="00C8738E" w:rsidP="00C8738E">
      <w:pPr>
        <w:spacing w:after="120" w:line="240" w:lineRule="auto"/>
        <w:ind w:left="567" w:hanging="567"/>
        <w:jc w:val="both"/>
        <w:rPr>
          <w:rFonts w:ascii="Times New Roman" w:hAnsi="Times New Roman" w:cs="Times New Roman"/>
          <w:sz w:val="24"/>
          <w:szCs w:val="24"/>
        </w:rPr>
      </w:pPr>
      <w:r w:rsidRPr="00800803">
        <w:rPr>
          <w:rFonts w:ascii="Times New Roman" w:hAnsi="Times New Roman" w:cs="Times New Roman"/>
          <w:sz w:val="24"/>
          <w:szCs w:val="24"/>
        </w:rPr>
        <w:t xml:space="preserve">Suana, w,. dan Haryanto, H 2013. Keanekaragaman laba-laba dan potensinya sebagai musuh alami hama tanaman jambu mete. </w:t>
      </w:r>
      <w:r w:rsidRPr="00800803">
        <w:rPr>
          <w:rFonts w:ascii="Times New Roman" w:hAnsi="Times New Roman" w:cs="Times New Roman"/>
          <w:i/>
          <w:iCs/>
          <w:sz w:val="24"/>
          <w:szCs w:val="24"/>
        </w:rPr>
        <w:t>Jurnal Entomologi Indonesia</w:t>
      </w:r>
      <w:r w:rsidRPr="00800803">
        <w:rPr>
          <w:rFonts w:ascii="Times New Roman" w:hAnsi="Times New Roman" w:cs="Times New Roman"/>
          <w:sz w:val="24"/>
          <w:szCs w:val="24"/>
        </w:rPr>
        <w:t>. Vol. 10, No. 1 hal 24-30</w:t>
      </w:r>
    </w:p>
    <w:p w:rsidR="00C8738E" w:rsidRDefault="00C8738E" w:rsidP="00C8738E">
      <w:pPr>
        <w:spacing w:after="120" w:line="240" w:lineRule="auto"/>
        <w:ind w:firstLine="426"/>
        <w:jc w:val="both"/>
        <w:rPr>
          <w:rFonts w:ascii="Times New Roman" w:hAnsi="Times New Roman" w:cs="Times New Roman"/>
          <w:sz w:val="24"/>
          <w:szCs w:val="24"/>
        </w:rPr>
        <w:sectPr w:rsidR="00C8738E" w:rsidSect="009B4A13">
          <w:type w:val="continuous"/>
          <w:pgSz w:w="11906" w:h="16838"/>
          <w:pgMar w:top="1440" w:right="1440" w:bottom="1440" w:left="1440" w:header="708" w:footer="708" w:gutter="0"/>
          <w:cols w:num="2" w:space="708"/>
          <w:docGrid w:linePitch="360"/>
        </w:sectPr>
      </w:pPr>
      <w:r w:rsidRPr="00800803">
        <w:rPr>
          <w:rFonts w:ascii="Times New Roman" w:hAnsi="Times New Roman" w:cs="Times New Roman"/>
          <w:sz w:val="24"/>
          <w:szCs w:val="24"/>
        </w:rPr>
        <w:t xml:space="preserve">Triwibowo. H dan Tanjung. H. M 2020. Hama Penyakit Utama Tanaman Bawang Merah (Allium Ascalonicum) dan Tindakan Pengendalian di Brebes, Jawa Tengah. </w:t>
      </w:r>
      <w:r w:rsidRPr="00800803">
        <w:rPr>
          <w:rFonts w:ascii="Times New Roman" w:hAnsi="Times New Roman" w:cs="Times New Roman"/>
          <w:i/>
          <w:iCs/>
          <w:sz w:val="24"/>
          <w:szCs w:val="24"/>
        </w:rPr>
        <w:t>Jurnal Agroekoteknologi</w:t>
      </w:r>
      <w:r w:rsidRPr="00800803">
        <w:rPr>
          <w:rFonts w:ascii="Times New Roman" w:hAnsi="Times New Roman" w:cs="Times New Roman"/>
          <w:sz w:val="24"/>
          <w:szCs w:val="24"/>
        </w:rPr>
        <w:t>, 13 No 2 :149–1</w:t>
      </w:r>
    </w:p>
    <w:bookmarkEnd w:id="9"/>
    <w:p w:rsidR="009B4A13" w:rsidRDefault="009B4A13" w:rsidP="00E24314">
      <w:pPr>
        <w:spacing w:line="240" w:lineRule="auto"/>
      </w:pPr>
    </w:p>
    <w:sectPr w:rsidR="009B4A13" w:rsidSect="009B4A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8F4" w:rsidRDefault="009F48F4" w:rsidP="009B4A13">
      <w:pPr>
        <w:spacing w:after="0" w:line="240" w:lineRule="auto"/>
      </w:pPr>
      <w:r>
        <w:separator/>
      </w:r>
    </w:p>
  </w:endnote>
  <w:endnote w:type="continuationSeparator" w:id="0">
    <w:p w:rsidR="009F48F4" w:rsidRDefault="009F48F4" w:rsidP="009B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8F4" w:rsidRDefault="009F48F4" w:rsidP="009B4A13">
      <w:pPr>
        <w:spacing w:after="0" w:line="240" w:lineRule="auto"/>
      </w:pPr>
      <w:r>
        <w:separator/>
      </w:r>
    </w:p>
  </w:footnote>
  <w:footnote w:type="continuationSeparator" w:id="0">
    <w:p w:rsidR="009F48F4" w:rsidRDefault="009F48F4" w:rsidP="009B4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1ED"/>
    <w:multiLevelType w:val="hybridMultilevel"/>
    <w:tmpl w:val="369C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B3E49"/>
    <w:multiLevelType w:val="hybridMultilevel"/>
    <w:tmpl w:val="EC60E868"/>
    <w:lvl w:ilvl="0" w:tplc="D45EBCE2">
      <w:start w:val="1"/>
      <w:numFmt w:val="decimal"/>
      <w:lvlText w:val="%1."/>
      <w:lvlJc w:val="left"/>
      <w:pPr>
        <w:ind w:left="1080" w:hanging="360"/>
      </w:pPr>
      <w:rPr>
        <w:b w:val="0"/>
        <w:b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7">
      <w:start w:val="1"/>
      <w:numFmt w:val="lowerLetter"/>
      <w:lvlText w:val="%5)"/>
      <w:lvlJc w:val="left"/>
      <w:pPr>
        <w:ind w:left="1287" w:hanging="360"/>
      </w:pPr>
    </w:lvl>
    <w:lvl w:ilvl="5" w:tplc="0421001B">
      <w:start w:val="1"/>
      <w:numFmt w:val="lowerRoman"/>
      <w:lvlText w:val="%6."/>
      <w:lvlJc w:val="right"/>
      <w:pPr>
        <w:ind w:left="4680" w:hanging="180"/>
      </w:pPr>
    </w:lvl>
    <w:lvl w:ilvl="6" w:tplc="4EC66CCA">
      <w:start w:val="1"/>
      <w:numFmt w:val="decimal"/>
      <w:lvlText w:val="%7."/>
      <w:lvlJc w:val="left"/>
      <w:pPr>
        <w:ind w:left="5400" w:hanging="360"/>
      </w:pPr>
      <w:rPr>
        <w:rFonts w:hint="default"/>
      </w:r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027C0582"/>
    <w:multiLevelType w:val="hybridMultilevel"/>
    <w:tmpl w:val="C5189D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436934"/>
    <w:multiLevelType w:val="hybridMultilevel"/>
    <w:tmpl w:val="22E649A4"/>
    <w:lvl w:ilvl="0" w:tplc="5B2E511C">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AB5775C"/>
    <w:multiLevelType w:val="hybridMultilevel"/>
    <w:tmpl w:val="433EF3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A30F0D"/>
    <w:multiLevelType w:val="hybridMultilevel"/>
    <w:tmpl w:val="1C8C66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E04872"/>
    <w:multiLevelType w:val="hybridMultilevel"/>
    <w:tmpl w:val="034E3C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941693"/>
    <w:multiLevelType w:val="hybridMultilevel"/>
    <w:tmpl w:val="C81AFFB8"/>
    <w:lvl w:ilvl="0" w:tplc="4EC66CCA">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071DB"/>
    <w:multiLevelType w:val="hybridMultilevel"/>
    <w:tmpl w:val="57420204"/>
    <w:lvl w:ilvl="0" w:tplc="39109B4E">
      <w:start w:val="1"/>
      <w:numFmt w:val="decimal"/>
      <w:lvlText w:val="%1."/>
      <w:lvlJc w:val="left"/>
      <w:pPr>
        <w:ind w:left="10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7F0C96"/>
    <w:multiLevelType w:val="multilevel"/>
    <w:tmpl w:val="F58A3E3A"/>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b w:val="0"/>
      </w:rPr>
    </w:lvl>
    <w:lvl w:ilvl="2">
      <w:start w:val="1"/>
      <w:numFmt w:val="decimal"/>
      <w:isLgl/>
      <w:lvlText w:val="%1.%2.%3."/>
      <w:lvlJc w:val="left"/>
      <w:pPr>
        <w:ind w:left="1800" w:hanging="720"/>
      </w:pPr>
      <w:rPr>
        <w:rFonts w:ascii="Times New Roman" w:hAnsi="Times New Roman" w:cs="Times New Roman" w:hint="default"/>
        <w:b w:val="0"/>
      </w:rPr>
    </w:lvl>
    <w:lvl w:ilvl="3">
      <w:start w:val="1"/>
      <w:numFmt w:val="decimal"/>
      <w:isLgl/>
      <w:lvlText w:val="%1.%2.%3.%4."/>
      <w:lvlJc w:val="left"/>
      <w:pPr>
        <w:ind w:left="2160" w:hanging="1080"/>
      </w:pPr>
      <w:rPr>
        <w:rFonts w:ascii="Times New Roman" w:hAnsi="Times New Roman" w:cs="Times New Roman" w:hint="default"/>
        <w:b w:val="0"/>
      </w:rPr>
    </w:lvl>
    <w:lvl w:ilvl="4">
      <w:start w:val="1"/>
      <w:numFmt w:val="decimal"/>
      <w:isLgl/>
      <w:lvlText w:val="%1.%2.%3.%4.%5."/>
      <w:lvlJc w:val="left"/>
      <w:pPr>
        <w:ind w:left="2160" w:hanging="1080"/>
      </w:pPr>
      <w:rPr>
        <w:rFonts w:ascii="Times New Roman" w:hAnsi="Times New Roman" w:cs="Times New Roman" w:hint="default"/>
        <w:b w:val="0"/>
      </w:rPr>
    </w:lvl>
    <w:lvl w:ilvl="5">
      <w:start w:val="1"/>
      <w:numFmt w:val="decimal"/>
      <w:isLgl/>
      <w:lvlText w:val="%1.%2.%3.%4.%5.%6."/>
      <w:lvlJc w:val="left"/>
      <w:pPr>
        <w:ind w:left="2520" w:hanging="1440"/>
      </w:pPr>
      <w:rPr>
        <w:rFonts w:ascii="Times New Roman" w:hAnsi="Times New Roman" w:cs="Times New Roman" w:hint="default"/>
        <w:b w:val="0"/>
      </w:rPr>
    </w:lvl>
    <w:lvl w:ilvl="6">
      <w:start w:val="1"/>
      <w:numFmt w:val="decimal"/>
      <w:isLgl/>
      <w:lvlText w:val="%1.%2.%3.%4.%5.%6.%7."/>
      <w:lvlJc w:val="left"/>
      <w:pPr>
        <w:ind w:left="2520" w:hanging="1440"/>
      </w:pPr>
      <w:rPr>
        <w:rFonts w:ascii="Times New Roman" w:hAnsi="Times New Roman" w:cs="Times New Roman" w:hint="default"/>
        <w:b w:val="0"/>
      </w:rPr>
    </w:lvl>
    <w:lvl w:ilvl="7">
      <w:start w:val="1"/>
      <w:numFmt w:val="decimal"/>
      <w:isLgl/>
      <w:lvlText w:val="%1.%2.%3.%4.%5.%6.%7.%8."/>
      <w:lvlJc w:val="left"/>
      <w:pPr>
        <w:ind w:left="2880" w:hanging="1800"/>
      </w:pPr>
      <w:rPr>
        <w:rFonts w:ascii="Times New Roman" w:hAnsi="Times New Roman" w:cs="Times New Roman" w:hint="default"/>
        <w:b w:val="0"/>
      </w:rPr>
    </w:lvl>
    <w:lvl w:ilvl="8">
      <w:start w:val="1"/>
      <w:numFmt w:val="decimal"/>
      <w:isLgl/>
      <w:lvlText w:val="%1.%2.%3.%4.%5.%6.%7.%8.%9."/>
      <w:lvlJc w:val="left"/>
      <w:pPr>
        <w:ind w:left="3240" w:hanging="2160"/>
      </w:pPr>
      <w:rPr>
        <w:rFonts w:ascii="Times New Roman" w:hAnsi="Times New Roman" w:cs="Times New Roman" w:hint="default"/>
        <w:b w:val="0"/>
      </w:rPr>
    </w:lvl>
  </w:abstractNum>
  <w:abstractNum w:abstractNumId="10" w15:restartNumberingAfterBreak="0">
    <w:nsid w:val="10C161E1"/>
    <w:multiLevelType w:val="hybridMultilevel"/>
    <w:tmpl w:val="F822F1CC"/>
    <w:lvl w:ilvl="0" w:tplc="E8CC65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E25EE"/>
    <w:multiLevelType w:val="hybridMultilevel"/>
    <w:tmpl w:val="B55E7AD8"/>
    <w:lvl w:ilvl="0" w:tplc="4C4A4C1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F421A"/>
    <w:multiLevelType w:val="hybridMultilevel"/>
    <w:tmpl w:val="68167238"/>
    <w:lvl w:ilvl="0" w:tplc="0421000F">
      <w:start w:val="1"/>
      <w:numFmt w:val="decimal"/>
      <w:lvlText w:val="%1."/>
      <w:lvlJc w:val="left"/>
      <w:pPr>
        <w:ind w:left="1050" w:hanging="360"/>
      </w:p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13" w15:restartNumberingAfterBreak="0">
    <w:nsid w:val="12FF7310"/>
    <w:multiLevelType w:val="hybridMultilevel"/>
    <w:tmpl w:val="A48E8C26"/>
    <w:lvl w:ilvl="0" w:tplc="CDEECE2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26A0C"/>
    <w:multiLevelType w:val="hybridMultilevel"/>
    <w:tmpl w:val="04E65774"/>
    <w:lvl w:ilvl="0" w:tplc="04090017">
      <w:start w:val="1"/>
      <w:numFmt w:val="lowerLetter"/>
      <w:lvlText w:val="%1)"/>
      <w:lvlJc w:val="left"/>
      <w:pPr>
        <w:ind w:left="1571" w:hanging="360"/>
      </w:pPr>
      <w:rPr>
        <w:color w:val="auto"/>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17F71D2E"/>
    <w:multiLevelType w:val="hybridMultilevel"/>
    <w:tmpl w:val="42F420B6"/>
    <w:lvl w:ilvl="0" w:tplc="46FEF95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52252B"/>
    <w:multiLevelType w:val="hybridMultilevel"/>
    <w:tmpl w:val="FA16DCDC"/>
    <w:lvl w:ilvl="0" w:tplc="310E3E34">
      <w:start w:val="4"/>
      <w:numFmt w:val="upperRoman"/>
      <w:lvlText w:val="%1."/>
      <w:lvlJc w:val="righ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A4E2996"/>
    <w:multiLevelType w:val="hybridMultilevel"/>
    <w:tmpl w:val="A8E6F54C"/>
    <w:lvl w:ilvl="0" w:tplc="1B7E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568AE"/>
    <w:multiLevelType w:val="hybridMultilevel"/>
    <w:tmpl w:val="42D4182E"/>
    <w:lvl w:ilvl="0" w:tplc="1554B990">
      <w:start w:val="6"/>
      <w:numFmt w:val="upp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166E01"/>
    <w:multiLevelType w:val="hybridMultilevel"/>
    <w:tmpl w:val="2892E97C"/>
    <w:lvl w:ilvl="0" w:tplc="6E7856CC">
      <w:start w:val="4"/>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C1BE7"/>
    <w:multiLevelType w:val="hybridMultilevel"/>
    <w:tmpl w:val="4B8CA4E8"/>
    <w:lvl w:ilvl="0" w:tplc="E10AD716">
      <w:start w:val="3"/>
      <w:numFmt w:val="lowerLetter"/>
      <w:lvlText w:val="%1."/>
      <w:lvlJc w:val="left"/>
      <w:pPr>
        <w:tabs>
          <w:tab w:val="num" w:pos="720"/>
        </w:tabs>
        <w:ind w:left="720" w:hanging="360"/>
      </w:pPr>
    </w:lvl>
    <w:lvl w:ilvl="1" w:tplc="EF8C8826" w:tentative="1">
      <w:start w:val="1"/>
      <w:numFmt w:val="decimal"/>
      <w:lvlText w:val="%2."/>
      <w:lvlJc w:val="left"/>
      <w:pPr>
        <w:tabs>
          <w:tab w:val="num" w:pos="1440"/>
        </w:tabs>
        <w:ind w:left="1440" w:hanging="360"/>
      </w:pPr>
    </w:lvl>
    <w:lvl w:ilvl="2" w:tplc="9B768642" w:tentative="1">
      <w:start w:val="1"/>
      <w:numFmt w:val="decimal"/>
      <w:lvlText w:val="%3."/>
      <w:lvlJc w:val="left"/>
      <w:pPr>
        <w:tabs>
          <w:tab w:val="num" w:pos="2160"/>
        </w:tabs>
        <w:ind w:left="2160" w:hanging="360"/>
      </w:pPr>
    </w:lvl>
    <w:lvl w:ilvl="3" w:tplc="2124D784" w:tentative="1">
      <w:start w:val="1"/>
      <w:numFmt w:val="decimal"/>
      <w:lvlText w:val="%4."/>
      <w:lvlJc w:val="left"/>
      <w:pPr>
        <w:tabs>
          <w:tab w:val="num" w:pos="2880"/>
        </w:tabs>
        <w:ind w:left="2880" w:hanging="360"/>
      </w:pPr>
    </w:lvl>
    <w:lvl w:ilvl="4" w:tplc="6CC8B46C" w:tentative="1">
      <w:start w:val="1"/>
      <w:numFmt w:val="decimal"/>
      <w:lvlText w:val="%5."/>
      <w:lvlJc w:val="left"/>
      <w:pPr>
        <w:tabs>
          <w:tab w:val="num" w:pos="3600"/>
        </w:tabs>
        <w:ind w:left="3600" w:hanging="360"/>
      </w:pPr>
    </w:lvl>
    <w:lvl w:ilvl="5" w:tplc="39A8725E" w:tentative="1">
      <w:start w:val="1"/>
      <w:numFmt w:val="decimal"/>
      <w:lvlText w:val="%6."/>
      <w:lvlJc w:val="left"/>
      <w:pPr>
        <w:tabs>
          <w:tab w:val="num" w:pos="4320"/>
        </w:tabs>
        <w:ind w:left="4320" w:hanging="360"/>
      </w:pPr>
    </w:lvl>
    <w:lvl w:ilvl="6" w:tplc="0896D342" w:tentative="1">
      <w:start w:val="1"/>
      <w:numFmt w:val="decimal"/>
      <w:lvlText w:val="%7."/>
      <w:lvlJc w:val="left"/>
      <w:pPr>
        <w:tabs>
          <w:tab w:val="num" w:pos="5040"/>
        </w:tabs>
        <w:ind w:left="5040" w:hanging="360"/>
      </w:pPr>
    </w:lvl>
    <w:lvl w:ilvl="7" w:tplc="06648AFC" w:tentative="1">
      <w:start w:val="1"/>
      <w:numFmt w:val="decimal"/>
      <w:lvlText w:val="%8."/>
      <w:lvlJc w:val="left"/>
      <w:pPr>
        <w:tabs>
          <w:tab w:val="num" w:pos="5760"/>
        </w:tabs>
        <w:ind w:left="5760" w:hanging="360"/>
      </w:pPr>
    </w:lvl>
    <w:lvl w:ilvl="8" w:tplc="7B8C165C" w:tentative="1">
      <w:start w:val="1"/>
      <w:numFmt w:val="decimal"/>
      <w:lvlText w:val="%9."/>
      <w:lvlJc w:val="left"/>
      <w:pPr>
        <w:tabs>
          <w:tab w:val="num" w:pos="6480"/>
        </w:tabs>
        <w:ind w:left="6480" w:hanging="360"/>
      </w:pPr>
    </w:lvl>
  </w:abstractNum>
  <w:abstractNum w:abstractNumId="21" w15:restartNumberingAfterBreak="0">
    <w:nsid w:val="32DE28CB"/>
    <w:multiLevelType w:val="hybridMultilevel"/>
    <w:tmpl w:val="4686FD62"/>
    <w:lvl w:ilvl="0" w:tplc="DBCE137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394715B"/>
    <w:multiLevelType w:val="hybridMultilevel"/>
    <w:tmpl w:val="33280B8E"/>
    <w:lvl w:ilvl="0" w:tplc="94889C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3A634D4"/>
    <w:multiLevelType w:val="hybridMultilevel"/>
    <w:tmpl w:val="B138264C"/>
    <w:lvl w:ilvl="0" w:tplc="A468A6A6">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36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4" w15:restartNumberingAfterBreak="0">
    <w:nsid w:val="36104A6A"/>
    <w:multiLevelType w:val="hybridMultilevel"/>
    <w:tmpl w:val="FAB0D80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C5F07"/>
    <w:multiLevelType w:val="hybridMultilevel"/>
    <w:tmpl w:val="C78271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F4E5389"/>
    <w:multiLevelType w:val="hybridMultilevel"/>
    <w:tmpl w:val="04A68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6121B2"/>
    <w:multiLevelType w:val="hybridMultilevel"/>
    <w:tmpl w:val="68804C28"/>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10A27"/>
    <w:multiLevelType w:val="hybridMultilevel"/>
    <w:tmpl w:val="BDA263CA"/>
    <w:lvl w:ilvl="0" w:tplc="009E107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43E60492"/>
    <w:multiLevelType w:val="hybridMultilevel"/>
    <w:tmpl w:val="09B6D500"/>
    <w:lvl w:ilvl="0" w:tplc="EA5C820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A7A6F"/>
    <w:multiLevelType w:val="hybridMultilevel"/>
    <w:tmpl w:val="AB021FAA"/>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15:restartNumberingAfterBreak="0">
    <w:nsid w:val="49807165"/>
    <w:multiLevelType w:val="hybridMultilevel"/>
    <w:tmpl w:val="DC043890"/>
    <w:lvl w:ilvl="0" w:tplc="D090C2CE">
      <w:start w:val="1"/>
      <w:numFmt w:val="decimal"/>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4D5B6149"/>
    <w:multiLevelType w:val="hybridMultilevel"/>
    <w:tmpl w:val="992E1C88"/>
    <w:lvl w:ilvl="0" w:tplc="560457DC">
      <w:start w:val="1"/>
      <w:numFmt w:val="lowerLetter"/>
      <w:lvlText w:val="%1."/>
      <w:lvlJc w:val="left"/>
      <w:pPr>
        <w:ind w:left="1800" w:hanging="360"/>
      </w:pPr>
      <w:rPr>
        <w:rFonts w:hint="default"/>
      </w:rPr>
    </w:lvl>
    <w:lvl w:ilvl="1" w:tplc="1F928DF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FCB77CD"/>
    <w:multiLevelType w:val="hybridMultilevel"/>
    <w:tmpl w:val="1A883648"/>
    <w:lvl w:ilvl="0" w:tplc="156E6A8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83BED"/>
    <w:multiLevelType w:val="multilevel"/>
    <w:tmpl w:val="726070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CF76DF"/>
    <w:multiLevelType w:val="hybridMultilevel"/>
    <w:tmpl w:val="73E45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81187"/>
    <w:multiLevelType w:val="hybridMultilevel"/>
    <w:tmpl w:val="3C6C7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E1158C"/>
    <w:multiLevelType w:val="hybridMultilevel"/>
    <w:tmpl w:val="BAA27714"/>
    <w:lvl w:ilvl="0" w:tplc="C950AECA">
      <w:start w:val="2"/>
      <w:numFmt w:val="lowerLetter"/>
      <w:lvlText w:val="%1."/>
      <w:lvlJc w:val="left"/>
      <w:pPr>
        <w:tabs>
          <w:tab w:val="num" w:pos="720"/>
        </w:tabs>
        <w:ind w:left="720" w:hanging="360"/>
      </w:pPr>
    </w:lvl>
    <w:lvl w:ilvl="1" w:tplc="06D6BD2E" w:tentative="1">
      <w:start w:val="1"/>
      <w:numFmt w:val="decimal"/>
      <w:lvlText w:val="%2."/>
      <w:lvlJc w:val="left"/>
      <w:pPr>
        <w:tabs>
          <w:tab w:val="num" w:pos="1440"/>
        </w:tabs>
        <w:ind w:left="1440" w:hanging="360"/>
      </w:pPr>
    </w:lvl>
    <w:lvl w:ilvl="2" w:tplc="07A6C992" w:tentative="1">
      <w:start w:val="1"/>
      <w:numFmt w:val="decimal"/>
      <w:lvlText w:val="%3."/>
      <w:lvlJc w:val="left"/>
      <w:pPr>
        <w:tabs>
          <w:tab w:val="num" w:pos="2160"/>
        </w:tabs>
        <w:ind w:left="2160" w:hanging="360"/>
      </w:pPr>
    </w:lvl>
    <w:lvl w:ilvl="3" w:tplc="6A28F162" w:tentative="1">
      <w:start w:val="1"/>
      <w:numFmt w:val="decimal"/>
      <w:lvlText w:val="%4."/>
      <w:lvlJc w:val="left"/>
      <w:pPr>
        <w:tabs>
          <w:tab w:val="num" w:pos="2880"/>
        </w:tabs>
        <w:ind w:left="2880" w:hanging="360"/>
      </w:pPr>
    </w:lvl>
    <w:lvl w:ilvl="4" w:tplc="DC543F04" w:tentative="1">
      <w:start w:val="1"/>
      <w:numFmt w:val="decimal"/>
      <w:lvlText w:val="%5."/>
      <w:lvlJc w:val="left"/>
      <w:pPr>
        <w:tabs>
          <w:tab w:val="num" w:pos="3600"/>
        </w:tabs>
        <w:ind w:left="3600" w:hanging="360"/>
      </w:pPr>
    </w:lvl>
    <w:lvl w:ilvl="5" w:tplc="ECBA4548" w:tentative="1">
      <w:start w:val="1"/>
      <w:numFmt w:val="decimal"/>
      <w:lvlText w:val="%6."/>
      <w:lvlJc w:val="left"/>
      <w:pPr>
        <w:tabs>
          <w:tab w:val="num" w:pos="4320"/>
        </w:tabs>
        <w:ind w:left="4320" w:hanging="360"/>
      </w:pPr>
    </w:lvl>
    <w:lvl w:ilvl="6" w:tplc="713A319C" w:tentative="1">
      <w:start w:val="1"/>
      <w:numFmt w:val="decimal"/>
      <w:lvlText w:val="%7."/>
      <w:lvlJc w:val="left"/>
      <w:pPr>
        <w:tabs>
          <w:tab w:val="num" w:pos="5040"/>
        </w:tabs>
        <w:ind w:left="5040" w:hanging="360"/>
      </w:pPr>
    </w:lvl>
    <w:lvl w:ilvl="7" w:tplc="92207C56" w:tentative="1">
      <w:start w:val="1"/>
      <w:numFmt w:val="decimal"/>
      <w:lvlText w:val="%8."/>
      <w:lvlJc w:val="left"/>
      <w:pPr>
        <w:tabs>
          <w:tab w:val="num" w:pos="5760"/>
        </w:tabs>
        <w:ind w:left="5760" w:hanging="360"/>
      </w:pPr>
    </w:lvl>
    <w:lvl w:ilvl="8" w:tplc="72024E00" w:tentative="1">
      <w:start w:val="1"/>
      <w:numFmt w:val="decimal"/>
      <w:lvlText w:val="%9."/>
      <w:lvlJc w:val="left"/>
      <w:pPr>
        <w:tabs>
          <w:tab w:val="num" w:pos="6480"/>
        </w:tabs>
        <w:ind w:left="6480" w:hanging="360"/>
      </w:pPr>
    </w:lvl>
  </w:abstractNum>
  <w:abstractNum w:abstractNumId="38" w15:restartNumberingAfterBreak="0">
    <w:nsid w:val="5FA450E5"/>
    <w:multiLevelType w:val="hybridMultilevel"/>
    <w:tmpl w:val="E780A5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112344B"/>
    <w:multiLevelType w:val="hybridMultilevel"/>
    <w:tmpl w:val="0052941E"/>
    <w:lvl w:ilvl="0" w:tplc="94889C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18A2729"/>
    <w:multiLevelType w:val="hybridMultilevel"/>
    <w:tmpl w:val="FB044F1E"/>
    <w:lvl w:ilvl="0" w:tplc="4EC6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C30939"/>
    <w:multiLevelType w:val="hybridMultilevel"/>
    <w:tmpl w:val="11880504"/>
    <w:lvl w:ilvl="0" w:tplc="A126A92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FE37DC"/>
    <w:multiLevelType w:val="hybridMultilevel"/>
    <w:tmpl w:val="84448ED6"/>
    <w:lvl w:ilvl="0" w:tplc="1F3231DE">
      <w:start w:val="1"/>
      <w:numFmt w:val="lowerLetter"/>
      <w:lvlText w:val="%1."/>
      <w:lvlJc w:val="left"/>
      <w:pPr>
        <w:ind w:left="1355" w:hanging="428"/>
      </w:pPr>
      <w:rPr>
        <w:rFonts w:ascii="Times New Roman" w:eastAsia="Times New Roman" w:hAnsi="Times New Roman" w:cs="Times New Roman" w:hint="default"/>
        <w:spacing w:val="-1"/>
        <w:w w:val="100"/>
        <w:sz w:val="24"/>
        <w:szCs w:val="24"/>
        <w:lang w:val="id" w:eastAsia="en-US" w:bidi="ar-SA"/>
      </w:rPr>
    </w:lvl>
    <w:lvl w:ilvl="1" w:tplc="7EE234DC">
      <w:numFmt w:val="bullet"/>
      <w:lvlText w:val="•"/>
      <w:lvlJc w:val="left"/>
      <w:pPr>
        <w:ind w:left="2232" w:hanging="428"/>
      </w:pPr>
      <w:rPr>
        <w:rFonts w:hint="default"/>
        <w:lang w:val="id" w:eastAsia="en-US" w:bidi="ar-SA"/>
      </w:rPr>
    </w:lvl>
    <w:lvl w:ilvl="2" w:tplc="2CD681FA">
      <w:numFmt w:val="bullet"/>
      <w:lvlText w:val="•"/>
      <w:lvlJc w:val="left"/>
      <w:pPr>
        <w:ind w:left="3104" w:hanging="428"/>
      </w:pPr>
      <w:rPr>
        <w:rFonts w:hint="default"/>
        <w:lang w:val="id" w:eastAsia="en-US" w:bidi="ar-SA"/>
      </w:rPr>
    </w:lvl>
    <w:lvl w:ilvl="3" w:tplc="FB02100C">
      <w:numFmt w:val="bullet"/>
      <w:lvlText w:val="•"/>
      <w:lvlJc w:val="left"/>
      <w:pPr>
        <w:ind w:left="3976" w:hanging="428"/>
      </w:pPr>
      <w:rPr>
        <w:rFonts w:hint="default"/>
        <w:lang w:val="id" w:eastAsia="en-US" w:bidi="ar-SA"/>
      </w:rPr>
    </w:lvl>
    <w:lvl w:ilvl="4" w:tplc="EC3E9ECA">
      <w:numFmt w:val="bullet"/>
      <w:lvlText w:val="•"/>
      <w:lvlJc w:val="left"/>
      <w:pPr>
        <w:ind w:left="4848" w:hanging="428"/>
      </w:pPr>
      <w:rPr>
        <w:rFonts w:hint="default"/>
        <w:lang w:val="id" w:eastAsia="en-US" w:bidi="ar-SA"/>
      </w:rPr>
    </w:lvl>
    <w:lvl w:ilvl="5" w:tplc="243A3CC8">
      <w:numFmt w:val="bullet"/>
      <w:lvlText w:val="•"/>
      <w:lvlJc w:val="left"/>
      <w:pPr>
        <w:ind w:left="5720" w:hanging="428"/>
      </w:pPr>
      <w:rPr>
        <w:rFonts w:hint="default"/>
        <w:lang w:val="id" w:eastAsia="en-US" w:bidi="ar-SA"/>
      </w:rPr>
    </w:lvl>
    <w:lvl w:ilvl="6" w:tplc="4452679E">
      <w:numFmt w:val="bullet"/>
      <w:lvlText w:val="•"/>
      <w:lvlJc w:val="left"/>
      <w:pPr>
        <w:ind w:left="6592" w:hanging="428"/>
      </w:pPr>
      <w:rPr>
        <w:rFonts w:hint="default"/>
        <w:lang w:val="id" w:eastAsia="en-US" w:bidi="ar-SA"/>
      </w:rPr>
    </w:lvl>
    <w:lvl w:ilvl="7" w:tplc="ACA6E354">
      <w:numFmt w:val="bullet"/>
      <w:lvlText w:val="•"/>
      <w:lvlJc w:val="left"/>
      <w:pPr>
        <w:ind w:left="7464" w:hanging="428"/>
      </w:pPr>
      <w:rPr>
        <w:rFonts w:hint="default"/>
        <w:lang w:val="id" w:eastAsia="en-US" w:bidi="ar-SA"/>
      </w:rPr>
    </w:lvl>
    <w:lvl w:ilvl="8" w:tplc="A918AE38">
      <w:numFmt w:val="bullet"/>
      <w:lvlText w:val="•"/>
      <w:lvlJc w:val="left"/>
      <w:pPr>
        <w:ind w:left="8336" w:hanging="428"/>
      </w:pPr>
      <w:rPr>
        <w:rFonts w:hint="default"/>
        <w:lang w:val="id" w:eastAsia="en-US" w:bidi="ar-SA"/>
      </w:rPr>
    </w:lvl>
  </w:abstractNum>
  <w:abstractNum w:abstractNumId="43" w15:restartNumberingAfterBreak="0">
    <w:nsid w:val="6B63790A"/>
    <w:multiLevelType w:val="hybridMultilevel"/>
    <w:tmpl w:val="2500E56C"/>
    <w:lvl w:ilvl="0" w:tplc="AD5074D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15:restartNumberingAfterBreak="0">
    <w:nsid w:val="6BC062C2"/>
    <w:multiLevelType w:val="hybridMultilevel"/>
    <w:tmpl w:val="ECD8D5A6"/>
    <w:lvl w:ilvl="0" w:tplc="BA1A0E18">
      <w:start w:val="1"/>
      <w:numFmt w:val="decimal"/>
      <w:lvlText w:val="%1."/>
      <w:lvlJc w:val="left"/>
      <w:pPr>
        <w:ind w:left="3960" w:hanging="360"/>
      </w:pPr>
      <w:rPr>
        <w:rFonts w:hint="default"/>
        <w:b w:val="0"/>
        <w:bCs/>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45" w15:restartNumberingAfterBreak="0">
    <w:nsid w:val="6D314642"/>
    <w:multiLevelType w:val="hybridMultilevel"/>
    <w:tmpl w:val="4AE6E56A"/>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6" w15:restartNumberingAfterBreak="0">
    <w:nsid w:val="6DEB1C90"/>
    <w:multiLevelType w:val="hybridMultilevel"/>
    <w:tmpl w:val="CCA44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11013F"/>
    <w:multiLevelType w:val="hybridMultilevel"/>
    <w:tmpl w:val="FF26EF0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15:restartNumberingAfterBreak="0">
    <w:nsid w:val="7BD74948"/>
    <w:multiLevelType w:val="hybridMultilevel"/>
    <w:tmpl w:val="2E18A544"/>
    <w:lvl w:ilvl="0" w:tplc="77186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597551">
    <w:abstractNumId w:val="15"/>
  </w:num>
  <w:num w:numId="2" w16cid:durableId="1974942430">
    <w:abstractNumId w:val="34"/>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991174477">
    <w:abstractNumId w:val="37"/>
  </w:num>
  <w:num w:numId="4" w16cid:durableId="1918054055">
    <w:abstractNumId w:val="20"/>
  </w:num>
  <w:num w:numId="5" w16cid:durableId="1763455044">
    <w:abstractNumId w:val="48"/>
  </w:num>
  <w:num w:numId="6" w16cid:durableId="1768429325">
    <w:abstractNumId w:val="46"/>
  </w:num>
  <w:num w:numId="7" w16cid:durableId="1900237940">
    <w:abstractNumId w:val="40"/>
  </w:num>
  <w:num w:numId="8" w16cid:durableId="980425592">
    <w:abstractNumId w:val="10"/>
  </w:num>
  <w:num w:numId="9" w16cid:durableId="171726286">
    <w:abstractNumId w:val="33"/>
  </w:num>
  <w:num w:numId="10" w16cid:durableId="182979148">
    <w:abstractNumId w:val="41"/>
  </w:num>
  <w:num w:numId="11" w16cid:durableId="901257800">
    <w:abstractNumId w:val="11"/>
  </w:num>
  <w:num w:numId="12" w16cid:durableId="1829903181">
    <w:abstractNumId w:val="36"/>
  </w:num>
  <w:num w:numId="13" w16cid:durableId="21442911">
    <w:abstractNumId w:val="14"/>
  </w:num>
  <w:num w:numId="14" w16cid:durableId="1477139949">
    <w:abstractNumId w:val="7"/>
  </w:num>
  <w:num w:numId="15" w16cid:durableId="150875699">
    <w:abstractNumId w:val="27"/>
  </w:num>
  <w:num w:numId="16" w16cid:durableId="700397839">
    <w:abstractNumId w:val="0"/>
  </w:num>
  <w:num w:numId="17" w16cid:durableId="689720175">
    <w:abstractNumId w:val="42"/>
  </w:num>
  <w:num w:numId="18" w16cid:durableId="890463345">
    <w:abstractNumId w:val="13"/>
  </w:num>
  <w:num w:numId="19" w16cid:durableId="93671414">
    <w:abstractNumId w:val="19"/>
  </w:num>
  <w:num w:numId="20" w16cid:durableId="1624923492">
    <w:abstractNumId w:val="24"/>
  </w:num>
  <w:num w:numId="21" w16cid:durableId="188226930">
    <w:abstractNumId w:val="1"/>
  </w:num>
  <w:num w:numId="22" w16cid:durableId="514732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9689088">
    <w:abstractNumId w:val="18"/>
  </w:num>
  <w:num w:numId="24" w16cid:durableId="1161232479">
    <w:abstractNumId w:val="35"/>
  </w:num>
  <w:num w:numId="25" w16cid:durableId="1864054453">
    <w:abstractNumId w:val="29"/>
  </w:num>
  <w:num w:numId="26" w16cid:durableId="2086098608">
    <w:abstractNumId w:val="17"/>
  </w:num>
  <w:num w:numId="27" w16cid:durableId="1453130048">
    <w:abstractNumId w:val="26"/>
  </w:num>
  <w:num w:numId="28" w16cid:durableId="367603689">
    <w:abstractNumId w:val="16"/>
  </w:num>
  <w:num w:numId="29" w16cid:durableId="777405702">
    <w:abstractNumId w:val="21"/>
  </w:num>
  <w:num w:numId="30" w16cid:durableId="729621628">
    <w:abstractNumId w:val="32"/>
  </w:num>
  <w:num w:numId="31" w16cid:durableId="1962346035">
    <w:abstractNumId w:val="3"/>
  </w:num>
  <w:num w:numId="32" w16cid:durableId="2081753934">
    <w:abstractNumId w:val="44"/>
  </w:num>
  <w:num w:numId="33" w16cid:durableId="1682124737">
    <w:abstractNumId w:val="39"/>
  </w:num>
  <w:num w:numId="34" w16cid:durableId="1194424508">
    <w:abstractNumId w:val="25"/>
  </w:num>
  <w:num w:numId="35" w16cid:durableId="202326754">
    <w:abstractNumId w:val="22"/>
  </w:num>
  <w:num w:numId="36" w16cid:durableId="308022604">
    <w:abstractNumId w:val="43"/>
  </w:num>
  <w:num w:numId="37" w16cid:durableId="1496529891">
    <w:abstractNumId w:val="28"/>
  </w:num>
  <w:num w:numId="38" w16cid:durableId="773479650">
    <w:abstractNumId w:val="9"/>
  </w:num>
  <w:num w:numId="39" w16cid:durableId="587348619">
    <w:abstractNumId w:val="12"/>
  </w:num>
  <w:num w:numId="40" w16cid:durableId="735595451">
    <w:abstractNumId w:val="8"/>
  </w:num>
  <w:num w:numId="41" w16cid:durableId="14112372">
    <w:abstractNumId w:val="31"/>
  </w:num>
  <w:num w:numId="42" w16cid:durableId="1953710014">
    <w:abstractNumId w:val="4"/>
  </w:num>
  <w:num w:numId="43" w16cid:durableId="521286719">
    <w:abstractNumId w:val="38"/>
  </w:num>
  <w:num w:numId="44" w16cid:durableId="79717571">
    <w:abstractNumId w:val="6"/>
  </w:num>
  <w:num w:numId="45" w16cid:durableId="1661344552">
    <w:abstractNumId w:val="5"/>
  </w:num>
  <w:num w:numId="46" w16cid:durableId="2027637959">
    <w:abstractNumId w:val="30"/>
  </w:num>
  <w:num w:numId="47" w16cid:durableId="877160347">
    <w:abstractNumId w:val="47"/>
  </w:num>
  <w:num w:numId="48" w16cid:durableId="1790589792">
    <w:abstractNumId w:val="45"/>
  </w:num>
  <w:num w:numId="49" w16cid:durableId="78007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13"/>
    <w:rsid w:val="00113605"/>
    <w:rsid w:val="002970D9"/>
    <w:rsid w:val="005A0659"/>
    <w:rsid w:val="009B4A13"/>
    <w:rsid w:val="009F48F4"/>
    <w:rsid w:val="00BD0BA7"/>
    <w:rsid w:val="00C8738E"/>
    <w:rsid w:val="00E24314"/>
    <w:rsid w:val="00EE4CD6"/>
    <w:rsid w:val="00FB25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E75F"/>
  <w15:chartTrackingRefBased/>
  <w15:docId w15:val="{D960F820-E07C-4690-B6D2-8E9B0A0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A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9B4A1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B4A1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9B4A1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13"/>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9B4A13"/>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9B4A1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9B4A13"/>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9B4A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9B4A13"/>
  </w:style>
  <w:style w:type="paragraph" w:styleId="BalloonText">
    <w:name w:val="Balloon Text"/>
    <w:basedOn w:val="Normal"/>
    <w:link w:val="BalloonTextChar"/>
    <w:uiPriority w:val="99"/>
    <w:semiHidden/>
    <w:unhideWhenUsed/>
    <w:rsid w:val="009B4A1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9B4A13"/>
    <w:rPr>
      <w:rFonts w:ascii="Tahoma" w:hAnsi="Tahoma" w:cs="Tahoma"/>
      <w:sz w:val="16"/>
      <w:szCs w:val="16"/>
      <w:lang w:val="en-US"/>
    </w:rPr>
  </w:style>
  <w:style w:type="paragraph" w:styleId="ListParagraph">
    <w:name w:val="List Paragraph"/>
    <w:basedOn w:val="Normal"/>
    <w:link w:val="ListParagraphChar"/>
    <w:uiPriority w:val="34"/>
    <w:qFormat/>
    <w:rsid w:val="009B4A13"/>
    <w:pPr>
      <w:ind w:left="720"/>
      <w:contextualSpacing/>
    </w:pPr>
    <w:rPr>
      <w:lang w:val="en-ID"/>
    </w:rPr>
  </w:style>
  <w:style w:type="character" w:customStyle="1" w:styleId="ListParagraphChar">
    <w:name w:val="List Paragraph Char"/>
    <w:link w:val="ListParagraph"/>
    <w:uiPriority w:val="34"/>
    <w:locked/>
    <w:rsid w:val="009B4A13"/>
    <w:rPr>
      <w:lang w:val="en-ID"/>
    </w:rPr>
  </w:style>
  <w:style w:type="paragraph" w:styleId="TOC3">
    <w:name w:val="toc 3"/>
    <w:basedOn w:val="Normal"/>
    <w:next w:val="Normal"/>
    <w:uiPriority w:val="39"/>
    <w:unhideWhenUsed/>
    <w:rsid w:val="009B4A13"/>
    <w:pPr>
      <w:widowControl w:val="0"/>
      <w:autoSpaceDE w:val="0"/>
      <w:autoSpaceDN w:val="0"/>
      <w:spacing w:after="100" w:line="240" w:lineRule="auto"/>
      <w:ind w:left="440"/>
    </w:pPr>
    <w:rPr>
      <w:rFonts w:ascii="Times New Roman" w:eastAsia="Times New Roman" w:hAnsi="Times New Roman" w:cs="Times New Roman"/>
    </w:rPr>
  </w:style>
  <w:style w:type="paragraph" w:styleId="TOCHeading">
    <w:name w:val="TOC Heading"/>
    <w:basedOn w:val="Heading1"/>
    <w:next w:val="Normal"/>
    <w:uiPriority w:val="39"/>
    <w:unhideWhenUsed/>
    <w:qFormat/>
    <w:rsid w:val="009B4A1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9B4A13"/>
    <w:pPr>
      <w:tabs>
        <w:tab w:val="left" w:pos="142"/>
        <w:tab w:val="left" w:pos="426"/>
        <w:tab w:val="right" w:leader="dot" w:pos="7938"/>
      </w:tabs>
      <w:spacing w:after="100" w:line="276" w:lineRule="auto"/>
      <w:ind w:left="284" w:hanging="283"/>
    </w:pPr>
    <w:rPr>
      <w:rFonts w:ascii="Times New Roman" w:hAnsi="Times New Roman" w:cs="Times New Roman"/>
      <w:noProof/>
      <w:sz w:val="24"/>
      <w:szCs w:val="24"/>
      <w:lang w:val="en-US"/>
    </w:rPr>
  </w:style>
  <w:style w:type="paragraph" w:styleId="TOC2">
    <w:name w:val="toc 2"/>
    <w:basedOn w:val="Normal"/>
    <w:next w:val="Normal"/>
    <w:autoRedefine/>
    <w:uiPriority w:val="39"/>
    <w:unhideWhenUsed/>
    <w:rsid w:val="009B4A13"/>
    <w:pPr>
      <w:tabs>
        <w:tab w:val="left" w:pos="284"/>
        <w:tab w:val="right" w:leader="dot" w:pos="9017"/>
      </w:tabs>
      <w:spacing w:after="100" w:line="276" w:lineRule="auto"/>
    </w:pPr>
    <w:rPr>
      <w:lang w:val="en-US"/>
    </w:rPr>
  </w:style>
  <w:style w:type="character" w:styleId="Hyperlink">
    <w:name w:val="Hyperlink"/>
    <w:basedOn w:val="DefaultParagraphFont"/>
    <w:uiPriority w:val="99"/>
    <w:unhideWhenUsed/>
    <w:rsid w:val="009B4A13"/>
    <w:rPr>
      <w:color w:val="0563C1" w:themeColor="hyperlink"/>
      <w:u w:val="single"/>
    </w:rPr>
  </w:style>
  <w:style w:type="table" w:customStyle="1" w:styleId="PlainTable21">
    <w:name w:val="Plain Table 21"/>
    <w:basedOn w:val="TableNormal"/>
    <w:uiPriority w:val="42"/>
    <w:rsid w:val="009B4A13"/>
    <w:pPr>
      <w:spacing w:after="0" w:line="240" w:lineRule="auto"/>
    </w:pPr>
    <w:rPr>
      <w:rFonts w:ascii="Calibri" w:eastAsia="Times New Roman" w:hAnsi="Calibri" w:cs="Times New Roman"/>
      <w:lang w:val="en-US"/>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Default">
    <w:name w:val="Default"/>
    <w:rsid w:val="009B4A13"/>
    <w:pPr>
      <w:autoSpaceDE w:val="0"/>
      <w:autoSpaceDN w:val="0"/>
      <w:adjustRightInd w:val="0"/>
      <w:spacing w:after="0" w:line="240" w:lineRule="auto"/>
    </w:pPr>
    <w:rPr>
      <w:rFonts w:ascii="Tahoma" w:hAnsi="Tahoma" w:cs="Tahoma"/>
      <w:color w:val="000000"/>
      <w:sz w:val="24"/>
      <w:szCs w:val="24"/>
      <w:lang w:val="en-US"/>
    </w:rPr>
  </w:style>
  <w:style w:type="character" w:styleId="PlaceholderText">
    <w:name w:val="Placeholder Text"/>
    <w:basedOn w:val="DefaultParagraphFont"/>
    <w:uiPriority w:val="99"/>
    <w:semiHidden/>
    <w:rsid w:val="009B4A13"/>
    <w:rPr>
      <w:color w:val="808080"/>
    </w:rPr>
  </w:style>
  <w:style w:type="table" w:styleId="TableGrid">
    <w:name w:val="Table Grid"/>
    <w:basedOn w:val="TableNormal"/>
    <w:uiPriority w:val="59"/>
    <w:rsid w:val="009B4A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A1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B4A13"/>
    <w:rPr>
      <w:lang w:val="en-US"/>
    </w:rPr>
  </w:style>
  <w:style w:type="paragraph" w:styleId="Footer">
    <w:name w:val="footer"/>
    <w:basedOn w:val="Normal"/>
    <w:link w:val="FooterChar"/>
    <w:uiPriority w:val="99"/>
    <w:unhideWhenUsed/>
    <w:rsid w:val="009B4A1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B4A13"/>
    <w:rPr>
      <w:lang w:val="en-US"/>
    </w:rPr>
  </w:style>
  <w:style w:type="paragraph" w:styleId="BodyText">
    <w:name w:val="Body Text"/>
    <w:basedOn w:val="Normal"/>
    <w:link w:val="BodyTextChar"/>
    <w:uiPriority w:val="1"/>
    <w:qFormat/>
    <w:rsid w:val="009B4A1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B4A13"/>
    <w:rPr>
      <w:rFonts w:ascii="Times New Roman" w:eastAsia="Times New Roman" w:hAnsi="Times New Roman" w:cs="Times New Roman"/>
      <w:sz w:val="24"/>
      <w:szCs w:val="24"/>
      <w:lang w:val="id"/>
    </w:rPr>
  </w:style>
  <w:style w:type="paragraph" w:styleId="NoSpacing">
    <w:name w:val="No Spacing"/>
    <w:uiPriority w:val="1"/>
    <w:qFormat/>
    <w:rsid w:val="009B4A13"/>
    <w:pPr>
      <w:spacing w:after="0" w:line="240" w:lineRule="auto"/>
    </w:pPr>
  </w:style>
  <w:style w:type="paragraph" w:styleId="Caption">
    <w:name w:val="caption"/>
    <w:basedOn w:val="Normal"/>
    <w:next w:val="Normal"/>
    <w:uiPriority w:val="35"/>
    <w:unhideWhenUsed/>
    <w:qFormat/>
    <w:rsid w:val="009B4A13"/>
    <w:pPr>
      <w:spacing w:after="200" w:line="240" w:lineRule="auto"/>
    </w:pPr>
    <w:rPr>
      <w:i/>
      <w:iCs/>
      <w:color w:val="44546A" w:themeColor="text2"/>
      <w:sz w:val="18"/>
      <w:szCs w:val="18"/>
      <w:lang w:val="en-US"/>
    </w:rPr>
  </w:style>
  <w:style w:type="paragraph" w:styleId="TableofFigures">
    <w:name w:val="table of figures"/>
    <w:basedOn w:val="Normal"/>
    <w:next w:val="Normal"/>
    <w:uiPriority w:val="99"/>
    <w:unhideWhenUsed/>
    <w:rsid w:val="009B4A13"/>
    <w:pPr>
      <w:spacing w:after="0" w:line="276" w:lineRule="auto"/>
      <w:ind w:left="440" w:hanging="440"/>
    </w:pPr>
    <w:rPr>
      <w:caps/>
      <w:sz w:val="20"/>
      <w:szCs w:val="20"/>
      <w:lang w:val="en-US"/>
    </w:rPr>
  </w:style>
  <w:style w:type="character" w:customStyle="1" w:styleId="markedcontent">
    <w:name w:val="markedcontent"/>
    <w:basedOn w:val="DefaultParagraphFont"/>
    <w:rsid w:val="009B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wner\Documents\Book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wner\Documents\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owner\Documents\GRAFIK%20DATA%20SKRIPS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81106193842558"/>
          <c:y val="7.4462914357927484E-2"/>
          <c:w val="0.67227082016207818"/>
          <c:h val="0.70704080171796713"/>
        </c:manualLayout>
      </c:layout>
      <c:lineChart>
        <c:grouping val="standard"/>
        <c:varyColors val="0"/>
        <c:ser>
          <c:idx val="0"/>
          <c:order val="0"/>
          <c:tx>
            <c:strRef>
              <c:f>Sheet1!$T$16</c:f>
              <c:strCache>
                <c:ptCount val="1"/>
                <c:pt idx="0">
                  <c:v>20%</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Sheet1!$U$15:$AB$15</c:f>
              <c:numCache>
                <c:formatCode>General</c:formatCode>
                <c:ptCount val="8"/>
                <c:pt idx="0">
                  <c:v>3</c:v>
                </c:pt>
                <c:pt idx="1">
                  <c:v>6</c:v>
                </c:pt>
                <c:pt idx="2">
                  <c:v>9</c:v>
                </c:pt>
                <c:pt idx="3">
                  <c:v>12</c:v>
                </c:pt>
                <c:pt idx="4">
                  <c:v>15</c:v>
                </c:pt>
                <c:pt idx="5">
                  <c:v>18</c:v>
                </c:pt>
                <c:pt idx="6">
                  <c:v>21</c:v>
                </c:pt>
                <c:pt idx="7">
                  <c:v>24</c:v>
                </c:pt>
              </c:numCache>
            </c:numRef>
          </c:cat>
          <c:val>
            <c:numRef>
              <c:f>Sheet1!$U$16:$AB$16</c:f>
              <c:numCache>
                <c:formatCode>0%</c:formatCode>
                <c:ptCount val="8"/>
                <c:pt idx="0">
                  <c:v>0.8</c:v>
                </c:pt>
                <c:pt idx="1">
                  <c:v>0.9</c:v>
                </c:pt>
                <c:pt idx="2">
                  <c:v>0.9</c:v>
                </c:pt>
                <c:pt idx="3">
                  <c:v>0.9</c:v>
                </c:pt>
                <c:pt idx="4">
                  <c:v>0.9</c:v>
                </c:pt>
                <c:pt idx="5">
                  <c:v>0.9</c:v>
                </c:pt>
                <c:pt idx="6">
                  <c:v>1</c:v>
                </c:pt>
                <c:pt idx="7">
                  <c:v>1</c:v>
                </c:pt>
              </c:numCache>
            </c:numRef>
          </c:val>
          <c:smooth val="0"/>
          <c:extLst>
            <c:ext xmlns:c16="http://schemas.microsoft.com/office/drawing/2014/chart" uri="{C3380CC4-5D6E-409C-BE32-E72D297353CC}">
              <c16:uniqueId val="{00000000-FAB4-4C61-8799-69EAF3DC10B0}"/>
            </c:ext>
          </c:extLst>
        </c:ser>
        <c:ser>
          <c:idx val="1"/>
          <c:order val="1"/>
          <c:tx>
            <c:strRef>
              <c:f>Sheet1!$T$17</c:f>
              <c:strCache>
                <c:ptCount val="1"/>
                <c:pt idx="0">
                  <c:v>10%</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Sheet1!$U$15:$AB$15</c:f>
              <c:numCache>
                <c:formatCode>General</c:formatCode>
                <c:ptCount val="8"/>
                <c:pt idx="0">
                  <c:v>3</c:v>
                </c:pt>
                <c:pt idx="1">
                  <c:v>6</c:v>
                </c:pt>
                <c:pt idx="2">
                  <c:v>9</c:v>
                </c:pt>
                <c:pt idx="3">
                  <c:v>12</c:v>
                </c:pt>
                <c:pt idx="4">
                  <c:v>15</c:v>
                </c:pt>
                <c:pt idx="5">
                  <c:v>18</c:v>
                </c:pt>
                <c:pt idx="6">
                  <c:v>21</c:v>
                </c:pt>
                <c:pt idx="7">
                  <c:v>24</c:v>
                </c:pt>
              </c:numCache>
            </c:numRef>
          </c:cat>
          <c:val>
            <c:numRef>
              <c:f>Sheet1!$U$17:$AB$17</c:f>
              <c:numCache>
                <c:formatCode>0%</c:formatCode>
                <c:ptCount val="8"/>
                <c:pt idx="0">
                  <c:v>0.4</c:v>
                </c:pt>
                <c:pt idx="1">
                  <c:v>0.4</c:v>
                </c:pt>
                <c:pt idx="2">
                  <c:v>0.4</c:v>
                </c:pt>
                <c:pt idx="3">
                  <c:v>0.4</c:v>
                </c:pt>
                <c:pt idx="4">
                  <c:v>0.5</c:v>
                </c:pt>
                <c:pt idx="5">
                  <c:v>0.6</c:v>
                </c:pt>
                <c:pt idx="6">
                  <c:v>0.6</c:v>
                </c:pt>
                <c:pt idx="7">
                  <c:v>0.6</c:v>
                </c:pt>
              </c:numCache>
            </c:numRef>
          </c:val>
          <c:smooth val="0"/>
          <c:extLst>
            <c:ext xmlns:c16="http://schemas.microsoft.com/office/drawing/2014/chart" uri="{C3380CC4-5D6E-409C-BE32-E72D297353CC}">
              <c16:uniqueId val="{00000001-FAB4-4C61-8799-69EAF3DC10B0}"/>
            </c:ext>
          </c:extLst>
        </c:ser>
        <c:ser>
          <c:idx val="2"/>
          <c:order val="2"/>
          <c:tx>
            <c:strRef>
              <c:f>Sheet1!$T$18</c:f>
              <c:strCache>
                <c:ptCount val="1"/>
                <c:pt idx="0">
                  <c:v>5%</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Sheet1!$U$15:$AB$15</c:f>
              <c:numCache>
                <c:formatCode>General</c:formatCode>
                <c:ptCount val="8"/>
                <c:pt idx="0">
                  <c:v>3</c:v>
                </c:pt>
                <c:pt idx="1">
                  <c:v>6</c:v>
                </c:pt>
                <c:pt idx="2">
                  <c:v>9</c:v>
                </c:pt>
                <c:pt idx="3">
                  <c:v>12</c:v>
                </c:pt>
                <c:pt idx="4">
                  <c:v>15</c:v>
                </c:pt>
                <c:pt idx="5">
                  <c:v>18</c:v>
                </c:pt>
                <c:pt idx="6">
                  <c:v>21</c:v>
                </c:pt>
                <c:pt idx="7">
                  <c:v>24</c:v>
                </c:pt>
              </c:numCache>
            </c:numRef>
          </c:cat>
          <c:val>
            <c:numRef>
              <c:f>Sheet1!$U$18:$AB$18</c:f>
              <c:numCache>
                <c:formatCode>0%</c:formatCode>
                <c:ptCount val="8"/>
                <c:pt idx="0">
                  <c:v>0.2</c:v>
                </c:pt>
                <c:pt idx="1">
                  <c:v>0.2</c:v>
                </c:pt>
                <c:pt idx="2">
                  <c:v>0.2</c:v>
                </c:pt>
                <c:pt idx="3">
                  <c:v>0.2</c:v>
                </c:pt>
                <c:pt idx="4">
                  <c:v>0.2</c:v>
                </c:pt>
                <c:pt idx="5">
                  <c:v>0.3</c:v>
                </c:pt>
                <c:pt idx="6">
                  <c:v>0.5</c:v>
                </c:pt>
                <c:pt idx="7">
                  <c:v>0.5</c:v>
                </c:pt>
              </c:numCache>
            </c:numRef>
          </c:val>
          <c:smooth val="0"/>
          <c:extLst>
            <c:ext xmlns:c16="http://schemas.microsoft.com/office/drawing/2014/chart" uri="{C3380CC4-5D6E-409C-BE32-E72D297353CC}">
              <c16:uniqueId val="{00000002-FAB4-4C61-8799-69EAF3DC10B0}"/>
            </c:ext>
          </c:extLst>
        </c:ser>
        <c:ser>
          <c:idx val="3"/>
          <c:order val="3"/>
          <c:tx>
            <c:strRef>
              <c:f>Sheet1!$T$19</c:f>
              <c:strCache>
                <c:ptCount val="1"/>
                <c:pt idx="0">
                  <c:v>0%</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Sheet1!$U$15:$AB$15</c:f>
              <c:numCache>
                <c:formatCode>General</c:formatCode>
                <c:ptCount val="8"/>
                <c:pt idx="0">
                  <c:v>3</c:v>
                </c:pt>
                <c:pt idx="1">
                  <c:v>6</c:v>
                </c:pt>
                <c:pt idx="2">
                  <c:v>9</c:v>
                </c:pt>
                <c:pt idx="3">
                  <c:v>12</c:v>
                </c:pt>
                <c:pt idx="4">
                  <c:v>15</c:v>
                </c:pt>
                <c:pt idx="5">
                  <c:v>18</c:v>
                </c:pt>
                <c:pt idx="6">
                  <c:v>21</c:v>
                </c:pt>
                <c:pt idx="7">
                  <c:v>24</c:v>
                </c:pt>
              </c:numCache>
            </c:numRef>
          </c:cat>
          <c:val>
            <c:numRef>
              <c:f>Sheet1!$U$19:$AB$19</c:f>
              <c:numCache>
                <c:formatCode>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3-FAB4-4C61-8799-69EAF3DC10B0}"/>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421340752"/>
        <c:axId val="421324528"/>
      </c:lineChart>
      <c:catAx>
        <c:axId val="4213407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d-ID"/>
                  <a:t>Uji kontak (jam)</a:t>
                </a:r>
                <a:endParaRPr lang="en-US"/>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421324528"/>
        <c:crosses val="autoZero"/>
        <c:auto val="1"/>
        <c:lblAlgn val="ctr"/>
        <c:lblOffset val="100"/>
        <c:noMultiLvlLbl val="0"/>
      </c:catAx>
      <c:valAx>
        <c:axId val="42132452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a:t>Mortalitas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421340752"/>
        <c:crosses val="autoZero"/>
        <c:crossBetween val="between"/>
      </c:valAx>
      <c:spPr>
        <a:noFill/>
        <a:ln>
          <a:noFill/>
        </a:ln>
        <a:effectLst/>
      </c:spPr>
    </c:plotArea>
    <c:legend>
      <c:legendPos val="r"/>
      <c:layout>
        <c:manualLayout>
          <c:xMode val="edge"/>
          <c:yMode val="edge"/>
          <c:x val="0.77696572599957858"/>
          <c:y val="0.32283340566681135"/>
          <c:w val="0.19976473743701748"/>
          <c:h val="0.354333188666377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id-ID"/>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38670166229223"/>
          <c:y val="5.0925925925925923E-2"/>
          <c:w val="0.82505774278215227"/>
          <c:h val="0.68852580927384066"/>
        </c:manualLayout>
      </c:layout>
      <c:barChart>
        <c:barDir val="col"/>
        <c:grouping val="clustered"/>
        <c:varyColors val="0"/>
        <c:ser>
          <c:idx val="0"/>
          <c:order val="0"/>
          <c:tx>
            <c:strRef>
              <c:f>hasil!$K$13</c:f>
              <c:strCache>
                <c:ptCount val="1"/>
                <c:pt idx="0">
                  <c:v>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hasil!$L$12:$N$12</c:f>
              <c:strCache>
                <c:ptCount val="3"/>
                <c:pt idx="0">
                  <c:v>bobot umbi dan daun </c:v>
                </c:pt>
                <c:pt idx="1">
                  <c:v>bobot segar umbi</c:v>
                </c:pt>
                <c:pt idx="2">
                  <c:v>bobot kering umbi</c:v>
                </c:pt>
              </c:strCache>
            </c:strRef>
          </c:cat>
          <c:val>
            <c:numRef>
              <c:f>hasil!$L$13:$N$13</c:f>
              <c:numCache>
                <c:formatCode>0.0</c:formatCode>
                <c:ptCount val="3"/>
                <c:pt idx="0">
                  <c:v>48.958333333333343</c:v>
                </c:pt>
                <c:pt idx="1">
                  <c:v>40.208333333333336</c:v>
                </c:pt>
                <c:pt idx="2">
                  <c:v>36.666666666666671</c:v>
                </c:pt>
              </c:numCache>
            </c:numRef>
          </c:val>
          <c:extLst>
            <c:ext xmlns:c16="http://schemas.microsoft.com/office/drawing/2014/chart" uri="{C3380CC4-5D6E-409C-BE32-E72D297353CC}">
              <c16:uniqueId val="{00000000-3D1D-45ED-95C0-EA9E885E4D43}"/>
            </c:ext>
          </c:extLst>
        </c:ser>
        <c:ser>
          <c:idx val="1"/>
          <c:order val="1"/>
          <c:tx>
            <c:strRef>
              <c:f>hasil!$K$14</c:f>
              <c:strCache>
                <c:ptCount val="1"/>
                <c:pt idx="0">
                  <c:v>6</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hasil!$L$12:$N$12</c:f>
              <c:strCache>
                <c:ptCount val="3"/>
                <c:pt idx="0">
                  <c:v>bobot umbi dan daun </c:v>
                </c:pt>
                <c:pt idx="1">
                  <c:v>bobot segar umbi</c:v>
                </c:pt>
                <c:pt idx="2">
                  <c:v>bobot kering umbi</c:v>
                </c:pt>
              </c:strCache>
            </c:strRef>
          </c:cat>
          <c:val>
            <c:numRef>
              <c:f>hasil!$L$14:$N$14</c:f>
              <c:numCache>
                <c:formatCode>0.0</c:formatCode>
                <c:ptCount val="3"/>
                <c:pt idx="0">
                  <c:v>47.5</c:v>
                </c:pt>
                <c:pt idx="1">
                  <c:v>39.791666666666664</c:v>
                </c:pt>
                <c:pt idx="2">
                  <c:v>35.208333333333329</c:v>
                </c:pt>
              </c:numCache>
            </c:numRef>
          </c:val>
          <c:extLst>
            <c:ext xmlns:c16="http://schemas.microsoft.com/office/drawing/2014/chart" uri="{C3380CC4-5D6E-409C-BE32-E72D297353CC}">
              <c16:uniqueId val="{00000001-3D1D-45ED-95C0-EA9E885E4D43}"/>
            </c:ext>
          </c:extLst>
        </c:ser>
        <c:dLbls>
          <c:showLegendKey val="0"/>
          <c:showVal val="1"/>
          <c:showCatName val="0"/>
          <c:showSerName val="0"/>
          <c:showPercent val="0"/>
          <c:showBubbleSize val="0"/>
        </c:dLbls>
        <c:gapWidth val="219"/>
        <c:overlap val="-27"/>
        <c:axId val="1311413616"/>
        <c:axId val="1311424848"/>
      </c:barChart>
      <c:catAx>
        <c:axId val="1311413616"/>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I</a:t>
                </a:r>
                <a:r>
                  <a:rPr lang="en-US"/>
                  <a:t>nterval penyemperotan</a:t>
                </a:r>
                <a:r>
                  <a:rPr lang="id-ID"/>
                  <a:t> (hari)</a:t>
                </a:r>
                <a:r>
                  <a:rPr lang="en-US"/>
                  <a:t> </a:t>
                </a:r>
              </a:p>
            </c:rich>
          </c:tx>
          <c:layout>
            <c:manualLayout>
              <c:xMode val="edge"/>
              <c:yMode val="edge"/>
              <c:x val="0.3119571303587052"/>
              <c:y val="0.8283326042578010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1311424848"/>
        <c:crosses val="autoZero"/>
        <c:auto val="1"/>
        <c:lblAlgn val="ctr"/>
        <c:lblOffset val="100"/>
        <c:noMultiLvlLbl val="0"/>
      </c:catAx>
      <c:valAx>
        <c:axId val="131142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a:t>Bobot bawang merah (g)</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131141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id-ID" sz="800"/>
              <a:t>konsentrasi</a:t>
            </a:r>
          </a:p>
        </c:rich>
      </c:tx>
      <c:layout>
        <c:manualLayout>
          <c:xMode val="edge"/>
          <c:yMode val="edge"/>
          <c:x val="0.86191303822147014"/>
          <c:y val="0.2071197411003236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15537818146175711"/>
          <c:y val="0.12265448300443926"/>
          <c:w val="0.67918206961173999"/>
          <c:h val="0.6657413586013613"/>
        </c:manualLayout>
      </c:layout>
      <c:lineChart>
        <c:grouping val="standard"/>
        <c:varyColors val="0"/>
        <c:ser>
          <c:idx val="0"/>
          <c:order val="0"/>
          <c:tx>
            <c:strRef>
              <c:f>Sheet1!$AD$16</c:f>
              <c:strCache>
                <c:ptCount val="1"/>
                <c:pt idx="0">
                  <c:v>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Sheet1!$AE$15:$AK$15</c:f>
              <c:numCache>
                <c:formatCode>General</c:formatCode>
                <c:ptCount val="7"/>
                <c:pt idx="0">
                  <c:v>1</c:v>
                </c:pt>
                <c:pt idx="1">
                  <c:v>2</c:v>
                </c:pt>
                <c:pt idx="2">
                  <c:v>3</c:v>
                </c:pt>
                <c:pt idx="3">
                  <c:v>4</c:v>
                </c:pt>
                <c:pt idx="4">
                  <c:v>5</c:v>
                </c:pt>
                <c:pt idx="5">
                  <c:v>6</c:v>
                </c:pt>
                <c:pt idx="6">
                  <c:v>7</c:v>
                </c:pt>
              </c:numCache>
            </c:numRef>
          </c:cat>
          <c:val>
            <c:numRef>
              <c:f>Sheet1!$AE$16:$AK$16</c:f>
              <c:numCache>
                <c:formatCode>0%</c:formatCode>
                <c:ptCount val="7"/>
                <c:pt idx="0">
                  <c:v>0.15000000000000002</c:v>
                </c:pt>
                <c:pt idx="1">
                  <c:v>0.9</c:v>
                </c:pt>
                <c:pt idx="2">
                  <c:v>0.95</c:v>
                </c:pt>
                <c:pt idx="3">
                  <c:v>1</c:v>
                </c:pt>
                <c:pt idx="4">
                  <c:v>1</c:v>
                </c:pt>
                <c:pt idx="5">
                  <c:v>1</c:v>
                </c:pt>
                <c:pt idx="6">
                  <c:v>1</c:v>
                </c:pt>
              </c:numCache>
            </c:numRef>
          </c:val>
          <c:smooth val="0"/>
          <c:extLst>
            <c:ext xmlns:c16="http://schemas.microsoft.com/office/drawing/2014/chart" uri="{C3380CC4-5D6E-409C-BE32-E72D297353CC}">
              <c16:uniqueId val="{00000000-9DDE-4DD4-85EF-15ABB9DDE3C8}"/>
            </c:ext>
          </c:extLst>
        </c:ser>
        <c:ser>
          <c:idx val="1"/>
          <c:order val="1"/>
          <c:tx>
            <c:strRef>
              <c:f>Sheet1!$AD$17</c:f>
              <c:strCache>
                <c:ptCount val="1"/>
                <c:pt idx="0">
                  <c:v>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Sheet1!$AE$15:$AK$15</c:f>
              <c:numCache>
                <c:formatCode>General</c:formatCode>
                <c:ptCount val="7"/>
                <c:pt idx="0">
                  <c:v>1</c:v>
                </c:pt>
                <c:pt idx="1">
                  <c:v>2</c:v>
                </c:pt>
                <c:pt idx="2">
                  <c:v>3</c:v>
                </c:pt>
                <c:pt idx="3">
                  <c:v>4</c:v>
                </c:pt>
                <c:pt idx="4">
                  <c:v>5</c:v>
                </c:pt>
                <c:pt idx="5">
                  <c:v>6</c:v>
                </c:pt>
                <c:pt idx="6">
                  <c:v>7</c:v>
                </c:pt>
              </c:numCache>
            </c:numRef>
          </c:cat>
          <c:val>
            <c:numRef>
              <c:f>Sheet1!$AE$17:$AK$17</c:f>
              <c:numCache>
                <c:formatCode>0%</c:formatCode>
                <c:ptCount val="7"/>
                <c:pt idx="0">
                  <c:v>0.1</c:v>
                </c:pt>
                <c:pt idx="1">
                  <c:v>0.4</c:v>
                </c:pt>
                <c:pt idx="2">
                  <c:v>0.75</c:v>
                </c:pt>
                <c:pt idx="3">
                  <c:v>1</c:v>
                </c:pt>
                <c:pt idx="4">
                  <c:v>1</c:v>
                </c:pt>
                <c:pt idx="5">
                  <c:v>1</c:v>
                </c:pt>
                <c:pt idx="6">
                  <c:v>1</c:v>
                </c:pt>
              </c:numCache>
            </c:numRef>
          </c:val>
          <c:smooth val="0"/>
          <c:extLst>
            <c:ext xmlns:c16="http://schemas.microsoft.com/office/drawing/2014/chart" uri="{C3380CC4-5D6E-409C-BE32-E72D297353CC}">
              <c16:uniqueId val="{00000001-9DDE-4DD4-85EF-15ABB9DDE3C8}"/>
            </c:ext>
          </c:extLst>
        </c:ser>
        <c:ser>
          <c:idx val="2"/>
          <c:order val="2"/>
          <c:tx>
            <c:strRef>
              <c:f>Sheet1!$AD$18</c:f>
              <c:strCache>
                <c:ptCount val="1"/>
                <c:pt idx="0">
                  <c:v>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Sheet1!$AE$15:$AK$15</c:f>
              <c:numCache>
                <c:formatCode>General</c:formatCode>
                <c:ptCount val="7"/>
                <c:pt idx="0">
                  <c:v>1</c:v>
                </c:pt>
                <c:pt idx="1">
                  <c:v>2</c:v>
                </c:pt>
                <c:pt idx="2">
                  <c:v>3</c:v>
                </c:pt>
                <c:pt idx="3">
                  <c:v>4</c:v>
                </c:pt>
                <c:pt idx="4">
                  <c:v>5</c:v>
                </c:pt>
                <c:pt idx="5">
                  <c:v>6</c:v>
                </c:pt>
                <c:pt idx="6">
                  <c:v>7</c:v>
                </c:pt>
              </c:numCache>
            </c:numRef>
          </c:cat>
          <c:val>
            <c:numRef>
              <c:f>Sheet1!$AE$18:$AK$18</c:f>
              <c:numCache>
                <c:formatCode>0%</c:formatCode>
                <c:ptCount val="7"/>
                <c:pt idx="0">
                  <c:v>0.1</c:v>
                </c:pt>
                <c:pt idx="1">
                  <c:v>0.30000000000000004</c:v>
                </c:pt>
                <c:pt idx="2">
                  <c:v>0.3</c:v>
                </c:pt>
                <c:pt idx="3">
                  <c:v>0.6</c:v>
                </c:pt>
                <c:pt idx="4">
                  <c:v>1</c:v>
                </c:pt>
                <c:pt idx="5">
                  <c:v>1</c:v>
                </c:pt>
                <c:pt idx="6">
                  <c:v>1</c:v>
                </c:pt>
              </c:numCache>
            </c:numRef>
          </c:val>
          <c:smooth val="0"/>
          <c:extLst>
            <c:ext xmlns:c16="http://schemas.microsoft.com/office/drawing/2014/chart" uri="{C3380CC4-5D6E-409C-BE32-E72D297353CC}">
              <c16:uniqueId val="{00000002-9DDE-4DD4-85EF-15ABB9DDE3C8}"/>
            </c:ext>
          </c:extLst>
        </c:ser>
        <c:ser>
          <c:idx val="3"/>
          <c:order val="3"/>
          <c:tx>
            <c:strRef>
              <c:f>Sheet1!$AD$19</c:f>
              <c:strCache>
                <c:ptCount val="1"/>
                <c:pt idx="0">
                  <c:v>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Sheet1!$AE$15:$AK$15</c:f>
              <c:numCache>
                <c:formatCode>General</c:formatCode>
                <c:ptCount val="7"/>
                <c:pt idx="0">
                  <c:v>1</c:v>
                </c:pt>
                <c:pt idx="1">
                  <c:v>2</c:v>
                </c:pt>
                <c:pt idx="2">
                  <c:v>3</c:v>
                </c:pt>
                <c:pt idx="3">
                  <c:v>4</c:v>
                </c:pt>
                <c:pt idx="4">
                  <c:v>5</c:v>
                </c:pt>
                <c:pt idx="5">
                  <c:v>6</c:v>
                </c:pt>
                <c:pt idx="6">
                  <c:v>7</c:v>
                </c:pt>
              </c:numCache>
            </c:numRef>
          </c:cat>
          <c:val>
            <c:numRef>
              <c:f>Sheet1!$AE$19:$AK$19</c:f>
              <c:numCache>
                <c:formatCode>0%</c:formatCode>
                <c:ptCount val="7"/>
                <c:pt idx="0">
                  <c:v>0</c:v>
                </c:pt>
                <c:pt idx="1">
                  <c:v>0.5</c:v>
                </c:pt>
                <c:pt idx="2">
                  <c:v>0.64999999999999991</c:v>
                </c:pt>
                <c:pt idx="3">
                  <c:v>0.75</c:v>
                </c:pt>
                <c:pt idx="4">
                  <c:v>0.85000000000000009</c:v>
                </c:pt>
                <c:pt idx="5">
                  <c:v>0.9</c:v>
                </c:pt>
                <c:pt idx="6">
                  <c:v>0.95</c:v>
                </c:pt>
              </c:numCache>
            </c:numRef>
          </c:val>
          <c:smooth val="0"/>
          <c:extLst>
            <c:ext xmlns:c16="http://schemas.microsoft.com/office/drawing/2014/chart" uri="{C3380CC4-5D6E-409C-BE32-E72D297353CC}">
              <c16:uniqueId val="{00000003-9DDE-4DD4-85EF-15ABB9DDE3C8}"/>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383651935"/>
        <c:axId val="383658591"/>
      </c:lineChart>
      <c:catAx>
        <c:axId val="38365193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d-ID"/>
                  <a:t>Uji pakan (hari)</a:t>
                </a:r>
              </a:p>
            </c:rich>
          </c:tx>
          <c:layout>
            <c:manualLayout>
              <c:xMode val="edge"/>
              <c:yMode val="edge"/>
              <c:x val="0.42056735230552994"/>
              <c:y val="0.9068675898271335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383658591"/>
        <c:crossesAt val="0"/>
        <c:auto val="1"/>
        <c:lblAlgn val="ctr"/>
        <c:lblOffset val="100"/>
        <c:noMultiLvlLbl val="0"/>
      </c:catAx>
      <c:valAx>
        <c:axId val="383658591"/>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d-ID"/>
                  <a:t>Mortalitas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383651935"/>
        <c:crosses val="autoZero"/>
        <c:crossBetween val="between"/>
      </c:valAx>
      <c:spPr>
        <a:noFill/>
        <a:ln>
          <a:noFill/>
        </a:ln>
        <a:effectLst/>
      </c:spPr>
    </c:plotArea>
    <c:legend>
      <c:legendPos val="r"/>
      <c:layout>
        <c:manualLayout>
          <c:xMode val="edge"/>
          <c:yMode val="edge"/>
          <c:x val="0.80984261582686778"/>
          <c:y val="0.33754379980480781"/>
          <c:w val="0.18462461423091345"/>
          <c:h val="0.461541691903896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'persentase kerusakan'!$M$18:$N$18</c:f>
              <c:strCache>
                <c:ptCount val="2"/>
                <c:pt idx="0">
                  <c:v>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'persentase kerusakan'!$O$17:$T$17</c:f>
              <c:numCache>
                <c:formatCode>General</c:formatCode>
                <c:ptCount val="6"/>
                <c:pt idx="0">
                  <c:v>3</c:v>
                </c:pt>
                <c:pt idx="1">
                  <c:v>4</c:v>
                </c:pt>
                <c:pt idx="2">
                  <c:v>5</c:v>
                </c:pt>
                <c:pt idx="3">
                  <c:v>6</c:v>
                </c:pt>
                <c:pt idx="4">
                  <c:v>7</c:v>
                </c:pt>
                <c:pt idx="5">
                  <c:v>8</c:v>
                </c:pt>
              </c:numCache>
            </c:numRef>
          </c:cat>
          <c:val>
            <c:numRef>
              <c:f>'persentase kerusakan'!$O$18:$T$18</c:f>
              <c:numCache>
                <c:formatCode>0.0</c:formatCode>
                <c:ptCount val="6"/>
                <c:pt idx="0">
                  <c:v>23.642007663389244</c:v>
                </c:pt>
                <c:pt idx="1">
                  <c:v>28.684742706124283</c:v>
                </c:pt>
                <c:pt idx="2">
                  <c:v>28.542015361868302</c:v>
                </c:pt>
                <c:pt idx="3">
                  <c:v>62.840485222838169</c:v>
                </c:pt>
                <c:pt idx="4">
                  <c:v>75.680535351587991</c:v>
                </c:pt>
                <c:pt idx="5">
                  <c:v>81.822696978946979</c:v>
                </c:pt>
              </c:numCache>
            </c:numRef>
          </c:val>
          <c:extLst>
            <c:ext xmlns:c16="http://schemas.microsoft.com/office/drawing/2014/chart" uri="{C3380CC4-5D6E-409C-BE32-E72D297353CC}">
              <c16:uniqueId val="{00000000-2733-4938-AC99-FBF36F0284A9}"/>
            </c:ext>
          </c:extLst>
        </c:ser>
        <c:ser>
          <c:idx val="1"/>
          <c:order val="1"/>
          <c:tx>
            <c:strRef>
              <c:f>'persentase kerusakan'!$M$19:$N$19</c:f>
              <c:strCache>
                <c:ptCount val="2"/>
                <c:pt idx="0">
                  <c:v>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'persentase kerusakan'!$O$17:$T$17</c:f>
              <c:numCache>
                <c:formatCode>General</c:formatCode>
                <c:ptCount val="6"/>
                <c:pt idx="0">
                  <c:v>3</c:v>
                </c:pt>
                <c:pt idx="1">
                  <c:v>4</c:v>
                </c:pt>
                <c:pt idx="2">
                  <c:v>5</c:v>
                </c:pt>
                <c:pt idx="3">
                  <c:v>6</c:v>
                </c:pt>
                <c:pt idx="4">
                  <c:v>7</c:v>
                </c:pt>
                <c:pt idx="5">
                  <c:v>8</c:v>
                </c:pt>
              </c:numCache>
            </c:numRef>
          </c:cat>
          <c:val>
            <c:numRef>
              <c:f>'persentase kerusakan'!$O$19:$T$19</c:f>
              <c:numCache>
                <c:formatCode>0.0</c:formatCode>
                <c:ptCount val="6"/>
                <c:pt idx="0">
                  <c:v>17.653586362467941</c:v>
                </c:pt>
                <c:pt idx="1">
                  <c:v>17.211694960264754</c:v>
                </c:pt>
                <c:pt idx="2">
                  <c:v>21.819730606698563</c:v>
                </c:pt>
                <c:pt idx="3">
                  <c:v>31.023247440384992</c:v>
                </c:pt>
                <c:pt idx="4">
                  <c:v>60.225486659310185</c:v>
                </c:pt>
                <c:pt idx="5">
                  <c:v>80.125817809641347</c:v>
                </c:pt>
              </c:numCache>
            </c:numRef>
          </c:val>
          <c:extLst>
            <c:ext xmlns:c16="http://schemas.microsoft.com/office/drawing/2014/chart" uri="{C3380CC4-5D6E-409C-BE32-E72D297353CC}">
              <c16:uniqueId val="{00000001-2733-4938-AC99-FBF36F0284A9}"/>
            </c:ext>
          </c:extLst>
        </c:ser>
        <c:ser>
          <c:idx val="2"/>
          <c:order val="2"/>
          <c:tx>
            <c:strRef>
              <c:f>'persentase kerusakan'!$M$20:$N$20</c:f>
              <c:strCache>
                <c:ptCount val="2"/>
                <c:pt idx="0">
                  <c:v>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'persentase kerusakan'!$O$17:$T$17</c:f>
              <c:numCache>
                <c:formatCode>General</c:formatCode>
                <c:ptCount val="6"/>
                <c:pt idx="0">
                  <c:v>3</c:v>
                </c:pt>
                <c:pt idx="1">
                  <c:v>4</c:v>
                </c:pt>
                <c:pt idx="2">
                  <c:v>5</c:v>
                </c:pt>
                <c:pt idx="3">
                  <c:v>6</c:v>
                </c:pt>
                <c:pt idx="4">
                  <c:v>7</c:v>
                </c:pt>
                <c:pt idx="5">
                  <c:v>8</c:v>
                </c:pt>
              </c:numCache>
            </c:numRef>
          </c:cat>
          <c:val>
            <c:numRef>
              <c:f>'persentase kerusakan'!$O$20:$T$20</c:f>
              <c:numCache>
                <c:formatCode>0.0</c:formatCode>
                <c:ptCount val="6"/>
                <c:pt idx="0">
                  <c:v>20.623681370963979</c:v>
                </c:pt>
                <c:pt idx="1">
                  <c:v>21.646187841001886</c:v>
                </c:pt>
                <c:pt idx="2">
                  <c:v>24.912250245990037</c:v>
                </c:pt>
                <c:pt idx="3">
                  <c:v>31.217689138407572</c:v>
                </c:pt>
                <c:pt idx="4">
                  <c:v>55.1008282151858</c:v>
                </c:pt>
                <c:pt idx="5">
                  <c:v>74.319015840397412</c:v>
                </c:pt>
              </c:numCache>
            </c:numRef>
          </c:val>
          <c:extLst>
            <c:ext xmlns:c16="http://schemas.microsoft.com/office/drawing/2014/chart" uri="{C3380CC4-5D6E-409C-BE32-E72D297353CC}">
              <c16:uniqueId val="{00000002-2733-4938-AC99-FBF36F0284A9}"/>
            </c:ext>
          </c:extLst>
        </c:ser>
        <c:ser>
          <c:idx val="3"/>
          <c:order val="3"/>
          <c:tx>
            <c:strRef>
              <c:f>'persentase kerusakan'!$M$21:$N$21</c:f>
              <c:strCache>
                <c:ptCount val="2"/>
                <c:pt idx="0">
                  <c:v>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'persentase kerusakan'!$O$17:$T$17</c:f>
              <c:numCache>
                <c:formatCode>General</c:formatCode>
                <c:ptCount val="6"/>
                <c:pt idx="0">
                  <c:v>3</c:v>
                </c:pt>
                <c:pt idx="1">
                  <c:v>4</c:v>
                </c:pt>
                <c:pt idx="2">
                  <c:v>5</c:v>
                </c:pt>
                <c:pt idx="3">
                  <c:v>6</c:v>
                </c:pt>
                <c:pt idx="4">
                  <c:v>7</c:v>
                </c:pt>
                <c:pt idx="5">
                  <c:v>8</c:v>
                </c:pt>
              </c:numCache>
            </c:numRef>
          </c:cat>
          <c:val>
            <c:numRef>
              <c:f>'persentase kerusakan'!$O$21:$T$21</c:f>
              <c:numCache>
                <c:formatCode>0.0</c:formatCode>
                <c:ptCount val="6"/>
                <c:pt idx="0">
                  <c:v>14.669162023196886</c:v>
                </c:pt>
                <c:pt idx="1">
                  <c:v>16.890147169750353</c:v>
                </c:pt>
                <c:pt idx="2">
                  <c:v>24.938683320177194</c:v>
                </c:pt>
                <c:pt idx="3">
                  <c:v>41.725834231562061</c:v>
                </c:pt>
                <c:pt idx="4">
                  <c:v>75.612353046563584</c:v>
                </c:pt>
                <c:pt idx="5">
                  <c:v>75.953556677240897</c:v>
                </c:pt>
              </c:numCache>
            </c:numRef>
          </c:val>
          <c:extLst>
            <c:ext xmlns:c16="http://schemas.microsoft.com/office/drawing/2014/chart" uri="{C3380CC4-5D6E-409C-BE32-E72D297353CC}">
              <c16:uniqueId val="{00000003-2733-4938-AC99-FBF36F0284A9}"/>
            </c:ext>
          </c:extLst>
        </c:ser>
        <c:dLbls>
          <c:dLblPos val="outEnd"/>
          <c:showLegendKey val="0"/>
          <c:showVal val="1"/>
          <c:showCatName val="0"/>
          <c:showSerName val="0"/>
          <c:showPercent val="0"/>
          <c:showBubbleSize val="0"/>
        </c:dLbls>
        <c:gapWidth val="300"/>
        <c:axId val="428354864"/>
        <c:axId val="428366512"/>
      </c:barChart>
      <c:catAx>
        <c:axId val="428354864"/>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Tingkat kerusakan (MST)</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28366512"/>
        <c:crosses val="autoZero"/>
        <c:auto val="1"/>
        <c:lblAlgn val="ctr"/>
        <c:lblOffset val="100"/>
        <c:noMultiLvlLbl val="0"/>
      </c:catAx>
      <c:valAx>
        <c:axId val="428366512"/>
        <c:scaling>
          <c:orientation val="minMax"/>
          <c:max val="1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Persentase kerusakan (%)</a:t>
                </a:r>
                <a:endParaRPr lang="en-US"/>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28354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4802354251173"/>
          <c:y val="6.1884669479606191E-2"/>
          <c:w val="0.77595780641056233"/>
          <c:h val="0.74456648615125642"/>
        </c:manualLayout>
      </c:layout>
      <c:barChart>
        <c:barDir val="col"/>
        <c:grouping val="clustered"/>
        <c:varyColors val="0"/>
        <c:ser>
          <c:idx val="0"/>
          <c:order val="0"/>
          <c:tx>
            <c:strRef>
              <c:f>'persentase kerusakan'!$M$24</c:f>
              <c:strCache>
                <c:ptCount val="1"/>
                <c:pt idx="0">
                  <c:v>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'persentase kerusakan'!$N$23:$S$23</c:f>
              <c:numCache>
                <c:formatCode>General</c:formatCode>
                <c:ptCount val="6"/>
                <c:pt idx="0">
                  <c:v>3</c:v>
                </c:pt>
                <c:pt idx="1">
                  <c:v>4</c:v>
                </c:pt>
                <c:pt idx="2">
                  <c:v>5</c:v>
                </c:pt>
                <c:pt idx="3">
                  <c:v>6</c:v>
                </c:pt>
                <c:pt idx="4">
                  <c:v>7</c:v>
                </c:pt>
                <c:pt idx="5">
                  <c:v>8</c:v>
                </c:pt>
              </c:numCache>
            </c:numRef>
          </c:cat>
          <c:val>
            <c:numRef>
              <c:f>'persentase kerusakan'!$N$24:$S$24</c:f>
              <c:numCache>
                <c:formatCode>0.0</c:formatCode>
                <c:ptCount val="6"/>
                <c:pt idx="0">
                  <c:v>19.339924109046802</c:v>
                </c:pt>
                <c:pt idx="1">
                  <c:v>21.863235058052943</c:v>
                </c:pt>
                <c:pt idx="2">
                  <c:v>26.829898919054997</c:v>
                </c:pt>
                <c:pt idx="3">
                  <c:v>38.979471717527041</c:v>
                </c:pt>
                <c:pt idx="4">
                  <c:v>71.425490146320257</c:v>
                </c:pt>
                <c:pt idx="5">
                  <c:v>79.350082787582778</c:v>
                </c:pt>
              </c:numCache>
            </c:numRef>
          </c:val>
          <c:extLst>
            <c:ext xmlns:c16="http://schemas.microsoft.com/office/drawing/2014/chart" uri="{C3380CC4-5D6E-409C-BE32-E72D297353CC}">
              <c16:uniqueId val="{00000000-2DD1-4CA4-9593-BB66433862CF}"/>
            </c:ext>
          </c:extLst>
        </c:ser>
        <c:ser>
          <c:idx val="1"/>
          <c:order val="1"/>
          <c:tx>
            <c:strRef>
              <c:f>'persentase kerusakan'!$M$25</c:f>
              <c:strCache>
                <c:ptCount val="1"/>
                <c:pt idx="0">
                  <c:v>6</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'persentase kerusakan'!$N$23:$S$23</c:f>
              <c:numCache>
                <c:formatCode>General</c:formatCode>
                <c:ptCount val="6"/>
                <c:pt idx="0">
                  <c:v>3</c:v>
                </c:pt>
                <c:pt idx="1">
                  <c:v>4</c:v>
                </c:pt>
                <c:pt idx="2">
                  <c:v>5</c:v>
                </c:pt>
                <c:pt idx="3">
                  <c:v>6</c:v>
                </c:pt>
                <c:pt idx="4">
                  <c:v>7</c:v>
                </c:pt>
                <c:pt idx="5">
                  <c:v>8</c:v>
                </c:pt>
              </c:numCache>
            </c:numRef>
          </c:cat>
          <c:val>
            <c:numRef>
              <c:f>'persentase kerusakan'!$N$25:$S$25</c:f>
              <c:numCache>
                <c:formatCode>0.0</c:formatCode>
                <c:ptCount val="6"/>
                <c:pt idx="0">
                  <c:v>18.954294600962221</c:v>
                </c:pt>
                <c:pt idx="1">
                  <c:v>20.353151280517693</c:v>
                </c:pt>
                <c:pt idx="2">
                  <c:v>23.276440848312049</c:v>
                </c:pt>
                <c:pt idx="3">
                  <c:v>44.424156299069367</c:v>
                </c:pt>
                <c:pt idx="4">
                  <c:v>61.884111490003519</c:v>
                </c:pt>
                <c:pt idx="5">
                  <c:v>76.760460865530533</c:v>
                </c:pt>
              </c:numCache>
            </c:numRef>
          </c:val>
          <c:extLst>
            <c:ext xmlns:c16="http://schemas.microsoft.com/office/drawing/2014/chart" uri="{C3380CC4-5D6E-409C-BE32-E72D297353CC}">
              <c16:uniqueId val="{00000001-2DD1-4CA4-9593-BB66433862CF}"/>
            </c:ext>
          </c:extLst>
        </c:ser>
        <c:dLbls>
          <c:dLblPos val="outEnd"/>
          <c:showLegendKey val="0"/>
          <c:showVal val="1"/>
          <c:showCatName val="0"/>
          <c:showSerName val="0"/>
          <c:showPercent val="0"/>
          <c:showBubbleSize val="0"/>
        </c:dLbls>
        <c:gapWidth val="300"/>
        <c:axId val="469899872"/>
        <c:axId val="469907776"/>
      </c:barChart>
      <c:catAx>
        <c:axId val="469899872"/>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Tingkat kerusakan (MST)</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69907776"/>
        <c:crosses val="autoZero"/>
        <c:auto val="1"/>
        <c:lblAlgn val="ctr"/>
        <c:lblOffset val="100"/>
        <c:noMultiLvlLbl val="0"/>
      </c:catAx>
      <c:valAx>
        <c:axId val="469907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Persentase kerusakan (%)</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6989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'populasi hama'!$L$6:$M$6</c:f>
              <c:strCache>
                <c:ptCount val="2"/>
                <c:pt idx="0">
                  <c:v>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hama'!$N$5:$S$5</c:f>
              <c:numCache>
                <c:formatCode>General</c:formatCode>
                <c:ptCount val="6"/>
                <c:pt idx="0">
                  <c:v>3</c:v>
                </c:pt>
                <c:pt idx="1">
                  <c:v>4</c:v>
                </c:pt>
                <c:pt idx="2">
                  <c:v>5</c:v>
                </c:pt>
                <c:pt idx="3">
                  <c:v>6</c:v>
                </c:pt>
                <c:pt idx="4">
                  <c:v>7</c:v>
                </c:pt>
                <c:pt idx="5">
                  <c:v>8</c:v>
                </c:pt>
              </c:numCache>
            </c:numRef>
          </c:cat>
          <c:val>
            <c:numRef>
              <c:f>'populasi hama'!$N$6:$S$6</c:f>
              <c:numCache>
                <c:formatCode>0.00</c:formatCode>
                <c:ptCount val="6"/>
                <c:pt idx="0">
                  <c:v>0</c:v>
                </c:pt>
                <c:pt idx="1">
                  <c:v>0</c:v>
                </c:pt>
                <c:pt idx="2">
                  <c:v>0</c:v>
                </c:pt>
                <c:pt idx="3">
                  <c:v>0</c:v>
                </c:pt>
                <c:pt idx="4">
                  <c:v>0</c:v>
                </c:pt>
                <c:pt idx="5">
                  <c:v>8.3333333333333329E-2</c:v>
                </c:pt>
              </c:numCache>
            </c:numRef>
          </c:val>
          <c:extLst>
            <c:ext xmlns:c16="http://schemas.microsoft.com/office/drawing/2014/chart" uri="{C3380CC4-5D6E-409C-BE32-E72D297353CC}">
              <c16:uniqueId val="{00000000-F5EF-4DEE-B38D-3459846906C3}"/>
            </c:ext>
          </c:extLst>
        </c:ser>
        <c:ser>
          <c:idx val="1"/>
          <c:order val="1"/>
          <c:tx>
            <c:strRef>
              <c:f>'populasi hama'!$L$7:$M$7</c:f>
              <c:strCache>
                <c:ptCount val="2"/>
                <c:pt idx="0">
                  <c:v>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hama'!$N$5:$S$5</c:f>
              <c:numCache>
                <c:formatCode>General</c:formatCode>
                <c:ptCount val="6"/>
                <c:pt idx="0">
                  <c:v>3</c:v>
                </c:pt>
                <c:pt idx="1">
                  <c:v>4</c:v>
                </c:pt>
                <c:pt idx="2">
                  <c:v>5</c:v>
                </c:pt>
                <c:pt idx="3">
                  <c:v>6</c:v>
                </c:pt>
                <c:pt idx="4">
                  <c:v>7</c:v>
                </c:pt>
                <c:pt idx="5">
                  <c:v>8</c:v>
                </c:pt>
              </c:numCache>
            </c:numRef>
          </c:cat>
          <c:val>
            <c:numRef>
              <c:f>'populasi hama'!$N$7:$S$7</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F5EF-4DEE-B38D-3459846906C3}"/>
            </c:ext>
          </c:extLst>
        </c:ser>
        <c:ser>
          <c:idx val="2"/>
          <c:order val="2"/>
          <c:tx>
            <c:strRef>
              <c:f>'populasi hama'!$L$8:$M$8</c:f>
              <c:strCache>
                <c:ptCount val="2"/>
                <c:pt idx="0">
                  <c:v>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hama'!$N$5:$S$5</c:f>
              <c:numCache>
                <c:formatCode>General</c:formatCode>
                <c:ptCount val="6"/>
                <c:pt idx="0">
                  <c:v>3</c:v>
                </c:pt>
                <c:pt idx="1">
                  <c:v>4</c:v>
                </c:pt>
                <c:pt idx="2">
                  <c:v>5</c:v>
                </c:pt>
                <c:pt idx="3">
                  <c:v>6</c:v>
                </c:pt>
                <c:pt idx="4">
                  <c:v>7</c:v>
                </c:pt>
                <c:pt idx="5">
                  <c:v>8</c:v>
                </c:pt>
              </c:numCache>
            </c:numRef>
          </c:cat>
          <c:val>
            <c:numRef>
              <c:f>'populasi hama'!$N$8:$S$8</c:f>
              <c:numCache>
                <c:formatCode>0.00</c:formatCode>
                <c:ptCount val="6"/>
                <c:pt idx="0">
                  <c:v>8.3333333333333329E-2</c:v>
                </c:pt>
                <c:pt idx="1">
                  <c:v>0</c:v>
                </c:pt>
                <c:pt idx="2">
                  <c:v>0</c:v>
                </c:pt>
                <c:pt idx="3">
                  <c:v>0</c:v>
                </c:pt>
                <c:pt idx="4">
                  <c:v>0</c:v>
                </c:pt>
                <c:pt idx="5">
                  <c:v>0</c:v>
                </c:pt>
              </c:numCache>
            </c:numRef>
          </c:val>
          <c:extLst>
            <c:ext xmlns:c16="http://schemas.microsoft.com/office/drawing/2014/chart" uri="{C3380CC4-5D6E-409C-BE32-E72D297353CC}">
              <c16:uniqueId val="{00000002-F5EF-4DEE-B38D-3459846906C3}"/>
            </c:ext>
          </c:extLst>
        </c:ser>
        <c:ser>
          <c:idx val="3"/>
          <c:order val="3"/>
          <c:tx>
            <c:strRef>
              <c:f>'populasi hama'!$L$9:$M$9</c:f>
              <c:strCache>
                <c:ptCount val="2"/>
                <c:pt idx="0">
                  <c:v>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hama'!$N$5:$S$5</c:f>
              <c:numCache>
                <c:formatCode>General</c:formatCode>
                <c:ptCount val="6"/>
                <c:pt idx="0">
                  <c:v>3</c:v>
                </c:pt>
                <c:pt idx="1">
                  <c:v>4</c:v>
                </c:pt>
                <c:pt idx="2">
                  <c:v>5</c:v>
                </c:pt>
                <c:pt idx="3">
                  <c:v>6</c:v>
                </c:pt>
                <c:pt idx="4">
                  <c:v>7</c:v>
                </c:pt>
                <c:pt idx="5">
                  <c:v>8</c:v>
                </c:pt>
              </c:numCache>
            </c:numRef>
          </c:cat>
          <c:val>
            <c:numRef>
              <c:f>'populasi hama'!$N$9:$S$9</c:f>
              <c:numCache>
                <c:formatCode>0.00</c:formatCode>
                <c:ptCount val="6"/>
                <c:pt idx="0">
                  <c:v>0</c:v>
                </c:pt>
                <c:pt idx="1">
                  <c:v>8.3333333333333329E-2</c:v>
                </c:pt>
                <c:pt idx="2">
                  <c:v>0</c:v>
                </c:pt>
                <c:pt idx="3">
                  <c:v>0</c:v>
                </c:pt>
                <c:pt idx="4">
                  <c:v>0</c:v>
                </c:pt>
                <c:pt idx="5">
                  <c:v>0</c:v>
                </c:pt>
              </c:numCache>
            </c:numRef>
          </c:val>
          <c:extLst>
            <c:ext xmlns:c16="http://schemas.microsoft.com/office/drawing/2014/chart" uri="{C3380CC4-5D6E-409C-BE32-E72D297353CC}">
              <c16:uniqueId val="{00000003-F5EF-4DEE-B38D-3459846906C3}"/>
            </c:ext>
          </c:extLst>
        </c:ser>
        <c:dLbls>
          <c:dLblPos val="outEnd"/>
          <c:showLegendKey val="0"/>
          <c:showVal val="1"/>
          <c:showCatName val="0"/>
          <c:showSerName val="0"/>
          <c:showPercent val="0"/>
          <c:showBubbleSize val="0"/>
        </c:dLbls>
        <c:gapWidth val="300"/>
        <c:axId val="428354864"/>
        <c:axId val="428366512"/>
      </c:barChart>
      <c:catAx>
        <c:axId val="4283548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d-ID"/>
                  <a:t>Populasi hama (HST)</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428366512"/>
        <c:crosses val="autoZero"/>
        <c:auto val="1"/>
        <c:lblAlgn val="ctr"/>
        <c:lblOffset val="100"/>
        <c:noMultiLvlLbl val="0"/>
      </c:catAx>
      <c:valAx>
        <c:axId val="428366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d-ID"/>
                  <a:t>POpulasi hama</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428354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5972775266209"/>
          <c:y val="6.4896755162241887E-2"/>
          <c:w val="0.77331876291129009"/>
          <c:h val="0.70263535642115527"/>
        </c:manualLayout>
      </c:layout>
      <c:barChart>
        <c:barDir val="col"/>
        <c:grouping val="clustered"/>
        <c:varyColors val="0"/>
        <c:ser>
          <c:idx val="0"/>
          <c:order val="0"/>
          <c:tx>
            <c:strRef>
              <c:f>'populasi hama'!$L$12</c:f>
              <c:strCache>
                <c:ptCount val="1"/>
                <c:pt idx="0">
                  <c:v>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hama'!$M$11:$R$11</c:f>
              <c:numCache>
                <c:formatCode>General</c:formatCode>
                <c:ptCount val="6"/>
                <c:pt idx="0">
                  <c:v>3</c:v>
                </c:pt>
                <c:pt idx="1">
                  <c:v>4</c:v>
                </c:pt>
                <c:pt idx="2">
                  <c:v>5</c:v>
                </c:pt>
                <c:pt idx="3">
                  <c:v>6</c:v>
                </c:pt>
                <c:pt idx="4">
                  <c:v>7</c:v>
                </c:pt>
                <c:pt idx="5">
                  <c:v>8</c:v>
                </c:pt>
              </c:numCache>
            </c:numRef>
          </c:cat>
          <c:val>
            <c:numRef>
              <c:f>'populasi hama'!$M$12:$R$12</c:f>
              <c:numCache>
                <c:formatCode>0.00</c:formatCode>
                <c:ptCount val="6"/>
                <c:pt idx="0">
                  <c:v>0</c:v>
                </c:pt>
                <c:pt idx="1">
                  <c:v>0</c:v>
                </c:pt>
                <c:pt idx="2">
                  <c:v>0</c:v>
                </c:pt>
                <c:pt idx="3">
                  <c:v>0</c:v>
                </c:pt>
                <c:pt idx="4">
                  <c:v>0</c:v>
                </c:pt>
                <c:pt idx="5">
                  <c:v>4.1666666666666664E-2</c:v>
                </c:pt>
              </c:numCache>
            </c:numRef>
          </c:val>
          <c:extLst>
            <c:ext xmlns:c16="http://schemas.microsoft.com/office/drawing/2014/chart" uri="{C3380CC4-5D6E-409C-BE32-E72D297353CC}">
              <c16:uniqueId val="{00000000-C198-489F-AEF2-9F8077C07E6A}"/>
            </c:ext>
          </c:extLst>
        </c:ser>
        <c:ser>
          <c:idx val="1"/>
          <c:order val="1"/>
          <c:tx>
            <c:strRef>
              <c:f>'populasi hama'!$L$13</c:f>
              <c:strCache>
                <c:ptCount val="1"/>
                <c:pt idx="0">
                  <c:v>6</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hama'!$M$11:$R$11</c:f>
              <c:numCache>
                <c:formatCode>General</c:formatCode>
                <c:ptCount val="6"/>
                <c:pt idx="0">
                  <c:v>3</c:v>
                </c:pt>
                <c:pt idx="1">
                  <c:v>4</c:v>
                </c:pt>
                <c:pt idx="2">
                  <c:v>5</c:v>
                </c:pt>
                <c:pt idx="3">
                  <c:v>6</c:v>
                </c:pt>
                <c:pt idx="4">
                  <c:v>7</c:v>
                </c:pt>
                <c:pt idx="5">
                  <c:v>8</c:v>
                </c:pt>
              </c:numCache>
            </c:numRef>
          </c:cat>
          <c:val>
            <c:numRef>
              <c:f>'populasi hama'!$M$13:$R$13</c:f>
              <c:numCache>
                <c:formatCode>0.00</c:formatCode>
                <c:ptCount val="6"/>
                <c:pt idx="0">
                  <c:v>4.1666666666666664E-2</c:v>
                </c:pt>
                <c:pt idx="1">
                  <c:v>4.1666666666666664E-2</c:v>
                </c:pt>
                <c:pt idx="2">
                  <c:v>0</c:v>
                </c:pt>
                <c:pt idx="3">
                  <c:v>0</c:v>
                </c:pt>
                <c:pt idx="4">
                  <c:v>0</c:v>
                </c:pt>
                <c:pt idx="5">
                  <c:v>0</c:v>
                </c:pt>
              </c:numCache>
            </c:numRef>
          </c:val>
          <c:extLst>
            <c:ext xmlns:c16="http://schemas.microsoft.com/office/drawing/2014/chart" uri="{C3380CC4-5D6E-409C-BE32-E72D297353CC}">
              <c16:uniqueId val="{00000001-C198-489F-AEF2-9F8077C07E6A}"/>
            </c:ext>
          </c:extLst>
        </c:ser>
        <c:dLbls>
          <c:dLblPos val="outEnd"/>
          <c:showLegendKey val="0"/>
          <c:showVal val="1"/>
          <c:showCatName val="0"/>
          <c:showSerName val="0"/>
          <c:showPercent val="0"/>
          <c:showBubbleSize val="0"/>
        </c:dLbls>
        <c:gapWidth val="300"/>
        <c:axId val="469899872"/>
        <c:axId val="469907776"/>
      </c:barChart>
      <c:catAx>
        <c:axId val="469899872"/>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Populasi hama (HST)</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69907776"/>
        <c:crosses val="autoZero"/>
        <c:auto val="1"/>
        <c:lblAlgn val="ctr"/>
        <c:lblOffset val="100"/>
        <c:noMultiLvlLbl val="0"/>
      </c:catAx>
      <c:valAx>
        <c:axId val="469907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Populasi hama</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6989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'populasi laba-laba'!$S$9</c:f>
              <c:strCache>
                <c:ptCount val="1"/>
                <c:pt idx="0">
                  <c:v>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laba-laba'!$R$8:$U$8</c:f>
              <c:numCache>
                <c:formatCode>General</c:formatCode>
                <c:ptCount val="4"/>
                <c:pt idx="0">
                  <c:v>5</c:v>
                </c:pt>
                <c:pt idx="1">
                  <c:v>6</c:v>
                </c:pt>
                <c:pt idx="2">
                  <c:v>7</c:v>
                </c:pt>
                <c:pt idx="3">
                  <c:v>8</c:v>
                </c:pt>
              </c:numCache>
            </c:numRef>
          </c:cat>
          <c:val>
            <c:numRef>
              <c:f>'populasi laba-laba'!$T$9:$W$9</c:f>
              <c:numCache>
                <c:formatCode>0.00</c:formatCode>
                <c:ptCount val="4"/>
                <c:pt idx="0">
                  <c:v>0</c:v>
                </c:pt>
                <c:pt idx="1">
                  <c:v>4.1666666666666664E-2</c:v>
                </c:pt>
                <c:pt idx="2">
                  <c:v>8.3333333333333329E-2</c:v>
                </c:pt>
                <c:pt idx="3">
                  <c:v>8.3333333333333329E-2</c:v>
                </c:pt>
              </c:numCache>
            </c:numRef>
          </c:val>
          <c:extLst>
            <c:ext xmlns:c16="http://schemas.microsoft.com/office/drawing/2014/chart" uri="{C3380CC4-5D6E-409C-BE32-E72D297353CC}">
              <c16:uniqueId val="{00000000-0284-4BA9-901F-E12BEE69A3B7}"/>
            </c:ext>
          </c:extLst>
        </c:ser>
        <c:ser>
          <c:idx val="1"/>
          <c:order val="1"/>
          <c:tx>
            <c:strRef>
              <c:f>'populasi laba-laba'!$S$10</c:f>
              <c:strCache>
                <c:ptCount val="1"/>
                <c:pt idx="0">
                  <c:v>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laba-laba'!$R$8:$U$8</c:f>
              <c:numCache>
                <c:formatCode>General</c:formatCode>
                <c:ptCount val="4"/>
                <c:pt idx="0">
                  <c:v>5</c:v>
                </c:pt>
                <c:pt idx="1">
                  <c:v>6</c:v>
                </c:pt>
                <c:pt idx="2">
                  <c:v>7</c:v>
                </c:pt>
                <c:pt idx="3">
                  <c:v>8</c:v>
                </c:pt>
              </c:numCache>
            </c:numRef>
          </c:cat>
          <c:val>
            <c:numRef>
              <c:f>'populasi laba-laba'!$T$10:$W$10</c:f>
              <c:numCache>
                <c:formatCode>0.00</c:formatCode>
                <c:ptCount val="4"/>
                <c:pt idx="0">
                  <c:v>0.29166666666666663</c:v>
                </c:pt>
                <c:pt idx="1">
                  <c:v>0.125</c:v>
                </c:pt>
                <c:pt idx="2">
                  <c:v>0.20833333333333331</c:v>
                </c:pt>
                <c:pt idx="3">
                  <c:v>0</c:v>
                </c:pt>
              </c:numCache>
            </c:numRef>
          </c:val>
          <c:extLst>
            <c:ext xmlns:c16="http://schemas.microsoft.com/office/drawing/2014/chart" uri="{C3380CC4-5D6E-409C-BE32-E72D297353CC}">
              <c16:uniqueId val="{00000001-0284-4BA9-901F-E12BEE69A3B7}"/>
            </c:ext>
          </c:extLst>
        </c:ser>
        <c:ser>
          <c:idx val="2"/>
          <c:order val="2"/>
          <c:tx>
            <c:strRef>
              <c:f>'populasi laba-laba'!$S$11</c:f>
              <c:strCache>
                <c:ptCount val="1"/>
                <c:pt idx="0">
                  <c:v>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laba-laba'!$R$8:$U$8</c:f>
              <c:numCache>
                <c:formatCode>General</c:formatCode>
                <c:ptCount val="4"/>
                <c:pt idx="0">
                  <c:v>5</c:v>
                </c:pt>
                <c:pt idx="1">
                  <c:v>6</c:v>
                </c:pt>
                <c:pt idx="2">
                  <c:v>7</c:v>
                </c:pt>
                <c:pt idx="3">
                  <c:v>8</c:v>
                </c:pt>
              </c:numCache>
            </c:numRef>
          </c:cat>
          <c:val>
            <c:numRef>
              <c:f>'populasi laba-laba'!$T$11:$W$11</c:f>
              <c:numCache>
                <c:formatCode>0.00</c:formatCode>
                <c:ptCount val="4"/>
                <c:pt idx="0">
                  <c:v>0.20833333333333331</c:v>
                </c:pt>
                <c:pt idx="1">
                  <c:v>8.3333333333333329E-2</c:v>
                </c:pt>
                <c:pt idx="2">
                  <c:v>8.3333333333333329E-2</c:v>
                </c:pt>
                <c:pt idx="3">
                  <c:v>8.3333333333333329E-2</c:v>
                </c:pt>
              </c:numCache>
            </c:numRef>
          </c:val>
          <c:extLst>
            <c:ext xmlns:c16="http://schemas.microsoft.com/office/drawing/2014/chart" uri="{C3380CC4-5D6E-409C-BE32-E72D297353CC}">
              <c16:uniqueId val="{00000002-0284-4BA9-901F-E12BEE69A3B7}"/>
            </c:ext>
          </c:extLst>
        </c:ser>
        <c:ser>
          <c:idx val="3"/>
          <c:order val="3"/>
          <c:tx>
            <c:strRef>
              <c:f>'populasi laba-laba'!$S$12</c:f>
              <c:strCache>
                <c:ptCount val="1"/>
                <c:pt idx="0">
                  <c:v>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laba-laba'!$R$8:$U$8</c:f>
              <c:numCache>
                <c:formatCode>General</c:formatCode>
                <c:ptCount val="4"/>
                <c:pt idx="0">
                  <c:v>5</c:v>
                </c:pt>
                <c:pt idx="1">
                  <c:v>6</c:v>
                </c:pt>
                <c:pt idx="2">
                  <c:v>7</c:v>
                </c:pt>
                <c:pt idx="3">
                  <c:v>8</c:v>
                </c:pt>
              </c:numCache>
            </c:numRef>
          </c:cat>
          <c:val>
            <c:numRef>
              <c:f>'populasi laba-laba'!$T$12:$W$12</c:f>
              <c:numCache>
                <c:formatCode>0.00</c:formatCode>
                <c:ptCount val="4"/>
                <c:pt idx="0">
                  <c:v>0.20833333333333331</c:v>
                </c:pt>
                <c:pt idx="1">
                  <c:v>8.3333333333333329E-2</c:v>
                </c:pt>
                <c:pt idx="2">
                  <c:v>0.16666666666666666</c:v>
                </c:pt>
                <c:pt idx="3">
                  <c:v>8.3333333333333329E-2</c:v>
                </c:pt>
              </c:numCache>
            </c:numRef>
          </c:val>
          <c:extLst>
            <c:ext xmlns:c16="http://schemas.microsoft.com/office/drawing/2014/chart" uri="{C3380CC4-5D6E-409C-BE32-E72D297353CC}">
              <c16:uniqueId val="{00000003-0284-4BA9-901F-E12BEE69A3B7}"/>
            </c:ext>
          </c:extLst>
        </c:ser>
        <c:dLbls>
          <c:dLblPos val="outEnd"/>
          <c:showLegendKey val="0"/>
          <c:showVal val="1"/>
          <c:showCatName val="0"/>
          <c:showSerName val="0"/>
          <c:showPercent val="0"/>
          <c:showBubbleSize val="0"/>
        </c:dLbls>
        <c:gapWidth val="300"/>
        <c:axId val="428354864"/>
        <c:axId val="428366512"/>
      </c:barChart>
      <c:catAx>
        <c:axId val="428354864"/>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Populasi laba-laba (MST)</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28366512"/>
        <c:crosses val="autoZero"/>
        <c:auto val="1"/>
        <c:lblAlgn val="ctr"/>
        <c:lblOffset val="100"/>
        <c:noMultiLvlLbl val="0"/>
      </c:catAx>
      <c:valAx>
        <c:axId val="428366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Populasi laba-laba</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28354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'populasi laba-laba'!$S$15</c:f>
              <c:strCache>
                <c:ptCount val="1"/>
                <c:pt idx="0">
                  <c:v>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laba-laba'!$T$14:$W$14</c:f>
              <c:numCache>
                <c:formatCode>General</c:formatCode>
                <c:ptCount val="4"/>
                <c:pt idx="0">
                  <c:v>5</c:v>
                </c:pt>
                <c:pt idx="1">
                  <c:v>6</c:v>
                </c:pt>
                <c:pt idx="2">
                  <c:v>7</c:v>
                </c:pt>
                <c:pt idx="3">
                  <c:v>8</c:v>
                </c:pt>
              </c:numCache>
            </c:numRef>
          </c:cat>
          <c:val>
            <c:numRef>
              <c:f>'populasi laba-laba'!$T$15:$W$15</c:f>
              <c:numCache>
                <c:formatCode>0.00</c:formatCode>
                <c:ptCount val="4"/>
                <c:pt idx="0">
                  <c:v>0.1875</c:v>
                </c:pt>
                <c:pt idx="1">
                  <c:v>6.25E-2</c:v>
                </c:pt>
                <c:pt idx="2">
                  <c:v>0.10416666666666666</c:v>
                </c:pt>
                <c:pt idx="3">
                  <c:v>6.25E-2</c:v>
                </c:pt>
              </c:numCache>
            </c:numRef>
          </c:val>
          <c:extLst>
            <c:ext xmlns:c16="http://schemas.microsoft.com/office/drawing/2014/chart" uri="{C3380CC4-5D6E-409C-BE32-E72D297353CC}">
              <c16:uniqueId val="{00000000-6043-4034-B53D-D9269D22DE6A}"/>
            </c:ext>
          </c:extLst>
        </c:ser>
        <c:ser>
          <c:idx val="1"/>
          <c:order val="1"/>
          <c:tx>
            <c:strRef>
              <c:f>'populasi laba-laba'!$S$16</c:f>
              <c:strCache>
                <c:ptCount val="1"/>
                <c:pt idx="0">
                  <c:v>6</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'populasi laba-laba'!$T$14:$W$14</c:f>
              <c:numCache>
                <c:formatCode>General</c:formatCode>
                <c:ptCount val="4"/>
                <c:pt idx="0">
                  <c:v>5</c:v>
                </c:pt>
                <c:pt idx="1">
                  <c:v>6</c:v>
                </c:pt>
                <c:pt idx="2">
                  <c:v>7</c:v>
                </c:pt>
                <c:pt idx="3">
                  <c:v>8</c:v>
                </c:pt>
              </c:numCache>
            </c:numRef>
          </c:cat>
          <c:val>
            <c:numRef>
              <c:f>'populasi laba-laba'!$T$16:$W$16</c:f>
              <c:numCache>
                <c:formatCode>0.00</c:formatCode>
                <c:ptCount val="4"/>
                <c:pt idx="0">
                  <c:v>0.16666666666666666</c:v>
                </c:pt>
                <c:pt idx="1">
                  <c:v>0.10416666666666666</c:v>
                </c:pt>
                <c:pt idx="2">
                  <c:v>0.16666666666666666</c:v>
                </c:pt>
                <c:pt idx="3">
                  <c:v>6.25E-2</c:v>
                </c:pt>
              </c:numCache>
            </c:numRef>
          </c:val>
          <c:extLst>
            <c:ext xmlns:c16="http://schemas.microsoft.com/office/drawing/2014/chart" uri="{C3380CC4-5D6E-409C-BE32-E72D297353CC}">
              <c16:uniqueId val="{00000001-6043-4034-B53D-D9269D22DE6A}"/>
            </c:ext>
          </c:extLst>
        </c:ser>
        <c:dLbls>
          <c:dLblPos val="outEnd"/>
          <c:showLegendKey val="0"/>
          <c:showVal val="1"/>
          <c:showCatName val="0"/>
          <c:showSerName val="0"/>
          <c:showPercent val="0"/>
          <c:showBubbleSize val="0"/>
        </c:dLbls>
        <c:gapWidth val="300"/>
        <c:axId val="469899872"/>
        <c:axId val="469907776"/>
      </c:barChart>
      <c:catAx>
        <c:axId val="469899872"/>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Populasi  laba-laba  (HST)</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69907776"/>
        <c:crosses val="autoZero"/>
        <c:auto val="1"/>
        <c:lblAlgn val="ctr"/>
        <c:lblOffset val="100"/>
        <c:noMultiLvlLbl val="0"/>
      </c:catAx>
      <c:valAx>
        <c:axId val="469907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id-ID"/>
                  <a:t>Populasi laba-laba</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crossAx val="469899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pPr>
      <a:endParaRPr lang="id-ID"/>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99781277340331"/>
          <c:y val="5.0925925925925923E-2"/>
          <c:w val="0.82844663167104116"/>
          <c:h val="0.70343321668124814"/>
        </c:manualLayout>
      </c:layout>
      <c:barChart>
        <c:barDir val="col"/>
        <c:grouping val="clustered"/>
        <c:varyColors val="0"/>
        <c:ser>
          <c:idx val="0"/>
          <c:order val="0"/>
          <c:tx>
            <c:strRef>
              <c:f>hasil!$K$5</c:f>
              <c:strCache>
                <c:ptCount val="1"/>
                <c:pt idx="0">
                  <c:v>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hasil!$L$4:$N$4</c:f>
              <c:strCache>
                <c:ptCount val="3"/>
                <c:pt idx="0">
                  <c:v>bobot umbi dan daun</c:v>
                </c:pt>
                <c:pt idx="1">
                  <c:v>bobot segar umbi </c:v>
                </c:pt>
                <c:pt idx="2">
                  <c:v>bobot kering umbi </c:v>
                </c:pt>
              </c:strCache>
            </c:strRef>
          </c:cat>
          <c:val>
            <c:numRef>
              <c:f>hasil!$L$5:$N$5</c:f>
              <c:numCache>
                <c:formatCode>0.0</c:formatCode>
                <c:ptCount val="3"/>
                <c:pt idx="0">
                  <c:v>32.5</c:v>
                </c:pt>
                <c:pt idx="1">
                  <c:v>29.166666666666664</c:v>
                </c:pt>
                <c:pt idx="2">
                  <c:v>23.333333333333336</c:v>
                </c:pt>
              </c:numCache>
            </c:numRef>
          </c:val>
          <c:extLst>
            <c:ext xmlns:c16="http://schemas.microsoft.com/office/drawing/2014/chart" uri="{C3380CC4-5D6E-409C-BE32-E72D297353CC}">
              <c16:uniqueId val="{00000000-0269-47A8-BA9A-2FF3B0E7D147}"/>
            </c:ext>
          </c:extLst>
        </c:ser>
        <c:ser>
          <c:idx val="1"/>
          <c:order val="1"/>
          <c:tx>
            <c:strRef>
              <c:f>hasil!$K$6</c:f>
              <c:strCache>
                <c:ptCount val="1"/>
                <c:pt idx="0">
                  <c:v>10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hasil!$L$4:$N$4</c:f>
              <c:strCache>
                <c:ptCount val="3"/>
                <c:pt idx="0">
                  <c:v>bobot umbi dan daun</c:v>
                </c:pt>
                <c:pt idx="1">
                  <c:v>bobot segar umbi </c:v>
                </c:pt>
                <c:pt idx="2">
                  <c:v>bobot kering umbi </c:v>
                </c:pt>
              </c:strCache>
            </c:strRef>
          </c:cat>
          <c:val>
            <c:numRef>
              <c:f>hasil!$L$6:$N$6</c:f>
              <c:numCache>
                <c:formatCode>0.0</c:formatCode>
                <c:ptCount val="3"/>
                <c:pt idx="0">
                  <c:v>41.666666666666671</c:v>
                </c:pt>
                <c:pt idx="1">
                  <c:v>37.916666666666671</c:v>
                </c:pt>
                <c:pt idx="2">
                  <c:v>34.166666666666671</c:v>
                </c:pt>
              </c:numCache>
            </c:numRef>
          </c:val>
          <c:extLst>
            <c:ext xmlns:c16="http://schemas.microsoft.com/office/drawing/2014/chart" uri="{C3380CC4-5D6E-409C-BE32-E72D297353CC}">
              <c16:uniqueId val="{00000001-0269-47A8-BA9A-2FF3B0E7D147}"/>
            </c:ext>
          </c:extLst>
        </c:ser>
        <c:ser>
          <c:idx val="2"/>
          <c:order val="2"/>
          <c:tx>
            <c:strRef>
              <c:f>hasil!$K$7</c:f>
              <c:strCache>
                <c:ptCount val="1"/>
                <c:pt idx="0">
                  <c:v>20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hasil!$L$4:$N$4</c:f>
              <c:strCache>
                <c:ptCount val="3"/>
                <c:pt idx="0">
                  <c:v>bobot umbi dan daun</c:v>
                </c:pt>
                <c:pt idx="1">
                  <c:v>bobot segar umbi </c:v>
                </c:pt>
                <c:pt idx="2">
                  <c:v>bobot kering umbi </c:v>
                </c:pt>
              </c:strCache>
            </c:strRef>
          </c:cat>
          <c:val>
            <c:numRef>
              <c:f>hasil!$L$7:$N$7</c:f>
              <c:numCache>
                <c:formatCode>0.0</c:formatCode>
                <c:ptCount val="3"/>
                <c:pt idx="0">
                  <c:v>55.416666666666671</c:v>
                </c:pt>
                <c:pt idx="1">
                  <c:v>42.083333333333329</c:v>
                </c:pt>
                <c:pt idx="2">
                  <c:v>38.75</c:v>
                </c:pt>
              </c:numCache>
            </c:numRef>
          </c:val>
          <c:extLst>
            <c:ext xmlns:c16="http://schemas.microsoft.com/office/drawing/2014/chart" uri="{C3380CC4-5D6E-409C-BE32-E72D297353CC}">
              <c16:uniqueId val="{00000002-0269-47A8-BA9A-2FF3B0E7D147}"/>
            </c:ext>
          </c:extLst>
        </c:ser>
        <c:ser>
          <c:idx val="3"/>
          <c:order val="3"/>
          <c:tx>
            <c:strRef>
              <c:f>hasil!$K$8</c:f>
              <c:strCache>
                <c:ptCount val="1"/>
                <c:pt idx="0">
                  <c:v>30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hasil!$L$4:$N$4</c:f>
              <c:strCache>
                <c:ptCount val="3"/>
                <c:pt idx="0">
                  <c:v>bobot umbi dan daun</c:v>
                </c:pt>
                <c:pt idx="1">
                  <c:v>bobot segar umbi </c:v>
                </c:pt>
                <c:pt idx="2">
                  <c:v>bobot kering umbi </c:v>
                </c:pt>
              </c:strCache>
            </c:strRef>
          </c:cat>
          <c:val>
            <c:numRef>
              <c:f>hasil!$L$8:$N$8</c:f>
              <c:numCache>
                <c:formatCode>0.0</c:formatCode>
                <c:ptCount val="3"/>
                <c:pt idx="0">
                  <c:v>63.333333333333336</c:v>
                </c:pt>
                <c:pt idx="1">
                  <c:v>50.833333333333329</c:v>
                </c:pt>
                <c:pt idx="2">
                  <c:v>47.5</c:v>
                </c:pt>
              </c:numCache>
            </c:numRef>
          </c:val>
          <c:extLst>
            <c:ext xmlns:c16="http://schemas.microsoft.com/office/drawing/2014/chart" uri="{C3380CC4-5D6E-409C-BE32-E72D297353CC}">
              <c16:uniqueId val="{00000003-0269-47A8-BA9A-2FF3B0E7D147}"/>
            </c:ext>
          </c:extLst>
        </c:ser>
        <c:dLbls>
          <c:showLegendKey val="0"/>
          <c:showVal val="1"/>
          <c:showCatName val="0"/>
          <c:showSerName val="0"/>
          <c:showPercent val="0"/>
          <c:showBubbleSize val="0"/>
        </c:dLbls>
        <c:gapWidth val="100"/>
        <c:overlap val="-24"/>
        <c:axId val="1215810592"/>
        <c:axId val="1215811008"/>
      </c:barChart>
      <c:catAx>
        <c:axId val="1215810592"/>
        <c:scaling>
          <c:orientation val="minMax"/>
        </c:scaling>
        <c:delete val="0"/>
        <c:axPos val="b"/>
        <c:title>
          <c:tx>
            <c:rich>
              <a:bodyPr rot="0" spcFirstLastPara="1" vertOverflow="ellipsis" vert="horz" wrap="square" anchor="ctr" anchorCtr="1"/>
              <a:lstStyle/>
              <a:p>
                <a:pPr>
                  <a:defRPr sz="600" b="1" i="0" u="none" strike="noStrike" kern="1200" baseline="0">
                    <a:solidFill>
                      <a:schemeClr val="tx2"/>
                    </a:solidFill>
                    <a:latin typeface="+mn-lt"/>
                    <a:ea typeface="+mn-ea"/>
                    <a:cs typeface="+mn-cs"/>
                  </a:defRPr>
                </a:pPr>
                <a:r>
                  <a:rPr lang="id-ID"/>
                  <a:t>Konsentrasi</a:t>
                </a:r>
                <a:r>
                  <a:rPr lang="en-US"/>
                  <a:t> CNSL (</a:t>
                </a:r>
                <a:r>
                  <a:rPr lang="id-ID"/>
                  <a:t>%</a:t>
                </a:r>
                <a:r>
                  <a:rPr lang="en-US"/>
                  <a:t>)</a:t>
                </a:r>
              </a:p>
            </c:rich>
          </c:tx>
          <c:layout>
            <c:manualLayout>
              <c:xMode val="edge"/>
              <c:yMode val="edge"/>
              <c:x val="0.40381124234470689"/>
              <c:y val="0.84324001166520834"/>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2"/>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crossAx val="1215811008"/>
        <c:crosses val="autoZero"/>
        <c:auto val="1"/>
        <c:lblAlgn val="ctr"/>
        <c:lblOffset val="100"/>
        <c:noMultiLvlLbl val="0"/>
      </c:catAx>
      <c:valAx>
        <c:axId val="121581100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tx2"/>
                    </a:solidFill>
                    <a:latin typeface="+mn-lt"/>
                    <a:ea typeface="+mn-ea"/>
                    <a:cs typeface="+mn-cs"/>
                  </a:defRPr>
                </a:pPr>
                <a:r>
                  <a:rPr lang="en-US"/>
                  <a:t>Bobot bawang merah (g)</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tx2"/>
                  </a:solidFill>
                  <a:latin typeface="+mn-lt"/>
                  <a:ea typeface="+mn-ea"/>
                  <a:cs typeface="+mn-cs"/>
                </a:defRPr>
              </a:pPr>
              <a:endParaRPr lang="id-ID"/>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crossAx val="121581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600"/>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2023-02-25T04:20:00Z</dcterms:created>
  <dcterms:modified xsi:type="dcterms:W3CDTF">2023-02-25T05:05:00Z</dcterms:modified>
</cp:coreProperties>
</file>