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B6" w:rsidRPr="001E68B6" w:rsidRDefault="008766CB" w:rsidP="001E68B6">
      <w:pPr>
        <w:spacing w:line="240" w:lineRule="auto"/>
        <w:jc w:val="center"/>
        <w:rPr>
          <w:rFonts w:ascii="Times New Roman" w:hAnsi="Times New Roman" w:cs="Times New Roman"/>
          <w:b/>
          <w:bCs/>
          <w:color w:val="000000"/>
          <w:sz w:val="24"/>
          <w:szCs w:val="24"/>
        </w:rPr>
      </w:pPr>
      <w:r w:rsidRPr="008766CB">
        <w:rPr>
          <w:rFonts w:ascii="Times New Roman" w:hAnsi="Times New Roman" w:cs="Times New Roman"/>
          <w:b/>
          <w:bCs/>
          <w:color w:val="000000"/>
          <w:sz w:val="24"/>
          <w:szCs w:val="24"/>
        </w:rPr>
        <w:t xml:space="preserve">HUBUNGAN </w:t>
      </w:r>
      <w:r w:rsidRPr="008766CB">
        <w:rPr>
          <w:rFonts w:ascii="Times New Roman" w:hAnsi="Times New Roman" w:cs="Times New Roman"/>
          <w:b/>
          <w:bCs/>
          <w:i/>
          <w:iCs/>
          <w:color w:val="000000"/>
          <w:sz w:val="24"/>
          <w:szCs w:val="24"/>
        </w:rPr>
        <w:t>PSYCHOLOGICAL CAPITAL</w:t>
      </w:r>
      <w:r w:rsidRPr="008766CB">
        <w:rPr>
          <w:rFonts w:ascii="Times New Roman" w:hAnsi="Times New Roman" w:cs="Times New Roman"/>
          <w:b/>
          <w:bCs/>
          <w:color w:val="000000"/>
          <w:sz w:val="24"/>
          <w:szCs w:val="24"/>
        </w:rPr>
        <w:t xml:space="preserve"> TERHADAP KESIAPAN INDIVIDU UNTU</w:t>
      </w:r>
      <w:r w:rsidR="00774D0C">
        <w:rPr>
          <w:rFonts w:ascii="Times New Roman" w:hAnsi="Times New Roman" w:cs="Times New Roman"/>
          <w:b/>
          <w:bCs/>
          <w:color w:val="000000"/>
          <w:sz w:val="24"/>
          <w:szCs w:val="24"/>
        </w:rPr>
        <w:t>K BERUBAH PADA KARYAWAN</w:t>
      </w:r>
      <w:r w:rsidRPr="008766CB">
        <w:rPr>
          <w:rFonts w:ascii="Times New Roman" w:hAnsi="Times New Roman" w:cs="Times New Roman"/>
          <w:b/>
          <w:bCs/>
          <w:color w:val="000000"/>
          <w:sz w:val="24"/>
          <w:szCs w:val="24"/>
        </w:rPr>
        <w:t xml:space="preserve"> DI PT. MANDIRI JOGJA INTERNASIONAL</w:t>
      </w:r>
    </w:p>
    <w:p w:rsidR="00193DE4" w:rsidRDefault="008766CB" w:rsidP="001E68B6">
      <w:pPr>
        <w:spacing w:line="240" w:lineRule="auto"/>
        <w:jc w:val="center"/>
        <w:rPr>
          <w:rFonts w:ascii="Times New Roman" w:hAnsi="Times New Roman" w:cs="Times New Roman"/>
          <w:b/>
          <w:i/>
          <w:sz w:val="24"/>
          <w:szCs w:val="24"/>
        </w:rPr>
      </w:pPr>
      <w:r w:rsidRPr="008766CB">
        <w:rPr>
          <w:rFonts w:ascii="Times New Roman" w:hAnsi="Times New Roman" w:cs="Times New Roman"/>
          <w:b/>
          <w:i/>
          <w:sz w:val="24"/>
          <w:szCs w:val="24"/>
        </w:rPr>
        <w:t>PSYCHOLOGICAL CAPITAL RELATIONSHIP TO INDIVIDUAL'S</w:t>
      </w:r>
      <w:r w:rsidR="00774D0C">
        <w:rPr>
          <w:rFonts w:ascii="Times New Roman" w:hAnsi="Times New Roman" w:cs="Times New Roman"/>
          <w:b/>
          <w:i/>
          <w:sz w:val="24"/>
          <w:szCs w:val="24"/>
        </w:rPr>
        <w:t xml:space="preserve"> READINESS TO CHANGE I</w:t>
      </w:r>
      <w:r w:rsidR="00774D0C">
        <w:rPr>
          <w:rFonts w:ascii="Times New Roman" w:hAnsi="Times New Roman" w:cs="Times New Roman"/>
          <w:b/>
          <w:i/>
          <w:sz w:val="24"/>
          <w:szCs w:val="24"/>
          <w:lang w:val="id-ID"/>
        </w:rPr>
        <w:t>N</w:t>
      </w:r>
      <w:r w:rsidRPr="008766CB">
        <w:rPr>
          <w:rFonts w:ascii="Times New Roman" w:hAnsi="Times New Roman" w:cs="Times New Roman"/>
          <w:b/>
          <w:i/>
          <w:sz w:val="24"/>
          <w:szCs w:val="24"/>
        </w:rPr>
        <w:t xml:space="preserve"> EMPLOYEES AT PT. MANDIRI INTERNATIONAL JOGJA</w:t>
      </w:r>
    </w:p>
    <w:p w:rsidR="001E68B6" w:rsidRPr="001E68B6" w:rsidRDefault="001E68B6" w:rsidP="001E68B6">
      <w:pPr>
        <w:spacing w:line="240" w:lineRule="auto"/>
        <w:jc w:val="center"/>
        <w:rPr>
          <w:rFonts w:ascii="Times New Roman" w:hAnsi="Times New Roman" w:cs="Times New Roman"/>
          <w:b/>
          <w:i/>
          <w:sz w:val="24"/>
          <w:szCs w:val="24"/>
        </w:rPr>
      </w:pPr>
    </w:p>
    <w:p w:rsidR="00193DE4" w:rsidRPr="00EF54D6" w:rsidRDefault="008766CB" w:rsidP="00193DE4">
      <w:pPr>
        <w:spacing w:after="0" w:line="276" w:lineRule="auto"/>
        <w:jc w:val="center"/>
        <w:rPr>
          <w:rFonts w:ascii="Times New Roman" w:hAnsi="Times New Roman" w:cs="Times New Roman"/>
          <w:b/>
          <w:lang w:val="en-ID"/>
        </w:rPr>
      </w:pPr>
      <w:r>
        <w:rPr>
          <w:rFonts w:ascii="Times New Roman" w:hAnsi="Times New Roman" w:cs="Times New Roman"/>
          <w:b/>
          <w:lang w:val="id-ID"/>
        </w:rPr>
        <w:t>Togar Fidi Ilham Partomuan Harahap</w:t>
      </w:r>
      <w:r w:rsidR="00EF54D6" w:rsidRPr="00EF54D6">
        <w:rPr>
          <w:rFonts w:ascii="Times New Roman" w:hAnsi="Times New Roman" w:cs="Times New Roman"/>
          <w:b/>
          <w:vertAlign w:val="superscript"/>
          <w:lang w:val="en-ID"/>
        </w:rPr>
        <w:t>1</w:t>
      </w:r>
      <w:r>
        <w:rPr>
          <w:rFonts w:ascii="Times New Roman" w:hAnsi="Times New Roman" w:cs="Times New Roman"/>
          <w:b/>
          <w:lang w:val="en-ID"/>
        </w:rPr>
        <w:t xml:space="preserve">, </w:t>
      </w:r>
      <w:r>
        <w:rPr>
          <w:rFonts w:ascii="Times New Roman" w:hAnsi="Times New Roman" w:cs="Times New Roman"/>
          <w:b/>
          <w:lang w:val="id-ID"/>
        </w:rPr>
        <w:t>Nina Fitriana</w:t>
      </w:r>
      <w:r w:rsidR="00EF54D6" w:rsidRPr="00EF54D6">
        <w:rPr>
          <w:rFonts w:ascii="Times New Roman" w:hAnsi="Times New Roman" w:cs="Times New Roman"/>
          <w:b/>
          <w:vertAlign w:val="superscript"/>
          <w:lang w:val="en-ID"/>
        </w:rPr>
        <w:t>2</w:t>
      </w:r>
    </w:p>
    <w:p w:rsidR="00193DE4" w:rsidRPr="000C65B8" w:rsidRDefault="00193DE4" w:rsidP="00193DE4">
      <w:pPr>
        <w:spacing w:after="0" w:line="276" w:lineRule="auto"/>
        <w:jc w:val="center"/>
        <w:rPr>
          <w:rFonts w:ascii="Times New Roman" w:hAnsi="Times New Roman" w:cs="Times New Roman"/>
          <w:sz w:val="20"/>
          <w:szCs w:val="20"/>
          <w:lang w:val="en-ID"/>
        </w:rPr>
      </w:pPr>
      <w:r w:rsidRPr="000C65B8">
        <w:rPr>
          <w:rFonts w:ascii="Times New Roman" w:hAnsi="Times New Roman" w:cs="Times New Roman"/>
          <w:sz w:val="20"/>
          <w:szCs w:val="20"/>
          <w:lang w:val="en-ID"/>
        </w:rPr>
        <w:t>Universitas Mercu Buana Yogyakarta</w:t>
      </w:r>
    </w:p>
    <w:p w:rsidR="008766CB" w:rsidRPr="008766CB" w:rsidRDefault="00CF758B" w:rsidP="008766CB">
      <w:pPr>
        <w:spacing w:after="0" w:line="276" w:lineRule="auto"/>
        <w:jc w:val="center"/>
        <w:rPr>
          <w:rFonts w:ascii="Times New Roman" w:hAnsi="Times New Roman" w:cs="Times New Roman"/>
          <w:sz w:val="20"/>
          <w:szCs w:val="20"/>
          <w:lang w:val="id-ID"/>
        </w:rPr>
      </w:pPr>
      <w:hyperlink r:id="rId8" w:history="1">
        <w:r w:rsidR="008766CB" w:rsidRPr="008766CB">
          <w:rPr>
            <w:rStyle w:val="Hyperlink"/>
            <w:rFonts w:ascii="Times New Roman" w:hAnsi="Times New Roman" w:cs="Times New Roman"/>
            <w:sz w:val="20"/>
            <w:szCs w:val="20"/>
            <w:lang w:val="id-ID"/>
          </w:rPr>
          <w:t>18081131@mercubuana-yogya.ac.id</w:t>
        </w:r>
      </w:hyperlink>
    </w:p>
    <w:p w:rsidR="00EF54D6" w:rsidRPr="000C65B8" w:rsidRDefault="003E325E" w:rsidP="00193DE4">
      <w:pPr>
        <w:spacing w:after="0" w:line="276" w:lineRule="auto"/>
        <w:jc w:val="center"/>
        <w:rPr>
          <w:rFonts w:ascii="Times New Roman" w:hAnsi="Times New Roman" w:cs="Times New Roman"/>
          <w:sz w:val="20"/>
          <w:szCs w:val="20"/>
          <w:lang w:val="en-ID"/>
        </w:rPr>
      </w:pPr>
      <w:r>
        <w:rPr>
          <w:rStyle w:val="Hyperlink"/>
          <w:rFonts w:ascii="Times New Roman" w:hAnsi="Times New Roman" w:cs="Times New Roman"/>
          <w:sz w:val="20"/>
          <w:szCs w:val="20"/>
          <w:lang w:val="en-ID"/>
        </w:rPr>
        <w:t>nina</w:t>
      </w:r>
      <w:r w:rsidR="00EF54D6">
        <w:rPr>
          <w:rStyle w:val="Hyperlink"/>
          <w:rFonts w:ascii="Times New Roman" w:hAnsi="Times New Roman" w:cs="Times New Roman"/>
          <w:sz w:val="20"/>
          <w:szCs w:val="20"/>
          <w:lang w:val="en-ID"/>
        </w:rPr>
        <w:t>@mercubuana-yogya.ac.id</w:t>
      </w:r>
    </w:p>
    <w:p w:rsidR="00193DE4" w:rsidRPr="000C65B8" w:rsidRDefault="008766CB" w:rsidP="00193DE4">
      <w:pPr>
        <w:spacing w:after="0" w:line="276"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0895601168090</w:t>
      </w:r>
    </w:p>
    <w:p w:rsidR="00193DE4" w:rsidRDefault="00193DE4" w:rsidP="000C65B8">
      <w:pPr>
        <w:spacing w:after="0" w:line="276" w:lineRule="auto"/>
        <w:rPr>
          <w:rFonts w:ascii="Times New Roman" w:hAnsi="Times New Roman" w:cs="Times New Roman"/>
          <w:sz w:val="24"/>
          <w:szCs w:val="30"/>
          <w:lang w:val="en-ID"/>
        </w:rPr>
      </w:pPr>
    </w:p>
    <w:p w:rsidR="00957C7B" w:rsidRDefault="00193DE4" w:rsidP="000C65B8">
      <w:pPr>
        <w:spacing w:after="0" w:line="276" w:lineRule="auto"/>
        <w:jc w:val="center"/>
        <w:rPr>
          <w:rFonts w:ascii="Times New Roman" w:hAnsi="Times New Roman" w:cs="Times New Roman"/>
          <w:b/>
          <w:sz w:val="24"/>
          <w:szCs w:val="30"/>
          <w:lang w:val="en-ID"/>
        </w:rPr>
      </w:pPr>
      <w:r w:rsidRPr="00193DE4">
        <w:rPr>
          <w:rFonts w:ascii="Times New Roman" w:hAnsi="Times New Roman" w:cs="Times New Roman"/>
          <w:b/>
          <w:sz w:val="24"/>
          <w:szCs w:val="30"/>
          <w:lang w:val="en-ID"/>
        </w:rPr>
        <w:t>Abstrak</w:t>
      </w:r>
    </w:p>
    <w:p w:rsidR="002F0A54" w:rsidRPr="001E68B6" w:rsidRDefault="001E68B6" w:rsidP="001E68B6">
      <w:pPr>
        <w:spacing w:after="0" w:line="240" w:lineRule="auto"/>
        <w:jc w:val="both"/>
        <w:rPr>
          <w:rFonts w:ascii="Times New Roman" w:hAnsi="Times New Roman" w:cs="Times New Roman"/>
          <w:sz w:val="20"/>
          <w:szCs w:val="20"/>
          <w:lang w:val="id-ID"/>
        </w:rPr>
      </w:pPr>
      <w:r w:rsidRPr="001E68B6">
        <w:rPr>
          <w:rFonts w:ascii="Times New Roman" w:hAnsi="Times New Roman" w:cs="Times New Roman"/>
          <w:sz w:val="20"/>
          <w:szCs w:val="20"/>
        </w:rPr>
        <w:t xml:space="preserve">Penelitian ini bertujuan untuk mengetahui hubungan antara </w:t>
      </w:r>
      <w:r w:rsidRPr="001E68B6">
        <w:rPr>
          <w:rFonts w:ascii="Times New Roman" w:hAnsi="Times New Roman" w:cs="Times New Roman"/>
          <w:i/>
          <w:sz w:val="20"/>
          <w:szCs w:val="20"/>
          <w:lang w:val="id-ID"/>
        </w:rPr>
        <w:t>psychological capital</w:t>
      </w:r>
      <w:r w:rsidRPr="001E68B6">
        <w:rPr>
          <w:rFonts w:ascii="Times New Roman" w:hAnsi="Times New Roman" w:cs="Times New Roman"/>
          <w:sz w:val="20"/>
          <w:szCs w:val="20"/>
        </w:rPr>
        <w:t xml:space="preserve"> terhadap </w:t>
      </w:r>
      <w:r w:rsidRPr="001E68B6">
        <w:rPr>
          <w:rFonts w:ascii="Times New Roman" w:hAnsi="Times New Roman" w:cs="Times New Roman"/>
          <w:sz w:val="20"/>
          <w:szCs w:val="20"/>
          <w:lang w:val="id-ID"/>
        </w:rPr>
        <w:t>kesiapan individu untuk berubah</w:t>
      </w:r>
      <w:r w:rsidRPr="001E68B6">
        <w:rPr>
          <w:rFonts w:ascii="Times New Roman" w:hAnsi="Times New Roman" w:cs="Times New Roman"/>
          <w:sz w:val="20"/>
          <w:szCs w:val="20"/>
        </w:rPr>
        <w:t xml:space="preserve"> pada </w:t>
      </w:r>
      <w:r w:rsidRPr="001E68B6">
        <w:rPr>
          <w:rFonts w:ascii="Times New Roman" w:hAnsi="Times New Roman" w:cs="Times New Roman"/>
          <w:sz w:val="20"/>
          <w:szCs w:val="20"/>
          <w:lang w:val="id-ID"/>
        </w:rPr>
        <w:t>karyawan di PT. Mandiri Jogja Internasional</w:t>
      </w:r>
      <w:r w:rsidRPr="001E68B6">
        <w:rPr>
          <w:rFonts w:ascii="Times New Roman" w:hAnsi="Times New Roman" w:cs="Times New Roman"/>
          <w:sz w:val="20"/>
          <w:szCs w:val="20"/>
        </w:rPr>
        <w:t>. Hipotesis yang diajukan adalah terdapat hubungan positif antara</w:t>
      </w:r>
      <w:r w:rsidRPr="001E68B6">
        <w:rPr>
          <w:rFonts w:ascii="Times New Roman" w:hAnsi="Times New Roman" w:cs="Times New Roman"/>
          <w:sz w:val="20"/>
          <w:szCs w:val="20"/>
          <w:lang w:val="id-ID"/>
        </w:rPr>
        <w:t xml:space="preserve"> </w:t>
      </w:r>
      <w:r w:rsidRPr="001E68B6">
        <w:rPr>
          <w:rFonts w:ascii="Times New Roman" w:hAnsi="Times New Roman" w:cs="Times New Roman"/>
          <w:i/>
          <w:sz w:val="20"/>
          <w:szCs w:val="20"/>
          <w:lang w:val="id-ID"/>
        </w:rPr>
        <w:t>psychological capital</w:t>
      </w:r>
      <w:r w:rsidRPr="001E68B6">
        <w:rPr>
          <w:rFonts w:ascii="Times New Roman" w:hAnsi="Times New Roman" w:cs="Times New Roman"/>
          <w:sz w:val="20"/>
          <w:szCs w:val="20"/>
        </w:rPr>
        <w:t xml:space="preserve"> terhadap </w:t>
      </w:r>
      <w:r w:rsidRPr="001E68B6">
        <w:rPr>
          <w:rFonts w:ascii="Times New Roman" w:hAnsi="Times New Roman" w:cs="Times New Roman"/>
          <w:sz w:val="20"/>
          <w:szCs w:val="20"/>
          <w:lang w:val="id-ID"/>
        </w:rPr>
        <w:t>kesiapan individu untuk berubah</w:t>
      </w:r>
      <w:r w:rsidRPr="001E68B6">
        <w:rPr>
          <w:rFonts w:ascii="Times New Roman" w:hAnsi="Times New Roman" w:cs="Times New Roman"/>
          <w:sz w:val="20"/>
          <w:szCs w:val="20"/>
        </w:rPr>
        <w:t xml:space="preserve"> pada </w:t>
      </w:r>
      <w:r w:rsidR="00774D0C">
        <w:rPr>
          <w:rFonts w:ascii="Times New Roman" w:hAnsi="Times New Roman" w:cs="Times New Roman"/>
          <w:sz w:val="20"/>
          <w:szCs w:val="20"/>
          <w:lang w:val="id-ID"/>
        </w:rPr>
        <w:t>karyawan</w:t>
      </w:r>
      <w:r w:rsidRPr="001E68B6">
        <w:rPr>
          <w:rFonts w:ascii="Times New Roman" w:hAnsi="Times New Roman" w:cs="Times New Roman"/>
          <w:sz w:val="20"/>
          <w:szCs w:val="20"/>
          <w:lang w:val="id-ID"/>
        </w:rPr>
        <w:t>di PT. Mandiri Jogja Internasional</w:t>
      </w:r>
      <w:r w:rsidRPr="001E68B6">
        <w:rPr>
          <w:rFonts w:ascii="Times New Roman" w:hAnsi="Times New Roman" w:cs="Times New Roman"/>
          <w:sz w:val="20"/>
          <w:szCs w:val="20"/>
        </w:rPr>
        <w:t xml:space="preserve">. Subjek penelitian ini berjumlah 107 </w:t>
      </w:r>
      <w:r w:rsidR="00774D0C">
        <w:rPr>
          <w:rFonts w:ascii="Times New Roman" w:hAnsi="Times New Roman" w:cs="Times New Roman"/>
          <w:sz w:val="20"/>
          <w:szCs w:val="20"/>
          <w:lang w:val="id-ID"/>
        </w:rPr>
        <w:t xml:space="preserve">karyawan </w:t>
      </w:r>
      <w:r w:rsidRPr="001E68B6">
        <w:rPr>
          <w:rFonts w:ascii="Times New Roman" w:hAnsi="Times New Roman" w:cs="Times New Roman"/>
          <w:sz w:val="20"/>
          <w:szCs w:val="20"/>
          <w:lang w:val="id-ID"/>
        </w:rPr>
        <w:t>posisi operasional pabrik di PT. Mandiri Jogja Internasional</w:t>
      </w:r>
      <w:r w:rsidRPr="001E68B6">
        <w:rPr>
          <w:rFonts w:ascii="Times New Roman" w:hAnsi="Times New Roman" w:cs="Times New Roman"/>
          <w:sz w:val="20"/>
          <w:szCs w:val="20"/>
        </w:rPr>
        <w:t>. Metode pengumpulan data menggunakan Skala</w:t>
      </w:r>
      <w:r w:rsidRPr="001E68B6">
        <w:rPr>
          <w:rFonts w:ascii="Times New Roman" w:hAnsi="Times New Roman" w:cs="Times New Roman"/>
          <w:sz w:val="20"/>
          <w:szCs w:val="20"/>
          <w:lang w:val="id-ID"/>
        </w:rPr>
        <w:t xml:space="preserve"> Kesiapan Individu Untuk Berubah</w:t>
      </w:r>
      <w:r w:rsidRPr="001E68B6">
        <w:rPr>
          <w:rFonts w:ascii="Times New Roman" w:hAnsi="Times New Roman" w:cs="Times New Roman"/>
          <w:sz w:val="20"/>
          <w:szCs w:val="20"/>
        </w:rPr>
        <w:t xml:space="preserve"> dan </w:t>
      </w:r>
      <w:r w:rsidRPr="001E68B6">
        <w:rPr>
          <w:rFonts w:ascii="Times New Roman" w:hAnsi="Times New Roman" w:cs="Times New Roman"/>
          <w:sz w:val="20"/>
          <w:szCs w:val="20"/>
          <w:lang w:val="id-ID"/>
        </w:rPr>
        <w:t>Skala</w:t>
      </w:r>
      <w:r w:rsidRPr="001E68B6">
        <w:rPr>
          <w:rFonts w:ascii="Times New Roman" w:hAnsi="Times New Roman" w:cs="Times New Roman"/>
          <w:sz w:val="20"/>
          <w:szCs w:val="20"/>
        </w:rPr>
        <w:t xml:space="preserve"> </w:t>
      </w:r>
      <w:r w:rsidRPr="001E68B6">
        <w:rPr>
          <w:rFonts w:ascii="Times New Roman" w:hAnsi="Times New Roman" w:cs="Times New Roman"/>
          <w:i/>
          <w:sz w:val="20"/>
          <w:szCs w:val="20"/>
          <w:lang w:val="id-ID"/>
        </w:rPr>
        <w:t>Psychological Capital</w:t>
      </w:r>
      <w:r w:rsidRPr="001E68B6">
        <w:rPr>
          <w:rFonts w:ascii="Times New Roman" w:hAnsi="Times New Roman" w:cs="Times New Roman"/>
          <w:sz w:val="20"/>
          <w:szCs w:val="20"/>
        </w:rPr>
        <w:t xml:space="preserve">. Teknik analisis yang digunakan untuk uji hipotesis adalah </w:t>
      </w:r>
      <w:r w:rsidRPr="001E68B6">
        <w:rPr>
          <w:rFonts w:ascii="Times New Roman" w:hAnsi="Times New Roman" w:cs="Times New Roman"/>
          <w:color w:val="000000"/>
          <w:sz w:val="20"/>
          <w:szCs w:val="20"/>
        </w:rPr>
        <w:t xml:space="preserve">korelasi </w:t>
      </w:r>
      <w:r w:rsidRPr="001E68B6">
        <w:rPr>
          <w:rFonts w:ascii="Times New Roman" w:hAnsi="Times New Roman" w:cs="Times New Roman"/>
          <w:i/>
          <w:iCs/>
          <w:color w:val="000000"/>
          <w:sz w:val="20"/>
          <w:szCs w:val="20"/>
        </w:rPr>
        <w:t>Product Moment</w:t>
      </w:r>
      <w:r w:rsidRPr="001E68B6">
        <w:rPr>
          <w:rFonts w:ascii="Times New Roman" w:hAnsi="Times New Roman" w:cs="Times New Roman"/>
          <w:color w:val="000000"/>
          <w:sz w:val="20"/>
          <w:szCs w:val="20"/>
        </w:rPr>
        <w:t xml:space="preserve"> (</w:t>
      </w:r>
      <w:proofErr w:type="gramStart"/>
      <w:r w:rsidRPr="001E68B6">
        <w:rPr>
          <w:rFonts w:ascii="Times New Roman" w:hAnsi="Times New Roman" w:cs="Times New Roman"/>
          <w:i/>
          <w:iCs/>
          <w:color w:val="000000"/>
          <w:sz w:val="20"/>
          <w:szCs w:val="20"/>
        </w:rPr>
        <w:t>pearson</w:t>
      </w:r>
      <w:proofErr w:type="gramEnd"/>
      <w:r w:rsidRPr="001E68B6">
        <w:rPr>
          <w:rFonts w:ascii="Times New Roman" w:hAnsi="Times New Roman" w:cs="Times New Roman"/>
          <w:i/>
          <w:iCs/>
          <w:color w:val="000000"/>
          <w:sz w:val="20"/>
          <w:szCs w:val="20"/>
        </w:rPr>
        <w:t xml:space="preserve"> correlation</w:t>
      </w:r>
      <w:r w:rsidRPr="001E68B6">
        <w:rPr>
          <w:rFonts w:ascii="Times New Roman" w:hAnsi="Times New Roman" w:cs="Times New Roman"/>
          <w:color w:val="000000"/>
          <w:sz w:val="20"/>
          <w:szCs w:val="20"/>
        </w:rPr>
        <w:t>)</w:t>
      </w:r>
      <w:r w:rsidRPr="001E68B6">
        <w:rPr>
          <w:rFonts w:ascii="Times New Roman" w:hAnsi="Times New Roman" w:cs="Times New Roman"/>
          <w:sz w:val="20"/>
          <w:szCs w:val="20"/>
        </w:rPr>
        <w:t xml:space="preserve">. Berdasarkan hasil analisis diperoleh koefisisn (rxy) = </w:t>
      </w:r>
      <w:r w:rsidRPr="001E68B6">
        <w:rPr>
          <w:rFonts w:ascii="Times New Roman" w:hAnsi="Times New Roman" w:cs="Times New Roman"/>
          <w:color w:val="000000"/>
          <w:sz w:val="20"/>
          <w:szCs w:val="20"/>
        </w:rPr>
        <w:t>0,565 dengan taraf signifikansi 0,000 (p &lt; 0,050)</w:t>
      </w:r>
      <w:r w:rsidRPr="001E68B6">
        <w:rPr>
          <w:rFonts w:ascii="Times New Roman" w:hAnsi="Times New Roman" w:cs="Times New Roman"/>
          <w:sz w:val="20"/>
          <w:szCs w:val="20"/>
        </w:rPr>
        <w:t>. Hasil uji hipotesis tersebut menunjukkan bahwa terdapat hubungan positif antara</w:t>
      </w:r>
      <w:r w:rsidRPr="001E68B6">
        <w:rPr>
          <w:rFonts w:ascii="Times New Roman" w:hAnsi="Times New Roman" w:cs="Times New Roman"/>
          <w:sz w:val="20"/>
          <w:szCs w:val="20"/>
          <w:lang w:val="id-ID"/>
        </w:rPr>
        <w:t xml:space="preserve"> </w:t>
      </w:r>
      <w:r w:rsidRPr="001E68B6">
        <w:rPr>
          <w:rFonts w:ascii="Times New Roman" w:hAnsi="Times New Roman" w:cs="Times New Roman"/>
          <w:i/>
          <w:sz w:val="20"/>
          <w:szCs w:val="20"/>
          <w:lang w:val="id-ID"/>
        </w:rPr>
        <w:t>psychological capital</w:t>
      </w:r>
      <w:r w:rsidRPr="001E68B6">
        <w:rPr>
          <w:rFonts w:ascii="Times New Roman" w:hAnsi="Times New Roman" w:cs="Times New Roman"/>
          <w:sz w:val="20"/>
          <w:szCs w:val="20"/>
        </w:rPr>
        <w:t xml:space="preserve"> dengan </w:t>
      </w:r>
      <w:r w:rsidRPr="001E68B6">
        <w:rPr>
          <w:rFonts w:ascii="Times New Roman" w:hAnsi="Times New Roman" w:cs="Times New Roman"/>
          <w:sz w:val="20"/>
          <w:szCs w:val="20"/>
          <w:lang w:val="id-ID"/>
        </w:rPr>
        <w:t>kesiapan individu untuk berubah</w:t>
      </w:r>
      <w:r w:rsidRPr="001E68B6">
        <w:rPr>
          <w:rFonts w:ascii="Times New Roman" w:hAnsi="Times New Roman" w:cs="Times New Roman"/>
          <w:sz w:val="20"/>
          <w:szCs w:val="20"/>
        </w:rPr>
        <w:t xml:space="preserve"> pada </w:t>
      </w:r>
      <w:r w:rsidRPr="001E68B6">
        <w:rPr>
          <w:rFonts w:ascii="Times New Roman" w:hAnsi="Times New Roman" w:cs="Times New Roman"/>
          <w:sz w:val="20"/>
          <w:szCs w:val="20"/>
          <w:lang w:val="id-ID"/>
        </w:rPr>
        <w:t xml:space="preserve">karyawan di PT. Mandiri Jogja Internasional. </w:t>
      </w:r>
      <w:r w:rsidRPr="001E68B6">
        <w:rPr>
          <w:rFonts w:ascii="Times New Roman" w:hAnsi="Times New Roman" w:cs="Times New Roman"/>
          <w:sz w:val="20"/>
          <w:szCs w:val="20"/>
        </w:rPr>
        <w:t>Diterimanya hipotesis dalam penelitian ini menunjukkan koefisien determinasi (R2) sebesar 0,319, artinya variabel</w:t>
      </w:r>
      <w:r w:rsidRPr="001E68B6">
        <w:rPr>
          <w:rFonts w:ascii="Times New Roman" w:hAnsi="Times New Roman" w:cs="Times New Roman"/>
          <w:sz w:val="20"/>
          <w:szCs w:val="20"/>
          <w:lang w:val="id-ID"/>
        </w:rPr>
        <w:t xml:space="preserve"> </w:t>
      </w:r>
      <w:r w:rsidRPr="001E68B6">
        <w:rPr>
          <w:rFonts w:ascii="Times New Roman" w:hAnsi="Times New Roman" w:cs="Times New Roman"/>
          <w:i/>
          <w:sz w:val="20"/>
          <w:szCs w:val="20"/>
          <w:lang w:val="id-ID"/>
        </w:rPr>
        <w:t>psychological capital</w:t>
      </w:r>
      <w:r w:rsidRPr="001E68B6">
        <w:rPr>
          <w:rFonts w:ascii="Times New Roman" w:hAnsi="Times New Roman" w:cs="Times New Roman"/>
          <w:sz w:val="20"/>
          <w:szCs w:val="20"/>
        </w:rPr>
        <w:t xml:space="preserve"> memberikan sumbangan efektif sebesar 31,9% terhadap variabel</w:t>
      </w:r>
      <w:r w:rsidRPr="001E68B6">
        <w:rPr>
          <w:rFonts w:ascii="Times New Roman" w:hAnsi="Times New Roman" w:cs="Times New Roman"/>
          <w:sz w:val="20"/>
          <w:szCs w:val="20"/>
          <w:lang w:val="id-ID"/>
        </w:rPr>
        <w:t xml:space="preserve"> kesiapan individu untuk berubah</w:t>
      </w:r>
      <w:r w:rsidRPr="001E68B6">
        <w:rPr>
          <w:rFonts w:ascii="Times New Roman" w:hAnsi="Times New Roman" w:cs="Times New Roman"/>
          <w:sz w:val="20"/>
          <w:szCs w:val="20"/>
        </w:rPr>
        <w:t>, 68,1% dipengaruhi oleh faktor-faktor lainnya yang tidak diteliti dalam penelitian ini</w:t>
      </w:r>
      <w:r>
        <w:rPr>
          <w:rFonts w:ascii="Times New Roman" w:hAnsi="Times New Roman" w:cs="Times New Roman"/>
          <w:sz w:val="20"/>
          <w:szCs w:val="20"/>
          <w:lang w:val="id-ID"/>
        </w:rPr>
        <w:t>.</w:t>
      </w:r>
    </w:p>
    <w:p w:rsidR="001E68B6" w:rsidRPr="001E68B6" w:rsidRDefault="001E68B6" w:rsidP="001E68B6">
      <w:pPr>
        <w:spacing w:after="0" w:line="240" w:lineRule="auto"/>
        <w:jc w:val="both"/>
        <w:rPr>
          <w:rFonts w:ascii="Times New Roman" w:hAnsi="Times New Roman" w:cs="Times New Roman"/>
          <w:sz w:val="20"/>
          <w:szCs w:val="20"/>
          <w:lang w:val="en-ID"/>
        </w:rPr>
      </w:pPr>
    </w:p>
    <w:p w:rsidR="000C65B8" w:rsidRPr="001E68B6" w:rsidRDefault="002F0A54" w:rsidP="001E68B6">
      <w:pPr>
        <w:rPr>
          <w:rFonts w:ascii="Times New Roman" w:hAnsi="Times New Roman" w:cs="Times New Roman"/>
          <w:sz w:val="20"/>
          <w:szCs w:val="20"/>
          <w:lang w:val="id-ID"/>
        </w:rPr>
      </w:pPr>
      <w:r w:rsidRPr="001E68B6">
        <w:rPr>
          <w:rFonts w:ascii="Times New Roman" w:hAnsi="Times New Roman" w:cs="Times New Roman"/>
          <w:sz w:val="20"/>
          <w:szCs w:val="20"/>
          <w:lang w:val="en-ID"/>
        </w:rPr>
        <w:t>Kata Kunci</w:t>
      </w:r>
      <w:r w:rsidR="005A785E" w:rsidRPr="001E68B6">
        <w:rPr>
          <w:rFonts w:ascii="Times New Roman" w:hAnsi="Times New Roman" w:cs="Times New Roman"/>
          <w:sz w:val="20"/>
          <w:szCs w:val="20"/>
          <w:lang w:val="en-ID"/>
        </w:rPr>
        <w:t xml:space="preserve">: </w:t>
      </w:r>
      <w:r w:rsidR="001E68B6" w:rsidRPr="001E68B6">
        <w:rPr>
          <w:rFonts w:ascii="Times New Roman" w:hAnsi="Times New Roman" w:cs="Times New Roman"/>
          <w:sz w:val="20"/>
          <w:szCs w:val="20"/>
          <w:lang w:val="id-ID"/>
        </w:rPr>
        <w:t xml:space="preserve">Kesiapan Individu Untuk Berubah, Kesiapan Untuk Berubah, </w:t>
      </w:r>
      <w:r w:rsidR="001E68B6" w:rsidRPr="001E68B6">
        <w:rPr>
          <w:rFonts w:ascii="Times New Roman" w:hAnsi="Times New Roman" w:cs="Times New Roman"/>
          <w:i/>
          <w:sz w:val="20"/>
          <w:szCs w:val="20"/>
          <w:lang w:val="id-ID"/>
        </w:rPr>
        <w:t>Psychological Capital</w:t>
      </w:r>
      <w:r w:rsidR="00774D0C">
        <w:rPr>
          <w:rFonts w:ascii="Times New Roman" w:hAnsi="Times New Roman" w:cs="Times New Roman"/>
          <w:sz w:val="20"/>
          <w:szCs w:val="20"/>
          <w:lang w:val="id-ID"/>
        </w:rPr>
        <w:t>, Modal Psikologis</w:t>
      </w:r>
    </w:p>
    <w:p w:rsidR="00CD609F" w:rsidRPr="000C65B8" w:rsidRDefault="00267F8E" w:rsidP="000C65B8">
      <w:pPr>
        <w:jc w:val="center"/>
        <w:rPr>
          <w:rFonts w:ascii="Times New Roman" w:hAnsi="Times New Roman" w:cs="Times New Roman"/>
          <w:sz w:val="24"/>
          <w:szCs w:val="30"/>
          <w:lang w:val="en-ID"/>
        </w:rPr>
      </w:pPr>
      <w:r>
        <w:rPr>
          <w:rFonts w:ascii="Times New Roman" w:hAnsi="Times New Roman" w:cs="Times New Roman"/>
          <w:b/>
          <w:i/>
          <w:sz w:val="24"/>
          <w:szCs w:val="30"/>
          <w:lang w:val="en-ID"/>
        </w:rPr>
        <w:t>Abstract</w:t>
      </w:r>
    </w:p>
    <w:p w:rsidR="001E68B6" w:rsidRDefault="001E68B6" w:rsidP="008072F6">
      <w:pPr>
        <w:spacing w:after="0" w:line="240" w:lineRule="auto"/>
        <w:jc w:val="both"/>
        <w:rPr>
          <w:rFonts w:ascii="Times New Roman" w:hAnsi="Times New Roman" w:cs="Times New Roman"/>
          <w:i/>
          <w:sz w:val="20"/>
          <w:szCs w:val="20"/>
        </w:rPr>
      </w:pPr>
      <w:r w:rsidRPr="001E68B6">
        <w:rPr>
          <w:rFonts w:ascii="Times New Roman" w:hAnsi="Times New Roman" w:cs="Times New Roman"/>
          <w:i/>
          <w:sz w:val="20"/>
          <w:szCs w:val="20"/>
        </w:rPr>
        <w:t>This study aims to determine the relationship between psychological capital and in</w:t>
      </w:r>
      <w:r w:rsidR="00774D0C">
        <w:rPr>
          <w:rFonts w:ascii="Times New Roman" w:hAnsi="Times New Roman" w:cs="Times New Roman"/>
          <w:i/>
          <w:sz w:val="20"/>
          <w:szCs w:val="20"/>
        </w:rPr>
        <w:t xml:space="preserve">dividual readiness to change in </w:t>
      </w:r>
      <w:r w:rsidRPr="001E68B6">
        <w:rPr>
          <w:rFonts w:ascii="Times New Roman" w:hAnsi="Times New Roman" w:cs="Times New Roman"/>
          <w:i/>
          <w:sz w:val="20"/>
          <w:szCs w:val="20"/>
        </w:rPr>
        <w:t>employees at PT. Mandiri Jogja International. The hypothesis proposed is that there is a positive relationship between psychological capital and individual readiness to change in employees at PT. Mandiri Jogja International. The subjects of this study amounted to 107 employees of factory operational positions at PT. Mandiri Jogja International. The data collection method used the Individual's Readiness to Change Scale and the Psychological Capital Scale. The analytical technique used to test the hypothesis is Product Moment correlation (</w:t>
      </w:r>
      <w:proofErr w:type="gramStart"/>
      <w:r w:rsidRPr="001E68B6">
        <w:rPr>
          <w:rFonts w:ascii="Times New Roman" w:hAnsi="Times New Roman" w:cs="Times New Roman"/>
          <w:i/>
          <w:sz w:val="20"/>
          <w:szCs w:val="20"/>
        </w:rPr>
        <w:t>pearson</w:t>
      </w:r>
      <w:proofErr w:type="gramEnd"/>
      <w:r w:rsidRPr="001E68B6">
        <w:rPr>
          <w:rFonts w:ascii="Times New Roman" w:hAnsi="Times New Roman" w:cs="Times New Roman"/>
          <w:i/>
          <w:sz w:val="20"/>
          <w:szCs w:val="20"/>
        </w:rPr>
        <w:t xml:space="preserve"> correlation). Based on the results of the analysis obtained coefficient (rxy) = 0.565 with a significance level of 0.000 (p &lt; 0.050). The results of the hypothesis test indicate that there is a positive relationship between psychological capital and individual readiness to change </w:t>
      </w:r>
      <w:proofErr w:type="gramStart"/>
      <w:r w:rsidRPr="001E68B6">
        <w:rPr>
          <w:rFonts w:ascii="Times New Roman" w:hAnsi="Times New Roman" w:cs="Times New Roman"/>
          <w:i/>
          <w:sz w:val="20"/>
          <w:szCs w:val="20"/>
        </w:rPr>
        <w:t xml:space="preserve">in </w:t>
      </w:r>
      <w:r w:rsidR="00774D0C">
        <w:rPr>
          <w:rFonts w:ascii="Times New Roman" w:hAnsi="Times New Roman" w:cs="Times New Roman"/>
          <w:i/>
          <w:sz w:val="20"/>
          <w:szCs w:val="20"/>
          <w:lang w:val="id-ID"/>
        </w:rPr>
        <w:t xml:space="preserve"> </w:t>
      </w:r>
      <w:r w:rsidRPr="001E68B6">
        <w:rPr>
          <w:rFonts w:ascii="Times New Roman" w:hAnsi="Times New Roman" w:cs="Times New Roman"/>
          <w:i/>
          <w:sz w:val="20"/>
          <w:szCs w:val="20"/>
        </w:rPr>
        <w:t>employees</w:t>
      </w:r>
      <w:proofErr w:type="gramEnd"/>
      <w:r w:rsidRPr="001E68B6">
        <w:rPr>
          <w:rFonts w:ascii="Times New Roman" w:hAnsi="Times New Roman" w:cs="Times New Roman"/>
          <w:i/>
          <w:sz w:val="20"/>
          <w:szCs w:val="20"/>
        </w:rPr>
        <w:t xml:space="preserve"> at PT. Mandiri Jogja International. The acceptance of the hypothesis in this study shows the coefficient of determination (R2) is 0.319, meaning that the psychological capital variable provides an effective contribution of 31.9% to the individual readiness variable to change, 68.1% is influenced by other factors not examined in this study.</w:t>
      </w:r>
    </w:p>
    <w:p w:rsidR="001E68B6" w:rsidRDefault="001E68B6" w:rsidP="008072F6">
      <w:pPr>
        <w:spacing w:after="0" w:line="240" w:lineRule="auto"/>
        <w:jc w:val="both"/>
        <w:rPr>
          <w:rFonts w:ascii="Times New Roman" w:hAnsi="Times New Roman" w:cs="Times New Roman"/>
          <w:i/>
          <w:sz w:val="20"/>
          <w:szCs w:val="20"/>
          <w:lang w:val="en-ID"/>
        </w:rPr>
      </w:pPr>
    </w:p>
    <w:p w:rsidR="00267F8E" w:rsidRPr="001E68B6" w:rsidRDefault="00A02A73" w:rsidP="001E68B6">
      <w:pPr>
        <w:spacing w:after="0" w:line="240" w:lineRule="auto"/>
        <w:jc w:val="both"/>
        <w:rPr>
          <w:rFonts w:ascii="Times New Roman" w:hAnsi="Times New Roman" w:cs="Times New Roman"/>
          <w:i/>
          <w:sz w:val="20"/>
          <w:szCs w:val="20"/>
          <w:lang w:val="en-ID"/>
        </w:rPr>
      </w:pPr>
      <w:r w:rsidRPr="000C65B8">
        <w:rPr>
          <w:rFonts w:ascii="Times New Roman" w:hAnsi="Times New Roman" w:cs="Times New Roman"/>
          <w:b/>
          <w:i/>
          <w:sz w:val="20"/>
          <w:szCs w:val="20"/>
          <w:lang w:val="en-ID"/>
        </w:rPr>
        <w:t>Keywords</w:t>
      </w:r>
      <w:r w:rsidRPr="000C65B8">
        <w:rPr>
          <w:rFonts w:ascii="Times New Roman" w:hAnsi="Times New Roman" w:cs="Times New Roman"/>
          <w:i/>
          <w:sz w:val="20"/>
          <w:szCs w:val="20"/>
          <w:lang w:val="en-ID"/>
        </w:rPr>
        <w:t xml:space="preserve">: </w:t>
      </w:r>
      <w:r w:rsidR="001E68B6" w:rsidRPr="001E68B6">
        <w:rPr>
          <w:rFonts w:ascii="Times New Roman" w:hAnsi="Times New Roman" w:cs="Times New Roman"/>
          <w:i/>
          <w:sz w:val="20"/>
          <w:szCs w:val="20"/>
        </w:rPr>
        <w:t xml:space="preserve">Individual Readiness </w:t>
      </w:r>
      <w:proofErr w:type="gramStart"/>
      <w:r w:rsidR="001E68B6" w:rsidRPr="001E68B6">
        <w:rPr>
          <w:rFonts w:ascii="Times New Roman" w:hAnsi="Times New Roman" w:cs="Times New Roman"/>
          <w:i/>
          <w:sz w:val="20"/>
          <w:szCs w:val="20"/>
        </w:rPr>
        <w:t>To</w:t>
      </w:r>
      <w:proofErr w:type="gramEnd"/>
      <w:r w:rsidR="001E68B6" w:rsidRPr="001E68B6">
        <w:rPr>
          <w:rFonts w:ascii="Times New Roman" w:hAnsi="Times New Roman" w:cs="Times New Roman"/>
          <w:i/>
          <w:sz w:val="20"/>
          <w:szCs w:val="20"/>
        </w:rPr>
        <w:t xml:space="preserve"> Change, Readiness To </w:t>
      </w:r>
      <w:r w:rsidR="00774D0C">
        <w:rPr>
          <w:rFonts w:ascii="Times New Roman" w:hAnsi="Times New Roman" w:cs="Times New Roman"/>
          <w:i/>
          <w:sz w:val="20"/>
          <w:szCs w:val="20"/>
        </w:rPr>
        <w:t>Change, Psychological Capital</w:t>
      </w:r>
    </w:p>
    <w:p w:rsidR="002F0A54" w:rsidRPr="000C65B8" w:rsidRDefault="00267F8E" w:rsidP="00267F8E">
      <w:pPr>
        <w:spacing w:after="0" w:line="276" w:lineRule="auto"/>
        <w:rPr>
          <w:rFonts w:ascii="Times New Roman" w:hAnsi="Times New Roman" w:cs="Times New Roman"/>
          <w:b/>
          <w:lang w:val="en-ID"/>
        </w:rPr>
      </w:pPr>
      <w:r w:rsidRPr="000C65B8">
        <w:rPr>
          <w:rFonts w:ascii="Times New Roman" w:hAnsi="Times New Roman" w:cs="Times New Roman"/>
          <w:b/>
          <w:lang w:val="en-ID"/>
        </w:rPr>
        <w:lastRenderedPageBreak/>
        <w:t>PENDAHULUAN</w:t>
      </w:r>
    </w:p>
    <w:p w:rsidR="00E01284" w:rsidRPr="000F7787" w:rsidRDefault="0064031B" w:rsidP="002967CD">
      <w:pPr>
        <w:spacing w:after="0" w:line="360" w:lineRule="auto"/>
        <w:ind w:firstLine="567"/>
        <w:jc w:val="both"/>
        <w:rPr>
          <w:rFonts w:ascii="Times New Roman" w:hAnsi="Times New Roman" w:cs="Times New Roman"/>
          <w:lang w:val="id-ID"/>
        </w:rPr>
      </w:pPr>
      <w:r w:rsidRPr="0064031B">
        <w:rPr>
          <w:rFonts w:ascii="Times New Roman" w:hAnsi="Times New Roman" w:cs="Times New Roman"/>
          <w:color w:val="000000"/>
        </w:rPr>
        <w:t>Perubahan merupakan suatu hal yang pasti terjadi dalam kehidupan manusia, begitu juga yang terjadi di perusahaan atau organisasi. Pada era globalisasi saat ini sektor industri, pasar, produk, dan lingkungan sosial mengalami perubahan dengan begitu cepat (Brown &amp; Harvey, 2006)</w:t>
      </w:r>
      <w:r w:rsidRPr="0064031B">
        <w:rPr>
          <w:rFonts w:ascii="Times New Roman" w:hAnsi="Times New Roman" w:cs="Times New Roman"/>
          <w:color w:val="000000"/>
          <w:lang w:val="id-ID"/>
        </w:rPr>
        <w:t xml:space="preserve">. </w:t>
      </w:r>
      <w:r w:rsidRPr="0064031B">
        <w:rPr>
          <w:rFonts w:ascii="Times New Roman" w:hAnsi="Times New Roman" w:cs="Times New Roman"/>
          <w:color w:val="000000"/>
        </w:rPr>
        <w:t xml:space="preserve">Pada proses perubahan organisasi, karyawan merupakan salah satu elemen penting untuk kesuksesan perubahan yang </w:t>
      </w:r>
      <w:proofErr w:type="gramStart"/>
      <w:r w:rsidRPr="0064031B">
        <w:rPr>
          <w:rFonts w:ascii="Times New Roman" w:hAnsi="Times New Roman" w:cs="Times New Roman"/>
          <w:color w:val="000000"/>
        </w:rPr>
        <w:t>akan</w:t>
      </w:r>
      <w:proofErr w:type="gramEnd"/>
      <w:r w:rsidRPr="0064031B">
        <w:rPr>
          <w:rFonts w:ascii="Times New Roman" w:hAnsi="Times New Roman" w:cs="Times New Roman"/>
          <w:color w:val="000000"/>
        </w:rPr>
        <w:t xml:space="preserve"> diterapkan (Berneth, 2004). Menurut Eby, Adams, Russel, &amp; Gaby, (2000) organisasi yang akan melakukan perubahan sangat membutuhkan dukungan karyawan yang terbuka, mempersiapkan diri dengan baik, dan siap untuk berubah, oleh sebab itu peran karyawan dalam proses perubahan perlu diperhatikan demi suksesnya suatu perubahan yang akan diterapkan.</w:t>
      </w:r>
      <w:r w:rsidRPr="0064031B">
        <w:rPr>
          <w:rFonts w:ascii="Times New Roman" w:hAnsi="Times New Roman" w:cs="Times New Roman"/>
          <w:lang w:val="id-ID"/>
        </w:rPr>
        <w:t xml:space="preserve"> </w:t>
      </w:r>
      <w:r w:rsidRPr="0064031B">
        <w:rPr>
          <w:rFonts w:ascii="Times New Roman" w:hAnsi="Times New Roman" w:cs="Times New Roman"/>
          <w:color w:val="000000"/>
        </w:rPr>
        <w:t xml:space="preserve">Saat ini jumlah karyawan produktif di Indonesia didominasi oleh generasi X dan </w:t>
      </w:r>
      <w:bookmarkStart w:id="0" w:name="_GoBack"/>
      <w:r w:rsidRPr="0064031B">
        <w:rPr>
          <w:rFonts w:ascii="Times New Roman" w:hAnsi="Times New Roman" w:cs="Times New Roman"/>
          <w:color w:val="000000"/>
        </w:rPr>
        <w:t>generasi</w:t>
      </w:r>
      <w:bookmarkEnd w:id="0"/>
      <w:r w:rsidRPr="0064031B">
        <w:rPr>
          <w:rFonts w:ascii="Times New Roman" w:hAnsi="Times New Roman" w:cs="Times New Roman"/>
          <w:color w:val="000000"/>
        </w:rPr>
        <w:t xml:space="preserve"> (Antara, 2020).</w:t>
      </w:r>
      <w:r w:rsidR="000F7787">
        <w:rPr>
          <w:rFonts w:ascii="Times New Roman" w:hAnsi="Times New Roman" w:cs="Times New Roman"/>
          <w:color w:val="000000"/>
          <w:lang w:val="id-ID"/>
        </w:rPr>
        <w:t xml:space="preserve"> </w:t>
      </w:r>
    </w:p>
    <w:p w:rsidR="0064031B" w:rsidRDefault="0064031B" w:rsidP="000F7787">
      <w:pPr>
        <w:pBdr>
          <w:top w:val="nil"/>
          <w:left w:val="nil"/>
          <w:bottom w:val="nil"/>
          <w:right w:val="nil"/>
          <w:between w:val="nil"/>
        </w:pBdr>
        <w:spacing w:after="0" w:line="360" w:lineRule="auto"/>
        <w:ind w:firstLine="567"/>
        <w:jc w:val="both"/>
        <w:rPr>
          <w:rFonts w:ascii="Times New Roman" w:hAnsi="Times New Roman" w:cs="Times New Roman"/>
          <w:color w:val="000000"/>
        </w:rPr>
      </w:pPr>
      <w:r w:rsidRPr="000F7787">
        <w:rPr>
          <w:rFonts w:ascii="Times New Roman" w:hAnsi="Times New Roman" w:cs="Times New Roman"/>
          <w:color w:val="000000"/>
        </w:rPr>
        <w:t>Keberhasilan dalam perubahan sangat dipengaruhi oleh faktor internal dalam individu karyawan, dilihat dari kesiapan individu untuk berubah (Weiner, 2009). Dalam konteks perusahaan atau organisasi, perubahan merupakan situasi yang tidak dapat dihindarkan. Setiap perusahaan diharapkan mampu beradaptasi dengan perubahan ekonomi dan budaya yang kompleks serta harus menyesuaikan diri dengan perkembangan teknologi yang semakin canggih dan juga Standar</w:t>
      </w:r>
      <w:r w:rsidRPr="000F7787">
        <w:rPr>
          <w:rFonts w:ascii="Times New Roman" w:hAnsi="Times New Roman" w:cs="Times New Roman"/>
          <w:color w:val="000000"/>
          <w:lang w:val="id-ID"/>
        </w:rPr>
        <w:t xml:space="preserve"> </w:t>
      </w:r>
      <w:r w:rsidRPr="000F7787">
        <w:rPr>
          <w:rFonts w:ascii="Times New Roman" w:hAnsi="Times New Roman" w:cs="Times New Roman"/>
          <w:color w:val="000000"/>
        </w:rPr>
        <w:t xml:space="preserve">Operasional Prosedur (SOP) yang berubah-ubah. Menurut Matthysen dan Harris (2018) kesiapan individu untuk berubah merupakan elemen krusial dalam keberhasilan suatu organisasi dalam mendapatkan hasil perubahan yang diinginkan sehingga pada saat </w:t>
      </w:r>
      <w:proofErr w:type="gramStart"/>
      <w:r w:rsidRPr="000F7787">
        <w:rPr>
          <w:rFonts w:ascii="Times New Roman" w:hAnsi="Times New Roman" w:cs="Times New Roman"/>
          <w:color w:val="000000"/>
        </w:rPr>
        <w:t>akan</w:t>
      </w:r>
      <w:proofErr w:type="gramEnd"/>
      <w:r w:rsidRPr="000F7787">
        <w:rPr>
          <w:rFonts w:ascii="Times New Roman" w:hAnsi="Times New Roman" w:cs="Times New Roman"/>
          <w:color w:val="000000"/>
        </w:rPr>
        <w:t xml:space="preserve"> diterapkannya perubahan yang telah direncanakan, kesiapan dari individu karyawan yang akan mengalami dampak perubahan perlu untuk diperhatikan. Armenakis, Harris, dan Mossholder (1993) juga menyatakan bahwa rendahnya level kesiapan individu untuk berubah dapat menjadi faktor utama kegagalan implementasi perubahan organisasi seperti yang ditargetkan. Cummings dan Worley (2005) juga menyatakan bahwa membentuk kesiapan individu untuk berubah merupakan landasan utama bagi perusahaan untuk mengatasi penolakan terhadap perubahan.</w:t>
      </w:r>
    </w:p>
    <w:p w:rsidR="000F7787" w:rsidRDefault="000F7787" w:rsidP="002967CD">
      <w:pPr>
        <w:spacing w:after="0" w:line="360" w:lineRule="auto"/>
        <w:ind w:firstLine="567"/>
        <w:jc w:val="both"/>
        <w:rPr>
          <w:rFonts w:ascii="Times New Roman" w:hAnsi="Times New Roman" w:cs="Times New Roman"/>
          <w:color w:val="000000"/>
        </w:rPr>
      </w:pPr>
      <w:r w:rsidRPr="000F7787">
        <w:rPr>
          <w:rFonts w:ascii="Times New Roman" w:hAnsi="Times New Roman" w:cs="Times New Roman"/>
          <w:color w:val="000000"/>
        </w:rPr>
        <w:t xml:space="preserve">Beberapa ahli berupaya mendefinisikan kesiapan individu untuk berubah, Armenakis, Harris, dan Mossholder (1993) mendefinisikan kesiapan untuk berubah sebagai keyakinan, sikap, dan intensi individu yang mengarah pada dukungan terhadap perubahan. Kemudian Holt, Armenakis, Field, dan Harris (2007) menjelaskan mengenai kesiapan individu untuk berubah sebagai sikap komprehensif yang secara simultan dipengaruhi oleh isi (apa yang telah diubah), proses (bagaimana akan berubah), konteks (dalam kondisi apa perubahan itu dilakukan), dan karakteristik individu yang terlibat dalam merefleksikan sejauh mana kecenderungan individu untuk menyetujui, menerima dan mengadopsi </w:t>
      </w:r>
      <w:r w:rsidRPr="000F7787">
        <w:rPr>
          <w:rFonts w:ascii="Times New Roman" w:hAnsi="Times New Roman" w:cs="Times New Roman"/>
          <w:color w:val="000000"/>
        </w:rPr>
        <w:lastRenderedPageBreak/>
        <w:t xml:space="preserve">rencana spesifik yang bertujuan untuk mengubah keadaan saat ini. Terdapat berbagai aspek menurut Holt, Armenakis, Field, dan Harris (2007) bahwa kesiapan untuk berubah dapat diukur dengan melihat empat aspek yaitu, </w:t>
      </w:r>
      <w:r w:rsidRPr="000F7787">
        <w:rPr>
          <w:rFonts w:ascii="Times New Roman" w:hAnsi="Times New Roman" w:cs="Times New Roman"/>
          <w:i/>
          <w:iCs/>
          <w:color w:val="000000"/>
        </w:rPr>
        <w:t>appropriateness</w:t>
      </w:r>
      <w:r w:rsidRPr="000F7787">
        <w:rPr>
          <w:rFonts w:ascii="Times New Roman" w:hAnsi="Times New Roman" w:cs="Times New Roman"/>
          <w:color w:val="000000"/>
        </w:rPr>
        <w:t xml:space="preserve">, </w:t>
      </w:r>
      <w:r w:rsidRPr="000F7787">
        <w:rPr>
          <w:rFonts w:ascii="Times New Roman" w:hAnsi="Times New Roman" w:cs="Times New Roman"/>
          <w:i/>
          <w:iCs/>
          <w:color w:val="000000"/>
        </w:rPr>
        <w:t>change specific efficacy</w:t>
      </w:r>
      <w:r w:rsidRPr="000F7787">
        <w:rPr>
          <w:rFonts w:ascii="Times New Roman" w:hAnsi="Times New Roman" w:cs="Times New Roman"/>
          <w:color w:val="000000"/>
        </w:rPr>
        <w:t xml:space="preserve">, </w:t>
      </w:r>
      <w:r w:rsidRPr="000F7787">
        <w:rPr>
          <w:rFonts w:ascii="Times New Roman" w:hAnsi="Times New Roman" w:cs="Times New Roman"/>
          <w:i/>
          <w:iCs/>
          <w:color w:val="000000"/>
        </w:rPr>
        <w:t>management support</w:t>
      </w:r>
      <w:r w:rsidRPr="000F7787">
        <w:rPr>
          <w:rFonts w:ascii="Times New Roman" w:hAnsi="Times New Roman" w:cs="Times New Roman"/>
          <w:color w:val="000000"/>
        </w:rPr>
        <w:t xml:space="preserve">, dan </w:t>
      </w:r>
      <w:r w:rsidRPr="000F7787">
        <w:rPr>
          <w:rFonts w:ascii="Times New Roman" w:hAnsi="Times New Roman" w:cs="Times New Roman"/>
          <w:i/>
          <w:iCs/>
          <w:color w:val="000000"/>
        </w:rPr>
        <w:t>personal valence</w:t>
      </w:r>
      <w:r w:rsidRPr="000F7787">
        <w:rPr>
          <w:rFonts w:ascii="Times New Roman" w:hAnsi="Times New Roman" w:cs="Times New Roman"/>
          <w:color w:val="000000"/>
        </w:rPr>
        <w:t xml:space="preserve">. </w:t>
      </w:r>
      <w:r w:rsidRPr="000F7787">
        <w:rPr>
          <w:rFonts w:ascii="Times New Roman" w:hAnsi="Times New Roman" w:cs="Times New Roman"/>
          <w:i/>
          <w:iCs/>
          <w:color w:val="000000"/>
        </w:rPr>
        <w:t>Appropriatenes</w:t>
      </w:r>
      <w:r w:rsidRPr="000F7787">
        <w:rPr>
          <w:rFonts w:ascii="Times New Roman" w:hAnsi="Times New Roman" w:cs="Times New Roman"/>
          <w:color w:val="000000"/>
        </w:rPr>
        <w:t xml:space="preserve">s menunjukkan sejauh mana individu menilai bahwa perubahan yang diusulkan tepat untuk diterapkan di perusahaan. </w:t>
      </w:r>
      <w:r w:rsidRPr="000F7787">
        <w:rPr>
          <w:rFonts w:ascii="Times New Roman" w:hAnsi="Times New Roman" w:cs="Times New Roman"/>
          <w:i/>
          <w:iCs/>
          <w:color w:val="000000"/>
        </w:rPr>
        <w:t>Change specific efficacy</w:t>
      </w:r>
      <w:r w:rsidRPr="000F7787">
        <w:rPr>
          <w:rFonts w:ascii="Times New Roman" w:hAnsi="Times New Roman" w:cs="Times New Roman"/>
          <w:color w:val="000000"/>
        </w:rPr>
        <w:t xml:space="preserve"> mengacu pada kemampuan individu untuk mengimplementasikan perubahan yang ada. </w:t>
      </w:r>
      <w:r w:rsidRPr="000F7787">
        <w:rPr>
          <w:rFonts w:ascii="Times New Roman" w:hAnsi="Times New Roman" w:cs="Times New Roman"/>
          <w:i/>
          <w:iCs/>
          <w:color w:val="000000"/>
        </w:rPr>
        <w:t>Management support</w:t>
      </w:r>
      <w:r w:rsidRPr="000F7787">
        <w:rPr>
          <w:rFonts w:ascii="Times New Roman" w:hAnsi="Times New Roman" w:cs="Times New Roman"/>
          <w:color w:val="000000"/>
        </w:rPr>
        <w:t xml:space="preserve"> memberikan gambaran mengenai seberapa jauh atasan atau pemimpin mereka mendukung perubahan yang ada di organisasi. Kemudian, </w:t>
      </w:r>
      <w:r w:rsidRPr="000F7787">
        <w:rPr>
          <w:rFonts w:ascii="Times New Roman" w:hAnsi="Times New Roman" w:cs="Times New Roman"/>
          <w:i/>
          <w:iCs/>
          <w:color w:val="000000"/>
        </w:rPr>
        <w:t>personal valence</w:t>
      </w:r>
      <w:r w:rsidRPr="000F7787">
        <w:rPr>
          <w:rFonts w:ascii="Times New Roman" w:hAnsi="Times New Roman" w:cs="Times New Roman"/>
          <w:color w:val="000000"/>
        </w:rPr>
        <w:t xml:space="preserve"> menunjukkan sejauh mana perubahan tersebut memberikan manfaat bagi individu sebagai anggota dari perusahaan. Beberapa data umum mengenai kesiapan individu untuk berubah dalam lingkup organisasi atau perusahaan ditemukan berbagai permasalahan.</w:t>
      </w:r>
    </w:p>
    <w:p w:rsidR="00C56C26" w:rsidRDefault="000F7787" w:rsidP="002967CD">
      <w:pPr>
        <w:spacing w:after="0" w:line="360" w:lineRule="auto"/>
        <w:ind w:firstLine="567"/>
        <w:jc w:val="both"/>
        <w:rPr>
          <w:rFonts w:ascii="Times New Roman" w:hAnsi="Times New Roman" w:cs="Times New Roman"/>
          <w:color w:val="000000"/>
          <w:lang w:val="id-ID"/>
        </w:rPr>
      </w:pPr>
      <w:r w:rsidRPr="000F7787">
        <w:rPr>
          <w:rFonts w:ascii="Times New Roman" w:hAnsi="Times New Roman" w:cs="Times New Roman"/>
          <w:color w:val="000000"/>
        </w:rPr>
        <w:t>Cinite (2006) meneliti peran jenis pekerjaan (manajer dan non manajer) dalam hal kesiapan untuk berubah, pada penelitian ini ditemukan bahwa ada perbedaan dalam hal kesiapan karyawan untuk berubah berdasarkan jenis pekerjaan dimana pada posisi manajer memiliki kesiapan untuk berubah lebih tinggi dibandingkan posisi non manager. Selaras dengan Cinite, temuan Walker dan Enticott (2004) menemukan bahwa karyawan dengan posisi yang lebih tinggi lebih siap untuk berubah dibandingkan dengan karyawan dengan posisi lebih rendah, hal ini dikarenakan posisi karyawan yang lebih tinggi biasanya tidak benar-benar terlibat dalam menjalani proses perubahan, sementara karyawan operasional pabrik di posisi lebih rendah menghadapi kenyataan dalam menjalani aktivitas sehari-hari dari proses perubahan di perusahaan. Dari hasil penelitian tersebut maka, pada</w:t>
      </w:r>
      <w:r w:rsidRPr="000F7787">
        <w:rPr>
          <w:rFonts w:ascii="Times New Roman" w:hAnsi="Times New Roman" w:cs="Times New Roman"/>
          <w:color w:val="000000"/>
          <w:lang w:val="id-ID"/>
        </w:rPr>
        <w:t xml:space="preserve"> </w:t>
      </w:r>
      <w:r w:rsidRPr="000F7787">
        <w:rPr>
          <w:rFonts w:ascii="Times New Roman" w:hAnsi="Times New Roman" w:cs="Times New Roman"/>
          <w:color w:val="000000"/>
        </w:rPr>
        <w:t xml:space="preserve">penelitian ini subjek adalah karyawan operasional pabrik di PT. Mandiri Jogja Internasional yang bergerak di bidang produksi fashion berbahan dasar kulit asli seperti </w:t>
      </w:r>
      <w:proofErr w:type="gramStart"/>
      <w:r w:rsidRPr="000F7787">
        <w:rPr>
          <w:rFonts w:ascii="Times New Roman" w:hAnsi="Times New Roman" w:cs="Times New Roman"/>
          <w:color w:val="000000"/>
        </w:rPr>
        <w:t>tas</w:t>
      </w:r>
      <w:proofErr w:type="gramEnd"/>
      <w:r w:rsidRPr="000F7787">
        <w:rPr>
          <w:rFonts w:ascii="Times New Roman" w:hAnsi="Times New Roman" w:cs="Times New Roman"/>
          <w:color w:val="000000"/>
        </w:rPr>
        <w:t>, dompet, sepatu, dan aksesoris</w:t>
      </w:r>
      <w:r w:rsidRPr="000F7787">
        <w:rPr>
          <w:rFonts w:ascii="Times New Roman" w:hAnsi="Times New Roman" w:cs="Times New Roman"/>
          <w:color w:val="000000"/>
          <w:lang w:val="id-ID"/>
        </w:rPr>
        <w:t>.</w:t>
      </w:r>
    </w:p>
    <w:p w:rsidR="006F57CF" w:rsidRDefault="000F7787" w:rsidP="002967CD">
      <w:pPr>
        <w:spacing w:after="0" w:line="360" w:lineRule="auto"/>
        <w:ind w:firstLine="567"/>
        <w:jc w:val="both"/>
        <w:rPr>
          <w:rFonts w:ascii="Times New Roman" w:hAnsi="Times New Roman" w:cs="Times New Roman"/>
          <w:color w:val="000000"/>
        </w:rPr>
      </w:pPr>
      <w:r w:rsidRPr="000F7787">
        <w:rPr>
          <w:rFonts w:ascii="Times New Roman" w:hAnsi="Times New Roman" w:cs="Times New Roman"/>
          <w:color w:val="000000"/>
        </w:rPr>
        <w:t>Pada wawancara dan observasi yang dilakukan di PT. Mandiri Jogja Internasional pada tanggal 18 April 2022 dengan 3 karyawan bidang operasional pabrik, semua sependapat bahwa terdapat berbagai perubahan yang dilakukan perusahaan mulai dari perpindahan penempatan posisi kerja, perubahan jam kerja, dan adaptasi teknologi. Hasil wawancara ini semua subjek menunjukkan adanya ketidaksiapan melakukan perubahan terlihat dari adanya penolakan jika terjadi perubahan penempatan posisi kerja seperti dari proses perakitan ke proses penjahitan karena, mereka sudah nyaman berada di posisi sebelumnya. Pada perubahan jam kerja yang awalnya bekerja selama</w:t>
      </w:r>
      <w:proofErr w:type="gramStart"/>
      <w:r w:rsidRPr="000F7787">
        <w:rPr>
          <w:rFonts w:ascii="Times New Roman" w:hAnsi="Times New Roman" w:cs="Times New Roman"/>
          <w:color w:val="000000"/>
        </w:rPr>
        <w:t>  7</w:t>
      </w:r>
      <w:proofErr w:type="gramEnd"/>
      <w:r w:rsidRPr="000F7787">
        <w:rPr>
          <w:rFonts w:ascii="Times New Roman" w:hAnsi="Times New Roman" w:cs="Times New Roman"/>
          <w:color w:val="000000"/>
        </w:rPr>
        <w:t xml:space="preserve"> jam sehari selama 6 hari dalam seminggu kini menjadi 8 jam sehari selama 5 hari dalam seminggu,  untuk </w:t>
      </w:r>
      <w:r w:rsidRPr="000F7787">
        <w:rPr>
          <w:rFonts w:ascii="Times New Roman" w:hAnsi="Times New Roman" w:cs="Times New Roman"/>
          <w:color w:val="000000"/>
        </w:rPr>
        <w:lastRenderedPageBreak/>
        <w:t>perubahan ini 2 dari 3 subjek menunjukkan ketidaksiapan karena sebelum adanya perubahan tersebut para subjek memiliki kegiatan lain diluar pekerjaan pada sore hari setelah bekerja, sehingga pada saat diterapkannya perubahan jam kerja subjek tidak bisa melakukan kegiatan lain diluar pekerjaan karena sudah terlalu sore dan lelah. Sedangkan untuk adaptasi teknologi semua subjek pada awalnya saja mengalami kesulitan namun, beberapa hari kemudian sudah mulai terbiasa.</w:t>
      </w:r>
      <w:r>
        <w:rPr>
          <w:rFonts w:ascii="Times New Roman" w:hAnsi="Times New Roman" w:cs="Times New Roman"/>
          <w:lang w:val="id-ID"/>
        </w:rPr>
        <w:t xml:space="preserve"> </w:t>
      </w:r>
      <w:r w:rsidRPr="000F7787">
        <w:rPr>
          <w:rFonts w:ascii="Times New Roman" w:hAnsi="Times New Roman" w:cs="Times New Roman"/>
          <w:color w:val="000000"/>
        </w:rPr>
        <w:t xml:space="preserve">Dari data observasi yang telah dipaparkan masih kurangnya kesiapan individu untuk berubah pada karyawan di perusahaan yang dapat dilihat dari setiap aspek </w:t>
      </w:r>
      <w:proofErr w:type="gramStart"/>
      <w:r w:rsidRPr="000F7787">
        <w:rPr>
          <w:rFonts w:ascii="Times New Roman" w:hAnsi="Times New Roman" w:cs="Times New Roman"/>
          <w:color w:val="000000"/>
        </w:rPr>
        <w:t>yaitu :</w:t>
      </w:r>
      <w:proofErr w:type="gramEnd"/>
      <w:r w:rsidRPr="000F7787">
        <w:rPr>
          <w:rFonts w:ascii="Times New Roman" w:hAnsi="Times New Roman" w:cs="Times New Roman"/>
          <w:color w:val="000000"/>
        </w:rPr>
        <w:t xml:space="preserve"> </w:t>
      </w:r>
      <w:r w:rsidRPr="000F7787">
        <w:rPr>
          <w:rFonts w:ascii="Times New Roman" w:hAnsi="Times New Roman" w:cs="Times New Roman"/>
          <w:i/>
          <w:iCs/>
          <w:color w:val="000000"/>
        </w:rPr>
        <w:t xml:space="preserve">Appropriatness, management support, Change specific efficacy,  personal valance </w:t>
      </w:r>
      <w:r w:rsidRPr="000F7787">
        <w:rPr>
          <w:rFonts w:ascii="Times New Roman" w:hAnsi="Times New Roman" w:cs="Times New Roman"/>
          <w:color w:val="000000"/>
        </w:rPr>
        <w:t xml:space="preserve">yang masih terdapat masalah. </w:t>
      </w:r>
    </w:p>
    <w:p w:rsidR="006B7436" w:rsidRDefault="006B7436" w:rsidP="002967CD">
      <w:pPr>
        <w:spacing w:after="0" w:line="360" w:lineRule="auto"/>
        <w:ind w:firstLine="567"/>
        <w:jc w:val="both"/>
        <w:rPr>
          <w:rFonts w:ascii="Times New Roman" w:hAnsi="Times New Roman" w:cs="Times New Roman"/>
          <w:color w:val="000000"/>
        </w:rPr>
      </w:pPr>
      <w:r w:rsidRPr="006B7436">
        <w:rPr>
          <w:rFonts w:ascii="Times New Roman" w:hAnsi="Times New Roman" w:cs="Times New Roman"/>
          <w:color w:val="000000"/>
        </w:rPr>
        <w:t xml:space="preserve">Holt, Armenakis, Field, dan Harris (2007) menjelaskan bahwa kesiapan untuk berubah dapat dipengaruhi oleh empat faktor yang terdiri dari </w:t>
      </w:r>
      <w:r w:rsidRPr="006B7436">
        <w:rPr>
          <w:rFonts w:ascii="Times New Roman" w:hAnsi="Times New Roman" w:cs="Times New Roman"/>
          <w:i/>
          <w:iCs/>
          <w:color w:val="000000"/>
        </w:rPr>
        <w:t xml:space="preserve">Change Specific Content, Changes Process, Internal Context, </w:t>
      </w:r>
      <w:r w:rsidRPr="006B7436">
        <w:rPr>
          <w:rFonts w:ascii="Times New Roman" w:hAnsi="Times New Roman" w:cs="Times New Roman"/>
          <w:color w:val="000000"/>
        </w:rPr>
        <w:t xml:space="preserve">dan </w:t>
      </w:r>
      <w:r w:rsidRPr="006B7436">
        <w:rPr>
          <w:rFonts w:ascii="Times New Roman" w:hAnsi="Times New Roman" w:cs="Times New Roman"/>
          <w:i/>
          <w:iCs/>
          <w:color w:val="000000"/>
        </w:rPr>
        <w:t>Individual Attributes</w:t>
      </w:r>
      <w:r w:rsidRPr="006B7436">
        <w:rPr>
          <w:rFonts w:ascii="Times New Roman" w:hAnsi="Times New Roman" w:cs="Times New Roman"/>
          <w:color w:val="000000"/>
        </w:rPr>
        <w:t xml:space="preserve">. </w:t>
      </w:r>
      <w:r w:rsidRPr="006B7436">
        <w:rPr>
          <w:rFonts w:ascii="Times New Roman" w:hAnsi="Times New Roman" w:cs="Times New Roman"/>
          <w:i/>
          <w:iCs/>
          <w:color w:val="000000"/>
        </w:rPr>
        <w:t xml:space="preserve">Change Specific Content </w:t>
      </w:r>
      <w:r w:rsidRPr="006B7436">
        <w:rPr>
          <w:rFonts w:ascii="Times New Roman" w:hAnsi="Times New Roman" w:cs="Times New Roman"/>
          <w:color w:val="000000"/>
        </w:rPr>
        <w:t xml:space="preserve">mengacu pada perubahan </w:t>
      </w:r>
      <w:proofErr w:type="gramStart"/>
      <w:r w:rsidRPr="006B7436">
        <w:rPr>
          <w:rFonts w:ascii="Times New Roman" w:hAnsi="Times New Roman" w:cs="Times New Roman"/>
          <w:color w:val="000000"/>
        </w:rPr>
        <w:t>apa</w:t>
      </w:r>
      <w:proofErr w:type="gramEnd"/>
      <w:r w:rsidRPr="006B7436">
        <w:rPr>
          <w:rFonts w:ascii="Times New Roman" w:hAnsi="Times New Roman" w:cs="Times New Roman"/>
          <w:color w:val="000000"/>
        </w:rPr>
        <w:t xml:space="preserve"> yang akan dilakukan oleh perusahaan. </w:t>
      </w:r>
      <w:r w:rsidRPr="006B7436">
        <w:rPr>
          <w:rFonts w:ascii="Times New Roman" w:hAnsi="Times New Roman" w:cs="Times New Roman"/>
          <w:i/>
          <w:iCs/>
          <w:color w:val="000000"/>
        </w:rPr>
        <w:t xml:space="preserve">Changes Process </w:t>
      </w:r>
      <w:r w:rsidRPr="006B7436">
        <w:rPr>
          <w:rFonts w:ascii="Times New Roman" w:hAnsi="Times New Roman" w:cs="Times New Roman"/>
          <w:color w:val="000000"/>
        </w:rPr>
        <w:t xml:space="preserve">mengacu pada proses implementasi perubahan yang sudah direncanakan dan diusulkan sebelumnya. </w:t>
      </w:r>
      <w:r w:rsidRPr="006B7436">
        <w:rPr>
          <w:rFonts w:ascii="Times New Roman" w:hAnsi="Times New Roman" w:cs="Times New Roman"/>
          <w:i/>
          <w:iCs/>
          <w:color w:val="000000"/>
        </w:rPr>
        <w:t xml:space="preserve">Internal Context </w:t>
      </w:r>
      <w:r w:rsidRPr="006B7436">
        <w:rPr>
          <w:rFonts w:ascii="Times New Roman" w:hAnsi="Times New Roman" w:cs="Times New Roman"/>
          <w:color w:val="000000"/>
        </w:rPr>
        <w:t xml:space="preserve">berhubungan dengan bagaimana kondisi atau lingkungan kerja pada saat perubahan terjadi. Terakhir, </w:t>
      </w:r>
      <w:r w:rsidRPr="006B7436">
        <w:rPr>
          <w:rFonts w:ascii="Times New Roman" w:hAnsi="Times New Roman" w:cs="Times New Roman"/>
          <w:i/>
          <w:iCs/>
          <w:color w:val="000000"/>
        </w:rPr>
        <w:t xml:space="preserve">Individual Attributes </w:t>
      </w:r>
      <w:r w:rsidRPr="006B7436">
        <w:rPr>
          <w:rFonts w:ascii="Times New Roman" w:hAnsi="Times New Roman" w:cs="Times New Roman"/>
          <w:color w:val="000000"/>
        </w:rPr>
        <w:t xml:space="preserve">mengacu pada pandangan yang berkaitan dengan individu untuk menerima perubahan. Selain itu, Cunningham dkk. (2002) juga menyatakan terdapat dua faktor yang mempengaruhi kesiapan untuk berubah, yaitu faktor individu yakni </w:t>
      </w:r>
      <w:r w:rsidRPr="006B7436">
        <w:rPr>
          <w:rFonts w:ascii="Times New Roman" w:hAnsi="Times New Roman" w:cs="Times New Roman"/>
          <w:i/>
          <w:iCs/>
          <w:color w:val="000000"/>
        </w:rPr>
        <w:t>self-efficacy</w:t>
      </w:r>
      <w:r w:rsidRPr="006B7436">
        <w:rPr>
          <w:rFonts w:ascii="Times New Roman" w:hAnsi="Times New Roman" w:cs="Times New Roman"/>
          <w:color w:val="000000"/>
        </w:rPr>
        <w:t>, dan faktor lingkungan organisasi yakni pekerjaan dan dukungan sosial.</w:t>
      </w:r>
      <w:r w:rsidRPr="006B7436">
        <w:rPr>
          <w:rFonts w:ascii="Times New Roman" w:hAnsi="Times New Roman" w:cs="Times New Roman"/>
          <w:color w:val="000000"/>
          <w:lang w:val="id-ID"/>
        </w:rPr>
        <w:t xml:space="preserve"> </w:t>
      </w:r>
      <w:r w:rsidRPr="006B7436">
        <w:rPr>
          <w:rFonts w:ascii="Times New Roman" w:hAnsi="Times New Roman" w:cs="Times New Roman"/>
          <w:color w:val="000000"/>
        </w:rPr>
        <w:t xml:space="preserve">Holt, Armenakis, Field, dan Harris (2007) juga menyatakan bahwa salah satu faktor yang dapat mempengaruhi kesiapan individu untuk berubah adalah karakteristik individu yang juga dituntut untuk menyesuaikan dengan perubahan yang ada (the individuals). Terdapat faktor yang mempengaruhi kesiapan individu untuk untuk berubah yaitu modal psikologis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pada diri individu (Fachruddin &amp; Mangundjaya, 2012). Menurut Armenakis dan Harris (2009) bahwasanya salah satu faktor yang dapat mempengaruhi kesiapan berubah seseorang adalah </w:t>
      </w:r>
      <w:r w:rsidRPr="006B7436">
        <w:rPr>
          <w:rFonts w:ascii="Times New Roman" w:hAnsi="Times New Roman" w:cs="Times New Roman"/>
          <w:i/>
          <w:iCs/>
          <w:color w:val="000000"/>
        </w:rPr>
        <w:t xml:space="preserve">efficacy </w:t>
      </w:r>
      <w:r w:rsidRPr="006B7436">
        <w:rPr>
          <w:rFonts w:ascii="Times New Roman" w:hAnsi="Times New Roman" w:cs="Times New Roman"/>
          <w:color w:val="000000"/>
        </w:rPr>
        <w:t>(keyakinan) individu itu sendiri, yaitu rasa percaya</w:t>
      </w:r>
      <w:r w:rsidRPr="006B7436">
        <w:rPr>
          <w:rFonts w:ascii="Times New Roman" w:hAnsi="Times New Roman" w:cs="Times New Roman"/>
          <w:color w:val="000000"/>
          <w:lang w:val="id-ID"/>
        </w:rPr>
        <w:t xml:space="preserve"> </w:t>
      </w:r>
      <w:r w:rsidRPr="006B7436">
        <w:rPr>
          <w:rFonts w:ascii="Times New Roman" w:hAnsi="Times New Roman" w:cs="Times New Roman"/>
          <w:color w:val="000000"/>
        </w:rPr>
        <w:t xml:space="preserve">bahwa karyawan dan organisasi mampu mengimplementasikan perubahan. Kemudian Annisa (2016) menjelaskan dalam penelitiannya bahwa </w:t>
      </w:r>
      <w:r w:rsidRPr="006B7436">
        <w:rPr>
          <w:rFonts w:ascii="Times New Roman" w:hAnsi="Times New Roman" w:cs="Times New Roman"/>
          <w:i/>
          <w:iCs/>
          <w:color w:val="000000"/>
        </w:rPr>
        <w:t>hope</w:t>
      </w:r>
      <w:r w:rsidRPr="006B7436">
        <w:rPr>
          <w:rFonts w:ascii="Times New Roman" w:hAnsi="Times New Roman" w:cs="Times New Roman"/>
          <w:color w:val="000000"/>
        </w:rPr>
        <w:t xml:space="preserve"> (harapan) sebagai bagian dari aspek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memiliki hubungan yang positif dan signifikan dengan kesiapan untuk berubah. </w:t>
      </w:r>
    </w:p>
    <w:p w:rsidR="006B7436" w:rsidRDefault="006B7436" w:rsidP="002967CD">
      <w:pPr>
        <w:spacing w:after="0" w:line="360" w:lineRule="auto"/>
        <w:ind w:firstLine="567"/>
        <w:jc w:val="both"/>
        <w:rPr>
          <w:rFonts w:ascii="Times New Roman" w:hAnsi="Times New Roman" w:cs="Times New Roman"/>
          <w:color w:val="000000"/>
          <w:lang w:val="id-ID"/>
        </w:rPr>
      </w:pPr>
      <w:r w:rsidRPr="006B7436">
        <w:rPr>
          <w:rFonts w:ascii="Times New Roman" w:hAnsi="Times New Roman" w:cs="Times New Roman"/>
          <w:color w:val="000000"/>
        </w:rPr>
        <w:t xml:space="preserve">Menurut Luthans, Avolio, Avey, dan Norman (2007)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dapat diartikan sebagai sebuah kapasitas psikologis individu yang berkembang dengan karakteristik yaitu, efikasi diri, optimisme, harapan, dan resiliensi. Efikasi diri (</w:t>
      </w:r>
      <w:r w:rsidRPr="006B7436">
        <w:rPr>
          <w:rFonts w:ascii="Times New Roman" w:hAnsi="Times New Roman" w:cs="Times New Roman"/>
          <w:i/>
          <w:iCs/>
          <w:color w:val="000000"/>
        </w:rPr>
        <w:t>self efficacy</w:t>
      </w:r>
      <w:r w:rsidRPr="006B7436">
        <w:rPr>
          <w:rFonts w:ascii="Times New Roman" w:hAnsi="Times New Roman" w:cs="Times New Roman"/>
          <w:color w:val="000000"/>
        </w:rPr>
        <w:t xml:space="preserve">) diartikan sebagai keyakinan terhadap kemampuan diri dalam memberikan usaha </w:t>
      </w:r>
      <w:r w:rsidRPr="006B7436">
        <w:rPr>
          <w:rFonts w:ascii="Times New Roman" w:hAnsi="Times New Roman" w:cs="Times New Roman"/>
          <w:color w:val="000000"/>
        </w:rPr>
        <w:lastRenderedPageBreak/>
        <w:t>yang cukup agar berhasil dalam melakukan tugasnya, optimisme (</w:t>
      </w:r>
      <w:r w:rsidRPr="006B7436">
        <w:rPr>
          <w:rFonts w:ascii="Times New Roman" w:hAnsi="Times New Roman" w:cs="Times New Roman"/>
          <w:i/>
          <w:iCs/>
          <w:color w:val="000000"/>
        </w:rPr>
        <w:t>optimism</w:t>
      </w:r>
      <w:r w:rsidRPr="006B7436">
        <w:rPr>
          <w:rFonts w:ascii="Times New Roman" w:hAnsi="Times New Roman" w:cs="Times New Roman"/>
          <w:color w:val="000000"/>
        </w:rPr>
        <w:t>) diartikan sebagai atribusi positif dari individu tentang kesuksesan dimasa kini dan masa depan, harapan (</w:t>
      </w:r>
      <w:r w:rsidRPr="006B7436">
        <w:rPr>
          <w:rFonts w:ascii="Times New Roman" w:hAnsi="Times New Roman" w:cs="Times New Roman"/>
          <w:i/>
          <w:iCs/>
          <w:color w:val="000000"/>
        </w:rPr>
        <w:t>hope</w:t>
      </w:r>
      <w:r w:rsidRPr="006B7436">
        <w:rPr>
          <w:rFonts w:ascii="Times New Roman" w:hAnsi="Times New Roman" w:cs="Times New Roman"/>
          <w:color w:val="000000"/>
        </w:rPr>
        <w:t>) diartikan sebagai keadaan emosional positif untuk mencapai tujuan, dan resiliensi (</w:t>
      </w:r>
      <w:r w:rsidRPr="006B7436">
        <w:rPr>
          <w:rFonts w:ascii="Times New Roman" w:hAnsi="Times New Roman" w:cs="Times New Roman"/>
          <w:i/>
          <w:iCs/>
          <w:color w:val="000000"/>
        </w:rPr>
        <w:t>resilience</w:t>
      </w:r>
      <w:r w:rsidRPr="006B7436">
        <w:rPr>
          <w:rFonts w:ascii="Times New Roman" w:hAnsi="Times New Roman" w:cs="Times New Roman"/>
          <w:color w:val="000000"/>
        </w:rPr>
        <w:t xml:space="preserve">) diartikan sebagai keadaan ketika individu dihadapkan pada masalah atau tantangan, individu tersebut dapat bertahan dan bangkit kembali dalam meraih kesuksesan. Kemudian pendapat Zhao dan Hou (2009) mengemukakan bahwa </w:t>
      </w:r>
      <w:r w:rsidRPr="006B7436">
        <w:rPr>
          <w:rFonts w:ascii="Times New Roman" w:hAnsi="Times New Roman" w:cs="Times New Roman"/>
          <w:i/>
          <w:iCs/>
          <w:color w:val="000000"/>
        </w:rPr>
        <w:t xml:space="preserve">psychological capital </w:t>
      </w:r>
      <w:r w:rsidRPr="006B7436">
        <w:rPr>
          <w:rFonts w:ascii="Times New Roman" w:hAnsi="Times New Roman" w:cs="Times New Roman"/>
          <w:color w:val="000000"/>
        </w:rPr>
        <w:t>mengacu pada sumber daya psikologis positif individu yang dapat digunakan untuk memperkirakan kondisi psikologis kerja dan kebahagiaan individu yang memiliki kinerja tinggi, kondisi mental positif ini dapat menyebabkan perilaku organisasi positif yang akan menjadikan individu rajin melakukan sesuatu yang benar serta memiliki kinerja dan kepuasan kerja yang lebih tinggi.</w:t>
      </w:r>
      <w:r w:rsidRPr="006B7436">
        <w:rPr>
          <w:rFonts w:ascii="Times New Roman" w:hAnsi="Times New Roman" w:cs="Times New Roman"/>
          <w:color w:val="000000"/>
          <w:lang w:val="id-ID"/>
        </w:rPr>
        <w:t xml:space="preserve"> </w:t>
      </w:r>
    </w:p>
    <w:p w:rsidR="006B7436" w:rsidRPr="006B7436" w:rsidRDefault="006B7436" w:rsidP="002967CD">
      <w:pPr>
        <w:spacing w:after="0" w:line="360" w:lineRule="auto"/>
        <w:ind w:firstLine="567"/>
        <w:jc w:val="both"/>
        <w:rPr>
          <w:rFonts w:ascii="Times New Roman" w:hAnsi="Times New Roman" w:cs="Times New Roman"/>
          <w:lang w:val="id-ID"/>
        </w:rPr>
      </w:pPr>
      <w:r w:rsidRPr="006B7436">
        <w:rPr>
          <w:rFonts w:ascii="Times New Roman" w:hAnsi="Times New Roman" w:cs="Times New Roman"/>
          <w:color w:val="000000"/>
        </w:rPr>
        <w:t xml:space="preserve">Menurut Avey, Wernsing, dan Luthans (2008) bahwa karyawan dengan tingkat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yang tinggi akan menunjukkan emosi yang positif,</w:t>
      </w:r>
      <w:r w:rsidRPr="006B7436">
        <w:rPr>
          <w:rFonts w:ascii="Times New Roman" w:hAnsi="Times New Roman" w:cs="Times New Roman"/>
          <w:color w:val="000000"/>
          <w:lang w:val="id-ID"/>
        </w:rPr>
        <w:t xml:space="preserve"> </w:t>
      </w:r>
      <w:r w:rsidRPr="006B7436">
        <w:rPr>
          <w:rFonts w:ascii="Times New Roman" w:hAnsi="Times New Roman" w:cs="Times New Roman"/>
          <w:color w:val="000000"/>
        </w:rPr>
        <w:t xml:space="preserve">sehingga pada akhirnya berkaitan dengan keterlibatan yang lebih tinggi selama proses perubahan organisasi dan mampu mengurangi pandangan negatif  pada karyawan terhadap perubahan tersebut. Secara keseluruhan, keadaan </w:t>
      </w:r>
      <w:r w:rsidRPr="006B7436">
        <w:rPr>
          <w:rFonts w:ascii="Times New Roman" w:hAnsi="Times New Roman" w:cs="Times New Roman"/>
          <w:i/>
          <w:iCs/>
          <w:color w:val="000000"/>
        </w:rPr>
        <w:t xml:space="preserve">psychological </w:t>
      </w:r>
      <w:proofErr w:type="gramStart"/>
      <w:r w:rsidRPr="006B7436">
        <w:rPr>
          <w:rFonts w:ascii="Times New Roman" w:hAnsi="Times New Roman" w:cs="Times New Roman"/>
          <w:i/>
          <w:iCs/>
          <w:color w:val="000000"/>
        </w:rPr>
        <w:t xml:space="preserve">capital </w:t>
      </w:r>
      <w:r w:rsidRPr="006B7436">
        <w:rPr>
          <w:rFonts w:ascii="Times New Roman" w:hAnsi="Times New Roman" w:cs="Times New Roman"/>
          <w:color w:val="000000"/>
        </w:rPr>
        <w:t> yang</w:t>
      </w:r>
      <w:proofErr w:type="gramEnd"/>
      <w:r w:rsidRPr="006B7436">
        <w:rPr>
          <w:rFonts w:ascii="Times New Roman" w:hAnsi="Times New Roman" w:cs="Times New Roman"/>
          <w:color w:val="000000"/>
        </w:rPr>
        <w:t xml:space="preserve"> positif pada diri seorang karyawan akan menciptakan suasana hati positif sehingga dapat memicu munculnya kesiapan terhadap perubahan organisasi atau perusahaan (Luthans, Avey, Avolio, Norman, &amp; Combs, 2006). Berdasarkan penjelasan diatas maka, semakin tinggi </w:t>
      </w:r>
      <w:r w:rsidRPr="006B7436">
        <w:rPr>
          <w:rFonts w:ascii="Times New Roman" w:hAnsi="Times New Roman" w:cs="Times New Roman"/>
          <w:i/>
          <w:iCs/>
          <w:color w:val="000000"/>
        </w:rPr>
        <w:t xml:space="preserve">psychological capital </w:t>
      </w:r>
      <w:r w:rsidRPr="006B7436">
        <w:rPr>
          <w:rFonts w:ascii="Times New Roman" w:hAnsi="Times New Roman" w:cs="Times New Roman"/>
          <w:color w:val="000000"/>
        </w:rPr>
        <w:t xml:space="preserve">yang dimiliki karyawan, maka semakin tinggi pula kesiapan untuk berubah pada karyawan, begitu juga dengan sebaliknya semakin rendah </w:t>
      </w:r>
      <w:r w:rsidRPr="006B7436">
        <w:rPr>
          <w:rFonts w:ascii="Times New Roman" w:hAnsi="Times New Roman" w:cs="Times New Roman"/>
          <w:i/>
          <w:iCs/>
          <w:color w:val="000000"/>
        </w:rPr>
        <w:t xml:space="preserve">psychological capital </w:t>
      </w:r>
      <w:r w:rsidRPr="006B7436">
        <w:rPr>
          <w:rFonts w:ascii="Times New Roman" w:hAnsi="Times New Roman" w:cs="Times New Roman"/>
          <w:color w:val="000000"/>
        </w:rPr>
        <w:t>yang dimiliki karyawan, maka semakin rendah pula kesiapan berubah karyawan. </w:t>
      </w:r>
    </w:p>
    <w:p w:rsidR="006B7436" w:rsidRPr="006B7436" w:rsidRDefault="006B7436" w:rsidP="002967CD">
      <w:pPr>
        <w:spacing w:after="0" w:line="360" w:lineRule="auto"/>
        <w:ind w:firstLine="567"/>
        <w:jc w:val="both"/>
        <w:rPr>
          <w:rFonts w:ascii="Times New Roman" w:hAnsi="Times New Roman" w:cs="Times New Roman"/>
          <w:lang w:val="id-ID"/>
        </w:rPr>
      </w:pP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berpengaruh terhadap kesiapan individu untuk berubah juga diperkuat dengan adanya penelitian yang dilakukan oleh Ming-chu dan Meng-hsiu (2015) sebanyak 288 pegawai industri elektronik di Taiwan yang menunjukkan bahwa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dapat membantu pegawai untuk lebih memiliki kesiapan berubah. Penelitian Munawaroh dan Meiyanto (2017) yang juga menunjukkan bahwa </w:t>
      </w:r>
      <w:r w:rsidRPr="006B7436">
        <w:rPr>
          <w:rFonts w:ascii="Times New Roman" w:hAnsi="Times New Roman" w:cs="Times New Roman"/>
          <w:i/>
          <w:iCs/>
          <w:color w:val="000000"/>
        </w:rPr>
        <w:t xml:space="preserve">psychological capital </w:t>
      </w:r>
      <w:r w:rsidRPr="006B7436">
        <w:rPr>
          <w:rFonts w:ascii="Times New Roman" w:hAnsi="Times New Roman" w:cs="Times New Roman"/>
          <w:color w:val="000000"/>
        </w:rPr>
        <w:t xml:space="preserve">berperan sebagai prediktor terhadap kesiapan individu untuk berubah. Jabbarian dan Chegini (2016), menemukan bahwa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memiliki pengaruh yang positif </w:t>
      </w:r>
      <w:r w:rsidR="002967CD">
        <w:rPr>
          <w:rFonts w:ascii="Times New Roman" w:hAnsi="Times New Roman" w:cs="Times New Roman"/>
          <w:color w:val="000000"/>
        </w:rPr>
        <w:t>terhadap kesiapan individu dalam</w:t>
      </w:r>
      <w:r w:rsidRPr="006B7436">
        <w:rPr>
          <w:rFonts w:ascii="Times New Roman" w:hAnsi="Times New Roman" w:cs="Times New Roman"/>
          <w:color w:val="000000"/>
        </w:rPr>
        <w:t xml:space="preserve"> menghadapi perubahan. Hasil dari penelitian terdahulu tersebut menunjukkan apabila tingkat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tinggi pada diri individu, maka tingkat kesiapan individu untuk berubah juga </w:t>
      </w:r>
      <w:proofErr w:type="gramStart"/>
      <w:r w:rsidRPr="006B7436">
        <w:rPr>
          <w:rFonts w:ascii="Times New Roman" w:hAnsi="Times New Roman" w:cs="Times New Roman"/>
          <w:color w:val="000000"/>
        </w:rPr>
        <w:t>akan</w:t>
      </w:r>
      <w:proofErr w:type="gramEnd"/>
      <w:r w:rsidRPr="006B7436">
        <w:rPr>
          <w:rFonts w:ascii="Times New Roman" w:hAnsi="Times New Roman" w:cs="Times New Roman"/>
          <w:color w:val="000000"/>
        </w:rPr>
        <w:t xml:space="preserve"> meningkat. Dari temuan beberapa ahli yang telah dijelaskan sebelumnya maka, dapat menggambarkan bahwa </w:t>
      </w:r>
      <w:r w:rsidRPr="006B7436">
        <w:rPr>
          <w:rFonts w:ascii="Times New Roman" w:hAnsi="Times New Roman" w:cs="Times New Roman"/>
          <w:i/>
          <w:iCs/>
          <w:color w:val="000000"/>
        </w:rPr>
        <w:lastRenderedPageBreak/>
        <w:t>psychological capital</w:t>
      </w:r>
      <w:r w:rsidRPr="006B7436">
        <w:rPr>
          <w:rFonts w:ascii="Times New Roman" w:hAnsi="Times New Roman" w:cs="Times New Roman"/>
          <w:color w:val="000000"/>
        </w:rPr>
        <w:t xml:space="preserve"> berkaitan dengan kesiapan individu untuk berubah</w:t>
      </w:r>
      <w:r w:rsidRPr="006B7436">
        <w:rPr>
          <w:rFonts w:ascii="Times New Roman" w:hAnsi="Times New Roman" w:cs="Times New Roman"/>
          <w:color w:val="000000"/>
          <w:lang w:val="id-ID"/>
        </w:rPr>
        <w:t xml:space="preserve"> </w:t>
      </w:r>
      <w:r w:rsidRPr="006B7436">
        <w:rPr>
          <w:rFonts w:ascii="Times New Roman" w:hAnsi="Times New Roman" w:cs="Times New Roman"/>
          <w:color w:val="000000"/>
        </w:rPr>
        <w:t>dalam menghadapi perubahan di organisasi atau perusahaan.</w:t>
      </w:r>
    </w:p>
    <w:p w:rsidR="009B434F" w:rsidRPr="009C01C6" w:rsidRDefault="006B7436" w:rsidP="002967CD">
      <w:pPr>
        <w:spacing w:after="0" w:line="360" w:lineRule="auto"/>
        <w:ind w:firstLine="567"/>
        <w:jc w:val="both"/>
        <w:rPr>
          <w:rFonts w:ascii="Times New Roman" w:hAnsi="Times New Roman" w:cs="Times New Roman"/>
          <w:color w:val="000000"/>
        </w:rPr>
      </w:pPr>
      <w:r w:rsidRPr="006B7436">
        <w:rPr>
          <w:rFonts w:ascii="Times New Roman" w:hAnsi="Times New Roman" w:cs="Times New Roman"/>
          <w:color w:val="000000"/>
        </w:rPr>
        <w:t xml:space="preserve">Dari uraian diatas dapat diajukan hipotesis bahwa ada hubungan positif antara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dengan kesiapan individu untuk berubah, artinya bahwa semakin tinggi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pada karyawan maka, semakin tinggi kesiapan individu untuk berubah. Begitu juga sebaliknya, semakin rendah </w:t>
      </w:r>
      <w:r w:rsidRPr="006B7436">
        <w:rPr>
          <w:rFonts w:ascii="Times New Roman" w:hAnsi="Times New Roman" w:cs="Times New Roman"/>
          <w:i/>
          <w:iCs/>
          <w:color w:val="000000"/>
        </w:rPr>
        <w:t>psychological capital</w:t>
      </w:r>
      <w:r w:rsidRPr="006B7436">
        <w:rPr>
          <w:rFonts w:ascii="Times New Roman" w:hAnsi="Times New Roman" w:cs="Times New Roman"/>
          <w:color w:val="000000"/>
        </w:rPr>
        <w:t xml:space="preserve"> pada karyawan maka, semakin rendah </w:t>
      </w:r>
      <w:r w:rsidR="009C01C6">
        <w:rPr>
          <w:rFonts w:ascii="Times New Roman" w:hAnsi="Times New Roman" w:cs="Times New Roman"/>
          <w:color w:val="000000"/>
        </w:rPr>
        <w:t>kesiapan individu untuk berubah</w:t>
      </w:r>
      <w:r w:rsidR="00E01284" w:rsidRPr="00200045">
        <w:rPr>
          <w:rFonts w:ascii="Times New Roman" w:eastAsia="Times New Roman" w:hAnsi="Times New Roman" w:cs="Times New Roman"/>
        </w:rPr>
        <w:t>.</w:t>
      </w:r>
    </w:p>
    <w:p w:rsidR="00781DCF" w:rsidRPr="000C65B8" w:rsidRDefault="00781DCF" w:rsidP="00267F8E">
      <w:pPr>
        <w:spacing w:after="0" w:line="276" w:lineRule="auto"/>
        <w:rPr>
          <w:rFonts w:ascii="Times New Roman" w:hAnsi="Times New Roman" w:cs="Times New Roman"/>
          <w:b/>
          <w:lang w:val="en-ID"/>
        </w:rPr>
      </w:pPr>
      <w:r w:rsidRPr="000C65B8">
        <w:rPr>
          <w:rFonts w:ascii="Times New Roman" w:hAnsi="Times New Roman" w:cs="Times New Roman"/>
          <w:b/>
          <w:lang w:val="en-ID"/>
        </w:rPr>
        <w:t>METODE</w:t>
      </w:r>
    </w:p>
    <w:p w:rsidR="003D07AA" w:rsidRPr="00D96837" w:rsidRDefault="00D96837" w:rsidP="002967CD">
      <w:pPr>
        <w:spacing w:after="0" w:line="360" w:lineRule="auto"/>
        <w:ind w:firstLine="567"/>
        <w:jc w:val="both"/>
        <w:rPr>
          <w:rFonts w:ascii="Times New Roman" w:hAnsi="Times New Roman" w:cs="Times New Roman"/>
        </w:rPr>
      </w:pPr>
      <w:r w:rsidRPr="00D96837">
        <w:rPr>
          <w:rFonts w:ascii="Times New Roman" w:hAnsi="Times New Roman" w:cs="Times New Roman"/>
          <w:color w:val="000000"/>
        </w:rPr>
        <w:t xml:space="preserve">Pengambilan sampel pada penelitian ini menggunakan teknik </w:t>
      </w:r>
      <w:r w:rsidRPr="00D96837">
        <w:rPr>
          <w:rFonts w:ascii="Times New Roman" w:hAnsi="Times New Roman" w:cs="Times New Roman"/>
          <w:i/>
          <w:iCs/>
          <w:color w:val="000000"/>
        </w:rPr>
        <w:t>purposive sampling</w:t>
      </w:r>
      <w:r w:rsidRPr="00D96837">
        <w:rPr>
          <w:rFonts w:ascii="Times New Roman" w:hAnsi="Times New Roman" w:cs="Times New Roman"/>
          <w:color w:val="000000"/>
        </w:rPr>
        <w:t xml:space="preserve">. Menurut Sugiyono (2016) </w:t>
      </w:r>
      <w:r w:rsidRPr="00D96837">
        <w:rPr>
          <w:rFonts w:ascii="Times New Roman" w:hAnsi="Times New Roman" w:cs="Times New Roman"/>
          <w:i/>
          <w:iCs/>
          <w:color w:val="000000"/>
        </w:rPr>
        <w:t>purposive sampling</w:t>
      </w:r>
      <w:r w:rsidRPr="00D96837">
        <w:rPr>
          <w:rFonts w:ascii="Times New Roman" w:hAnsi="Times New Roman" w:cs="Times New Roman"/>
          <w:color w:val="000000"/>
        </w:rPr>
        <w:t xml:space="preserve"> adalah teknik penentuan sampel dengan pertimbangan tertentu atau menetapkan ciri-ciri khusus yang sesuai dengan tujuan penelitian. Jumlah subjek dalam penelitian ini yaitu 107 karyawan di bagian operasional pabrik pada lini produksi.</w:t>
      </w:r>
      <w:r>
        <w:rPr>
          <w:rFonts w:ascii="Times New Roman" w:hAnsi="Times New Roman" w:cs="Times New Roman"/>
          <w:lang w:val="id-ID"/>
        </w:rPr>
        <w:t xml:space="preserve"> </w:t>
      </w:r>
      <w:r w:rsidR="00781DCF" w:rsidRPr="00200045">
        <w:rPr>
          <w:rFonts w:ascii="Times New Roman" w:hAnsi="Times New Roman" w:cs="Times New Roman"/>
          <w:lang w:val="en-ID"/>
        </w:rPr>
        <w:t xml:space="preserve">Dalam penelitian ini menggunakan 2 variabel yaitu variabel terikat </w:t>
      </w:r>
      <w:r w:rsidRPr="00D96837">
        <w:rPr>
          <w:rFonts w:ascii="Times New Roman" w:hAnsi="Times New Roman" w:cs="Times New Roman"/>
          <w:lang w:val="id-ID"/>
        </w:rPr>
        <w:t>kesiapan individu untuk berubah</w:t>
      </w:r>
      <w:r w:rsidR="00781DCF" w:rsidRPr="00200045">
        <w:rPr>
          <w:rFonts w:ascii="Times New Roman" w:hAnsi="Times New Roman" w:cs="Times New Roman"/>
          <w:lang w:val="en-ID"/>
        </w:rPr>
        <w:t xml:space="preserve"> dan variabel bebas </w:t>
      </w:r>
      <w:r w:rsidRPr="00D96837">
        <w:rPr>
          <w:rFonts w:ascii="Times New Roman" w:hAnsi="Times New Roman" w:cs="Times New Roman"/>
          <w:i/>
          <w:lang w:val="id-ID"/>
        </w:rPr>
        <w:t>psychological capital</w:t>
      </w:r>
      <w:r w:rsidR="00781DCF" w:rsidRPr="00200045">
        <w:rPr>
          <w:rFonts w:ascii="Times New Roman" w:hAnsi="Times New Roman" w:cs="Times New Roman"/>
          <w:lang w:val="en-ID"/>
        </w:rPr>
        <w:t xml:space="preserve">. Penelitian ini menggunakan dua skala yaitu, </w:t>
      </w:r>
      <w:r w:rsidR="00781DCF" w:rsidRPr="00200045">
        <w:rPr>
          <w:rFonts w:ascii="Times New Roman" w:hAnsi="Times New Roman" w:cs="Times New Roman"/>
          <w:iCs/>
        </w:rPr>
        <w:t xml:space="preserve">Skala </w:t>
      </w:r>
      <w:r w:rsidRPr="00D96837">
        <w:rPr>
          <w:rFonts w:ascii="Times New Roman" w:hAnsi="Times New Roman" w:cs="Times New Roman"/>
          <w:iCs/>
          <w:lang w:val="id-ID"/>
        </w:rPr>
        <w:t xml:space="preserve">Kesiapan Individu </w:t>
      </w:r>
      <w:proofErr w:type="gramStart"/>
      <w:r w:rsidRPr="00D96837">
        <w:rPr>
          <w:rFonts w:ascii="Times New Roman" w:hAnsi="Times New Roman" w:cs="Times New Roman"/>
          <w:iCs/>
          <w:lang w:val="id-ID"/>
        </w:rPr>
        <w:t>Untuk  Berubah</w:t>
      </w:r>
      <w:proofErr w:type="gramEnd"/>
      <w:r>
        <w:rPr>
          <w:rFonts w:ascii="Times New Roman" w:hAnsi="Times New Roman" w:cs="Times New Roman"/>
          <w:i/>
          <w:iCs/>
          <w:lang w:val="id-ID"/>
        </w:rPr>
        <w:t xml:space="preserve"> </w:t>
      </w:r>
      <w:r w:rsidR="00781DCF" w:rsidRPr="00200045">
        <w:rPr>
          <w:rFonts w:ascii="Times New Roman" w:hAnsi="Times New Roman" w:cs="Times New Roman"/>
          <w:i/>
          <w:iCs/>
        </w:rPr>
        <w:t xml:space="preserve"> </w:t>
      </w:r>
      <w:r w:rsidR="00781DCF" w:rsidRPr="00200045">
        <w:rPr>
          <w:rFonts w:ascii="Times New Roman" w:hAnsi="Times New Roman" w:cs="Times New Roman"/>
          <w:iCs/>
        </w:rPr>
        <w:t>yang disusun berdasarkan aspek-aspek yang dikemuka</w:t>
      </w:r>
      <w:r w:rsidR="003D07AA">
        <w:rPr>
          <w:rFonts w:ascii="Times New Roman" w:hAnsi="Times New Roman" w:cs="Times New Roman"/>
          <w:iCs/>
        </w:rPr>
        <w:t>k</w:t>
      </w:r>
      <w:r>
        <w:rPr>
          <w:rFonts w:ascii="Times New Roman" w:hAnsi="Times New Roman" w:cs="Times New Roman"/>
          <w:iCs/>
        </w:rPr>
        <w:t>an oleh</w:t>
      </w:r>
      <w:r w:rsidRPr="00D96837">
        <w:rPr>
          <w:color w:val="000000"/>
          <w:sz w:val="24"/>
          <w:szCs w:val="24"/>
        </w:rPr>
        <w:t xml:space="preserve"> </w:t>
      </w:r>
      <w:r w:rsidRPr="00D96837">
        <w:rPr>
          <w:rFonts w:ascii="Times New Roman" w:hAnsi="Times New Roman" w:cs="Times New Roman"/>
          <w:color w:val="000000"/>
        </w:rPr>
        <w:t>Holt, Armenakis, Field, dan Harris (2007</w:t>
      </w:r>
      <w:r w:rsidR="003D07AA" w:rsidRPr="00D96837">
        <w:rPr>
          <w:rFonts w:ascii="Times New Roman" w:hAnsi="Times New Roman" w:cs="Times New Roman"/>
          <w:iCs/>
        </w:rPr>
        <w:t>)</w:t>
      </w:r>
      <w:r w:rsidR="003D07AA">
        <w:rPr>
          <w:rFonts w:ascii="Times New Roman" w:hAnsi="Times New Roman" w:cs="Times New Roman"/>
          <w:iCs/>
        </w:rPr>
        <w:t xml:space="preserve">. Sedangkan, </w:t>
      </w:r>
      <w:r w:rsidR="00781DCF" w:rsidRPr="00200045">
        <w:rPr>
          <w:rFonts w:ascii="Times New Roman" w:hAnsi="Times New Roman" w:cs="Times New Roman"/>
          <w:iCs/>
        </w:rPr>
        <w:t xml:space="preserve">Skala </w:t>
      </w:r>
      <w:r w:rsidRPr="00D96837">
        <w:rPr>
          <w:rFonts w:ascii="Times New Roman" w:hAnsi="Times New Roman" w:cs="Times New Roman"/>
          <w:i/>
          <w:lang w:val="id-ID"/>
        </w:rPr>
        <w:t>Psychological Capital</w:t>
      </w:r>
      <w:r w:rsidR="00781DCF" w:rsidRPr="00200045">
        <w:rPr>
          <w:rFonts w:ascii="Times New Roman" w:hAnsi="Times New Roman" w:cs="Times New Roman"/>
          <w:i/>
          <w:iCs/>
        </w:rPr>
        <w:t xml:space="preserve"> </w:t>
      </w:r>
      <w:r w:rsidR="00781DCF" w:rsidRPr="00200045">
        <w:rPr>
          <w:rFonts w:ascii="Times New Roman" w:hAnsi="Times New Roman" w:cs="Times New Roman"/>
          <w:iCs/>
        </w:rPr>
        <w:t xml:space="preserve">yang disusun berdasarkan aspek-aspek yang dikemukakan oleh </w:t>
      </w:r>
      <w:r w:rsidRPr="00D96837">
        <w:rPr>
          <w:rFonts w:ascii="Times New Roman" w:hAnsi="Times New Roman" w:cs="Times New Roman"/>
          <w:color w:val="000000"/>
        </w:rPr>
        <w:t>Luthans, Youssef, dan Avolio (2007)</w:t>
      </w:r>
      <w:r w:rsidR="003D07AA" w:rsidRPr="00D96837">
        <w:rPr>
          <w:rFonts w:ascii="Times New Roman" w:eastAsia="Times New Roman" w:hAnsi="Times New Roman" w:cs="Times New Roman"/>
          <w:color w:val="000000"/>
        </w:rPr>
        <w:t>.</w:t>
      </w:r>
      <w:r w:rsidR="00781DCF" w:rsidRPr="00200045">
        <w:rPr>
          <w:rFonts w:ascii="Times New Roman" w:eastAsia="Times New Roman" w:hAnsi="Times New Roman" w:cs="Times New Roman"/>
          <w:color w:val="000000"/>
        </w:rPr>
        <w:t xml:space="preserve"> </w:t>
      </w:r>
    </w:p>
    <w:p w:rsidR="005C4B31" w:rsidRPr="006F57CF" w:rsidRDefault="00795B95" w:rsidP="006F57CF">
      <w:pPr>
        <w:spacing w:after="0" w:line="360" w:lineRule="auto"/>
        <w:ind w:firstLine="567"/>
        <w:jc w:val="both"/>
        <w:rPr>
          <w:rFonts w:ascii="Times New Roman" w:hAnsi="Times New Roman" w:cs="Times New Roman"/>
          <w:iCs/>
        </w:rPr>
      </w:pPr>
      <w:r w:rsidRPr="00200045">
        <w:rPr>
          <w:rFonts w:ascii="Times New Roman" w:hAnsi="Times New Roman" w:cs="Times New Roman"/>
          <w:iCs/>
        </w:rPr>
        <w:t xml:space="preserve">Pengukuran skala penelitian ini, subjek diminta untuk memberikan respon 1 dari 4 pilihan jawaban, yaitu Sangat Sesuai (SS), Sesuai (S), Tidak Sesuai (TS), Sangat Tidak sesuai (STS). </w:t>
      </w:r>
      <w:r w:rsidR="00781DCF" w:rsidRPr="00200045">
        <w:rPr>
          <w:rFonts w:ascii="Times New Roman" w:hAnsi="Times New Roman" w:cs="Times New Roman"/>
          <w:iCs/>
        </w:rPr>
        <w:t xml:space="preserve">Skala </w:t>
      </w:r>
      <w:r w:rsidR="00DB2BE0" w:rsidRPr="00DB2BE0">
        <w:rPr>
          <w:rFonts w:ascii="Times New Roman" w:hAnsi="Times New Roman" w:cs="Times New Roman"/>
          <w:iCs/>
          <w:lang w:val="id-ID"/>
        </w:rPr>
        <w:t>Kesiapan Individu Untuk Berubah</w:t>
      </w:r>
      <w:r w:rsidR="00781DCF" w:rsidRPr="00200045">
        <w:rPr>
          <w:rFonts w:ascii="Times New Roman" w:hAnsi="Times New Roman" w:cs="Times New Roman"/>
          <w:iCs/>
        </w:rPr>
        <w:t xml:space="preserve"> mempunyai daya </w:t>
      </w:r>
      <w:proofErr w:type="gramStart"/>
      <w:r w:rsidR="00781DCF" w:rsidRPr="00200045">
        <w:rPr>
          <w:rFonts w:ascii="Times New Roman" w:hAnsi="Times New Roman" w:cs="Times New Roman"/>
          <w:iCs/>
        </w:rPr>
        <w:t>beda</w:t>
      </w:r>
      <w:proofErr w:type="gramEnd"/>
      <w:r w:rsidR="00781DCF" w:rsidRPr="00200045">
        <w:rPr>
          <w:rFonts w:ascii="Times New Roman" w:hAnsi="Times New Roman" w:cs="Times New Roman"/>
          <w:iCs/>
        </w:rPr>
        <w:t xml:space="preserve"> aitem (r</w:t>
      </w:r>
      <w:r w:rsidR="00781DCF" w:rsidRPr="00200045">
        <w:rPr>
          <w:rFonts w:ascii="Times New Roman" w:hAnsi="Times New Roman" w:cs="Times New Roman"/>
          <w:iCs/>
          <w:vertAlign w:val="subscript"/>
        </w:rPr>
        <w:t>xy</w:t>
      </w:r>
      <w:r w:rsidR="00781DCF" w:rsidRPr="00200045">
        <w:rPr>
          <w:rFonts w:ascii="Times New Roman" w:hAnsi="Times New Roman" w:cs="Times New Roman"/>
          <w:iCs/>
        </w:rPr>
        <w:t xml:space="preserve">) </w:t>
      </w:r>
      <w:r w:rsidR="00781DCF" w:rsidRPr="00200045">
        <w:rPr>
          <w:rFonts w:ascii="Times New Roman" w:hAnsi="Times New Roman" w:cs="Times New Roman"/>
          <w:iCs/>
          <w:lang w:val="en-ID"/>
        </w:rPr>
        <w:t xml:space="preserve">yang bergerak dari </w:t>
      </w:r>
      <w:r w:rsidR="00DB2BE0">
        <w:rPr>
          <w:rFonts w:ascii="Times New Roman" w:hAnsi="Times New Roman" w:cs="Times New Roman"/>
          <w:iCs/>
          <w:lang w:val="en-ID"/>
        </w:rPr>
        <w:t>0,305</w:t>
      </w:r>
      <w:r w:rsidR="007A2736">
        <w:rPr>
          <w:rFonts w:ascii="Times New Roman" w:hAnsi="Times New Roman" w:cs="Times New Roman"/>
          <w:iCs/>
          <w:lang w:val="en-ID"/>
        </w:rPr>
        <w:t xml:space="preserve"> – 0,715</w:t>
      </w:r>
      <w:r w:rsidRPr="00200045">
        <w:rPr>
          <w:rFonts w:ascii="Times New Roman" w:hAnsi="Times New Roman" w:cs="Times New Roman"/>
          <w:iCs/>
          <w:lang w:val="en-ID"/>
        </w:rPr>
        <w:t xml:space="preserve"> </w:t>
      </w:r>
      <w:r w:rsidR="00781DCF" w:rsidRPr="00200045">
        <w:rPr>
          <w:rFonts w:ascii="Times New Roman" w:hAnsi="Times New Roman" w:cs="Times New Roman"/>
          <w:iCs/>
          <w:lang w:val="en-ID"/>
        </w:rPr>
        <w:t xml:space="preserve">dan taraf reliabilitas sebesar </w:t>
      </w:r>
      <w:r w:rsidR="007A2736">
        <w:rPr>
          <w:rFonts w:ascii="Times New Roman" w:hAnsi="Times New Roman" w:cs="Times New Roman"/>
          <w:iCs/>
        </w:rPr>
        <w:t>0,896</w:t>
      </w:r>
      <w:r w:rsidR="00781DCF" w:rsidRPr="00200045">
        <w:rPr>
          <w:rFonts w:ascii="Times New Roman" w:hAnsi="Times New Roman" w:cs="Times New Roman"/>
          <w:iCs/>
          <w:lang w:val="en-ID"/>
        </w:rPr>
        <w:t xml:space="preserve">. </w:t>
      </w:r>
      <w:r w:rsidR="007A2736">
        <w:rPr>
          <w:rFonts w:ascii="Times New Roman" w:hAnsi="Times New Roman" w:cs="Times New Roman"/>
          <w:iCs/>
        </w:rPr>
        <w:t>Skala yang disusun berjumlah 24</w:t>
      </w:r>
      <w:r w:rsidR="00781DCF" w:rsidRPr="00200045">
        <w:rPr>
          <w:rFonts w:ascii="Times New Roman" w:hAnsi="Times New Roman" w:cs="Times New Roman"/>
          <w:iCs/>
        </w:rPr>
        <w:t xml:space="preserve"> </w:t>
      </w:r>
      <w:r w:rsidR="007A2736">
        <w:rPr>
          <w:rFonts w:ascii="Times New Roman" w:hAnsi="Times New Roman" w:cs="Times New Roman"/>
          <w:iCs/>
        </w:rPr>
        <w:t xml:space="preserve">aitem yang terdiri dari </w:t>
      </w:r>
      <w:r w:rsidR="007A2736">
        <w:rPr>
          <w:rFonts w:ascii="Times New Roman" w:hAnsi="Times New Roman" w:cs="Times New Roman"/>
          <w:iCs/>
          <w:lang w:val="id-ID"/>
        </w:rPr>
        <w:t>22</w:t>
      </w:r>
      <w:r w:rsidR="00781DCF" w:rsidRPr="00200045">
        <w:rPr>
          <w:rFonts w:ascii="Times New Roman" w:hAnsi="Times New Roman" w:cs="Times New Roman"/>
          <w:iCs/>
        </w:rPr>
        <w:t xml:space="preserve"> aitem </w:t>
      </w:r>
      <w:r w:rsidR="00781DCF" w:rsidRPr="00200045">
        <w:rPr>
          <w:rFonts w:ascii="Times New Roman" w:hAnsi="Times New Roman" w:cs="Times New Roman"/>
          <w:i/>
          <w:iCs/>
        </w:rPr>
        <w:t xml:space="preserve">favorable </w:t>
      </w:r>
      <w:r w:rsidR="007A2736">
        <w:rPr>
          <w:rFonts w:ascii="Times New Roman" w:hAnsi="Times New Roman" w:cs="Times New Roman"/>
          <w:iCs/>
        </w:rPr>
        <w:t>dan 2</w:t>
      </w:r>
      <w:r w:rsidR="00781DCF" w:rsidRPr="00200045">
        <w:rPr>
          <w:rFonts w:ascii="Times New Roman" w:hAnsi="Times New Roman" w:cs="Times New Roman"/>
          <w:iCs/>
        </w:rPr>
        <w:t xml:space="preserve"> aitem</w:t>
      </w:r>
      <w:r w:rsidR="00781DCF" w:rsidRPr="00200045">
        <w:rPr>
          <w:rFonts w:ascii="Times New Roman" w:hAnsi="Times New Roman" w:cs="Times New Roman"/>
          <w:i/>
          <w:iCs/>
        </w:rPr>
        <w:t xml:space="preserve"> unfavorable. </w:t>
      </w:r>
      <w:r w:rsidR="00781DCF" w:rsidRPr="00200045">
        <w:rPr>
          <w:rFonts w:ascii="Times New Roman" w:hAnsi="Times New Roman" w:cs="Times New Roman"/>
          <w:iCs/>
        </w:rPr>
        <w:t xml:space="preserve">Skala </w:t>
      </w:r>
      <w:r w:rsidR="007A2736">
        <w:rPr>
          <w:rFonts w:ascii="Times New Roman" w:hAnsi="Times New Roman" w:cs="Times New Roman"/>
          <w:iCs/>
          <w:lang w:val="id-ID"/>
        </w:rPr>
        <w:t xml:space="preserve">Psychological Capital </w:t>
      </w:r>
      <w:r w:rsidR="00781DCF" w:rsidRPr="00200045">
        <w:rPr>
          <w:rFonts w:ascii="Times New Roman" w:hAnsi="Times New Roman" w:cs="Times New Roman"/>
          <w:iCs/>
          <w:lang w:val="en-ID"/>
        </w:rPr>
        <w:t xml:space="preserve">daya </w:t>
      </w:r>
      <w:proofErr w:type="gramStart"/>
      <w:r w:rsidR="00781DCF" w:rsidRPr="00200045">
        <w:rPr>
          <w:rFonts w:ascii="Times New Roman" w:hAnsi="Times New Roman" w:cs="Times New Roman"/>
          <w:iCs/>
          <w:lang w:val="en-ID"/>
        </w:rPr>
        <w:t>beda</w:t>
      </w:r>
      <w:proofErr w:type="gramEnd"/>
      <w:r w:rsidR="00781DCF" w:rsidRPr="00200045">
        <w:rPr>
          <w:rFonts w:ascii="Times New Roman" w:hAnsi="Times New Roman" w:cs="Times New Roman"/>
          <w:iCs/>
          <w:lang w:val="en-ID"/>
        </w:rPr>
        <w:t xml:space="preserve"> aitem (r</w:t>
      </w:r>
      <w:r w:rsidR="00781DCF" w:rsidRPr="00200045">
        <w:rPr>
          <w:rFonts w:ascii="Times New Roman" w:hAnsi="Times New Roman" w:cs="Times New Roman"/>
          <w:iCs/>
          <w:vertAlign w:val="subscript"/>
          <w:lang w:val="en-ID"/>
        </w:rPr>
        <w:t>ix</w:t>
      </w:r>
      <w:r w:rsidR="00781DCF" w:rsidRPr="00200045">
        <w:rPr>
          <w:rFonts w:ascii="Times New Roman" w:hAnsi="Times New Roman" w:cs="Times New Roman"/>
          <w:iCs/>
          <w:lang w:val="en-ID"/>
        </w:rPr>
        <w:t xml:space="preserve">) yang bergerak dari </w:t>
      </w:r>
      <w:r w:rsidR="007A2736">
        <w:rPr>
          <w:rFonts w:ascii="Times New Roman" w:hAnsi="Times New Roman" w:cs="Times New Roman"/>
          <w:iCs/>
          <w:lang w:val="en-ID"/>
        </w:rPr>
        <w:t>0,300 – 0,577</w:t>
      </w:r>
      <w:r w:rsidRPr="00200045">
        <w:rPr>
          <w:rFonts w:ascii="Times New Roman" w:hAnsi="Times New Roman" w:cs="Times New Roman"/>
          <w:iCs/>
          <w:lang w:val="en-ID"/>
        </w:rPr>
        <w:t xml:space="preserve"> </w:t>
      </w:r>
      <w:r w:rsidR="00781DCF" w:rsidRPr="00200045">
        <w:rPr>
          <w:rFonts w:ascii="Times New Roman" w:hAnsi="Times New Roman" w:cs="Times New Roman"/>
          <w:iCs/>
          <w:lang w:val="en-ID"/>
        </w:rPr>
        <w:t xml:space="preserve">dan taraf reliabilitas sebesar </w:t>
      </w:r>
      <w:r w:rsidR="007A2736">
        <w:rPr>
          <w:rFonts w:ascii="Times New Roman" w:hAnsi="Times New Roman" w:cs="Times New Roman"/>
          <w:iCs/>
          <w:lang w:val="id-ID"/>
        </w:rPr>
        <w:t xml:space="preserve">0,879. </w:t>
      </w:r>
      <w:r w:rsidR="007A2736">
        <w:rPr>
          <w:rFonts w:ascii="Times New Roman" w:hAnsi="Times New Roman" w:cs="Times New Roman"/>
          <w:iCs/>
        </w:rPr>
        <w:t xml:space="preserve">Skala yang disusun </w:t>
      </w:r>
      <w:proofErr w:type="gramStart"/>
      <w:r w:rsidR="007A2736">
        <w:rPr>
          <w:rFonts w:ascii="Times New Roman" w:hAnsi="Times New Roman" w:cs="Times New Roman"/>
          <w:iCs/>
        </w:rPr>
        <w:t>berjumlah  aitem</w:t>
      </w:r>
      <w:proofErr w:type="gramEnd"/>
      <w:r w:rsidR="007A2736">
        <w:rPr>
          <w:rFonts w:ascii="Times New Roman" w:hAnsi="Times New Roman" w:cs="Times New Roman"/>
          <w:iCs/>
        </w:rPr>
        <w:t xml:space="preserve"> yang terdiri dari 19</w:t>
      </w:r>
      <w:r w:rsidR="00781DCF" w:rsidRPr="00200045">
        <w:rPr>
          <w:rFonts w:ascii="Times New Roman" w:hAnsi="Times New Roman" w:cs="Times New Roman"/>
          <w:iCs/>
        </w:rPr>
        <w:t xml:space="preserve"> aitem </w:t>
      </w:r>
      <w:r w:rsidR="00781DCF" w:rsidRPr="00200045">
        <w:rPr>
          <w:rFonts w:ascii="Times New Roman" w:hAnsi="Times New Roman" w:cs="Times New Roman"/>
          <w:i/>
          <w:iCs/>
        </w:rPr>
        <w:t xml:space="preserve">favorable </w:t>
      </w:r>
      <w:r w:rsidR="007A2736">
        <w:rPr>
          <w:rFonts w:ascii="Times New Roman" w:hAnsi="Times New Roman" w:cs="Times New Roman"/>
          <w:iCs/>
        </w:rPr>
        <w:t>dan 3</w:t>
      </w:r>
      <w:r w:rsidR="00781DCF" w:rsidRPr="00200045">
        <w:rPr>
          <w:rFonts w:ascii="Times New Roman" w:hAnsi="Times New Roman" w:cs="Times New Roman"/>
          <w:iCs/>
        </w:rPr>
        <w:t xml:space="preserve"> aitem</w:t>
      </w:r>
      <w:r w:rsidR="00781DCF" w:rsidRPr="00200045">
        <w:rPr>
          <w:rFonts w:ascii="Times New Roman" w:hAnsi="Times New Roman" w:cs="Times New Roman"/>
          <w:i/>
          <w:iCs/>
        </w:rPr>
        <w:t xml:space="preserve"> unfavorable. </w:t>
      </w:r>
      <w:r w:rsidR="00781DCF" w:rsidRPr="00200045">
        <w:rPr>
          <w:rFonts w:ascii="Times New Roman" w:hAnsi="Times New Roman" w:cs="Times New Roman"/>
          <w:iCs/>
          <w:lang w:val="en-ID"/>
        </w:rPr>
        <w:t xml:space="preserve">Analisis korelasi yang digunakan dalam penelitian adalah analisis korelasi </w:t>
      </w:r>
      <w:r w:rsidR="007A2736" w:rsidRPr="007A2736">
        <w:rPr>
          <w:rFonts w:ascii="Times New Roman" w:hAnsi="Times New Roman" w:cs="Times New Roman"/>
          <w:i/>
          <w:iCs/>
          <w:color w:val="000000"/>
        </w:rPr>
        <w:t xml:space="preserve">product moment </w:t>
      </w:r>
      <w:r w:rsidR="007A2736" w:rsidRPr="007A2736">
        <w:rPr>
          <w:rFonts w:ascii="Times New Roman" w:hAnsi="Times New Roman" w:cs="Times New Roman"/>
          <w:color w:val="000000"/>
        </w:rPr>
        <w:t>(</w:t>
      </w:r>
      <w:proofErr w:type="gramStart"/>
      <w:r w:rsidR="007A2736" w:rsidRPr="007A2736">
        <w:rPr>
          <w:rFonts w:ascii="Times New Roman" w:hAnsi="Times New Roman" w:cs="Times New Roman"/>
          <w:i/>
          <w:iCs/>
          <w:color w:val="000000"/>
        </w:rPr>
        <w:t>pearson</w:t>
      </w:r>
      <w:proofErr w:type="gramEnd"/>
      <w:r w:rsidR="007A2736" w:rsidRPr="007A2736">
        <w:rPr>
          <w:rFonts w:ascii="Times New Roman" w:hAnsi="Times New Roman" w:cs="Times New Roman"/>
          <w:i/>
          <w:iCs/>
          <w:color w:val="000000"/>
        </w:rPr>
        <w:t xml:space="preserve"> correlation</w:t>
      </w:r>
      <w:r w:rsidR="007A2736" w:rsidRPr="007A2736">
        <w:rPr>
          <w:rFonts w:ascii="Times New Roman" w:hAnsi="Times New Roman" w:cs="Times New Roman"/>
          <w:color w:val="000000"/>
        </w:rPr>
        <w:t>)</w:t>
      </w:r>
      <w:r w:rsidR="00781DCF" w:rsidRPr="007A2736">
        <w:rPr>
          <w:rFonts w:ascii="Times New Roman" w:hAnsi="Times New Roman" w:cs="Times New Roman"/>
          <w:iCs/>
          <w:lang w:val="en-ID"/>
        </w:rPr>
        <w:t>.</w:t>
      </w:r>
      <w:r w:rsidR="00781DCF" w:rsidRPr="00200045">
        <w:rPr>
          <w:rFonts w:ascii="Times New Roman" w:hAnsi="Times New Roman" w:cs="Times New Roman"/>
          <w:iCs/>
          <w:lang w:val="en-ID"/>
        </w:rPr>
        <w:t xml:space="preserve"> </w:t>
      </w:r>
      <w:bookmarkStart w:id="1" w:name="_Hlk62160077"/>
      <w:r w:rsidR="00781DCF" w:rsidRPr="00200045">
        <w:rPr>
          <w:rFonts w:ascii="Times New Roman" w:hAnsi="Times New Roman" w:cs="Times New Roman"/>
          <w:iCs/>
          <w:lang w:val="en-ID"/>
        </w:rPr>
        <w:t>Analisis data dalam penelitian ini menggunakan program komputer</w:t>
      </w:r>
      <w:r w:rsidR="00781DCF" w:rsidRPr="00200045">
        <w:rPr>
          <w:rFonts w:ascii="Times New Roman" w:hAnsi="Times New Roman" w:cs="Times New Roman"/>
          <w:iCs/>
        </w:rPr>
        <w:t xml:space="preserve"> yaitu </w:t>
      </w:r>
      <w:r w:rsidR="00781DCF" w:rsidRPr="00200045">
        <w:rPr>
          <w:rFonts w:ascii="Times New Roman" w:hAnsi="Times New Roman" w:cs="Times New Roman"/>
          <w:i/>
          <w:iCs/>
        </w:rPr>
        <w:t>Statistical Product and Service Solution (SPSS)</w:t>
      </w:r>
      <w:r w:rsidR="00781DCF" w:rsidRPr="00200045">
        <w:rPr>
          <w:rFonts w:ascii="Times New Roman" w:hAnsi="Times New Roman" w:cs="Times New Roman"/>
          <w:i/>
          <w:iCs/>
          <w:lang w:val="en-ID"/>
        </w:rPr>
        <w:t xml:space="preserve"> </w:t>
      </w:r>
      <w:r w:rsidR="00781DCF" w:rsidRPr="00200045">
        <w:rPr>
          <w:rFonts w:ascii="Times New Roman" w:hAnsi="Times New Roman" w:cs="Times New Roman"/>
          <w:i/>
          <w:iCs/>
        </w:rPr>
        <w:t>2</w:t>
      </w:r>
      <w:r w:rsidR="007A2736">
        <w:rPr>
          <w:rFonts w:ascii="Times New Roman" w:hAnsi="Times New Roman" w:cs="Times New Roman"/>
          <w:i/>
          <w:iCs/>
          <w:lang w:val="en-ID"/>
        </w:rPr>
        <w:t>4</w:t>
      </w:r>
      <w:r w:rsidR="00781DCF" w:rsidRPr="00200045">
        <w:rPr>
          <w:rFonts w:ascii="Times New Roman" w:hAnsi="Times New Roman" w:cs="Times New Roman"/>
          <w:i/>
          <w:iCs/>
          <w:lang w:val="en-ID"/>
        </w:rPr>
        <w:t>.0</w:t>
      </w:r>
      <w:r w:rsidR="00781DCF" w:rsidRPr="00200045">
        <w:rPr>
          <w:rFonts w:ascii="Times New Roman" w:hAnsi="Times New Roman" w:cs="Times New Roman"/>
          <w:i/>
          <w:iCs/>
        </w:rPr>
        <w:t xml:space="preserve"> for windows</w:t>
      </w:r>
      <w:bookmarkEnd w:id="1"/>
      <w:r w:rsidR="00781DCF" w:rsidRPr="00200045">
        <w:rPr>
          <w:rFonts w:ascii="Times New Roman" w:hAnsi="Times New Roman" w:cs="Times New Roman"/>
          <w:i/>
          <w:iCs/>
          <w:lang w:val="en-ID"/>
        </w:rPr>
        <w:t>.</w:t>
      </w:r>
      <w:r w:rsidR="00781DCF" w:rsidRPr="00200045">
        <w:t xml:space="preserve"> </w:t>
      </w:r>
    </w:p>
    <w:p w:rsidR="009C01C6" w:rsidRPr="009C01C6" w:rsidRDefault="00781DCF" w:rsidP="009C01C6">
      <w:pPr>
        <w:rPr>
          <w:rFonts w:ascii="Times New Roman" w:hAnsi="Times New Roman" w:cs="Times New Roman"/>
          <w:b/>
          <w:lang w:val="en-ID"/>
        </w:rPr>
      </w:pPr>
      <w:r w:rsidRPr="000C65B8">
        <w:rPr>
          <w:rFonts w:ascii="Times New Roman" w:hAnsi="Times New Roman" w:cs="Times New Roman"/>
          <w:b/>
          <w:lang w:val="en-ID"/>
        </w:rPr>
        <w:t>HASIL DAN PEMBAHASAN</w:t>
      </w:r>
    </w:p>
    <w:p w:rsidR="009C01C6" w:rsidRPr="009C01C6" w:rsidRDefault="009C01C6" w:rsidP="002967CD">
      <w:pPr>
        <w:pStyle w:val="ListParagraph"/>
        <w:numPr>
          <w:ilvl w:val="0"/>
          <w:numId w:val="1"/>
        </w:numPr>
        <w:spacing w:after="0" w:line="360" w:lineRule="auto"/>
        <w:ind w:left="0" w:hanging="284"/>
        <w:rPr>
          <w:rFonts w:ascii="Times New Roman" w:hAnsi="Times New Roman" w:cs="Times New Roman"/>
          <w:lang w:val="en-ID"/>
        </w:rPr>
      </w:pPr>
      <w:r>
        <w:rPr>
          <w:rFonts w:ascii="Times New Roman" w:hAnsi="Times New Roman" w:cs="Times New Roman"/>
          <w:lang w:val="id-ID"/>
        </w:rPr>
        <w:t>Deskripsi Data</w:t>
      </w:r>
    </w:p>
    <w:p w:rsidR="0089042A" w:rsidRDefault="009C01C6" w:rsidP="002967CD">
      <w:pPr>
        <w:spacing w:after="0" w:line="360" w:lineRule="auto"/>
        <w:jc w:val="both"/>
        <w:rPr>
          <w:rFonts w:ascii="Times New Roman" w:hAnsi="Times New Roman" w:cs="Times New Roman"/>
          <w:color w:val="000000"/>
        </w:rPr>
      </w:pPr>
      <w:r w:rsidRPr="009C01C6">
        <w:rPr>
          <w:rFonts w:ascii="Times New Roman" w:hAnsi="Times New Roman" w:cs="Times New Roman"/>
          <w:color w:val="000000"/>
        </w:rPr>
        <w:t xml:space="preserve">Penyajian data penelitian diperoleh dari Skala Kesiapan Individu Untuk Berubah dan Skala </w:t>
      </w:r>
      <w:r w:rsidRPr="009C01C6">
        <w:rPr>
          <w:rFonts w:ascii="Times New Roman" w:hAnsi="Times New Roman" w:cs="Times New Roman"/>
          <w:i/>
          <w:iCs/>
          <w:color w:val="000000"/>
        </w:rPr>
        <w:t>Psychological Capital</w:t>
      </w:r>
      <w:r>
        <w:rPr>
          <w:rFonts w:ascii="Times New Roman" w:hAnsi="Times New Roman" w:cs="Times New Roman"/>
          <w:i/>
          <w:iCs/>
          <w:color w:val="000000"/>
          <w:lang w:val="id-ID"/>
        </w:rPr>
        <w:t>.</w:t>
      </w:r>
      <w:r w:rsidRPr="009C01C6">
        <w:rPr>
          <w:rFonts w:ascii="Times New Roman" w:hAnsi="Times New Roman" w:cs="Times New Roman"/>
          <w:i/>
          <w:iCs/>
          <w:color w:val="000000"/>
          <w:lang w:val="id-ID"/>
        </w:rPr>
        <w:t xml:space="preserve"> </w:t>
      </w:r>
      <w:r w:rsidRPr="009C01C6">
        <w:rPr>
          <w:rFonts w:ascii="Times New Roman" w:hAnsi="Times New Roman" w:cs="Times New Roman"/>
          <w:color w:val="000000"/>
        </w:rPr>
        <w:t xml:space="preserve">Berdasarkan hasil analisis Skala Kesiapan Individu Untuk Berubah diperoleh data hipotetik dengan skor minimum subjek yaitu 1 x 24 = 24 dan skor </w:t>
      </w:r>
      <w:r w:rsidRPr="009C01C6">
        <w:rPr>
          <w:rFonts w:ascii="Times New Roman" w:hAnsi="Times New Roman" w:cs="Times New Roman"/>
          <w:color w:val="000000"/>
        </w:rPr>
        <w:lastRenderedPageBreak/>
        <w:t>maksimum 4 x 24 = 96, rata-rata hipotetik (96 + 24</w:t>
      </w:r>
      <w:proofErr w:type="gramStart"/>
      <w:r w:rsidRPr="009C01C6">
        <w:rPr>
          <w:rFonts w:ascii="Times New Roman" w:hAnsi="Times New Roman" w:cs="Times New Roman"/>
          <w:color w:val="000000"/>
        </w:rPr>
        <w:t>) :</w:t>
      </w:r>
      <w:proofErr w:type="gramEnd"/>
      <w:r w:rsidRPr="009C01C6">
        <w:rPr>
          <w:rFonts w:ascii="Times New Roman" w:hAnsi="Times New Roman" w:cs="Times New Roman"/>
          <w:color w:val="000000"/>
        </w:rPr>
        <w:t xml:space="preserve"> 2 = 60, jarak sebaran hipotetik 96 - 24 = 72, dan standar deviasi (96 - 24) : 6 = 12. Hasil selanjutnya dari analisis Skala </w:t>
      </w:r>
      <w:r w:rsidRPr="009C01C6">
        <w:rPr>
          <w:rFonts w:ascii="Times New Roman" w:hAnsi="Times New Roman" w:cs="Times New Roman"/>
          <w:i/>
          <w:iCs/>
          <w:color w:val="000000"/>
        </w:rPr>
        <w:t xml:space="preserve">Psychological Capital </w:t>
      </w:r>
      <w:r w:rsidRPr="009C01C6">
        <w:rPr>
          <w:rFonts w:ascii="Times New Roman" w:hAnsi="Times New Roman" w:cs="Times New Roman"/>
          <w:color w:val="000000"/>
        </w:rPr>
        <w:t>diperoleh data hipotetik dengan skor minimum subjek yaitu 1 x 22 = 22 dan skor maksimum 4 x 22 = 88, rata-rata hipotetik (88 + 22) : 2 = 55, jarak sebaran hipotetik 88 - 22 = 66, dan standar deviasi (88 - 22) : 6 = 11.</w:t>
      </w:r>
      <w:r w:rsidRPr="009C01C6">
        <w:rPr>
          <w:rFonts w:ascii="Times New Roman" w:hAnsi="Times New Roman" w:cs="Times New Roman"/>
          <w:color w:val="000000"/>
          <w:lang w:val="id-ID"/>
        </w:rPr>
        <w:t xml:space="preserve"> </w:t>
      </w:r>
      <w:r w:rsidRPr="009C01C6">
        <w:rPr>
          <w:rFonts w:ascii="Times New Roman" w:hAnsi="Times New Roman" w:cs="Times New Roman"/>
          <w:color w:val="000000"/>
        </w:rPr>
        <w:t>Hasil analisis pada data empirik Skala Kesiapan Individu Untuk Berubah diperoleh skor minimum 57, skor maksimum 96, rata-rata empirik 78</w:t>
      </w:r>
      <w:proofErr w:type="gramStart"/>
      <w:r w:rsidRPr="009C01C6">
        <w:rPr>
          <w:rFonts w:ascii="Times New Roman" w:hAnsi="Times New Roman" w:cs="Times New Roman"/>
          <w:color w:val="000000"/>
        </w:rPr>
        <w:t>,36</w:t>
      </w:r>
      <w:proofErr w:type="gramEnd"/>
      <w:r w:rsidRPr="009C01C6">
        <w:rPr>
          <w:rFonts w:ascii="Times New Roman" w:hAnsi="Times New Roman" w:cs="Times New Roman"/>
          <w:color w:val="000000"/>
        </w:rPr>
        <w:t xml:space="preserve">, dan </w:t>
      </w:r>
      <w:r w:rsidRPr="009C01C6">
        <w:rPr>
          <w:rFonts w:ascii="Times New Roman" w:hAnsi="Times New Roman" w:cs="Times New Roman"/>
          <w:color w:val="000000"/>
          <w:lang w:val="id-ID"/>
        </w:rPr>
        <w:t xml:space="preserve"> </w:t>
      </w:r>
      <w:r w:rsidRPr="009C01C6">
        <w:rPr>
          <w:rFonts w:ascii="Times New Roman" w:hAnsi="Times New Roman" w:cs="Times New Roman"/>
          <w:color w:val="000000"/>
        </w:rPr>
        <w:t xml:space="preserve">standar deviasi 8,189. Hasil selanjutnya dari analisis Skala </w:t>
      </w:r>
      <w:r w:rsidRPr="009C01C6">
        <w:rPr>
          <w:rFonts w:ascii="Times New Roman" w:hAnsi="Times New Roman" w:cs="Times New Roman"/>
          <w:i/>
          <w:iCs/>
          <w:color w:val="000000"/>
        </w:rPr>
        <w:t xml:space="preserve">Psychological Capital </w:t>
      </w:r>
      <w:r w:rsidRPr="009C01C6">
        <w:rPr>
          <w:rFonts w:ascii="Times New Roman" w:hAnsi="Times New Roman" w:cs="Times New Roman"/>
          <w:color w:val="000000"/>
        </w:rPr>
        <w:t>diperoleh data empirik dengan skor minimum 52, skor maksimum 72, rata-rata empirik 61</w:t>
      </w:r>
      <w:proofErr w:type="gramStart"/>
      <w:r w:rsidRPr="009C01C6">
        <w:rPr>
          <w:rFonts w:ascii="Times New Roman" w:hAnsi="Times New Roman" w:cs="Times New Roman"/>
          <w:color w:val="000000"/>
        </w:rPr>
        <w:t>,85</w:t>
      </w:r>
      <w:proofErr w:type="gramEnd"/>
      <w:r w:rsidRPr="009C01C6">
        <w:rPr>
          <w:rFonts w:ascii="Times New Roman" w:hAnsi="Times New Roman" w:cs="Times New Roman"/>
          <w:color w:val="000000"/>
        </w:rPr>
        <w:t>, dan stand</w:t>
      </w:r>
      <w:r w:rsidR="0089042A">
        <w:rPr>
          <w:rFonts w:ascii="Times New Roman" w:hAnsi="Times New Roman" w:cs="Times New Roman"/>
          <w:color w:val="000000"/>
        </w:rPr>
        <w:t>ar deviasi 4,864</w:t>
      </w:r>
    </w:p>
    <w:p w:rsidR="006F57CF" w:rsidRDefault="00151DDF" w:rsidP="006F57CF">
      <w:pPr>
        <w:spacing w:after="0" w:line="240" w:lineRule="auto"/>
        <w:jc w:val="center"/>
        <w:rPr>
          <w:rFonts w:ascii="Times New Roman" w:hAnsi="Times New Roman" w:cs="Times New Roman"/>
        </w:rPr>
      </w:pPr>
      <w:r w:rsidRPr="0089042A">
        <w:rPr>
          <w:rFonts w:ascii="Times New Roman" w:hAnsi="Times New Roman" w:cs="Times New Roman"/>
          <w:bCs/>
          <w:color w:val="000000"/>
        </w:rPr>
        <w:t>Tabel</w:t>
      </w:r>
      <w:r w:rsidRPr="0089042A">
        <w:rPr>
          <w:rFonts w:ascii="Times New Roman" w:hAnsi="Times New Roman" w:cs="Times New Roman"/>
          <w:bCs/>
          <w:color w:val="000000"/>
          <w:lang w:val="id-ID"/>
        </w:rPr>
        <w:t xml:space="preserve"> 1</w:t>
      </w:r>
      <w:r w:rsidRPr="0089042A">
        <w:rPr>
          <w:rFonts w:ascii="Times New Roman" w:hAnsi="Times New Roman" w:cs="Times New Roman"/>
          <w:lang w:val="id-ID"/>
        </w:rPr>
        <w:t xml:space="preserve"> </w:t>
      </w:r>
      <w:r w:rsidRPr="0089042A">
        <w:rPr>
          <w:rFonts w:ascii="Times New Roman" w:hAnsi="Times New Roman" w:cs="Times New Roman"/>
          <w:bCs/>
          <w:color w:val="000000"/>
        </w:rPr>
        <w:t>Deskripsi Data Penelitian</w:t>
      </w:r>
    </w:p>
    <w:p w:rsidR="006F57CF" w:rsidRPr="00151DDF" w:rsidRDefault="006F57CF" w:rsidP="006F57CF">
      <w:pPr>
        <w:spacing w:after="0" w:line="240" w:lineRule="auto"/>
        <w:rPr>
          <w:rFonts w:ascii="Times New Roman" w:hAnsi="Times New Roman" w:cs="Times New Roman"/>
        </w:rPr>
      </w:pPr>
    </w:p>
    <w:tbl>
      <w:tblPr>
        <w:tblpPr w:leftFromText="180" w:rightFromText="180" w:vertAnchor="text" w:horzAnchor="margin" w:tblpY="-86"/>
        <w:tblW w:w="0" w:type="auto"/>
        <w:tblCellMar>
          <w:top w:w="15" w:type="dxa"/>
          <w:left w:w="15" w:type="dxa"/>
          <w:bottom w:w="15" w:type="dxa"/>
          <w:right w:w="15" w:type="dxa"/>
        </w:tblCellMar>
        <w:tblLook w:val="04A0" w:firstRow="1" w:lastRow="0" w:firstColumn="1" w:lastColumn="0" w:noHBand="0" w:noVBand="1"/>
      </w:tblPr>
      <w:tblGrid>
        <w:gridCol w:w="2467"/>
        <w:gridCol w:w="530"/>
        <w:gridCol w:w="701"/>
        <w:gridCol w:w="567"/>
        <w:gridCol w:w="604"/>
        <w:gridCol w:w="482"/>
        <w:gridCol w:w="701"/>
        <w:gridCol w:w="567"/>
        <w:gridCol w:w="604"/>
        <w:gridCol w:w="695"/>
      </w:tblGrid>
      <w:tr w:rsidR="00151DDF" w:rsidRPr="0089042A" w:rsidTr="00151DDF">
        <w:trPr>
          <w:trHeight w:hRule="exact" w:val="340"/>
        </w:trPr>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rPr>
                <w:rFonts w:ascii="Times New Roman" w:hAnsi="Times New Roman" w:cs="Times New Roman"/>
              </w:rPr>
            </w:pPr>
          </w:p>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Variabel</w:t>
            </w:r>
          </w:p>
        </w:tc>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rPr>
                <w:rFonts w:ascii="Times New Roman" w:hAnsi="Times New Roman" w:cs="Times New Roman"/>
              </w:rPr>
            </w:pPr>
          </w:p>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N</w:t>
            </w:r>
          </w:p>
        </w:tc>
        <w:tc>
          <w:tcPr>
            <w:tcW w:w="0" w:type="auto"/>
            <w:gridSpan w:val="4"/>
            <w:tcBorders>
              <w:top w:val="single" w:sz="8" w:space="0" w:color="000000"/>
              <w:left w:val="single" w:sz="8" w:space="0" w:color="FFFFFF"/>
              <w:bottom w:val="single" w:sz="8" w:space="0" w:color="000000"/>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Data Hipotetik</w:t>
            </w:r>
          </w:p>
        </w:tc>
        <w:tc>
          <w:tcPr>
            <w:tcW w:w="0" w:type="auto"/>
            <w:gridSpan w:val="4"/>
            <w:tcBorders>
              <w:top w:val="single" w:sz="8" w:space="0" w:color="000000"/>
              <w:bottom w:val="single" w:sz="8" w:space="0" w:color="000000"/>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Data Empirik</w:t>
            </w:r>
          </w:p>
        </w:tc>
      </w:tr>
      <w:tr w:rsidR="00151DDF" w:rsidRPr="0089042A" w:rsidTr="00151DDF">
        <w:trPr>
          <w:trHeight w:hRule="exact" w:val="34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Mean</w:t>
            </w:r>
          </w:p>
        </w:tc>
        <w:tc>
          <w:tcPr>
            <w:tcW w:w="0" w:type="auto"/>
            <w:gridSpan w:val="2"/>
            <w:tcBorders>
              <w:top w:val="single" w:sz="8" w:space="0" w:color="000000"/>
              <w:left w:val="single" w:sz="8" w:space="0" w:color="FFFFFF"/>
              <w:bottom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Skor</w:t>
            </w:r>
          </w:p>
        </w:tc>
        <w:tc>
          <w:tcPr>
            <w:tcW w:w="0" w:type="auto"/>
            <w:vMerge w:val="restart"/>
            <w:tcBorders>
              <w:top w:val="single" w:sz="8" w:space="0" w:color="000000"/>
              <w:left w:val="nil"/>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SD</w:t>
            </w:r>
          </w:p>
        </w:tc>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Mean</w:t>
            </w:r>
          </w:p>
        </w:tc>
        <w:tc>
          <w:tcPr>
            <w:tcW w:w="0" w:type="auto"/>
            <w:gridSpan w:val="2"/>
            <w:tcBorders>
              <w:top w:val="single" w:sz="8" w:space="0" w:color="000000"/>
              <w:left w:val="single" w:sz="8" w:space="0" w:color="FFFFFF"/>
              <w:bottom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Skor</w:t>
            </w:r>
          </w:p>
        </w:tc>
        <w:tc>
          <w:tcPr>
            <w:tcW w:w="0" w:type="auto"/>
            <w:vMerge w:val="restart"/>
            <w:tcBorders>
              <w:top w:val="single" w:sz="8" w:space="0" w:color="000000"/>
              <w:left w:val="nil"/>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SD</w:t>
            </w:r>
          </w:p>
        </w:tc>
      </w:tr>
      <w:tr w:rsidR="00151DDF" w:rsidRPr="0089042A" w:rsidTr="00151DDF">
        <w:trPr>
          <w:trHeight w:hRule="exact" w:val="34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Min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Max</w:t>
            </w: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Min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Max</w:t>
            </w: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rsidR="00151DDF" w:rsidRPr="0089042A" w:rsidRDefault="00151DDF" w:rsidP="00151DDF">
            <w:pPr>
              <w:spacing w:after="0" w:line="240" w:lineRule="auto"/>
              <w:rPr>
                <w:rFonts w:ascii="Times New Roman" w:hAnsi="Times New Roman" w:cs="Times New Roman"/>
              </w:rPr>
            </w:pPr>
          </w:p>
        </w:tc>
      </w:tr>
      <w:tr w:rsidR="00151DDF" w:rsidRPr="0089042A" w:rsidTr="00151DDF">
        <w:trPr>
          <w:trHeight w:hRule="exact" w:val="340"/>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Kesiapan Individu Untuk Berubah</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107</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60</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24</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96</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12</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78,36</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57</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96</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8,189</w:t>
            </w:r>
          </w:p>
        </w:tc>
      </w:tr>
      <w:tr w:rsidR="00151DDF" w:rsidRPr="0089042A" w:rsidTr="00151DDF">
        <w:trPr>
          <w:trHeight w:hRule="exact" w:val="340"/>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i/>
                <w:iCs/>
                <w:color w:val="000000"/>
              </w:rPr>
              <w:t>Psychological Capital</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107</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55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22</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88</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11</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61,85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52</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72</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151DDF" w:rsidRPr="0089042A" w:rsidRDefault="00151DDF" w:rsidP="00151DDF">
            <w:pPr>
              <w:spacing w:after="0" w:line="240" w:lineRule="auto"/>
              <w:jc w:val="center"/>
              <w:rPr>
                <w:rFonts w:ascii="Times New Roman" w:hAnsi="Times New Roman" w:cs="Times New Roman"/>
              </w:rPr>
            </w:pPr>
            <w:r w:rsidRPr="0089042A">
              <w:rPr>
                <w:rFonts w:ascii="Times New Roman" w:hAnsi="Times New Roman" w:cs="Times New Roman"/>
                <w:color w:val="000000"/>
              </w:rPr>
              <w:t>4,864</w:t>
            </w:r>
          </w:p>
        </w:tc>
      </w:tr>
    </w:tbl>
    <w:p w:rsidR="006F57CF" w:rsidRPr="006F57CF" w:rsidRDefault="006F57CF" w:rsidP="006F57CF">
      <w:pPr>
        <w:pStyle w:val="ListParagraph"/>
        <w:numPr>
          <w:ilvl w:val="0"/>
          <w:numId w:val="1"/>
        </w:numPr>
        <w:spacing w:after="0" w:line="360" w:lineRule="auto"/>
        <w:ind w:left="284" w:hanging="284"/>
        <w:rPr>
          <w:rFonts w:ascii="Times New Roman" w:hAnsi="Times New Roman" w:cs="Times New Roman"/>
          <w:lang w:val="en-ID"/>
        </w:rPr>
      </w:pPr>
      <w:r w:rsidRPr="00151DDF">
        <w:rPr>
          <w:rFonts w:ascii="Times New Roman" w:hAnsi="Times New Roman" w:cs="Times New Roman"/>
          <w:lang w:val="en-ID"/>
        </w:rPr>
        <w:t>Kategorisasi Skor</w:t>
      </w:r>
    </w:p>
    <w:p w:rsidR="006F57CF" w:rsidRPr="0089042A" w:rsidRDefault="006F57CF" w:rsidP="006F57CF">
      <w:pPr>
        <w:spacing w:line="240" w:lineRule="auto"/>
        <w:ind w:right="20"/>
        <w:jc w:val="center"/>
        <w:rPr>
          <w:rFonts w:ascii="Times New Roman" w:hAnsi="Times New Roman" w:cs="Times New Roman"/>
        </w:rPr>
      </w:pPr>
      <w:r w:rsidRPr="0089042A">
        <w:rPr>
          <w:rFonts w:ascii="Times New Roman" w:hAnsi="Times New Roman" w:cs="Times New Roman"/>
          <w:bCs/>
          <w:color w:val="000000"/>
        </w:rPr>
        <w:t xml:space="preserve">Tabel </w:t>
      </w:r>
      <w:r>
        <w:rPr>
          <w:rFonts w:ascii="Times New Roman" w:hAnsi="Times New Roman" w:cs="Times New Roman"/>
          <w:bCs/>
          <w:color w:val="000000"/>
        </w:rPr>
        <w:t>2</w:t>
      </w:r>
      <w:r w:rsidRPr="0089042A">
        <w:rPr>
          <w:rFonts w:ascii="Times New Roman" w:hAnsi="Times New Roman" w:cs="Times New Roman"/>
          <w:lang w:val="id-ID"/>
        </w:rPr>
        <w:t xml:space="preserve"> </w:t>
      </w:r>
      <w:r w:rsidRPr="0089042A">
        <w:rPr>
          <w:rFonts w:ascii="Times New Roman" w:hAnsi="Times New Roman" w:cs="Times New Roman"/>
          <w:bCs/>
          <w:color w:val="000000"/>
        </w:rPr>
        <w:t>Kategorisasi Skor Skala Kesiapan Individu Untuk Berubah</w:t>
      </w:r>
    </w:p>
    <w:tbl>
      <w:tblPr>
        <w:tblpPr w:leftFromText="180" w:rightFromText="180" w:vertAnchor="text" w:horzAnchor="margin" w:tblpY="1"/>
        <w:tblW w:w="5000" w:type="pct"/>
        <w:tblCellMar>
          <w:top w:w="15" w:type="dxa"/>
          <w:left w:w="15" w:type="dxa"/>
          <w:bottom w:w="15" w:type="dxa"/>
          <w:right w:w="15" w:type="dxa"/>
        </w:tblCellMar>
        <w:tblLook w:val="04A0" w:firstRow="1" w:lastRow="0" w:firstColumn="1" w:lastColumn="0" w:noHBand="0" w:noVBand="1"/>
      </w:tblPr>
      <w:tblGrid>
        <w:gridCol w:w="986"/>
        <w:gridCol w:w="2615"/>
        <w:gridCol w:w="2019"/>
        <w:gridCol w:w="711"/>
        <w:gridCol w:w="1587"/>
      </w:tblGrid>
      <w:tr w:rsidR="006F57CF" w:rsidRPr="0089042A" w:rsidTr="006F57CF">
        <w:trPr>
          <w:trHeight w:hRule="exact" w:val="340"/>
        </w:trPr>
        <w:tc>
          <w:tcPr>
            <w:tcW w:w="623"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Kategori</w:t>
            </w:r>
          </w:p>
        </w:tc>
        <w:tc>
          <w:tcPr>
            <w:tcW w:w="1651"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Pedoman</w:t>
            </w:r>
          </w:p>
        </w:tc>
        <w:tc>
          <w:tcPr>
            <w:tcW w:w="1275"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Skor</w:t>
            </w:r>
          </w:p>
        </w:tc>
        <w:tc>
          <w:tcPr>
            <w:tcW w:w="449"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N</w:t>
            </w:r>
          </w:p>
        </w:tc>
        <w:tc>
          <w:tcPr>
            <w:tcW w:w="1002"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Presentase</w:t>
            </w:r>
          </w:p>
        </w:tc>
      </w:tr>
      <w:tr w:rsidR="006F57CF" w:rsidRPr="0089042A" w:rsidTr="006F57CF">
        <w:trPr>
          <w:trHeight w:hRule="exact" w:val="340"/>
        </w:trPr>
        <w:tc>
          <w:tcPr>
            <w:tcW w:w="623"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Tinggi</w:t>
            </w:r>
          </w:p>
        </w:tc>
        <w:tc>
          <w:tcPr>
            <w:tcW w:w="165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X ≥ (µ + 1σ)</w:t>
            </w:r>
          </w:p>
        </w:tc>
        <w:tc>
          <w:tcPr>
            <w:tcW w:w="1275"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X ≥ 72</w:t>
            </w:r>
          </w:p>
        </w:tc>
        <w:tc>
          <w:tcPr>
            <w:tcW w:w="449"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87</w:t>
            </w:r>
          </w:p>
        </w:tc>
        <w:tc>
          <w:tcPr>
            <w:tcW w:w="1002"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81,3 %</w:t>
            </w:r>
          </w:p>
        </w:tc>
      </w:tr>
      <w:tr w:rsidR="006F57CF" w:rsidRPr="0089042A" w:rsidTr="006F57CF">
        <w:trPr>
          <w:trHeight w:hRule="exact" w:val="340"/>
        </w:trPr>
        <w:tc>
          <w:tcPr>
            <w:tcW w:w="623"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Sedang</w:t>
            </w:r>
          </w:p>
        </w:tc>
        <w:tc>
          <w:tcPr>
            <w:tcW w:w="165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(µ - 1σ) ≤ X &lt;(µ + 1σ)</w:t>
            </w:r>
          </w:p>
        </w:tc>
        <w:tc>
          <w:tcPr>
            <w:tcW w:w="1275"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48 ≥ X &lt; 72</w:t>
            </w:r>
          </w:p>
        </w:tc>
        <w:tc>
          <w:tcPr>
            <w:tcW w:w="449"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20</w:t>
            </w:r>
          </w:p>
        </w:tc>
        <w:tc>
          <w:tcPr>
            <w:tcW w:w="1002"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18,7 %</w:t>
            </w:r>
          </w:p>
        </w:tc>
      </w:tr>
      <w:tr w:rsidR="006F57CF" w:rsidRPr="0089042A" w:rsidTr="006F57CF">
        <w:trPr>
          <w:trHeight w:hRule="exact" w:val="340"/>
        </w:trPr>
        <w:tc>
          <w:tcPr>
            <w:tcW w:w="623"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Rendah</w:t>
            </w:r>
          </w:p>
        </w:tc>
        <w:tc>
          <w:tcPr>
            <w:tcW w:w="165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X &lt; (µ - 1σ)</w:t>
            </w:r>
          </w:p>
        </w:tc>
        <w:tc>
          <w:tcPr>
            <w:tcW w:w="1275"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X &lt; 48</w:t>
            </w:r>
          </w:p>
        </w:tc>
        <w:tc>
          <w:tcPr>
            <w:tcW w:w="449"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0</w:t>
            </w:r>
          </w:p>
        </w:tc>
        <w:tc>
          <w:tcPr>
            <w:tcW w:w="1002"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color w:val="000000"/>
              </w:rPr>
              <w:t>0 %</w:t>
            </w:r>
          </w:p>
        </w:tc>
      </w:tr>
      <w:tr w:rsidR="006F57CF" w:rsidRPr="0089042A" w:rsidTr="006F57CF">
        <w:trPr>
          <w:trHeight w:hRule="exact" w:val="340"/>
        </w:trPr>
        <w:tc>
          <w:tcPr>
            <w:tcW w:w="623"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Jumlah</w:t>
            </w:r>
          </w:p>
        </w:tc>
        <w:tc>
          <w:tcPr>
            <w:tcW w:w="2926" w:type="pct"/>
            <w:gridSpan w:val="2"/>
            <w:tcBorders>
              <w:top w:val="single" w:sz="8" w:space="0" w:color="000000"/>
              <w:left w:val="single" w:sz="8" w:space="0" w:color="FFFFFF"/>
              <w:bottom w:val="single" w:sz="8" w:space="0" w:color="000000"/>
            </w:tcBorders>
            <w:tcMar>
              <w:top w:w="100" w:type="dxa"/>
              <w:left w:w="100" w:type="dxa"/>
              <w:bottom w:w="100" w:type="dxa"/>
              <w:right w:w="100" w:type="dxa"/>
            </w:tcMar>
            <w:hideMark/>
          </w:tcPr>
          <w:p w:rsidR="006F57CF" w:rsidRPr="0089042A" w:rsidRDefault="006F57CF" w:rsidP="006F57CF">
            <w:pPr>
              <w:spacing w:line="240" w:lineRule="auto"/>
              <w:rPr>
                <w:rFonts w:ascii="Times New Roman" w:hAnsi="Times New Roman" w:cs="Times New Roman"/>
              </w:rPr>
            </w:pPr>
          </w:p>
        </w:tc>
        <w:tc>
          <w:tcPr>
            <w:tcW w:w="449" w:type="pct"/>
            <w:tcBorders>
              <w:top w:val="single" w:sz="8" w:space="0" w:color="000000"/>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107</w:t>
            </w:r>
          </w:p>
        </w:tc>
        <w:tc>
          <w:tcPr>
            <w:tcW w:w="1002" w:type="pc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6F57CF" w:rsidRPr="0089042A" w:rsidRDefault="006F57CF" w:rsidP="006F57CF">
            <w:pPr>
              <w:spacing w:line="240" w:lineRule="auto"/>
              <w:jc w:val="center"/>
              <w:rPr>
                <w:rFonts w:ascii="Times New Roman" w:hAnsi="Times New Roman" w:cs="Times New Roman"/>
              </w:rPr>
            </w:pPr>
            <w:r w:rsidRPr="0089042A">
              <w:rPr>
                <w:rFonts w:ascii="Times New Roman" w:hAnsi="Times New Roman" w:cs="Times New Roman"/>
                <w:bCs/>
                <w:color w:val="000000"/>
              </w:rPr>
              <w:t>100 %</w:t>
            </w:r>
          </w:p>
        </w:tc>
      </w:tr>
    </w:tbl>
    <w:p w:rsidR="005060E7" w:rsidRPr="005060E7" w:rsidRDefault="005060E7" w:rsidP="005060E7">
      <w:pPr>
        <w:rPr>
          <w:rFonts w:ascii="Times New Roman" w:hAnsi="Times New Roman" w:cs="Times New Roman"/>
          <w:lang w:val="id-ID"/>
        </w:rPr>
      </w:pPr>
    </w:p>
    <w:p w:rsidR="006F57CF" w:rsidRPr="005060E7" w:rsidRDefault="006F57CF" w:rsidP="005060E7">
      <w:pPr>
        <w:rPr>
          <w:rFonts w:ascii="Times New Roman" w:hAnsi="Times New Roman" w:cs="Times New Roman"/>
          <w:lang w:val="id-ID"/>
        </w:rPr>
        <w:sectPr w:rsidR="006F57CF" w:rsidRPr="005060E7" w:rsidSect="003F51D3">
          <w:headerReference w:type="default" r:id="rId9"/>
          <w:footerReference w:type="default" r:id="rId10"/>
          <w:pgSz w:w="11907" w:h="16839" w:code="9"/>
          <w:pgMar w:top="2268" w:right="1701" w:bottom="1701" w:left="2268" w:header="720" w:footer="720" w:gutter="0"/>
          <w:cols w:space="720"/>
          <w:docGrid w:linePitch="360"/>
        </w:sectPr>
      </w:pPr>
    </w:p>
    <w:p w:rsidR="0089042A" w:rsidRPr="0089042A" w:rsidRDefault="0089042A" w:rsidP="006F57CF">
      <w:pPr>
        <w:spacing w:line="240" w:lineRule="auto"/>
        <w:ind w:right="20"/>
        <w:jc w:val="center"/>
        <w:rPr>
          <w:rFonts w:ascii="Times New Roman" w:hAnsi="Times New Roman" w:cs="Times New Roman"/>
        </w:rPr>
      </w:pPr>
      <w:r w:rsidRPr="0089042A">
        <w:rPr>
          <w:rFonts w:ascii="Times New Roman" w:hAnsi="Times New Roman" w:cs="Times New Roman"/>
          <w:bCs/>
          <w:color w:val="000000"/>
        </w:rPr>
        <w:lastRenderedPageBreak/>
        <w:t>Tabel</w:t>
      </w:r>
      <w:r>
        <w:rPr>
          <w:rFonts w:ascii="Times New Roman" w:hAnsi="Times New Roman" w:cs="Times New Roman"/>
          <w:bCs/>
          <w:color w:val="000000"/>
        </w:rPr>
        <w:t xml:space="preserve"> 3</w:t>
      </w:r>
      <w:r w:rsidRPr="0089042A">
        <w:rPr>
          <w:rFonts w:ascii="Times New Roman" w:hAnsi="Times New Roman" w:cs="Times New Roman"/>
          <w:lang w:val="id-ID"/>
        </w:rPr>
        <w:t xml:space="preserve"> </w:t>
      </w:r>
      <w:r w:rsidRPr="0089042A">
        <w:rPr>
          <w:rFonts w:ascii="Times New Roman" w:hAnsi="Times New Roman" w:cs="Times New Roman"/>
          <w:bCs/>
          <w:color w:val="000000"/>
        </w:rPr>
        <w:t xml:space="preserve">Kategorisasi Skor Skala </w:t>
      </w:r>
      <w:r w:rsidRPr="0089042A">
        <w:rPr>
          <w:rFonts w:ascii="Times New Roman" w:hAnsi="Times New Roman" w:cs="Times New Roman"/>
          <w:bCs/>
          <w:i/>
          <w:color w:val="000000"/>
        </w:rPr>
        <w:t>Psychological Capital</w:t>
      </w:r>
    </w:p>
    <w:tbl>
      <w:tblPr>
        <w:tblW w:w="0" w:type="auto"/>
        <w:tblCellMar>
          <w:top w:w="15" w:type="dxa"/>
          <w:left w:w="15" w:type="dxa"/>
          <w:bottom w:w="15" w:type="dxa"/>
          <w:right w:w="15" w:type="dxa"/>
        </w:tblCellMar>
        <w:tblLook w:val="04A0" w:firstRow="1" w:lastRow="0" w:firstColumn="1" w:lastColumn="0" w:noHBand="0" w:noVBand="1"/>
      </w:tblPr>
      <w:tblGrid>
        <w:gridCol w:w="970"/>
        <w:gridCol w:w="2427"/>
        <w:gridCol w:w="2116"/>
        <w:gridCol w:w="851"/>
        <w:gridCol w:w="1417"/>
      </w:tblGrid>
      <w:tr w:rsidR="0089042A" w:rsidRPr="0089042A" w:rsidTr="00AE561D">
        <w:trPr>
          <w:trHeight w:hRule="exact" w:val="340"/>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Kategori</w:t>
            </w:r>
          </w:p>
        </w:tc>
        <w:tc>
          <w:tcPr>
            <w:tcW w:w="2427"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Pedoman</w:t>
            </w:r>
          </w:p>
        </w:tc>
        <w:tc>
          <w:tcPr>
            <w:tcW w:w="211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Skor</w:t>
            </w:r>
          </w:p>
        </w:tc>
        <w:tc>
          <w:tcPr>
            <w:tcW w:w="851"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N</w:t>
            </w:r>
          </w:p>
        </w:tc>
        <w:tc>
          <w:tcPr>
            <w:tcW w:w="1417"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Presentase</w:t>
            </w:r>
          </w:p>
        </w:tc>
      </w:tr>
      <w:tr w:rsidR="0089042A" w:rsidRPr="0089042A" w:rsidTr="00AE561D">
        <w:trPr>
          <w:trHeight w:hRule="exact" w:val="340"/>
        </w:trPr>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Tinggi</w:t>
            </w:r>
          </w:p>
        </w:tc>
        <w:tc>
          <w:tcPr>
            <w:tcW w:w="2427"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X ≥ (µ + 1σ)</w:t>
            </w:r>
          </w:p>
        </w:tc>
        <w:tc>
          <w:tcPr>
            <w:tcW w:w="2116"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X ≥ 66</w:t>
            </w:r>
          </w:p>
        </w:tc>
        <w:tc>
          <w:tcPr>
            <w:tcW w:w="851"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24</w:t>
            </w:r>
          </w:p>
        </w:tc>
        <w:tc>
          <w:tcPr>
            <w:tcW w:w="1417"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22,4 %</w:t>
            </w:r>
          </w:p>
        </w:tc>
      </w:tr>
      <w:tr w:rsidR="0089042A" w:rsidRPr="0089042A" w:rsidTr="00AE561D">
        <w:trPr>
          <w:trHeight w:hRule="exact" w:val="34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Sedang</w:t>
            </w:r>
          </w:p>
        </w:tc>
        <w:tc>
          <w:tcPr>
            <w:tcW w:w="242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(µ - 1σ) ≤ X &lt;(µ + 1σ)</w:t>
            </w:r>
          </w:p>
        </w:tc>
        <w:tc>
          <w:tcPr>
            <w:tcW w:w="211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44 ≤ X &lt; 66</w:t>
            </w:r>
          </w:p>
        </w:tc>
        <w:tc>
          <w:tcPr>
            <w:tcW w:w="85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83</w:t>
            </w:r>
          </w:p>
        </w:tc>
        <w:tc>
          <w:tcPr>
            <w:tcW w:w="141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77,6 %</w:t>
            </w:r>
          </w:p>
        </w:tc>
      </w:tr>
      <w:tr w:rsidR="0089042A" w:rsidRPr="0089042A" w:rsidTr="00AE561D">
        <w:trPr>
          <w:trHeight w:hRule="exact" w:val="340"/>
        </w:trPr>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Rendah</w:t>
            </w:r>
          </w:p>
        </w:tc>
        <w:tc>
          <w:tcPr>
            <w:tcW w:w="2427"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X &lt; (µ - 1σ)</w:t>
            </w:r>
          </w:p>
        </w:tc>
        <w:tc>
          <w:tcPr>
            <w:tcW w:w="2116"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X &lt; 44</w:t>
            </w:r>
          </w:p>
        </w:tc>
        <w:tc>
          <w:tcPr>
            <w:tcW w:w="851"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0</w:t>
            </w:r>
          </w:p>
        </w:tc>
        <w:tc>
          <w:tcPr>
            <w:tcW w:w="1417"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color w:val="000000"/>
              </w:rPr>
              <w:t xml:space="preserve"> %</w:t>
            </w:r>
          </w:p>
        </w:tc>
      </w:tr>
      <w:tr w:rsidR="0089042A" w:rsidRPr="0089042A" w:rsidTr="00AE561D">
        <w:trPr>
          <w:trHeight w:hRule="exact" w:val="340"/>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Jumlah</w:t>
            </w:r>
          </w:p>
        </w:tc>
        <w:tc>
          <w:tcPr>
            <w:tcW w:w="4543" w:type="dxa"/>
            <w:gridSpan w:val="2"/>
            <w:tcBorders>
              <w:top w:val="single" w:sz="8" w:space="0" w:color="000000"/>
              <w:left w:val="single" w:sz="8" w:space="0" w:color="FFFFFF"/>
              <w:bottom w:val="single" w:sz="8" w:space="0" w:color="000000"/>
            </w:tcBorders>
            <w:tcMar>
              <w:top w:w="100" w:type="dxa"/>
              <w:left w:w="100" w:type="dxa"/>
              <w:bottom w:w="100" w:type="dxa"/>
              <w:right w:w="100" w:type="dxa"/>
            </w:tcMar>
            <w:hideMark/>
          </w:tcPr>
          <w:p w:rsidR="0089042A" w:rsidRPr="0089042A" w:rsidRDefault="0089042A" w:rsidP="0089042A">
            <w:pPr>
              <w:spacing w:line="240" w:lineRule="auto"/>
              <w:rPr>
                <w:rFonts w:ascii="Times New Roman" w:hAnsi="Times New Roman" w:cs="Times New Roman"/>
              </w:rPr>
            </w:pPr>
          </w:p>
        </w:tc>
        <w:tc>
          <w:tcPr>
            <w:tcW w:w="851" w:type="dxa"/>
            <w:tcBorders>
              <w:top w:val="single" w:sz="8" w:space="0" w:color="000000"/>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107</w:t>
            </w:r>
          </w:p>
        </w:tc>
        <w:tc>
          <w:tcPr>
            <w:tcW w:w="1417"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89042A" w:rsidRPr="0089042A" w:rsidRDefault="0089042A" w:rsidP="0089042A">
            <w:pPr>
              <w:spacing w:line="240" w:lineRule="auto"/>
              <w:jc w:val="center"/>
              <w:rPr>
                <w:rFonts w:ascii="Times New Roman" w:hAnsi="Times New Roman" w:cs="Times New Roman"/>
              </w:rPr>
            </w:pPr>
            <w:r w:rsidRPr="0089042A">
              <w:rPr>
                <w:rFonts w:ascii="Times New Roman" w:hAnsi="Times New Roman" w:cs="Times New Roman"/>
                <w:bCs/>
                <w:color w:val="000000"/>
              </w:rPr>
              <w:t>100 %</w:t>
            </w:r>
          </w:p>
        </w:tc>
      </w:tr>
    </w:tbl>
    <w:p w:rsidR="0089042A" w:rsidRDefault="0089042A" w:rsidP="0089042A">
      <w:pPr>
        <w:spacing w:after="0" w:line="360" w:lineRule="auto"/>
        <w:jc w:val="both"/>
        <w:rPr>
          <w:rFonts w:ascii="Times New Roman" w:hAnsi="Times New Roman" w:cs="Times New Roman"/>
          <w:lang w:val="en-ID"/>
        </w:rPr>
      </w:pPr>
    </w:p>
    <w:p w:rsidR="003D07AA" w:rsidRPr="000C65B8" w:rsidRDefault="00781DCF" w:rsidP="008D704E">
      <w:pPr>
        <w:spacing w:after="0" w:line="360" w:lineRule="auto"/>
        <w:ind w:firstLine="567"/>
        <w:jc w:val="both"/>
        <w:rPr>
          <w:rFonts w:ascii="Times New Roman" w:hAnsi="Times New Roman" w:cs="Times New Roman"/>
          <w:lang w:val="en-ID"/>
        </w:rPr>
      </w:pPr>
      <w:r w:rsidRPr="000C65B8">
        <w:rPr>
          <w:rFonts w:ascii="Times New Roman" w:hAnsi="Times New Roman" w:cs="Times New Roman"/>
          <w:lang w:val="en-ID"/>
        </w:rPr>
        <w:t xml:space="preserve">Berdasarkan hasil kategorisasi dapat diketahui bahwa sebagian besar subjek dalam penelitian ini memiliki </w:t>
      </w:r>
      <w:r w:rsidR="0089042A">
        <w:rPr>
          <w:rFonts w:ascii="Times New Roman" w:hAnsi="Times New Roman" w:cs="Times New Roman"/>
          <w:lang w:val="id-ID"/>
        </w:rPr>
        <w:t>kesiapan individu untuk berubah</w:t>
      </w:r>
      <w:r w:rsidRPr="000C65B8">
        <w:rPr>
          <w:rFonts w:ascii="Times New Roman" w:hAnsi="Times New Roman" w:cs="Times New Roman"/>
          <w:lang w:val="en-ID"/>
        </w:rPr>
        <w:t xml:space="preserve"> </w:t>
      </w:r>
      <w:r w:rsidR="0089042A">
        <w:rPr>
          <w:rFonts w:ascii="Times New Roman" w:hAnsi="Times New Roman" w:cs="Times New Roman"/>
          <w:lang w:val="en-ID"/>
        </w:rPr>
        <w:t>presentase dalam kategori tinggi sebesar 81,3% (107</w:t>
      </w:r>
      <w:r w:rsidRPr="000C65B8">
        <w:rPr>
          <w:rFonts w:ascii="Times New Roman" w:hAnsi="Times New Roman" w:cs="Times New Roman"/>
          <w:lang w:val="en-ID"/>
        </w:rPr>
        <w:t xml:space="preserve"> subjek) dan </w:t>
      </w:r>
      <w:r w:rsidR="0089042A">
        <w:rPr>
          <w:rFonts w:ascii="Times New Roman" w:hAnsi="Times New Roman" w:cs="Times New Roman"/>
          <w:i/>
          <w:lang w:val="id-ID"/>
        </w:rPr>
        <w:t>psychological capital</w:t>
      </w:r>
      <w:r w:rsidRPr="000C65B8">
        <w:rPr>
          <w:rFonts w:ascii="Times New Roman" w:hAnsi="Times New Roman" w:cs="Times New Roman"/>
          <w:i/>
          <w:lang w:val="en-ID"/>
        </w:rPr>
        <w:t xml:space="preserve"> </w:t>
      </w:r>
      <w:r w:rsidRPr="000C65B8">
        <w:rPr>
          <w:rFonts w:ascii="Times New Roman" w:hAnsi="Times New Roman" w:cs="Times New Roman"/>
          <w:lang w:val="en-ID"/>
        </w:rPr>
        <w:t>presentase da</w:t>
      </w:r>
      <w:r w:rsidR="00B673CC">
        <w:rPr>
          <w:rFonts w:ascii="Times New Roman" w:hAnsi="Times New Roman" w:cs="Times New Roman"/>
          <w:lang w:val="en-ID"/>
        </w:rPr>
        <w:t>lam kategori sedang sebesar 77,6% (107</w:t>
      </w:r>
      <w:r w:rsidRPr="000C65B8">
        <w:rPr>
          <w:rFonts w:ascii="Times New Roman" w:hAnsi="Times New Roman" w:cs="Times New Roman"/>
          <w:lang w:val="en-ID"/>
        </w:rPr>
        <w:t xml:space="preserve"> subjek), artinya sebagian besar subjek dalam penelitian ini menunjukkan adanya </w:t>
      </w:r>
      <w:r w:rsidR="00B673CC">
        <w:rPr>
          <w:rFonts w:ascii="Times New Roman" w:hAnsi="Times New Roman" w:cs="Times New Roman"/>
          <w:lang w:val="id-ID"/>
        </w:rPr>
        <w:t>kesiapan individu untuk berubah</w:t>
      </w:r>
      <w:r w:rsidRPr="000C65B8">
        <w:rPr>
          <w:rFonts w:ascii="Times New Roman" w:hAnsi="Times New Roman" w:cs="Times New Roman"/>
          <w:lang w:val="en-ID"/>
        </w:rPr>
        <w:t xml:space="preserve"> dan </w:t>
      </w:r>
      <w:r w:rsidR="00B673CC">
        <w:rPr>
          <w:rFonts w:ascii="Times New Roman" w:hAnsi="Times New Roman" w:cs="Times New Roman"/>
          <w:i/>
          <w:lang w:val="id-ID"/>
        </w:rPr>
        <w:t>psychological capital</w:t>
      </w:r>
      <w:r w:rsidR="00B673CC">
        <w:rPr>
          <w:rFonts w:ascii="Times New Roman" w:hAnsi="Times New Roman" w:cs="Times New Roman"/>
          <w:lang w:val="en-ID"/>
        </w:rPr>
        <w:t xml:space="preserve"> yang baik.</w:t>
      </w:r>
    </w:p>
    <w:p w:rsidR="00781DCF" w:rsidRPr="000C65B8" w:rsidRDefault="00150EEB" w:rsidP="002967CD">
      <w:pPr>
        <w:pStyle w:val="ListParagraph"/>
        <w:numPr>
          <w:ilvl w:val="0"/>
          <w:numId w:val="1"/>
        </w:numPr>
        <w:spacing w:after="0" w:line="360" w:lineRule="auto"/>
        <w:ind w:left="0" w:hanging="284"/>
        <w:jc w:val="both"/>
        <w:rPr>
          <w:rFonts w:ascii="Times New Roman" w:hAnsi="Times New Roman" w:cs="Times New Roman"/>
          <w:lang w:val="en-ID"/>
        </w:rPr>
      </w:pPr>
      <w:r>
        <w:rPr>
          <w:rFonts w:ascii="Times New Roman" w:hAnsi="Times New Roman" w:cs="Times New Roman"/>
          <w:lang w:val="en-ID"/>
        </w:rPr>
        <w:t xml:space="preserve">Uji </w:t>
      </w:r>
      <w:r>
        <w:rPr>
          <w:rFonts w:ascii="Times New Roman" w:hAnsi="Times New Roman" w:cs="Times New Roman"/>
          <w:lang w:val="id-ID"/>
        </w:rPr>
        <w:t>Prasyarat</w:t>
      </w:r>
    </w:p>
    <w:p w:rsidR="00AE2283" w:rsidRPr="00EB7283" w:rsidRDefault="00AE2283" w:rsidP="002967CD">
      <w:pPr>
        <w:pStyle w:val="ListParagraph"/>
        <w:numPr>
          <w:ilvl w:val="0"/>
          <w:numId w:val="3"/>
        </w:numPr>
        <w:spacing w:after="0" w:line="360" w:lineRule="auto"/>
        <w:ind w:left="284" w:hanging="283"/>
        <w:jc w:val="both"/>
        <w:rPr>
          <w:rFonts w:ascii="Times New Roman" w:hAnsi="Times New Roman" w:cs="Times New Roman"/>
          <w:lang w:val="en-ID"/>
        </w:rPr>
      </w:pPr>
      <w:r w:rsidRPr="000C65B8">
        <w:rPr>
          <w:rFonts w:ascii="Times New Roman" w:hAnsi="Times New Roman" w:cs="Times New Roman"/>
          <w:lang w:val="en-ID"/>
        </w:rPr>
        <w:t>Uji Normalitas</w:t>
      </w:r>
    </w:p>
    <w:p w:rsidR="00C479DD" w:rsidRPr="000C65B8" w:rsidRDefault="00150EEB" w:rsidP="002967CD">
      <w:pPr>
        <w:pStyle w:val="ListParagraph"/>
        <w:spacing w:after="0" w:line="360" w:lineRule="auto"/>
        <w:ind w:left="0" w:hanging="283"/>
        <w:jc w:val="center"/>
        <w:rPr>
          <w:rFonts w:ascii="Times New Roman" w:hAnsi="Times New Roman" w:cs="Times New Roman"/>
          <w:lang w:val="en-ID"/>
        </w:rPr>
      </w:pPr>
      <w:r>
        <w:rPr>
          <w:rFonts w:ascii="Times New Roman" w:hAnsi="Times New Roman" w:cs="Times New Roman"/>
          <w:lang w:val="en-ID"/>
        </w:rPr>
        <w:t>Tabel 4</w:t>
      </w:r>
      <w:r w:rsidR="00C479DD" w:rsidRPr="000C65B8">
        <w:rPr>
          <w:rFonts w:ascii="Times New Roman" w:hAnsi="Times New Roman" w:cs="Times New Roman"/>
          <w:lang w:val="en-ID"/>
        </w:rPr>
        <w:t xml:space="preserve"> Hasil Uji Normalitas</w:t>
      </w:r>
    </w:p>
    <w:tbl>
      <w:tblPr>
        <w:tblStyle w:val="TableGrid"/>
        <w:tblW w:w="0" w:type="auto"/>
        <w:tblInd w:w="567" w:type="dxa"/>
        <w:tblLook w:val="04A0" w:firstRow="1" w:lastRow="0" w:firstColumn="1" w:lastColumn="0" w:noHBand="0" w:noVBand="1"/>
      </w:tblPr>
      <w:tblGrid>
        <w:gridCol w:w="3261"/>
        <w:gridCol w:w="283"/>
        <w:gridCol w:w="1559"/>
        <w:gridCol w:w="801"/>
        <w:gridCol w:w="1467"/>
      </w:tblGrid>
      <w:tr w:rsidR="00AE2283" w:rsidRPr="00EB7283" w:rsidTr="00AE561D">
        <w:trPr>
          <w:trHeight w:hRule="exact" w:val="340"/>
        </w:trPr>
        <w:tc>
          <w:tcPr>
            <w:tcW w:w="3261" w:type="dxa"/>
            <w:tcBorders>
              <w:left w:val="nil"/>
              <w:bottom w:val="single" w:sz="4" w:space="0" w:color="auto"/>
              <w:right w:val="nil"/>
            </w:tcBorders>
          </w:tcPr>
          <w:p w:rsidR="00AE2283" w:rsidRPr="007909C2" w:rsidRDefault="007909C2" w:rsidP="007909C2">
            <w:pPr>
              <w:pStyle w:val="ListParagraph"/>
              <w:tabs>
                <w:tab w:val="right" w:pos="3045"/>
              </w:tabs>
              <w:spacing w:line="360" w:lineRule="auto"/>
              <w:ind w:left="318" w:hanging="283"/>
              <w:jc w:val="center"/>
              <w:rPr>
                <w:rFonts w:ascii="Times New Roman" w:hAnsi="Times New Roman" w:cs="Times New Roman"/>
                <w:sz w:val="20"/>
                <w:szCs w:val="20"/>
                <w:lang w:val="id-ID"/>
              </w:rPr>
            </w:pPr>
            <w:r>
              <w:rPr>
                <w:rFonts w:ascii="Times New Roman" w:hAnsi="Times New Roman" w:cs="Times New Roman"/>
                <w:sz w:val="20"/>
                <w:szCs w:val="20"/>
                <w:lang w:val="id-ID"/>
              </w:rPr>
              <w:t>Variabel</w:t>
            </w:r>
          </w:p>
        </w:tc>
        <w:tc>
          <w:tcPr>
            <w:tcW w:w="1842" w:type="dxa"/>
            <w:gridSpan w:val="2"/>
            <w:tcBorders>
              <w:left w:val="nil"/>
              <w:bottom w:val="single" w:sz="4" w:space="0" w:color="auto"/>
              <w:right w:val="nil"/>
            </w:tcBorders>
          </w:tcPr>
          <w:p w:rsidR="00AE2283" w:rsidRPr="00EB7283" w:rsidRDefault="00AE2283" w:rsidP="007909C2">
            <w:pPr>
              <w:pStyle w:val="ListParagraph"/>
              <w:spacing w:line="360" w:lineRule="auto"/>
              <w:ind w:left="0"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Nilai K-S Z</w:t>
            </w:r>
          </w:p>
        </w:tc>
        <w:tc>
          <w:tcPr>
            <w:tcW w:w="801" w:type="dxa"/>
            <w:tcBorders>
              <w:left w:val="nil"/>
              <w:bottom w:val="single" w:sz="4" w:space="0" w:color="auto"/>
              <w:right w:val="nil"/>
            </w:tcBorders>
          </w:tcPr>
          <w:p w:rsidR="00AE2283" w:rsidRPr="00EB7283" w:rsidRDefault="00AE2283" w:rsidP="007909C2">
            <w:pPr>
              <w:pStyle w:val="ListParagraph"/>
              <w:spacing w:line="360" w:lineRule="auto"/>
              <w:ind w:left="0"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P</w:t>
            </w:r>
          </w:p>
        </w:tc>
        <w:tc>
          <w:tcPr>
            <w:tcW w:w="1467" w:type="dxa"/>
            <w:tcBorders>
              <w:left w:val="nil"/>
              <w:bottom w:val="single" w:sz="4" w:space="0" w:color="auto"/>
              <w:right w:val="nil"/>
            </w:tcBorders>
          </w:tcPr>
          <w:p w:rsidR="00AE2283" w:rsidRPr="00EB7283" w:rsidRDefault="00AE2283" w:rsidP="007909C2">
            <w:pPr>
              <w:pStyle w:val="ListParagraph"/>
              <w:spacing w:line="360" w:lineRule="auto"/>
              <w:ind w:left="0"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Kesimpulan</w:t>
            </w:r>
          </w:p>
        </w:tc>
      </w:tr>
      <w:tr w:rsidR="00AE2283" w:rsidRPr="00EB7283" w:rsidTr="00AE561D">
        <w:trPr>
          <w:trHeight w:hRule="exact" w:val="340"/>
        </w:trPr>
        <w:tc>
          <w:tcPr>
            <w:tcW w:w="3544" w:type="dxa"/>
            <w:gridSpan w:val="2"/>
            <w:tcBorders>
              <w:top w:val="single" w:sz="4" w:space="0" w:color="auto"/>
              <w:left w:val="nil"/>
              <w:bottom w:val="nil"/>
              <w:right w:val="nil"/>
            </w:tcBorders>
          </w:tcPr>
          <w:p w:rsidR="00AE2283" w:rsidRPr="00150EEB" w:rsidRDefault="00150EEB" w:rsidP="002967CD">
            <w:pPr>
              <w:spacing w:line="360" w:lineRule="auto"/>
              <w:rPr>
                <w:rFonts w:ascii="Times New Roman" w:hAnsi="Times New Roman" w:cs="Times New Roman"/>
                <w:sz w:val="20"/>
                <w:szCs w:val="20"/>
                <w:lang w:val="id-ID"/>
              </w:rPr>
            </w:pPr>
            <w:r w:rsidRPr="00150EEB">
              <w:rPr>
                <w:rFonts w:ascii="Times New Roman" w:hAnsi="Times New Roman" w:cs="Times New Roman"/>
                <w:sz w:val="20"/>
                <w:szCs w:val="20"/>
                <w:lang w:val="id-ID"/>
              </w:rPr>
              <w:t xml:space="preserve">Kesiapan Individu Untuk  </w:t>
            </w:r>
            <w:r>
              <w:rPr>
                <w:rFonts w:ascii="Times New Roman" w:hAnsi="Times New Roman" w:cs="Times New Roman"/>
                <w:sz w:val="20"/>
                <w:szCs w:val="20"/>
                <w:lang w:val="id-ID"/>
              </w:rPr>
              <w:t>B</w:t>
            </w:r>
            <w:r w:rsidRPr="00150EEB">
              <w:rPr>
                <w:rFonts w:ascii="Times New Roman" w:hAnsi="Times New Roman" w:cs="Times New Roman"/>
                <w:sz w:val="20"/>
                <w:szCs w:val="20"/>
                <w:lang w:val="id-ID"/>
              </w:rPr>
              <w:t>erubah</w:t>
            </w:r>
          </w:p>
        </w:tc>
        <w:tc>
          <w:tcPr>
            <w:tcW w:w="1559" w:type="dxa"/>
            <w:tcBorders>
              <w:top w:val="single" w:sz="4" w:space="0" w:color="auto"/>
              <w:left w:val="nil"/>
              <w:bottom w:val="nil"/>
              <w:right w:val="nil"/>
            </w:tcBorders>
          </w:tcPr>
          <w:p w:rsidR="00AE2283" w:rsidRPr="00EB7283" w:rsidRDefault="00AE2283" w:rsidP="007909C2">
            <w:pPr>
              <w:pStyle w:val="ListParagraph"/>
              <w:spacing w:line="360" w:lineRule="auto"/>
              <w:ind w:left="0"/>
              <w:rPr>
                <w:rFonts w:ascii="Times New Roman" w:hAnsi="Times New Roman" w:cs="Times New Roman"/>
                <w:sz w:val="20"/>
                <w:szCs w:val="20"/>
                <w:lang w:val="en-ID"/>
              </w:rPr>
            </w:pPr>
            <w:r w:rsidRPr="00EB7283">
              <w:rPr>
                <w:rFonts w:ascii="Times New Roman" w:hAnsi="Times New Roman" w:cs="Times New Roman"/>
                <w:sz w:val="20"/>
                <w:szCs w:val="20"/>
                <w:lang w:val="en-ID"/>
              </w:rPr>
              <w:t>0</w:t>
            </w:r>
            <w:r w:rsidR="00150EEB">
              <w:rPr>
                <w:rFonts w:ascii="Times New Roman" w:hAnsi="Times New Roman" w:cs="Times New Roman"/>
                <w:sz w:val="20"/>
                <w:szCs w:val="20"/>
                <w:lang w:val="en-ID"/>
              </w:rPr>
              <w:t>,068</w:t>
            </w:r>
          </w:p>
        </w:tc>
        <w:tc>
          <w:tcPr>
            <w:tcW w:w="801" w:type="dxa"/>
            <w:tcBorders>
              <w:top w:val="single" w:sz="4" w:space="0" w:color="auto"/>
              <w:left w:val="nil"/>
              <w:bottom w:val="nil"/>
              <w:right w:val="nil"/>
            </w:tcBorders>
          </w:tcPr>
          <w:p w:rsidR="00AE2283" w:rsidRPr="00EB7283" w:rsidRDefault="00150EEB" w:rsidP="007909C2">
            <w:pPr>
              <w:pStyle w:val="ListParagraph"/>
              <w:spacing w:line="360" w:lineRule="auto"/>
              <w:ind w:left="-99"/>
              <w:rPr>
                <w:rFonts w:ascii="Times New Roman" w:hAnsi="Times New Roman" w:cs="Times New Roman"/>
                <w:sz w:val="20"/>
                <w:szCs w:val="20"/>
                <w:lang w:val="en-ID"/>
              </w:rPr>
            </w:pPr>
            <w:r>
              <w:rPr>
                <w:rFonts w:ascii="Times New Roman" w:hAnsi="Times New Roman" w:cs="Times New Roman"/>
                <w:sz w:val="20"/>
                <w:szCs w:val="20"/>
                <w:lang w:val="en-ID"/>
              </w:rPr>
              <w:t>0,200</w:t>
            </w:r>
          </w:p>
        </w:tc>
        <w:tc>
          <w:tcPr>
            <w:tcW w:w="1467" w:type="dxa"/>
            <w:tcBorders>
              <w:top w:val="single" w:sz="4" w:space="0" w:color="auto"/>
              <w:left w:val="nil"/>
              <w:bottom w:val="nil"/>
              <w:right w:val="nil"/>
            </w:tcBorders>
          </w:tcPr>
          <w:p w:rsidR="00AE2283" w:rsidRPr="00EB7283" w:rsidRDefault="00150EEB" w:rsidP="007909C2">
            <w:pPr>
              <w:pStyle w:val="ListParagraph"/>
              <w:spacing w:line="360" w:lineRule="auto"/>
              <w:ind w:left="0" w:hanging="283"/>
              <w:rPr>
                <w:rFonts w:ascii="Times New Roman" w:hAnsi="Times New Roman" w:cs="Times New Roman"/>
                <w:sz w:val="20"/>
                <w:szCs w:val="20"/>
                <w:lang w:val="en-ID"/>
              </w:rPr>
            </w:pPr>
            <w:r>
              <w:rPr>
                <w:rFonts w:ascii="Times New Roman" w:hAnsi="Times New Roman" w:cs="Times New Roman"/>
                <w:sz w:val="20"/>
                <w:szCs w:val="20"/>
                <w:lang w:val="en-ID"/>
              </w:rPr>
              <w:t>P ≥</w:t>
            </w:r>
            <w:r w:rsidR="00AE2283" w:rsidRPr="00EB7283">
              <w:rPr>
                <w:rFonts w:ascii="Times New Roman" w:hAnsi="Times New Roman" w:cs="Times New Roman"/>
                <w:sz w:val="20"/>
                <w:szCs w:val="20"/>
                <w:lang w:val="en-ID"/>
              </w:rPr>
              <w:t xml:space="preserve"> 0,050</w:t>
            </w:r>
          </w:p>
        </w:tc>
      </w:tr>
      <w:tr w:rsidR="00AE2283" w:rsidRPr="00EB7283" w:rsidTr="00AE561D">
        <w:trPr>
          <w:trHeight w:hRule="exact" w:val="340"/>
        </w:trPr>
        <w:tc>
          <w:tcPr>
            <w:tcW w:w="3544" w:type="dxa"/>
            <w:gridSpan w:val="2"/>
            <w:tcBorders>
              <w:top w:val="nil"/>
              <w:left w:val="nil"/>
              <w:right w:val="nil"/>
            </w:tcBorders>
          </w:tcPr>
          <w:p w:rsidR="00AE2283" w:rsidRPr="00150EEB" w:rsidRDefault="00150EEB" w:rsidP="002967CD">
            <w:pPr>
              <w:spacing w:line="360" w:lineRule="auto"/>
              <w:jc w:val="both"/>
              <w:rPr>
                <w:rFonts w:ascii="Times New Roman" w:hAnsi="Times New Roman" w:cs="Times New Roman"/>
                <w:i/>
                <w:sz w:val="20"/>
                <w:szCs w:val="20"/>
                <w:lang w:val="id-ID"/>
              </w:rPr>
            </w:pPr>
            <w:r w:rsidRPr="00150EEB">
              <w:rPr>
                <w:rFonts w:ascii="Times New Roman" w:hAnsi="Times New Roman" w:cs="Times New Roman"/>
                <w:i/>
                <w:sz w:val="20"/>
                <w:szCs w:val="20"/>
                <w:lang w:val="id-ID"/>
              </w:rPr>
              <w:t>Psychological Capital</w:t>
            </w:r>
          </w:p>
        </w:tc>
        <w:tc>
          <w:tcPr>
            <w:tcW w:w="1559" w:type="dxa"/>
            <w:tcBorders>
              <w:top w:val="nil"/>
              <w:left w:val="nil"/>
              <w:right w:val="nil"/>
            </w:tcBorders>
          </w:tcPr>
          <w:p w:rsidR="00AE2283" w:rsidRPr="00EB7283" w:rsidRDefault="00AE2283" w:rsidP="007909C2">
            <w:pPr>
              <w:pStyle w:val="ListParagraph"/>
              <w:spacing w:line="360" w:lineRule="auto"/>
              <w:ind w:left="0"/>
              <w:rPr>
                <w:rFonts w:ascii="Times New Roman" w:hAnsi="Times New Roman" w:cs="Times New Roman"/>
                <w:sz w:val="20"/>
                <w:szCs w:val="20"/>
                <w:lang w:val="en-ID"/>
              </w:rPr>
            </w:pPr>
            <w:r w:rsidRPr="00EB7283">
              <w:rPr>
                <w:rFonts w:ascii="Times New Roman" w:hAnsi="Times New Roman" w:cs="Times New Roman"/>
                <w:sz w:val="20"/>
                <w:szCs w:val="20"/>
                <w:lang w:val="en-ID"/>
              </w:rPr>
              <w:t>0</w:t>
            </w:r>
            <w:r w:rsidR="00150EEB">
              <w:rPr>
                <w:rFonts w:ascii="Times New Roman" w:hAnsi="Times New Roman" w:cs="Times New Roman"/>
                <w:sz w:val="20"/>
                <w:szCs w:val="20"/>
                <w:lang w:val="en-ID"/>
              </w:rPr>
              <w:t>,077</w:t>
            </w:r>
          </w:p>
        </w:tc>
        <w:tc>
          <w:tcPr>
            <w:tcW w:w="801" w:type="dxa"/>
            <w:tcBorders>
              <w:top w:val="nil"/>
              <w:left w:val="nil"/>
              <w:right w:val="nil"/>
            </w:tcBorders>
          </w:tcPr>
          <w:p w:rsidR="00AE2283" w:rsidRPr="00EB7283" w:rsidRDefault="00150EEB" w:rsidP="00755C10">
            <w:pPr>
              <w:pStyle w:val="ListParagraph"/>
              <w:spacing w:line="360" w:lineRule="auto"/>
              <w:ind w:left="0" w:hanging="249"/>
              <w:rPr>
                <w:rFonts w:ascii="Times New Roman" w:hAnsi="Times New Roman" w:cs="Times New Roman"/>
                <w:sz w:val="20"/>
                <w:szCs w:val="20"/>
                <w:lang w:val="en-ID"/>
              </w:rPr>
            </w:pPr>
            <w:r>
              <w:rPr>
                <w:rFonts w:ascii="Times New Roman" w:hAnsi="Times New Roman" w:cs="Times New Roman"/>
                <w:sz w:val="20"/>
                <w:szCs w:val="20"/>
                <w:lang w:val="en-ID"/>
              </w:rPr>
              <w:t>0,</w:t>
            </w:r>
            <w:r w:rsidR="00755C10">
              <w:rPr>
                <w:rFonts w:ascii="Times New Roman" w:hAnsi="Times New Roman" w:cs="Times New Roman"/>
                <w:sz w:val="20"/>
                <w:szCs w:val="20"/>
                <w:lang w:val="id-ID"/>
              </w:rPr>
              <w:t>0,</w:t>
            </w:r>
            <w:r>
              <w:rPr>
                <w:rFonts w:ascii="Times New Roman" w:hAnsi="Times New Roman" w:cs="Times New Roman"/>
                <w:sz w:val="20"/>
                <w:szCs w:val="20"/>
                <w:lang w:val="en-ID"/>
              </w:rPr>
              <w:t>134</w:t>
            </w:r>
          </w:p>
        </w:tc>
        <w:tc>
          <w:tcPr>
            <w:tcW w:w="1467" w:type="dxa"/>
            <w:tcBorders>
              <w:top w:val="nil"/>
              <w:left w:val="nil"/>
              <w:right w:val="nil"/>
            </w:tcBorders>
          </w:tcPr>
          <w:p w:rsidR="00AE2283" w:rsidRPr="00EB7283" w:rsidRDefault="00150EEB" w:rsidP="007909C2">
            <w:pPr>
              <w:pStyle w:val="ListParagraph"/>
              <w:spacing w:line="360" w:lineRule="auto"/>
              <w:ind w:left="0" w:hanging="283"/>
              <w:rPr>
                <w:rFonts w:ascii="Times New Roman" w:hAnsi="Times New Roman" w:cs="Times New Roman"/>
                <w:sz w:val="20"/>
                <w:szCs w:val="20"/>
                <w:lang w:val="en-ID"/>
              </w:rPr>
            </w:pPr>
            <w:r>
              <w:rPr>
                <w:rFonts w:ascii="Times New Roman" w:hAnsi="Times New Roman" w:cs="Times New Roman"/>
                <w:sz w:val="20"/>
                <w:szCs w:val="20"/>
                <w:lang w:val="en-ID"/>
              </w:rPr>
              <w:t>P</w:t>
            </w:r>
            <w:r w:rsidR="00AE2283" w:rsidRPr="00EB7283">
              <w:rPr>
                <w:rFonts w:ascii="Times New Roman" w:hAnsi="Times New Roman" w:cs="Times New Roman"/>
                <w:sz w:val="20"/>
                <w:szCs w:val="20"/>
                <w:lang w:val="en-ID"/>
              </w:rPr>
              <w:t xml:space="preserve"> ≥ 0,050</w:t>
            </w:r>
          </w:p>
        </w:tc>
      </w:tr>
    </w:tbl>
    <w:p w:rsidR="00AE2283" w:rsidRPr="000C65B8" w:rsidRDefault="00C479DD" w:rsidP="002967CD">
      <w:pPr>
        <w:pStyle w:val="ListParagraph"/>
        <w:spacing w:after="0" w:line="360" w:lineRule="auto"/>
        <w:ind w:left="0"/>
        <w:jc w:val="both"/>
        <w:rPr>
          <w:rFonts w:ascii="Times New Roman" w:hAnsi="Times New Roman" w:cs="Times New Roman"/>
          <w:lang w:val="en-ID"/>
        </w:rPr>
      </w:pPr>
      <w:r w:rsidRPr="000C65B8">
        <w:rPr>
          <w:rFonts w:ascii="Times New Roman" w:hAnsi="Times New Roman" w:cs="Times New Roman"/>
          <w:lang w:val="en-ID"/>
        </w:rPr>
        <w:t xml:space="preserve"> </w:t>
      </w:r>
    </w:p>
    <w:p w:rsidR="007B77D0" w:rsidRPr="005027B4" w:rsidRDefault="00C479DD" w:rsidP="002967CD">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Berdasarkan hasil tersebut dapat di</w:t>
      </w:r>
      <w:r w:rsidR="00150EEB">
        <w:rPr>
          <w:rFonts w:ascii="Times New Roman" w:hAnsi="Times New Roman" w:cs="Times New Roman"/>
          <w:lang w:val="en-ID"/>
        </w:rPr>
        <w:t xml:space="preserve">simpulkan sebaran data variabel </w:t>
      </w:r>
      <w:r w:rsidR="00150EEB">
        <w:rPr>
          <w:rFonts w:ascii="Times New Roman" w:hAnsi="Times New Roman" w:cs="Times New Roman"/>
          <w:lang w:val="id-ID"/>
        </w:rPr>
        <w:t xml:space="preserve">kesiapan individu untuk berubah </w:t>
      </w:r>
      <w:r w:rsidRPr="000C65B8">
        <w:rPr>
          <w:rFonts w:ascii="Times New Roman" w:hAnsi="Times New Roman" w:cs="Times New Roman"/>
          <w:lang w:val="en-ID"/>
        </w:rPr>
        <w:t xml:space="preserve">dan sebaran data variabel </w:t>
      </w:r>
      <w:r w:rsidR="00150EEB" w:rsidRPr="00150EEB">
        <w:rPr>
          <w:rFonts w:ascii="Times New Roman" w:hAnsi="Times New Roman" w:cs="Times New Roman"/>
          <w:i/>
          <w:lang w:val="id-ID"/>
        </w:rPr>
        <w:t>psychological capital</w:t>
      </w:r>
      <w:r w:rsidRPr="000C65B8">
        <w:rPr>
          <w:rFonts w:ascii="Times New Roman" w:hAnsi="Times New Roman" w:cs="Times New Roman"/>
          <w:lang w:val="en-ID"/>
        </w:rPr>
        <w:t xml:space="preserve"> mengikuti distribusi normal.</w:t>
      </w:r>
    </w:p>
    <w:p w:rsidR="009B434F" w:rsidRPr="004634B0" w:rsidRDefault="004634B0" w:rsidP="004634B0">
      <w:pPr>
        <w:pStyle w:val="ListParagraph"/>
        <w:numPr>
          <w:ilvl w:val="0"/>
          <w:numId w:val="3"/>
        </w:numPr>
        <w:spacing w:after="0" w:line="360" w:lineRule="auto"/>
        <w:ind w:left="567" w:hanging="283"/>
        <w:jc w:val="both"/>
        <w:rPr>
          <w:rFonts w:ascii="Times New Roman" w:hAnsi="Times New Roman" w:cs="Times New Roman"/>
          <w:lang w:val="en-ID"/>
        </w:rPr>
      </w:pPr>
      <w:r>
        <w:rPr>
          <w:rFonts w:ascii="Times New Roman" w:hAnsi="Times New Roman" w:cs="Times New Roman"/>
          <w:lang w:val="en-ID"/>
        </w:rPr>
        <w:t>Uji Lineritas</w:t>
      </w:r>
    </w:p>
    <w:p w:rsidR="00C479DD" w:rsidRPr="000C65B8" w:rsidRDefault="00C479DD" w:rsidP="000C65B8">
      <w:pPr>
        <w:pStyle w:val="ListParagraph"/>
        <w:spacing w:after="0" w:line="360" w:lineRule="auto"/>
        <w:ind w:left="1080"/>
        <w:jc w:val="center"/>
        <w:rPr>
          <w:rFonts w:ascii="Times New Roman" w:hAnsi="Times New Roman" w:cs="Times New Roman"/>
          <w:lang w:val="en-ID"/>
        </w:rPr>
      </w:pPr>
      <w:r w:rsidRPr="000C65B8">
        <w:rPr>
          <w:rFonts w:ascii="Times New Roman" w:hAnsi="Times New Roman" w:cs="Times New Roman"/>
          <w:lang w:val="en-ID"/>
        </w:rPr>
        <w:t>T</w:t>
      </w:r>
      <w:r w:rsidR="00D96D27">
        <w:rPr>
          <w:rFonts w:ascii="Times New Roman" w:hAnsi="Times New Roman" w:cs="Times New Roman"/>
          <w:lang w:val="en-ID"/>
        </w:rPr>
        <w:t>abel 5</w:t>
      </w:r>
      <w:r w:rsidRPr="000C65B8">
        <w:rPr>
          <w:rFonts w:ascii="Times New Roman" w:hAnsi="Times New Roman" w:cs="Times New Roman"/>
          <w:lang w:val="en-ID"/>
        </w:rPr>
        <w:t xml:space="preserve"> Hasil Uji Linieritas</w:t>
      </w:r>
    </w:p>
    <w:tbl>
      <w:tblPr>
        <w:tblStyle w:val="TableGrid"/>
        <w:tblW w:w="0" w:type="auto"/>
        <w:tblInd w:w="567" w:type="dxa"/>
        <w:tblLook w:val="04A0" w:firstRow="1" w:lastRow="0" w:firstColumn="1" w:lastColumn="0" w:noHBand="0" w:noVBand="1"/>
      </w:tblPr>
      <w:tblGrid>
        <w:gridCol w:w="3969"/>
        <w:gridCol w:w="993"/>
        <w:gridCol w:w="992"/>
        <w:gridCol w:w="1276"/>
      </w:tblGrid>
      <w:tr w:rsidR="00C479DD" w:rsidRPr="00EB7283" w:rsidTr="00AE561D">
        <w:trPr>
          <w:trHeight w:hRule="exact" w:val="340"/>
        </w:trPr>
        <w:tc>
          <w:tcPr>
            <w:tcW w:w="3969" w:type="dxa"/>
            <w:tcBorders>
              <w:left w:val="nil"/>
              <w:bottom w:val="single" w:sz="4" w:space="0" w:color="auto"/>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r w:rsidRPr="00EB7283">
              <w:rPr>
                <w:rFonts w:ascii="Times New Roman" w:hAnsi="Times New Roman" w:cs="Times New Roman"/>
                <w:sz w:val="20"/>
                <w:szCs w:val="20"/>
                <w:lang w:val="en-ID"/>
              </w:rPr>
              <w:t>Variabel</w:t>
            </w:r>
          </w:p>
        </w:tc>
        <w:tc>
          <w:tcPr>
            <w:tcW w:w="993" w:type="dxa"/>
            <w:tcBorders>
              <w:left w:val="nil"/>
              <w:bottom w:val="single" w:sz="4" w:space="0" w:color="auto"/>
              <w:right w:val="nil"/>
            </w:tcBorders>
          </w:tcPr>
          <w:p w:rsidR="00C479DD" w:rsidRPr="00EB7283" w:rsidRDefault="00C479DD" w:rsidP="007909C2">
            <w:pPr>
              <w:pStyle w:val="ListParagraph"/>
              <w:spacing w:line="360" w:lineRule="auto"/>
              <w:ind w:left="0"/>
              <w:rPr>
                <w:rFonts w:ascii="Times New Roman" w:hAnsi="Times New Roman" w:cs="Times New Roman"/>
                <w:sz w:val="20"/>
                <w:szCs w:val="20"/>
                <w:lang w:val="en-ID"/>
              </w:rPr>
            </w:pPr>
            <w:r w:rsidRPr="00EB7283">
              <w:rPr>
                <w:rFonts w:ascii="Times New Roman" w:hAnsi="Times New Roman" w:cs="Times New Roman"/>
                <w:sz w:val="20"/>
                <w:szCs w:val="20"/>
                <w:lang w:val="en-ID"/>
              </w:rPr>
              <w:t>F</w:t>
            </w:r>
          </w:p>
        </w:tc>
        <w:tc>
          <w:tcPr>
            <w:tcW w:w="992" w:type="dxa"/>
            <w:tcBorders>
              <w:left w:val="nil"/>
              <w:bottom w:val="single" w:sz="4" w:space="0" w:color="auto"/>
              <w:right w:val="nil"/>
            </w:tcBorders>
          </w:tcPr>
          <w:p w:rsidR="00C479DD" w:rsidRPr="00EB7283" w:rsidRDefault="00C479DD" w:rsidP="007909C2">
            <w:pPr>
              <w:pStyle w:val="ListParagraph"/>
              <w:spacing w:line="360" w:lineRule="auto"/>
              <w:ind w:left="0"/>
              <w:rPr>
                <w:rFonts w:ascii="Times New Roman" w:hAnsi="Times New Roman" w:cs="Times New Roman"/>
                <w:sz w:val="20"/>
                <w:szCs w:val="20"/>
                <w:lang w:val="en-ID"/>
              </w:rPr>
            </w:pPr>
            <w:r w:rsidRPr="00EB7283">
              <w:rPr>
                <w:rFonts w:ascii="Times New Roman" w:hAnsi="Times New Roman" w:cs="Times New Roman"/>
                <w:sz w:val="20"/>
                <w:szCs w:val="20"/>
                <w:lang w:val="en-ID"/>
              </w:rPr>
              <w:t>Sig</w:t>
            </w:r>
          </w:p>
        </w:tc>
        <w:tc>
          <w:tcPr>
            <w:tcW w:w="1276" w:type="dxa"/>
            <w:tcBorders>
              <w:left w:val="nil"/>
              <w:bottom w:val="single" w:sz="4" w:space="0" w:color="auto"/>
              <w:right w:val="nil"/>
            </w:tcBorders>
          </w:tcPr>
          <w:p w:rsidR="00C479DD" w:rsidRPr="00EB7283" w:rsidRDefault="00C479DD" w:rsidP="007909C2">
            <w:pPr>
              <w:pStyle w:val="ListParagraph"/>
              <w:spacing w:line="360" w:lineRule="auto"/>
              <w:ind w:left="0"/>
              <w:rPr>
                <w:rFonts w:ascii="Times New Roman" w:hAnsi="Times New Roman" w:cs="Times New Roman"/>
                <w:sz w:val="20"/>
                <w:szCs w:val="20"/>
                <w:lang w:val="en-ID"/>
              </w:rPr>
            </w:pPr>
            <w:r w:rsidRPr="00EB7283">
              <w:rPr>
                <w:rFonts w:ascii="Times New Roman" w:hAnsi="Times New Roman" w:cs="Times New Roman"/>
                <w:sz w:val="20"/>
                <w:szCs w:val="20"/>
                <w:lang w:val="en-ID"/>
              </w:rPr>
              <w:t>Kesimpulan</w:t>
            </w:r>
          </w:p>
        </w:tc>
      </w:tr>
      <w:tr w:rsidR="00C479DD" w:rsidRPr="00EB7283" w:rsidTr="00AE561D">
        <w:trPr>
          <w:trHeight w:hRule="exact" w:val="340"/>
        </w:trPr>
        <w:tc>
          <w:tcPr>
            <w:tcW w:w="3969" w:type="dxa"/>
            <w:tcBorders>
              <w:left w:val="nil"/>
              <w:bottom w:val="nil"/>
              <w:right w:val="nil"/>
            </w:tcBorders>
          </w:tcPr>
          <w:p w:rsidR="00C479DD" w:rsidRPr="00EB7283" w:rsidRDefault="00150EEB" w:rsidP="000C65B8">
            <w:pPr>
              <w:pStyle w:val="ListParagraph"/>
              <w:spacing w:line="360" w:lineRule="auto"/>
              <w:ind w:left="0"/>
              <w:jc w:val="both"/>
              <w:rPr>
                <w:rFonts w:ascii="Times New Roman" w:hAnsi="Times New Roman" w:cs="Times New Roman"/>
                <w:i/>
                <w:sz w:val="20"/>
                <w:szCs w:val="20"/>
                <w:lang w:val="en-ID"/>
              </w:rPr>
            </w:pPr>
            <w:r w:rsidRPr="00150EEB">
              <w:rPr>
                <w:rFonts w:ascii="Times New Roman" w:hAnsi="Times New Roman" w:cs="Times New Roman"/>
                <w:sz w:val="20"/>
                <w:szCs w:val="20"/>
                <w:lang w:val="id-ID"/>
              </w:rPr>
              <w:t xml:space="preserve">Kesiapan Individu Untuk  </w:t>
            </w:r>
            <w:r>
              <w:rPr>
                <w:rFonts w:ascii="Times New Roman" w:hAnsi="Times New Roman" w:cs="Times New Roman"/>
                <w:sz w:val="20"/>
                <w:szCs w:val="20"/>
                <w:lang w:val="id-ID"/>
              </w:rPr>
              <w:t>B</w:t>
            </w:r>
            <w:r w:rsidRPr="00150EEB">
              <w:rPr>
                <w:rFonts w:ascii="Times New Roman" w:hAnsi="Times New Roman" w:cs="Times New Roman"/>
                <w:sz w:val="20"/>
                <w:szCs w:val="20"/>
                <w:lang w:val="id-ID"/>
              </w:rPr>
              <w:t>erubah</w:t>
            </w:r>
          </w:p>
        </w:tc>
        <w:tc>
          <w:tcPr>
            <w:tcW w:w="993" w:type="dxa"/>
            <w:vMerge w:val="restart"/>
            <w:tcBorders>
              <w:left w:val="nil"/>
              <w:bottom w:val="nil"/>
              <w:right w:val="nil"/>
            </w:tcBorders>
            <w:vAlign w:val="center"/>
          </w:tcPr>
          <w:p w:rsidR="00C479DD" w:rsidRPr="00EB7283" w:rsidRDefault="00150EEB" w:rsidP="000C65B8">
            <w:pPr>
              <w:pStyle w:val="ListParagraph"/>
              <w:spacing w:line="360" w:lineRule="auto"/>
              <w:ind w:left="0"/>
              <w:jc w:val="center"/>
              <w:rPr>
                <w:rFonts w:ascii="Times New Roman" w:hAnsi="Times New Roman" w:cs="Times New Roman"/>
                <w:sz w:val="20"/>
                <w:szCs w:val="20"/>
                <w:lang w:val="en-ID"/>
              </w:rPr>
            </w:pPr>
            <w:r>
              <w:rPr>
                <w:rFonts w:ascii="Times New Roman" w:hAnsi="Times New Roman" w:cs="Times New Roman"/>
                <w:sz w:val="20"/>
                <w:szCs w:val="20"/>
                <w:lang w:val="en-ID"/>
              </w:rPr>
              <w:t>52,773</w:t>
            </w:r>
          </w:p>
        </w:tc>
        <w:tc>
          <w:tcPr>
            <w:tcW w:w="992" w:type="dxa"/>
            <w:vMerge w:val="restart"/>
            <w:tcBorders>
              <w:left w:val="nil"/>
              <w:bottom w:val="nil"/>
              <w:right w:val="nil"/>
            </w:tcBorders>
            <w:vAlign w:val="center"/>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0. 000</w:t>
            </w:r>
          </w:p>
        </w:tc>
        <w:tc>
          <w:tcPr>
            <w:tcW w:w="1276" w:type="dxa"/>
            <w:vMerge w:val="restart"/>
            <w:tcBorders>
              <w:left w:val="nil"/>
              <w:bottom w:val="nil"/>
              <w:right w:val="nil"/>
            </w:tcBorders>
            <w:vAlign w:val="center"/>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Linier</w:t>
            </w:r>
          </w:p>
        </w:tc>
      </w:tr>
      <w:tr w:rsidR="00C479DD" w:rsidRPr="00EB7283" w:rsidTr="00AE561D">
        <w:trPr>
          <w:trHeight w:hRule="exact" w:val="340"/>
        </w:trPr>
        <w:tc>
          <w:tcPr>
            <w:tcW w:w="3969" w:type="dxa"/>
            <w:tcBorders>
              <w:top w:val="nil"/>
              <w:left w:val="nil"/>
              <w:right w:val="nil"/>
            </w:tcBorders>
          </w:tcPr>
          <w:p w:rsidR="00C479DD" w:rsidRPr="00EB7283" w:rsidRDefault="00150EEB" w:rsidP="000C65B8">
            <w:pPr>
              <w:pStyle w:val="ListParagraph"/>
              <w:spacing w:line="360" w:lineRule="auto"/>
              <w:ind w:left="0"/>
              <w:jc w:val="both"/>
              <w:rPr>
                <w:rFonts w:ascii="Times New Roman" w:hAnsi="Times New Roman" w:cs="Times New Roman"/>
                <w:sz w:val="20"/>
                <w:szCs w:val="20"/>
                <w:lang w:val="en-ID"/>
              </w:rPr>
            </w:pPr>
            <w:r w:rsidRPr="00150EEB">
              <w:rPr>
                <w:rFonts w:ascii="Times New Roman" w:hAnsi="Times New Roman" w:cs="Times New Roman"/>
                <w:i/>
                <w:sz w:val="20"/>
                <w:szCs w:val="20"/>
                <w:lang w:val="id-ID"/>
              </w:rPr>
              <w:t>Psychological Capital</w:t>
            </w:r>
          </w:p>
        </w:tc>
        <w:tc>
          <w:tcPr>
            <w:tcW w:w="993"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c>
          <w:tcPr>
            <w:tcW w:w="992"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c>
          <w:tcPr>
            <w:tcW w:w="1276"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r>
    </w:tbl>
    <w:p w:rsidR="00151DDF" w:rsidRDefault="00151DDF" w:rsidP="002967CD">
      <w:pPr>
        <w:pStyle w:val="ListParagraph"/>
        <w:spacing w:after="0" w:line="360" w:lineRule="auto"/>
        <w:ind w:left="0" w:firstLine="567"/>
        <w:jc w:val="both"/>
        <w:rPr>
          <w:rFonts w:ascii="Times New Roman" w:hAnsi="Times New Roman" w:cs="Times New Roman"/>
          <w:lang w:val="en-ID"/>
        </w:rPr>
      </w:pPr>
    </w:p>
    <w:p w:rsidR="004F7EE0" w:rsidRPr="005A785E" w:rsidRDefault="004F7EE0" w:rsidP="002967CD">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uji linieritas pada </w:t>
      </w:r>
      <w:r w:rsidR="00150EEB">
        <w:rPr>
          <w:rFonts w:ascii="Times New Roman" w:hAnsi="Times New Roman" w:cs="Times New Roman"/>
          <w:lang w:val="id-ID"/>
        </w:rPr>
        <w:t>kesiapan individu untuk berubah</w:t>
      </w:r>
      <w:r w:rsidR="00150EEB" w:rsidRPr="000C65B8">
        <w:rPr>
          <w:rFonts w:ascii="Times New Roman" w:hAnsi="Times New Roman" w:cs="Times New Roman"/>
          <w:lang w:val="en-ID"/>
        </w:rPr>
        <w:t xml:space="preserve"> </w:t>
      </w:r>
      <w:r w:rsidRPr="000C65B8">
        <w:rPr>
          <w:rFonts w:ascii="Times New Roman" w:hAnsi="Times New Roman" w:cs="Times New Roman"/>
          <w:lang w:val="en-ID"/>
        </w:rPr>
        <w:t xml:space="preserve">dengan </w:t>
      </w:r>
      <w:r w:rsidR="00150EEB">
        <w:rPr>
          <w:rFonts w:ascii="Times New Roman" w:hAnsi="Times New Roman" w:cs="Times New Roman"/>
          <w:i/>
          <w:lang w:val="id-ID"/>
        </w:rPr>
        <w:t>psychological capital</w:t>
      </w:r>
      <w:r w:rsidRPr="000C65B8">
        <w:rPr>
          <w:rFonts w:ascii="Times New Roman" w:hAnsi="Times New Roman" w:cs="Times New Roman"/>
          <w:lang w:val="en-ID"/>
        </w:rPr>
        <w:t xml:space="preserve"> diperoleh nilai koefisien linier F = </w:t>
      </w:r>
      <w:r w:rsidR="00150EEB">
        <w:rPr>
          <w:rFonts w:ascii="Times New Roman" w:hAnsi="Times New Roman" w:cs="Times New Roman"/>
          <w:lang w:val="id-ID"/>
        </w:rPr>
        <w:t>52,773 dengan p</w:t>
      </w:r>
      <w:r w:rsidRPr="000C65B8">
        <w:rPr>
          <w:rFonts w:ascii="Times New Roman" w:hAnsi="Times New Roman" w:cs="Times New Roman"/>
          <w:lang w:val="en-ID"/>
        </w:rPr>
        <w:t xml:space="preserve"> = 0,000. Berdasarkan hasil tersebut dapat disimpulkan bahwa hubungan antara motivasi afiliasi dengan </w:t>
      </w:r>
      <w:r w:rsidRPr="000C65B8">
        <w:rPr>
          <w:rFonts w:ascii="Times New Roman" w:hAnsi="Times New Roman" w:cs="Times New Roman"/>
          <w:i/>
          <w:lang w:val="en-ID"/>
        </w:rPr>
        <w:t xml:space="preserve">fear of missing out </w:t>
      </w:r>
      <w:r w:rsidRPr="000C65B8">
        <w:rPr>
          <w:rFonts w:ascii="Times New Roman" w:hAnsi="Times New Roman" w:cs="Times New Roman"/>
          <w:lang w:val="en-ID"/>
        </w:rPr>
        <w:t>merupakan hubungan yang linier.</w:t>
      </w:r>
    </w:p>
    <w:p w:rsidR="004F7EE0" w:rsidRPr="000C65B8" w:rsidRDefault="004F7EE0" w:rsidP="000C65B8">
      <w:pPr>
        <w:pStyle w:val="ListParagraph"/>
        <w:numPr>
          <w:ilvl w:val="0"/>
          <w:numId w:val="1"/>
        </w:numPr>
        <w:spacing w:line="360" w:lineRule="auto"/>
        <w:ind w:left="284" w:hanging="284"/>
        <w:jc w:val="both"/>
        <w:rPr>
          <w:rFonts w:ascii="Times New Roman" w:hAnsi="Times New Roman" w:cs="Times New Roman"/>
          <w:lang w:val="en-ID"/>
        </w:rPr>
      </w:pPr>
      <w:r w:rsidRPr="000C65B8">
        <w:rPr>
          <w:rFonts w:ascii="Times New Roman" w:hAnsi="Times New Roman" w:cs="Times New Roman"/>
          <w:lang w:val="en-ID"/>
        </w:rPr>
        <w:lastRenderedPageBreak/>
        <w:t xml:space="preserve">Uji Hipotesis </w:t>
      </w:r>
    </w:p>
    <w:p w:rsidR="004F7EE0" w:rsidRPr="005A785E" w:rsidRDefault="004F7EE0" w:rsidP="002967CD">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analisis diperoleh korelasi </w:t>
      </w:r>
      <w:r w:rsidR="00BE526F" w:rsidRPr="00BE526F">
        <w:rPr>
          <w:rFonts w:ascii="Times New Roman" w:hAnsi="Times New Roman" w:cs="Times New Roman"/>
          <w:i/>
          <w:iCs/>
          <w:color w:val="000000"/>
        </w:rPr>
        <w:t xml:space="preserve">product moment </w:t>
      </w:r>
      <w:r w:rsidR="00BE526F" w:rsidRPr="00BE526F">
        <w:rPr>
          <w:rFonts w:ascii="Times New Roman" w:hAnsi="Times New Roman" w:cs="Times New Roman"/>
          <w:color w:val="000000"/>
        </w:rPr>
        <w:t>(</w:t>
      </w:r>
      <w:r w:rsidR="00BE526F" w:rsidRPr="00BE526F">
        <w:rPr>
          <w:rFonts w:ascii="Times New Roman" w:hAnsi="Times New Roman" w:cs="Times New Roman"/>
          <w:i/>
          <w:iCs/>
          <w:color w:val="000000"/>
        </w:rPr>
        <w:t>pearson correlation</w:t>
      </w:r>
      <w:r w:rsidR="00BE526F" w:rsidRPr="00BE526F">
        <w:rPr>
          <w:rFonts w:ascii="Times New Roman" w:hAnsi="Times New Roman" w:cs="Times New Roman"/>
          <w:color w:val="000000"/>
        </w:rPr>
        <w:t>)</w:t>
      </w:r>
      <w:r w:rsidR="00BE526F" w:rsidRPr="0030309D">
        <w:rPr>
          <w:color w:val="000000"/>
          <w:sz w:val="24"/>
          <w:szCs w:val="24"/>
        </w:rPr>
        <w:t xml:space="preserve"> </w:t>
      </w:r>
      <w:r w:rsidRPr="000C65B8">
        <w:rPr>
          <w:rFonts w:ascii="Times New Roman" w:hAnsi="Times New Roman" w:cs="Times New Roman"/>
          <w:lang w:val="en-ID"/>
        </w:rPr>
        <w:t>(r</w:t>
      </w:r>
      <w:r w:rsidRPr="000C65B8">
        <w:rPr>
          <w:rFonts w:ascii="Times New Roman" w:hAnsi="Times New Roman" w:cs="Times New Roman"/>
          <w:vertAlign w:val="subscript"/>
          <w:lang w:val="en-ID"/>
        </w:rPr>
        <w:t>xy</w:t>
      </w:r>
      <w:r w:rsidRPr="000C65B8">
        <w:rPr>
          <w:rFonts w:ascii="Times New Roman" w:hAnsi="Times New Roman" w:cs="Times New Roman"/>
          <w:lang w:val="en-ID"/>
        </w:rPr>
        <w:t xml:space="preserve">) = </w:t>
      </w:r>
      <w:r w:rsidR="00BE526F">
        <w:rPr>
          <w:rFonts w:ascii="Times New Roman" w:hAnsi="Times New Roman" w:cs="Times New Roman"/>
          <w:lang w:val="en-ID"/>
        </w:rPr>
        <w:t>0,565</w:t>
      </w:r>
      <w:r w:rsidR="00BE526F">
        <w:rPr>
          <w:rFonts w:ascii="Times New Roman" w:hAnsi="Times New Roman" w:cs="Times New Roman"/>
          <w:lang w:val="id-ID"/>
        </w:rPr>
        <w:t xml:space="preserve"> dengan p </w:t>
      </w:r>
      <w:proofErr w:type="gramStart"/>
      <w:r w:rsidR="00BE526F" w:rsidRPr="000C65B8">
        <w:rPr>
          <w:rFonts w:ascii="Times New Roman" w:hAnsi="Times New Roman" w:cs="Times New Roman"/>
          <w:lang w:val="en-ID"/>
        </w:rPr>
        <w:t xml:space="preserve">= </w:t>
      </w:r>
      <w:r w:rsidR="00BE526F">
        <w:rPr>
          <w:rFonts w:ascii="Times New Roman" w:hAnsi="Times New Roman" w:cs="Times New Roman"/>
          <w:lang w:val="id-ID"/>
        </w:rPr>
        <w:t xml:space="preserve"> 0,000</w:t>
      </w:r>
      <w:proofErr w:type="gramEnd"/>
      <w:r w:rsidRPr="000C65B8">
        <w:rPr>
          <w:rFonts w:ascii="Times New Roman" w:hAnsi="Times New Roman" w:cs="Times New Roman"/>
          <w:lang w:val="en-ID"/>
        </w:rPr>
        <w:t xml:space="preserve"> ( p &lt; 0,050). Hasil analisis dalam penelitian ini menunjukkan bahwa terdapat hubungan antara </w:t>
      </w:r>
      <w:r w:rsidR="00BE526F">
        <w:rPr>
          <w:rFonts w:ascii="Times New Roman" w:hAnsi="Times New Roman" w:cs="Times New Roman"/>
          <w:i/>
          <w:lang w:val="id-ID"/>
        </w:rPr>
        <w:t>psychological capital</w:t>
      </w:r>
      <w:r w:rsidR="00BE526F">
        <w:rPr>
          <w:rFonts w:ascii="Times New Roman" w:hAnsi="Times New Roman" w:cs="Times New Roman"/>
          <w:lang w:val="en-ID"/>
        </w:rPr>
        <w:t xml:space="preserve"> </w:t>
      </w:r>
      <w:r w:rsidRPr="000C65B8">
        <w:rPr>
          <w:rFonts w:ascii="Times New Roman" w:hAnsi="Times New Roman" w:cs="Times New Roman"/>
          <w:lang w:val="en-ID"/>
        </w:rPr>
        <w:t xml:space="preserve">dengan </w:t>
      </w:r>
      <w:r w:rsidR="00BE526F">
        <w:rPr>
          <w:rFonts w:ascii="Times New Roman" w:hAnsi="Times New Roman" w:cs="Times New Roman"/>
          <w:lang w:val="id-ID"/>
        </w:rPr>
        <w:t xml:space="preserve">kesiapan individu untuk berubah </w:t>
      </w:r>
      <w:r w:rsidRPr="000C65B8">
        <w:rPr>
          <w:rFonts w:ascii="Times New Roman" w:hAnsi="Times New Roman" w:cs="Times New Roman"/>
          <w:lang w:val="en-ID"/>
        </w:rPr>
        <w:t xml:space="preserve">pada </w:t>
      </w:r>
      <w:r w:rsidR="00BE526F">
        <w:rPr>
          <w:rFonts w:ascii="Times New Roman" w:hAnsi="Times New Roman" w:cs="Times New Roman"/>
          <w:lang w:val="id-ID"/>
        </w:rPr>
        <w:t>karyawan di PT. Mandiri Jogja Internasional</w:t>
      </w:r>
      <w:r w:rsidRPr="000C65B8">
        <w:rPr>
          <w:rFonts w:ascii="Times New Roman" w:hAnsi="Times New Roman" w:cs="Times New Roman"/>
          <w:lang w:val="en-ID"/>
        </w:rPr>
        <w:t>, maka hipotesis yang diaju</w:t>
      </w:r>
      <w:r w:rsidR="002967CD">
        <w:rPr>
          <w:rFonts w:ascii="Times New Roman" w:hAnsi="Times New Roman" w:cs="Times New Roman"/>
          <w:lang w:val="en-ID"/>
        </w:rPr>
        <w:t>kan dalam penelitian ini diterm</w:t>
      </w:r>
      <w:r w:rsidRPr="000C65B8">
        <w:rPr>
          <w:rFonts w:ascii="Times New Roman" w:hAnsi="Times New Roman" w:cs="Times New Roman"/>
          <w:lang w:val="en-ID"/>
        </w:rPr>
        <w:t>a.</w:t>
      </w:r>
    </w:p>
    <w:p w:rsidR="004F7EE0" w:rsidRPr="000C65B8" w:rsidRDefault="004F7EE0" w:rsidP="000C65B8">
      <w:pPr>
        <w:pStyle w:val="ListParagraph"/>
        <w:numPr>
          <w:ilvl w:val="0"/>
          <w:numId w:val="1"/>
        </w:numPr>
        <w:spacing w:line="360" w:lineRule="auto"/>
        <w:ind w:left="284" w:hanging="284"/>
        <w:jc w:val="both"/>
        <w:rPr>
          <w:rFonts w:ascii="Times New Roman" w:hAnsi="Times New Roman" w:cs="Times New Roman"/>
          <w:lang w:val="en-ID"/>
        </w:rPr>
      </w:pPr>
      <w:r w:rsidRPr="000C65B8">
        <w:rPr>
          <w:rFonts w:ascii="Times New Roman" w:hAnsi="Times New Roman" w:cs="Times New Roman"/>
          <w:lang w:val="en-ID"/>
        </w:rPr>
        <w:t>Pembahasan</w:t>
      </w:r>
    </w:p>
    <w:p w:rsidR="00C479DD" w:rsidRPr="000C65B8" w:rsidRDefault="004F7EE0" w:rsidP="002967CD">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analisis </w:t>
      </w:r>
      <w:r w:rsidR="00BE526F" w:rsidRPr="00BE526F">
        <w:rPr>
          <w:rFonts w:ascii="Times New Roman" w:hAnsi="Times New Roman" w:cs="Times New Roman"/>
          <w:i/>
          <w:iCs/>
          <w:color w:val="000000"/>
          <w:lang w:val="id-ID"/>
        </w:rPr>
        <w:t xml:space="preserve">product moment </w:t>
      </w:r>
      <w:r w:rsidR="00BE526F" w:rsidRPr="00BE526F">
        <w:rPr>
          <w:rFonts w:ascii="Times New Roman" w:hAnsi="Times New Roman" w:cs="Times New Roman"/>
          <w:color w:val="000000"/>
          <w:lang w:val="id-ID"/>
        </w:rPr>
        <w:t>(</w:t>
      </w:r>
      <w:r w:rsidR="00BE526F" w:rsidRPr="00BE526F">
        <w:rPr>
          <w:rFonts w:ascii="Times New Roman" w:hAnsi="Times New Roman" w:cs="Times New Roman"/>
          <w:i/>
          <w:iCs/>
          <w:color w:val="000000"/>
          <w:lang w:val="id-ID"/>
        </w:rPr>
        <w:t>pearson correlation</w:t>
      </w:r>
      <w:r w:rsidR="00BE526F" w:rsidRPr="00BE526F">
        <w:rPr>
          <w:rFonts w:ascii="Times New Roman" w:hAnsi="Times New Roman" w:cs="Times New Roman"/>
          <w:color w:val="000000"/>
          <w:lang w:val="id-ID"/>
        </w:rPr>
        <w:t>)</w:t>
      </w:r>
      <w:r w:rsidR="00BE526F">
        <w:rPr>
          <w:color w:val="000000"/>
          <w:sz w:val="24"/>
          <w:szCs w:val="24"/>
          <w:lang w:val="id-ID"/>
        </w:rPr>
        <w:t xml:space="preserve"> </w:t>
      </w:r>
      <w:r w:rsidRPr="000C65B8">
        <w:rPr>
          <w:rFonts w:ascii="Times New Roman" w:hAnsi="Times New Roman" w:cs="Times New Roman"/>
          <w:lang w:val="en-ID"/>
        </w:rPr>
        <w:t>menunjukkan koefisien korelasi (r</w:t>
      </w:r>
      <w:r w:rsidRPr="000C65B8">
        <w:rPr>
          <w:rFonts w:ascii="Times New Roman" w:hAnsi="Times New Roman" w:cs="Times New Roman"/>
          <w:vertAlign w:val="subscript"/>
          <w:lang w:val="en-ID"/>
        </w:rPr>
        <w:t>xy</w:t>
      </w:r>
      <w:r w:rsidR="00BE526F">
        <w:rPr>
          <w:rFonts w:ascii="Times New Roman" w:hAnsi="Times New Roman" w:cs="Times New Roman"/>
          <w:lang w:val="en-ID"/>
        </w:rPr>
        <w:t xml:space="preserve">) sebesar 0,565 dengan p </w:t>
      </w:r>
      <w:proofErr w:type="gramStart"/>
      <w:r w:rsidR="00BE526F">
        <w:rPr>
          <w:rFonts w:ascii="Times New Roman" w:hAnsi="Times New Roman" w:cs="Times New Roman"/>
          <w:lang w:val="en-ID"/>
        </w:rPr>
        <w:t xml:space="preserve">= </w:t>
      </w:r>
      <w:r w:rsidR="00BE526F">
        <w:rPr>
          <w:rFonts w:ascii="Times New Roman" w:hAnsi="Times New Roman" w:cs="Times New Roman"/>
          <w:lang w:val="id-ID"/>
        </w:rPr>
        <w:t xml:space="preserve"> 0,000</w:t>
      </w:r>
      <w:proofErr w:type="gramEnd"/>
      <w:r w:rsidR="008D704E">
        <w:rPr>
          <w:rFonts w:ascii="Times New Roman" w:hAnsi="Times New Roman" w:cs="Times New Roman"/>
          <w:lang w:val="en-ID"/>
        </w:rPr>
        <w:t xml:space="preserve"> </w:t>
      </w:r>
      <w:r w:rsidR="00BE526F">
        <w:rPr>
          <w:rFonts w:ascii="Times New Roman" w:hAnsi="Times New Roman" w:cs="Times New Roman"/>
          <w:lang w:val="en-ID"/>
        </w:rPr>
        <w:t>(p &lt; 0,050). Hal ini menunjukkan</w:t>
      </w:r>
      <w:r w:rsidRPr="000C65B8">
        <w:rPr>
          <w:rFonts w:ascii="Times New Roman" w:hAnsi="Times New Roman" w:cs="Times New Roman"/>
          <w:lang w:val="en-ID"/>
        </w:rPr>
        <w:t xml:space="preserve"> terdapat hubungan positif antara </w:t>
      </w:r>
      <w:r w:rsidR="00BE526F">
        <w:rPr>
          <w:rFonts w:ascii="Times New Roman" w:hAnsi="Times New Roman" w:cs="Times New Roman"/>
          <w:i/>
          <w:lang w:val="id-ID"/>
        </w:rPr>
        <w:t>psychological capital</w:t>
      </w:r>
      <w:r w:rsidR="00BE526F">
        <w:rPr>
          <w:rFonts w:ascii="Times New Roman" w:hAnsi="Times New Roman" w:cs="Times New Roman"/>
          <w:lang w:val="en-ID"/>
        </w:rPr>
        <w:t xml:space="preserve"> </w:t>
      </w:r>
      <w:r w:rsidRPr="000C65B8">
        <w:rPr>
          <w:rFonts w:ascii="Times New Roman" w:hAnsi="Times New Roman" w:cs="Times New Roman"/>
          <w:lang w:val="en-ID"/>
        </w:rPr>
        <w:t xml:space="preserve">dengan </w:t>
      </w:r>
      <w:r w:rsidR="00BE526F">
        <w:rPr>
          <w:rFonts w:ascii="Times New Roman" w:hAnsi="Times New Roman" w:cs="Times New Roman"/>
          <w:lang w:val="id-ID"/>
        </w:rPr>
        <w:t xml:space="preserve">kesiapan individu untuk berubah </w:t>
      </w:r>
      <w:r w:rsidRPr="000C65B8">
        <w:rPr>
          <w:rFonts w:ascii="Times New Roman" w:hAnsi="Times New Roman" w:cs="Times New Roman"/>
          <w:lang w:val="en-ID"/>
        </w:rPr>
        <w:t xml:space="preserve">pada </w:t>
      </w:r>
      <w:r w:rsidR="00BE526F">
        <w:rPr>
          <w:rFonts w:ascii="Times New Roman" w:hAnsi="Times New Roman" w:cs="Times New Roman"/>
          <w:lang w:val="id-ID"/>
        </w:rPr>
        <w:t>karyawan di PT. Mandiri Jogja Internasional</w:t>
      </w:r>
      <w:r w:rsidR="00BE526F">
        <w:rPr>
          <w:rFonts w:ascii="Times New Roman" w:hAnsi="Times New Roman" w:cs="Times New Roman"/>
          <w:lang w:val="en-ID"/>
        </w:rPr>
        <w:t xml:space="preserve"> yang</w:t>
      </w:r>
      <w:r w:rsidR="00BE526F">
        <w:rPr>
          <w:rFonts w:ascii="Times New Roman" w:hAnsi="Times New Roman" w:cs="Times New Roman"/>
          <w:lang w:val="id-ID"/>
        </w:rPr>
        <w:t xml:space="preserve"> </w:t>
      </w:r>
      <w:r w:rsidR="00BE526F">
        <w:rPr>
          <w:rFonts w:ascii="Times New Roman" w:hAnsi="Times New Roman" w:cs="Times New Roman"/>
          <w:lang w:val="en-ID"/>
        </w:rPr>
        <w:t>a</w:t>
      </w:r>
      <w:r w:rsidRPr="000C65B8">
        <w:rPr>
          <w:rFonts w:ascii="Times New Roman" w:hAnsi="Times New Roman" w:cs="Times New Roman"/>
          <w:lang w:val="en-ID"/>
        </w:rPr>
        <w:t xml:space="preserve">rtinya semakin tinggi tingkat </w:t>
      </w:r>
      <w:r w:rsidR="00BE526F">
        <w:rPr>
          <w:rFonts w:ascii="Times New Roman" w:hAnsi="Times New Roman" w:cs="Times New Roman"/>
          <w:i/>
          <w:lang w:val="id-ID"/>
        </w:rPr>
        <w:t>psychological capital</w:t>
      </w:r>
      <w:r w:rsidRPr="000C65B8">
        <w:rPr>
          <w:rFonts w:ascii="Times New Roman" w:hAnsi="Times New Roman" w:cs="Times New Roman"/>
          <w:lang w:val="en-ID"/>
        </w:rPr>
        <w:t xml:space="preserve">, maka semakin tinggi tingkat </w:t>
      </w:r>
      <w:r w:rsidR="00BE526F">
        <w:rPr>
          <w:rFonts w:ascii="Times New Roman" w:hAnsi="Times New Roman" w:cs="Times New Roman"/>
          <w:lang w:val="id-ID"/>
        </w:rPr>
        <w:t xml:space="preserve">kesiapan individu untuk berubah </w:t>
      </w:r>
      <w:r w:rsidRPr="000C65B8">
        <w:rPr>
          <w:rFonts w:ascii="Times New Roman" w:hAnsi="Times New Roman" w:cs="Times New Roman"/>
          <w:lang w:val="en-ID"/>
        </w:rPr>
        <w:t xml:space="preserve">pada </w:t>
      </w:r>
      <w:r w:rsidR="00BE526F">
        <w:rPr>
          <w:rFonts w:ascii="Times New Roman" w:hAnsi="Times New Roman" w:cs="Times New Roman"/>
          <w:lang w:val="id-ID"/>
        </w:rPr>
        <w:t>karyawan di PT. Mandiri Jogja Internasional</w:t>
      </w:r>
      <w:r w:rsidRPr="000C65B8">
        <w:rPr>
          <w:rFonts w:ascii="Times New Roman" w:hAnsi="Times New Roman" w:cs="Times New Roman"/>
          <w:lang w:val="en-ID"/>
        </w:rPr>
        <w:t xml:space="preserve">. Sebaliknya, semakin rendah tingkat </w:t>
      </w:r>
      <w:r w:rsidR="00BE526F">
        <w:rPr>
          <w:rFonts w:ascii="Times New Roman" w:hAnsi="Times New Roman" w:cs="Times New Roman"/>
          <w:i/>
          <w:lang w:val="id-ID"/>
        </w:rPr>
        <w:t>psychological capital</w:t>
      </w:r>
      <w:r w:rsidRPr="000C65B8">
        <w:rPr>
          <w:rFonts w:ascii="Times New Roman" w:hAnsi="Times New Roman" w:cs="Times New Roman"/>
          <w:lang w:val="en-ID"/>
        </w:rPr>
        <w:t xml:space="preserve">, maka semakin rendah tingkat </w:t>
      </w:r>
      <w:r w:rsidR="00BE526F">
        <w:rPr>
          <w:rFonts w:ascii="Times New Roman" w:hAnsi="Times New Roman" w:cs="Times New Roman"/>
          <w:lang w:val="id-ID"/>
        </w:rPr>
        <w:t>kesiapan individu untuk berubah</w:t>
      </w:r>
      <w:r w:rsidR="00BE526F" w:rsidRPr="000C65B8">
        <w:rPr>
          <w:rFonts w:ascii="Times New Roman" w:hAnsi="Times New Roman" w:cs="Times New Roman"/>
          <w:lang w:val="en-ID"/>
        </w:rPr>
        <w:t xml:space="preserve"> </w:t>
      </w:r>
      <w:r w:rsidRPr="000C65B8">
        <w:rPr>
          <w:rFonts w:ascii="Times New Roman" w:hAnsi="Times New Roman" w:cs="Times New Roman"/>
          <w:lang w:val="en-ID"/>
        </w:rPr>
        <w:t xml:space="preserve">pada </w:t>
      </w:r>
      <w:r w:rsidR="00BE526F">
        <w:rPr>
          <w:rFonts w:ascii="Times New Roman" w:hAnsi="Times New Roman" w:cs="Times New Roman"/>
          <w:lang w:val="id-ID"/>
        </w:rPr>
        <w:t>karyawan di PT. Mandiri Jogja Internasional</w:t>
      </w:r>
      <w:r w:rsidRPr="000C65B8">
        <w:rPr>
          <w:rFonts w:ascii="Times New Roman" w:hAnsi="Times New Roman" w:cs="Times New Roman"/>
          <w:lang w:val="en-ID"/>
        </w:rPr>
        <w:t>.</w:t>
      </w:r>
    </w:p>
    <w:p w:rsidR="00BE526F" w:rsidRDefault="00BE526F" w:rsidP="002967CD">
      <w:pPr>
        <w:pStyle w:val="ListParagraph"/>
        <w:spacing w:after="0" w:line="360" w:lineRule="auto"/>
        <w:ind w:left="0" w:firstLine="567"/>
        <w:jc w:val="both"/>
        <w:rPr>
          <w:rFonts w:ascii="Times New Roman" w:hAnsi="Times New Roman" w:cs="Times New Roman"/>
          <w:color w:val="000000"/>
        </w:rPr>
      </w:pPr>
      <w:r w:rsidRPr="00BE526F">
        <w:rPr>
          <w:rFonts w:ascii="Times New Roman" w:hAnsi="Times New Roman" w:cs="Times New Roman"/>
          <w:color w:val="000000"/>
        </w:rPr>
        <w:t xml:space="preserve">Diterimanya hipotesis dalam penelitian ini mengungkapkan bahwa </w:t>
      </w:r>
      <w:r w:rsidRPr="00BE526F">
        <w:rPr>
          <w:rFonts w:ascii="Times New Roman" w:hAnsi="Times New Roman" w:cs="Times New Roman"/>
          <w:i/>
          <w:iCs/>
          <w:color w:val="000000"/>
        </w:rPr>
        <w:t>psychological capital</w:t>
      </w:r>
      <w:proofErr w:type="gramStart"/>
      <w:r w:rsidRPr="00BE526F">
        <w:rPr>
          <w:rFonts w:ascii="Times New Roman" w:hAnsi="Times New Roman" w:cs="Times New Roman"/>
          <w:color w:val="000000"/>
        </w:rPr>
        <w:t>  menjadi</w:t>
      </w:r>
      <w:proofErr w:type="gramEnd"/>
      <w:r w:rsidRPr="00BE526F">
        <w:rPr>
          <w:rFonts w:ascii="Times New Roman" w:hAnsi="Times New Roman" w:cs="Times New Roman"/>
          <w:color w:val="000000"/>
        </w:rPr>
        <w:t xml:space="preserve"> faktor yang berkorelasi positif terhadap kesiapan individu untuk berubah. Hasil penelitian ini sesuai dengan penelitian sebelumnya oleh Pasaribu (2016) yang menjelaskan pada penelitiannya bahwa </w:t>
      </w:r>
      <w:r w:rsidRPr="00BE526F">
        <w:rPr>
          <w:rFonts w:ascii="Times New Roman" w:hAnsi="Times New Roman" w:cs="Times New Roman"/>
          <w:i/>
          <w:iCs/>
          <w:color w:val="000000"/>
        </w:rPr>
        <w:t xml:space="preserve">psychological capital </w:t>
      </w:r>
      <w:r w:rsidRPr="00BE526F">
        <w:rPr>
          <w:rFonts w:ascii="Times New Roman" w:hAnsi="Times New Roman" w:cs="Times New Roman"/>
          <w:color w:val="000000"/>
        </w:rPr>
        <w:t xml:space="preserve">memberikan pengaruh yang positif terhadap kesiapan individu untuk berubah. Pada penelitian ini juga selaras dengan penelitian yang dilakukan oleh Annisa (2016) bahwa terdapat pengaruh positif </w:t>
      </w:r>
      <w:r w:rsidRPr="00BE526F">
        <w:rPr>
          <w:rFonts w:ascii="Times New Roman" w:hAnsi="Times New Roman" w:cs="Times New Roman"/>
          <w:i/>
          <w:iCs/>
          <w:color w:val="000000"/>
        </w:rPr>
        <w:t xml:space="preserve">psychological capital </w:t>
      </w:r>
      <w:r w:rsidRPr="00BE526F">
        <w:rPr>
          <w:rFonts w:ascii="Times New Roman" w:hAnsi="Times New Roman" w:cs="Times New Roman"/>
          <w:color w:val="000000"/>
        </w:rPr>
        <w:t xml:space="preserve">terhadap kesiapan untuk berubah pada karyawan, yang artinya semakin tinggi </w:t>
      </w:r>
      <w:r w:rsidRPr="00BE526F">
        <w:rPr>
          <w:rFonts w:ascii="Times New Roman" w:hAnsi="Times New Roman" w:cs="Times New Roman"/>
          <w:i/>
          <w:iCs/>
          <w:color w:val="000000"/>
        </w:rPr>
        <w:t xml:space="preserve">psychological capital </w:t>
      </w:r>
      <w:r w:rsidRPr="00BE526F">
        <w:rPr>
          <w:rFonts w:ascii="Times New Roman" w:hAnsi="Times New Roman" w:cs="Times New Roman"/>
          <w:color w:val="000000"/>
        </w:rPr>
        <w:t xml:space="preserve">yang dimiliki karyawan, maka semakin tinggi juga kesiapan untuk berubah pada karyawan, demikian sebaliknya semakin rendah </w:t>
      </w:r>
      <w:r w:rsidRPr="00BE526F">
        <w:rPr>
          <w:rFonts w:ascii="Times New Roman" w:hAnsi="Times New Roman" w:cs="Times New Roman"/>
          <w:i/>
          <w:iCs/>
          <w:color w:val="000000"/>
        </w:rPr>
        <w:t xml:space="preserve">psychological capital </w:t>
      </w:r>
      <w:r w:rsidRPr="00BE526F">
        <w:rPr>
          <w:rFonts w:ascii="Times New Roman" w:hAnsi="Times New Roman" w:cs="Times New Roman"/>
          <w:color w:val="000000"/>
        </w:rPr>
        <w:t xml:space="preserve">yang dimiliki karyawan, maka semakin rendah juga kesiapan untuk berubah pada karyawan. </w:t>
      </w:r>
      <w:r w:rsidRPr="00BE526F">
        <w:rPr>
          <w:rFonts w:ascii="Times New Roman" w:hAnsi="Times New Roman" w:cs="Times New Roman"/>
          <w:i/>
          <w:iCs/>
          <w:color w:val="000000"/>
        </w:rPr>
        <w:t>Psychological capital</w:t>
      </w:r>
      <w:r w:rsidRPr="00BE526F">
        <w:rPr>
          <w:rFonts w:ascii="Times New Roman" w:hAnsi="Times New Roman" w:cs="Times New Roman"/>
          <w:color w:val="000000"/>
        </w:rPr>
        <w:t xml:space="preserve"> merupakan salah satu variabel yang berhubungan dengan kesiapan individu untuk berubah pada karyawan, hal ini didukung oleh Luthans, Youssef, dan Avolio (2007) bahwasannya </w:t>
      </w:r>
      <w:r w:rsidRPr="00BE526F">
        <w:rPr>
          <w:rFonts w:ascii="Times New Roman" w:hAnsi="Times New Roman" w:cs="Times New Roman"/>
          <w:i/>
          <w:iCs/>
          <w:color w:val="000000"/>
        </w:rPr>
        <w:t>psychological capital</w:t>
      </w:r>
      <w:r w:rsidRPr="00BE526F">
        <w:rPr>
          <w:rFonts w:ascii="Times New Roman" w:hAnsi="Times New Roman" w:cs="Times New Roman"/>
          <w:color w:val="000000"/>
        </w:rPr>
        <w:t xml:space="preserve"> pada diri individu dapat membantu seseorang dalam mengembangkan dirinya sehingga hal ini bersifat positif pada kesiapan individu untuk berubah. </w:t>
      </w:r>
    </w:p>
    <w:p w:rsidR="00151DDF" w:rsidRDefault="00D96D27" w:rsidP="002967CD">
      <w:pPr>
        <w:spacing w:after="0" w:line="360" w:lineRule="auto"/>
        <w:ind w:right="20" w:firstLine="567"/>
        <w:jc w:val="both"/>
        <w:rPr>
          <w:rFonts w:ascii="Times New Roman" w:hAnsi="Times New Roman" w:cs="Times New Roman"/>
          <w:color w:val="000000"/>
        </w:rPr>
      </w:pPr>
      <w:r w:rsidRPr="00D96D27">
        <w:rPr>
          <w:rFonts w:ascii="Times New Roman" w:hAnsi="Times New Roman" w:cs="Times New Roman"/>
          <w:color w:val="000000"/>
        </w:rPr>
        <w:t xml:space="preserve">Karyawan dengan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tinggi akan memiliki kepercayaan diri dalam menghadapi tugas yang menantang, berpikir positif untuk masa kini dan masa akan datang, memiliki harapan untuk berhasil, serta mampu bertahan dan bangkit dari kesulitan sehingga, pada karyawan yang memiliki tingkat </w:t>
      </w:r>
      <w:r w:rsidRPr="00D96D27">
        <w:rPr>
          <w:rFonts w:ascii="Times New Roman" w:hAnsi="Times New Roman" w:cs="Times New Roman"/>
          <w:i/>
          <w:iCs/>
          <w:color w:val="000000"/>
        </w:rPr>
        <w:t xml:space="preserve">psychological capital </w:t>
      </w:r>
      <w:r w:rsidRPr="00D96D27">
        <w:rPr>
          <w:rFonts w:ascii="Times New Roman" w:hAnsi="Times New Roman" w:cs="Times New Roman"/>
          <w:color w:val="000000"/>
        </w:rPr>
        <w:t xml:space="preserve">tinggi akan lebih </w:t>
      </w:r>
      <w:r w:rsidRPr="00D96D27">
        <w:rPr>
          <w:rFonts w:ascii="Times New Roman" w:hAnsi="Times New Roman" w:cs="Times New Roman"/>
          <w:color w:val="000000"/>
        </w:rPr>
        <w:lastRenderedPageBreak/>
        <w:t xml:space="preserve">siap dalam menerima perubahan yang akan diterapkan di perusahaan. Karyawan dengan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yang tinggi juga </w:t>
      </w:r>
      <w:proofErr w:type="gramStart"/>
      <w:r w:rsidRPr="00D96D27">
        <w:rPr>
          <w:rFonts w:ascii="Times New Roman" w:hAnsi="Times New Roman" w:cs="Times New Roman"/>
          <w:color w:val="000000"/>
        </w:rPr>
        <w:t>akan</w:t>
      </w:r>
      <w:proofErr w:type="gramEnd"/>
      <w:r w:rsidRPr="00D96D27">
        <w:rPr>
          <w:rFonts w:ascii="Times New Roman" w:hAnsi="Times New Roman" w:cs="Times New Roman"/>
          <w:color w:val="000000"/>
        </w:rPr>
        <w:t xml:space="preserve"> lebih terbuka terhadap perubahan, lebih persisten dalam mempelajari tugas-tugas baru, mengambil inisiatif dan terlibat dalam aktivitas pengembangan diri. Hal ini sejalan dengan penelitian Munawaroh dan Meiyanto (2017) yang mengatakan bahwa individu dengan level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yang tinggi akan menunjukkan kepercayaan diri menghadapi tantangan perubahan, tekun dan tidak mudah menyerah, dapat memprediksi masa depan serta memiliki perencanaan positif yang digunakan untuk antisipasi apabila terdapat peristiwa buruk yang terjadi</w:t>
      </w:r>
    </w:p>
    <w:p w:rsidR="00D96D27" w:rsidRPr="00D96D27" w:rsidRDefault="00D96D27" w:rsidP="002967CD">
      <w:pPr>
        <w:spacing w:after="0" w:line="360" w:lineRule="auto"/>
        <w:ind w:right="20" w:firstLine="567"/>
        <w:jc w:val="both"/>
        <w:rPr>
          <w:rFonts w:ascii="Times New Roman" w:hAnsi="Times New Roman" w:cs="Times New Roman"/>
        </w:rPr>
      </w:pPr>
      <w:r w:rsidRPr="00D96D27">
        <w:rPr>
          <w:rFonts w:ascii="Times New Roman" w:hAnsi="Times New Roman" w:cs="Times New Roman"/>
          <w:color w:val="000000"/>
        </w:rPr>
        <w:t>Berdasarkan pengambilan data di lapangan, hasil penelitian ini menunjukkan tingkat kategorisasi Skala Kesiapan Individu Untuk Berubah pada subjek berada dalam kategori tinggi dengan skor sebesar 83,3 % (87 subjek), kategori sedang sebesar 18,7 % (20 subjek), dan kategori rendah sebesar 0% (0 subjek). Skala</w:t>
      </w:r>
      <w:r w:rsidRPr="00D96D27">
        <w:rPr>
          <w:rFonts w:ascii="Times New Roman" w:hAnsi="Times New Roman" w:cs="Times New Roman"/>
          <w:color w:val="000000"/>
          <w:lang w:val="id-ID"/>
        </w:rPr>
        <w:t xml:space="preserve">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menunjukkan bahwa subjek yang berada dalam kategori tinggi sebesar 22</w:t>
      </w:r>
      <w:proofErr w:type="gramStart"/>
      <w:r w:rsidRPr="00D96D27">
        <w:rPr>
          <w:rFonts w:ascii="Times New Roman" w:hAnsi="Times New Roman" w:cs="Times New Roman"/>
          <w:color w:val="000000"/>
        </w:rPr>
        <w:t>,4</w:t>
      </w:r>
      <w:proofErr w:type="gramEnd"/>
      <w:r w:rsidRPr="00D96D27">
        <w:rPr>
          <w:rFonts w:ascii="Times New Roman" w:hAnsi="Times New Roman" w:cs="Times New Roman"/>
          <w:color w:val="000000"/>
        </w:rPr>
        <w:t xml:space="preserve"> % (24 subjek), kategori sedang sebesar 77,6 % (83 subjek), dan kategori rendah 0 % (0 subjek). Hal ini menjelaskan bahwasanya para karyawan bagian operasional pabrik pada lini produksi di PT. Mandiri Jogja Internasional dalam jumlah mayoritas berada di kategori tinggi untuk kesiapan individu untuk berubah dan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yang mayoritas pada kategori sedang. Dalam hal ini dapat dilihat bahwa perilaku yang muncul pada karyawan dalam kesiapan untuk melakukan perubahan dengan baik dimana karyawan tersebut memandang bahwa penting bagi perusahaan untuk melakukan perubahan-perubahan, mampu untuk melakukan tugas-tugas yang menantang, merasa memiliki dukungan dari perusahaan, dan merasa perubahan yang diterapkan akan menguntungkan dirinya sehingga, karyawan tersebut secara umum dianggap mampu melakukan pekerjaannya dengan baik dan dapat mencapai hasil kerja yang sesuai dengan yang diharapkan oleh atasannya, serta menunjukkan bahwa sejauh ini para karyawan dinilai memiliki kemampuan dan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yang baik sehingga mampu dalam mengimplementasikan dan mensukseskan perubahan-perubahan yang telah dirancang oleh organisasi tersebut. </w:t>
      </w:r>
    </w:p>
    <w:p w:rsidR="00D96D27" w:rsidRPr="0030309D" w:rsidRDefault="00D96D27" w:rsidP="002967CD">
      <w:pPr>
        <w:spacing w:after="0" w:line="360" w:lineRule="auto"/>
        <w:ind w:right="20" w:firstLine="567"/>
        <w:jc w:val="both"/>
        <w:rPr>
          <w:sz w:val="24"/>
          <w:szCs w:val="24"/>
        </w:rPr>
      </w:pPr>
      <w:r w:rsidRPr="00D96D27">
        <w:rPr>
          <w:rFonts w:ascii="Times New Roman" w:hAnsi="Times New Roman" w:cs="Times New Roman"/>
          <w:color w:val="000000"/>
        </w:rPr>
        <w:t xml:space="preserve">Namun disisi lain, dari hasil analisa data juga menunjukkan bahwa pada variabel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karyawan mayoritas berada di kategori sedang. Tingkat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yang sedang tentunya memiliki potensi untuk menjadi naik ataupun turun. Pada kondisi yang kurang menguntungkan, karyawan dengan </w:t>
      </w:r>
      <w:r w:rsidRPr="00D96D27">
        <w:rPr>
          <w:rFonts w:ascii="Times New Roman" w:hAnsi="Times New Roman" w:cs="Times New Roman"/>
          <w:i/>
          <w:iCs/>
          <w:color w:val="000000"/>
        </w:rPr>
        <w:t>psychological capital</w:t>
      </w:r>
      <w:proofErr w:type="gramStart"/>
      <w:r w:rsidRPr="00D96D27">
        <w:rPr>
          <w:rFonts w:ascii="Times New Roman" w:hAnsi="Times New Roman" w:cs="Times New Roman"/>
          <w:color w:val="000000"/>
        </w:rPr>
        <w:t>  pada</w:t>
      </w:r>
      <w:proofErr w:type="gramEnd"/>
      <w:r w:rsidRPr="00D96D27">
        <w:rPr>
          <w:rFonts w:ascii="Times New Roman" w:hAnsi="Times New Roman" w:cs="Times New Roman"/>
          <w:color w:val="000000"/>
        </w:rPr>
        <w:t xml:space="preserve"> kategori sedang juga berpotensi untuk berubah menjadi rendah yang nantinya menjadi resisten terhadap perubahan. Sesuai dengan</w:t>
      </w:r>
      <w:r w:rsidRPr="00D96D27">
        <w:rPr>
          <w:rFonts w:ascii="Times New Roman" w:hAnsi="Times New Roman" w:cs="Times New Roman"/>
          <w:color w:val="000000"/>
          <w:lang w:val="id-ID"/>
        </w:rPr>
        <w:t xml:space="preserve"> </w:t>
      </w:r>
      <w:r w:rsidRPr="00D96D27">
        <w:rPr>
          <w:rFonts w:ascii="Times New Roman" w:hAnsi="Times New Roman" w:cs="Times New Roman"/>
          <w:color w:val="000000"/>
        </w:rPr>
        <w:t xml:space="preserve">pendapat yang diberikan oleh Weber dan Weber (2001) bahwa pada saat perubahan dilakukan, para karyawan dihadapkan pada </w:t>
      </w:r>
      <w:r w:rsidRPr="00D96D27">
        <w:rPr>
          <w:rFonts w:ascii="Times New Roman" w:hAnsi="Times New Roman" w:cs="Times New Roman"/>
          <w:color w:val="000000"/>
        </w:rPr>
        <w:lastRenderedPageBreak/>
        <w:t>situasi baru yang belum jelas sehingga akan menyebabkan suatu ketidakpastian, ketegangan dan adanya kecemasan diantara para karyawan. Dengan kondisi perubahan yang masih terus berlanjut di PT. Mandiri Jogja Internasional, kesiapan berubah para pegawai masih menjadi hal yang penting untuk dipertahankan atau ditingkatkan. Hal ini agar perubahan di perusahaan tersebut dapat dilaksanakan dengan maksimal dan berjalan sesuai dengan rencana perubahan organisasi yang telah dibuat</w:t>
      </w:r>
      <w:r w:rsidRPr="0030309D">
        <w:rPr>
          <w:color w:val="000000"/>
          <w:sz w:val="24"/>
          <w:szCs w:val="24"/>
        </w:rPr>
        <w:t>.</w:t>
      </w:r>
    </w:p>
    <w:p w:rsidR="00151DDF" w:rsidRPr="00151DDF" w:rsidRDefault="00D96D27" w:rsidP="00151DDF">
      <w:pPr>
        <w:spacing w:after="0" w:line="360" w:lineRule="auto"/>
        <w:ind w:right="20" w:firstLine="567"/>
        <w:jc w:val="both"/>
        <w:textAlignment w:val="baseline"/>
        <w:rPr>
          <w:rFonts w:ascii="Times New Roman" w:hAnsi="Times New Roman" w:cs="Times New Roman"/>
          <w:color w:val="000000"/>
        </w:rPr>
      </w:pPr>
      <w:r w:rsidRPr="00D96D27">
        <w:rPr>
          <w:rFonts w:ascii="Times New Roman" w:hAnsi="Times New Roman" w:cs="Times New Roman"/>
          <w:color w:val="000000"/>
        </w:rPr>
        <w:t>Dapat diterimanya hipotesis pada penelitian ini juga mengungkapkan bahwa diperoleh koefisien determinasi (R²) sebesar 0.319 sehingga, hal tersebut menunjukkan bahwa variabel</w:t>
      </w:r>
      <w:r w:rsidRPr="00D96D27">
        <w:rPr>
          <w:rFonts w:ascii="Times New Roman" w:hAnsi="Times New Roman" w:cs="Times New Roman"/>
          <w:i/>
          <w:iCs/>
          <w:color w:val="000000"/>
        </w:rPr>
        <w:t xml:space="preserve"> psychological capital</w:t>
      </w:r>
      <w:r w:rsidRPr="00D96D27">
        <w:rPr>
          <w:rFonts w:ascii="Times New Roman" w:hAnsi="Times New Roman" w:cs="Times New Roman"/>
          <w:color w:val="000000"/>
        </w:rPr>
        <w:t xml:space="preserve"> memberikan sumbangan efektif sebesar 31,9 % terhadap variabel kesiapan individu untuk berubah dan sisanya 68,1 % dipengaruhi oleh faktor-faktor lainnya yang tidak dilibatkan dalam penelitian ini. Kesiapan individu untuk berubah tidak mutlak dipengaruhi oleh </w:t>
      </w:r>
      <w:r w:rsidRPr="00D96D27">
        <w:rPr>
          <w:rFonts w:ascii="Times New Roman" w:hAnsi="Times New Roman" w:cs="Times New Roman"/>
          <w:i/>
          <w:iCs/>
          <w:color w:val="000000"/>
        </w:rPr>
        <w:t>psychological capital</w:t>
      </w:r>
      <w:r w:rsidRPr="00D96D27">
        <w:rPr>
          <w:rFonts w:ascii="Times New Roman" w:hAnsi="Times New Roman" w:cs="Times New Roman"/>
          <w:color w:val="000000"/>
        </w:rPr>
        <w:t xml:space="preserve"> karena masih terdapat variabel lain yang dapat mempengaruhi seperti, terdapat faktor eksternal dari luar individu yang dapat mempengaruhi kesiapan individu untuk berubah meliputi dukungan organisasi, gaya kepemimpinan, budaya di tempat kerja, serta</w:t>
      </w:r>
      <w:r>
        <w:rPr>
          <w:rFonts w:ascii="Times New Roman" w:hAnsi="Times New Roman" w:cs="Times New Roman"/>
          <w:color w:val="000000"/>
        </w:rPr>
        <w:t xml:space="preserve"> faktor-faktor eksternal lainya.</w:t>
      </w:r>
    </w:p>
    <w:p w:rsidR="00625603" w:rsidRPr="005C4B31" w:rsidRDefault="00BC73F2" w:rsidP="005C4B31">
      <w:pPr>
        <w:spacing w:line="360" w:lineRule="auto"/>
        <w:jc w:val="both"/>
        <w:rPr>
          <w:rFonts w:ascii="Times New Roman" w:eastAsia="Times New Roman" w:hAnsi="Times New Roman" w:cs="Times New Roman"/>
          <w:color w:val="000000"/>
        </w:rPr>
      </w:pPr>
      <w:r w:rsidRPr="005C4B31">
        <w:rPr>
          <w:rFonts w:ascii="Times New Roman" w:hAnsi="Times New Roman" w:cs="Times New Roman"/>
          <w:b/>
          <w:lang w:val="en-ID"/>
        </w:rPr>
        <w:t>KESIMPULAN</w:t>
      </w:r>
    </w:p>
    <w:p w:rsidR="00D96D27" w:rsidRDefault="005E638A" w:rsidP="002967CD">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Berdasarkan hasil penelitian dan pembahasan yang telah dilakukan, dapat disimpulkan bahwa terdapat korelasi positif antara </w:t>
      </w:r>
      <w:r w:rsidR="00D96D27">
        <w:rPr>
          <w:rFonts w:ascii="Times New Roman" w:hAnsi="Times New Roman" w:cs="Times New Roman"/>
          <w:i/>
          <w:lang w:val="id-ID"/>
        </w:rPr>
        <w:t>psychological capital</w:t>
      </w:r>
      <w:r w:rsidR="00D96D27">
        <w:rPr>
          <w:rFonts w:ascii="Times New Roman" w:hAnsi="Times New Roman" w:cs="Times New Roman"/>
          <w:lang w:val="en-ID"/>
        </w:rPr>
        <w:t xml:space="preserve"> </w:t>
      </w:r>
      <w:r w:rsidRPr="000C65B8">
        <w:rPr>
          <w:rFonts w:ascii="Times New Roman" w:hAnsi="Times New Roman" w:cs="Times New Roman"/>
          <w:lang w:val="en-ID"/>
        </w:rPr>
        <w:t xml:space="preserve">dengan </w:t>
      </w:r>
      <w:r w:rsidR="00D96D27">
        <w:rPr>
          <w:rFonts w:ascii="Times New Roman" w:hAnsi="Times New Roman" w:cs="Times New Roman"/>
          <w:lang w:val="id-ID"/>
        </w:rPr>
        <w:t>kesiapan individu untuk berubah</w:t>
      </w:r>
      <w:r w:rsidRPr="000C65B8">
        <w:rPr>
          <w:rFonts w:ascii="Times New Roman" w:hAnsi="Times New Roman" w:cs="Times New Roman"/>
          <w:lang w:val="en-ID"/>
        </w:rPr>
        <w:t xml:space="preserve">pada </w:t>
      </w:r>
      <w:r w:rsidR="00D96D27">
        <w:rPr>
          <w:rFonts w:ascii="Times New Roman" w:hAnsi="Times New Roman" w:cs="Times New Roman"/>
          <w:lang w:val="id-ID"/>
        </w:rPr>
        <w:t>karyawan di PT. Mandiri Jogja Internasional</w:t>
      </w:r>
      <w:r w:rsidRPr="000C65B8">
        <w:rPr>
          <w:rFonts w:ascii="Times New Roman" w:hAnsi="Times New Roman" w:cs="Times New Roman"/>
          <w:lang w:val="en-ID"/>
        </w:rPr>
        <w:t xml:space="preserve">. Artinya menunjukkan bahwa semakin tinggi tingkat </w:t>
      </w:r>
      <w:r w:rsidR="00D96D27">
        <w:rPr>
          <w:rFonts w:ascii="Times New Roman" w:hAnsi="Times New Roman" w:cs="Times New Roman"/>
          <w:i/>
          <w:lang w:val="id-ID"/>
        </w:rPr>
        <w:t>psychological capital</w:t>
      </w:r>
      <w:r w:rsidRPr="000C65B8">
        <w:rPr>
          <w:rFonts w:ascii="Times New Roman" w:hAnsi="Times New Roman" w:cs="Times New Roman"/>
          <w:lang w:val="en-ID"/>
        </w:rPr>
        <w:t xml:space="preserve">, maka semakin tinggi tingkat </w:t>
      </w:r>
      <w:r w:rsidR="00D96D27">
        <w:rPr>
          <w:rFonts w:ascii="Times New Roman" w:hAnsi="Times New Roman" w:cs="Times New Roman"/>
          <w:lang w:val="id-ID"/>
        </w:rPr>
        <w:t>kesiapan individu untuk berubah</w:t>
      </w:r>
      <w:r w:rsidRPr="000C65B8">
        <w:rPr>
          <w:rFonts w:ascii="Times New Roman" w:hAnsi="Times New Roman" w:cs="Times New Roman"/>
          <w:lang w:val="en-ID"/>
        </w:rPr>
        <w:t xml:space="preserve">pada </w:t>
      </w:r>
      <w:r w:rsidR="00D96D27">
        <w:rPr>
          <w:rFonts w:ascii="Times New Roman" w:hAnsi="Times New Roman" w:cs="Times New Roman"/>
          <w:lang w:val="id-ID"/>
        </w:rPr>
        <w:t>karyawan di PT. Mandiri Jogja Internasional</w:t>
      </w:r>
      <w:r w:rsidRPr="000C65B8">
        <w:rPr>
          <w:rFonts w:ascii="Times New Roman" w:hAnsi="Times New Roman" w:cs="Times New Roman"/>
          <w:lang w:val="en-ID"/>
        </w:rPr>
        <w:t xml:space="preserve">. Sebaliknya, semakin rendah tingkat </w:t>
      </w:r>
      <w:r w:rsidR="00D96D27">
        <w:rPr>
          <w:rFonts w:ascii="Times New Roman" w:hAnsi="Times New Roman" w:cs="Times New Roman"/>
          <w:i/>
          <w:lang w:val="id-ID"/>
        </w:rPr>
        <w:t>psychological capital</w:t>
      </w:r>
      <w:r w:rsidRPr="000C65B8">
        <w:rPr>
          <w:rFonts w:ascii="Times New Roman" w:hAnsi="Times New Roman" w:cs="Times New Roman"/>
          <w:lang w:val="en-ID"/>
        </w:rPr>
        <w:t xml:space="preserve">, maka semakin rendah tingkat </w:t>
      </w:r>
      <w:r w:rsidR="00D96D27">
        <w:rPr>
          <w:rFonts w:ascii="Times New Roman" w:hAnsi="Times New Roman" w:cs="Times New Roman"/>
          <w:lang w:val="id-ID"/>
        </w:rPr>
        <w:t>kesiapan individu untuk berubah karyawan di PT. Mandiri Jogja Internasional</w:t>
      </w:r>
      <w:r w:rsidR="00AA52B7" w:rsidRPr="000C65B8">
        <w:rPr>
          <w:rFonts w:ascii="Times New Roman" w:hAnsi="Times New Roman" w:cs="Times New Roman"/>
          <w:lang w:val="en-ID"/>
        </w:rPr>
        <w:t>.</w:t>
      </w:r>
    </w:p>
    <w:p w:rsidR="00EC641E" w:rsidRPr="00D96D27" w:rsidRDefault="00EC641E" w:rsidP="002967CD">
      <w:pPr>
        <w:spacing w:after="0" w:line="360" w:lineRule="auto"/>
        <w:jc w:val="both"/>
        <w:rPr>
          <w:rFonts w:ascii="Times New Roman" w:eastAsia="Calibri" w:hAnsi="Times New Roman" w:cs="Times New Roman"/>
          <w:lang w:val="en-ID"/>
        </w:rPr>
      </w:pPr>
      <w:r w:rsidRPr="00D96D27">
        <w:rPr>
          <w:rFonts w:ascii="Times New Roman" w:hAnsi="Times New Roman" w:cs="Times New Roman"/>
          <w:b/>
          <w:lang w:val="en-ID"/>
        </w:rPr>
        <w:t>SARAN</w:t>
      </w:r>
    </w:p>
    <w:p w:rsidR="00D96D27" w:rsidRDefault="00D96D27" w:rsidP="002967CD">
      <w:pPr>
        <w:numPr>
          <w:ilvl w:val="0"/>
          <w:numId w:val="7"/>
        </w:numPr>
        <w:spacing w:after="0" w:line="360" w:lineRule="auto"/>
        <w:ind w:left="284" w:hanging="284"/>
        <w:textAlignment w:val="baseline"/>
        <w:rPr>
          <w:rFonts w:ascii="Times New Roman" w:hAnsi="Times New Roman" w:cs="Times New Roman"/>
          <w:b/>
          <w:color w:val="000000"/>
        </w:rPr>
      </w:pPr>
      <w:r w:rsidRPr="00D96D27">
        <w:rPr>
          <w:rFonts w:ascii="Times New Roman" w:hAnsi="Times New Roman" w:cs="Times New Roman"/>
          <w:b/>
          <w:color w:val="000000"/>
        </w:rPr>
        <w:t>Bagi instansi terkait</w:t>
      </w:r>
    </w:p>
    <w:p w:rsidR="00D96D27" w:rsidRPr="00D96D27" w:rsidRDefault="00D96D27" w:rsidP="002967CD">
      <w:pPr>
        <w:spacing w:after="0" w:line="360" w:lineRule="auto"/>
        <w:ind w:firstLine="567"/>
        <w:jc w:val="both"/>
        <w:rPr>
          <w:rFonts w:ascii="Times New Roman" w:hAnsi="Times New Roman" w:cs="Times New Roman"/>
        </w:rPr>
      </w:pPr>
      <w:r w:rsidRPr="00D96D27">
        <w:rPr>
          <w:rFonts w:ascii="Times New Roman" w:hAnsi="Times New Roman" w:cs="Times New Roman"/>
        </w:rPr>
        <w:t xml:space="preserve">Hasil penelitian ini menunjukkan adanya hubungan antara psychological capital terhadap kesiapan individu untuk berubah pada karyawan di PT. Mandiri Jogja Internasional sehingga dapat disimpulkan bahwa pentingnya kesiapan individu untuk berubah untuk mensukseskan perubahan-perubahan yang terus dilakukan perusahaan dari waktu ke waktu. Pada hasil kategorisasi mengatakan bahwa tingkat kesiapan individu untuk berubah pada karyawan dalam tingkatan kategori tinggi namun untuk psychological capital dalam kategori sedang, yang artinya bahwa tingkat kesiapan untuk berubah sudah baik pada diri karyawan namun perlu meningkatkan psychological capital untuk mempertahankan </w:t>
      </w:r>
      <w:r w:rsidRPr="00D96D27">
        <w:rPr>
          <w:rFonts w:ascii="Times New Roman" w:hAnsi="Times New Roman" w:cs="Times New Roman"/>
        </w:rPr>
        <w:lastRenderedPageBreak/>
        <w:t>kesiapan untuk berubah pada karyawan. Mengingat suatu perubahan pasti terjadi di perusahaan maka perlu untuk diperhatikan tingkat kesiapan individu untuk berubah pada karyawan sehingga adanya pelatihan (diklat), sosialisasi, serta hal-hal yang menunjang psychological capital pada karyawan perlu dilakukan agar para karyawan lebih siap menghadapi perubahan serta mampu berpartisipasi dalam mendukung implementasi strategi perubahan yang akan dilakukan oleh perusahaan sehingga karyawan tidak resisten dalam memandang suatu perubahan.</w:t>
      </w:r>
    </w:p>
    <w:p w:rsidR="00D96D27" w:rsidRPr="00D96D27" w:rsidRDefault="00D96D27" w:rsidP="002967CD">
      <w:pPr>
        <w:numPr>
          <w:ilvl w:val="0"/>
          <w:numId w:val="7"/>
        </w:numPr>
        <w:spacing w:after="0" w:line="360" w:lineRule="auto"/>
        <w:ind w:left="284" w:hanging="284"/>
        <w:textAlignment w:val="baseline"/>
        <w:rPr>
          <w:rFonts w:ascii="Times New Roman" w:hAnsi="Times New Roman" w:cs="Times New Roman"/>
          <w:b/>
          <w:color w:val="000000"/>
        </w:rPr>
      </w:pPr>
      <w:r w:rsidRPr="00D96D27">
        <w:rPr>
          <w:rFonts w:ascii="Times New Roman" w:hAnsi="Times New Roman" w:cs="Times New Roman"/>
          <w:b/>
          <w:color w:val="000000"/>
          <w:lang w:val="id-ID"/>
        </w:rPr>
        <w:t>Bagi subjek</w:t>
      </w:r>
    </w:p>
    <w:p w:rsidR="00D96D27" w:rsidRPr="00D96D27" w:rsidRDefault="00D96D27" w:rsidP="002967CD">
      <w:pPr>
        <w:spacing w:after="0" w:line="360" w:lineRule="auto"/>
        <w:ind w:firstLine="567"/>
        <w:jc w:val="both"/>
        <w:rPr>
          <w:rFonts w:ascii="Times New Roman" w:hAnsi="Times New Roman" w:cs="Times New Roman"/>
        </w:rPr>
      </w:pPr>
      <w:r w:rsidRPr="00D96D27">
        <w:rPr>
          <w:rFonts w:ascii="Times New Roman" w:hAnsi="Times New Roman" w:cs="Times New Roman"/>
        </w:rPr>
        <w:t>Berdasarkan kategorisasi yang telah dianalisis mengatakan bahwa tingkat kesiapan individu untuk berubah berada pada tingkatan tinggi, hal tersebut merupakan kondisi yang baik dan harus tetap dipertahankan dengan meningkatkan psychological capital dalam diri individu. Mengingat bahwa tingkat kesiapan individu untuk berubah merupakan hal penting bagi perubahan yang akan diterapkan di perusahaan maka, perlu untuk meningkatkan psychological capital dengan yakin dan percaya diri untuk mampu mengarahkan dirinya menyelesaikan tugas-tugas demi keberhasilan dalam melaksanakan pekerjaan, memandang positif hal-hal yang akan dilakukan ataupun pada waktu yang akan datang, memiliki suatu perencanaan yang harus diambil dalam menyelesaikan suatu pekerjaan agar berhasil saat melakukannya, dan yang terakhir dapat bangkit kembali saat mengalami kegagalan yang sedang dialami.</w:t>
      </w:r>
    </w:p>
    <w:p w:rsidR="00D96D27" w:rsidRPr="00D96D27" w:rsidRDefault="00D96D27" w:rsidP="002967CD">
      <w:pPr>
        <w:numPr>
          <w:ilvl w:val="0"/>
          <w:numId w:val="7"/>
        </w:numPr>
        <w:spacing w:after="0" w:line="360" w:lineRule="auto"/>
        <w:ind w:left="284" w:hanging="284"/>
        <w:textAlignment w:val="baseline"/>
        <w:rPr>
          <w:rFonts w:ascii="Times New Roman" w:hAnsi="Times New Roman" w:cs="Times New Roman"/>
          <w:b/>
          <w:color w:val="000000"/>
        </w:rPr>
      </w:pPr>
      <w:r w:rsidRPr="00D96D27">
        <w:rPr>
          <w:rFonts w:ascii="Times New Roman" w:hAnsi="Times New Roman" w:cs="Times New Roman"/>
          <w:b/>
          <w:color w:val="000000"/>
        </w:rPr>
        <w:t>Bagi peneliti selanjutnya</w:t>
      </w:r>
    </w:p>
    <w:p w:rsidR="00D96D27" w:rsidRPr="00C71012" w:rsidRDefault="00D96D27" w:rsidP="002967CD">
      <w:pPr>
        <w:spacing w:after="0" w:line="360" w:lineRule="auto"/>
        <w:ind w:firstLine="567"/>
        <w:jc w:val="both"/>
        <w:rPr>
          <w:rFonts w:ascii="Times New Roman" w:hAnsi="Times New Roman" w:cs="Times New Roman"/>
        </w:rPr>
      </w:pPr>
      <w:r w:rsidRPr="00D96D27">
        <w:rPr>
          <w:rFonts w:ascii="Times New Roman" w:hAnsi="Times New Roman" w:cs="Times New Roman"/>
        </w:rPr>
        <w:t xml:space="preserve">Peneliti selanjutnya diharapkan untuk memperhatikan dan mengkaji variabel-variabel eksternal diluar dalam diri individu yang berkaitan dengan kesiapan untuk berubah serta dapat melakukan penambahan metode wawancara dan observasi kepada subjek penelitian secara langsung agar dapat memperkuat hasil penelitian dan memberikan hasil yang komprehensif. Peneliti selanjutnya juga dapat mengembangkan variasi subjek penelitian dengan memperluas subjek penelitian tidak hanya dalam </w:t>
      </w:r>
      <w:r w:rsidR="00C71012">
        <w:rPr>
          <w:rFonts w:ascii="Times New Roman" w:hAnsi="Times New Roman" w:cs="Times New Roman"/>
        </w:rPr>
        <w:t>satu perusahaan atau organisasi.</w:t>
      </w:r>
    </w:p>
    <w:p w:rsidR="00151DDF" w:rsidRDefault="00151DDF" w:rsidP="006F57CF">
      <w:pPr>
        <w:spacing w:line="360" w:lineRule="auto"/>
        <w:rPr>
          <w:rFonts w:ascii="Times New Roman" w:eastAsia="Calibri" w:hAnsi="Times New Roman" w:cs="Times New Roman"/>
          <w:b/>
          <w:sz w:val="24"/>
          <w:lang w:val="en-ID"/>
        </w:rPr>
      </w:pPr>
    </w:p>
    <w:p w:rsidR="006F57CF" w:rsidRPr="006F57CF" w:rsidRDefault="006F57CF" w:rsidP="006F57CF">
      <w:pPr>
        <w:spacing w:line="360" w:lineRule="auto"/>
        <w:rPr>
          <w:rFonts w:ascii="Times New Roman" w:hAnsi="Times New Roman" w:cs="Times New Roman"/>
          <w:b/>
          <w:sz w:val="24"/>
          <w:lang w:val="en-ID"/>
        </w:rPr>
      </w:pPr>
    </w:p>
    <w:p w:rsidR="00151DDF" w:rsidRDefault="00151DDF" w:rsidP="007B77D0">
      <w:pPr>
        <w:pStyle w:val="ListParagraph"/>
        <w:spacing w:line="360" w:lineRule="auto"/>
        <w:ind w:left="0" w:firstLine="567"/>
        <w:jc w:val="center"/>
        <w:rPr>
          <w:rFonts w:ascii="Times New Roman" w:hAnsi="Times New Roman" w:cs="Times New Roman"/>
          <w:b/>
          <w:sz w:val="24"/>
          <w:lang w:val="en-ID"/>
        </w:rPr>
      </w:pPr>
    </w:p>
    <w:p w:rsidR="00151DDF" w:rsidRDefault="00151DDF" w:rsidP="007B77D0">
      <w:pPr>
        <w:pStyle w:val="ListParagraph"/>
        <w:spacing w:line="360" w:lineRule="auto"/>
        <w:ind w:left="0" w:firstLine="567"/>
        <w:jc w:val="center"/>
        <w:rPr>
          <w:rFonts w:ascii="Times New Roman" w:hAnsi="Times New Roman" w:cs="Times New Roman"/>
          <w:b/>
          <w:sz w:val="24"/>
          <w:lang w:val="en-ID"/>
        </w:rPr>
      </w:pPr>
    </w:p>
    <w:p w:rsidR="00151DDF" w:rsidRDefault="00151DDF" w:rsidP="007B77D0">
      <w:pPr>
        <w:pStyle w:val="ListParagraph"/>
        <w:spacing w:line="360" w:lineRule="auto"/>
        <w:ind w:left="0" w:firstLine="567"/>
        <w:jc w:val="center"/>
        <w:rPr>
          <w:rFonts w:ascii="Times New Roman" w:hAnsi="Times New Roman" w:cs="Times New Roman"/>
          <w:b/>
          <w:sz w:val="24"/>
          <w:lang w:val="en-ID"/>
        </w:rPr>
      </w:pPr>
    </w:p>
    <w:p w:rsidR="00E01284" w:rsidRDefault="00F9570F" w:rsidP="007B77D0">
      <w:pPr>
        <w:pStyle w:val="ListParagraph"/>
        <w:spacing w:line="360" w:lineRule="auto"/>
        <w:ind w:left="0" w:firstLine="567"/>
        <w:jc w:val="center"/>
        <w:rPr>
          <w:rFonts w:ascii="Times New Roman" w:hAnsi="Times New Roman" w:cs="Times New Roman"/>
          <w:b/>
          <w:sz w:val="24"/>
          <w:lang w:val="en-ID"/>
        </w:rPr>
      </w:pPr>
      <w:r w:rsidRPr="00F9570F">
        <w:rPr>
          <w:rFonts w:ascii="Times New Roman" w:hAnsi="Times New Roman" w:cs="Times New Roman"/>
          <w:b/>
          <w:sz w:val="24"/>
          <w:lang w:val="en-ID"/>
        </w:rPr>
        <w:lastRenderedPageBreak/>
        <w:t>DAFTAR PUSTAKA</w:t>
      </w:r>
    </w:p>
    <w:p w:rsidR="007909C2" w:rsidRPr="007909C2" w:rsidRDefault="007909C2" w:rsidP="002F32A6">
      <w:pPr>
        <w:spacing w:before="240" w:after="480" w:line="240" w:lineRule="auto"/>
        <w:ind w:left="720" w:hanging="720"/>
        <w:rPr>
          <w:rFonts w:ascii="Times New Roman" w:hAnsi="Times New Roman" w:cs="Times New Roman"/>
          <w:lang w:val="id-ID"/>
        </w:rPr>
      </w:pPr>
      <w:r w:rsidRPr="007909C2">
        <w:rPr>
          <w:rFonts w:ascii="Times New Roman" w:hAnsi="Times New Roman" w:cs="Times New Roman"/>
          <w:lang w:val="id-ID"/>
        </w:rPr>
        <w:t>Annisa. (2016). Pengaruh keadilan organisasi dan modal psikologis terhadap kesiapan berubah karyawan PT. Perkebunan Nusantara IV Kantor Pusat Medan (Master’s thesis, Universitas Sumatera Utara, Medan, Indonesia).</w:t>
      </w:r>
    </w:p>
    <w:p w:rsidR="007909C2" w:rsidRPr="007909C2"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 xml:space="preserve">Armenakis, A. A., &amp; Harris, S. G. (2009). Reflections: Our journey in organizational </w:t>
      </w:r>
      <w:r w:rsidRPr="007909C2">
        <w:rPr>
          <w:rFonts w:ascii="Times New Roman" w:hAnsi="Times New Roman" w:cs="Times New Roman"/>
          <w:lang w:val="id-ID"/>
        </w:rPr>
        <w:t>change research and practice. Journal of Change Management, 9(2), 127-142.</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Armenakis, A. A., Harris, S. G., &amp; Mossholder, K. W. (1993). Creating readiness for organizational change. Human Relations, 46 (6), 681-703.</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Avey, J. B., Wernsing, T. S., &amp; Luthans, F. (2008). Can positive employees help positive organizational change?: Impact of psychological capital and emotions on relevant attitudes and behaviors. Journal of Applied Behavioral Science, 44(1), 48–70.</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Berneth, J. (2004). Expanding our under-standing of the change message. Human resource Development Review, 3(1), 36-52.</w:t>
      </w:r>
    </w:p>
    <w:p w:rsidR="007909C2" w:rsidRPr="00B13E8A"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rPr>
        <w:t>Brown D. R. dan Harvey D. (2006). An experimental approach to organisational development (7th Edition). New Jersey: Pearson Prentice Hall</w:t>
      </w:r>
      <w:r w:rsidR="00B13E8A">
        <w:rPr>
          <w:rFonts w:ascii="Times New Roman" w:hAnsi="Times New Roman" w:cs="Times New Roman"/>
          <w:lang w:val="id-ID"/>
        </w:rPr>
        <w:t>.</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Cinite, I. (2006). Measurement of perceived organizational readiness for change and employee attitude toward change in the public sector. PhD thesis submitted to graduate shcoll of Carleton University Ottawa.</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shd w:val="clear" w:color="auto" w:fill="FFFFFF"/>
          <w:lang w:val="id-ID"/>
        </w:rPr>
        <w:t>Cummings,  T.  G.,  &amp;  Worley,  C.  G.  (2005). Organization  development  and  change (8th  ed.). Mason, OH: South-Western College Publishing.</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Cunningham, C.E., Woodward, C.A., Shannon, H.S., MacIntosh, J., lendrum, B., Rosenbloom, D., &amp; Brown, J. (2000). Readiness for organizational change : a longitudinal study of workplace, psychological and behavioral correlates. Journal of Occupational and Organizational Psychology, 75, 377- 392.</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Eby, L., Adams, D., Russell, J. &amp; Gaby, S. (2000). Perception of organizational readiness for change: factors related to employee’s reactions to the implementation of team based selling. Human realation, 53(3), 419-28</w:t>
      </w:r>
      <w:r w:rsidR="00332F5F">
        <w:rPr>
          <w:rFonts w:ascii="Times New Roman" w:hAnsi="Times New Roman" w:cs="Times New Roman"/>
          <w:lang w:val="id-ID"/>
        </w:rPr>
        <w:t>.</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Fachruddin, D. F., &amp; Mangundjaya, W. (2012). The impact of workplace wellbeing and psychological capital to individual readiness for change, Proceedings 4th Asian Psychological Association, Jakarta.</w:t>
      </w:r>
    </w:p>
    <w:p w:rsidR="007909C2" w:rsidRPr="002F32A6" w:rsidRDefault="007909C2" w:rsidP="002F32A6">
      <w:pPr>
        <w:spacing w:before="240" w:after="480" w:line="240" w:lineRule="auto"/>
        <w:ind w:left="567" w:hanging="567"/>
        <w:jc w:val="both"/>
        <w:rPr>
          <w:rFonts w:ascii="Times New Roman" w:hAnsi="Times New Roman" w:cs="Times New Roman"/>
          <w:lang w:val="id-ID"/>
        </w:rPr>
      </w:pPr>
      <w:r w:rsidRPr="002F32A6">
        <w:rPr>
          <w:rFonts w:ascii="Times New Roman" w:hAnsi="Times New Roman" w:cs="Times New Roman"/>
          <w:lang w:val="id-ID"/>
        </w:rPr>
        <w:lastRenderedPageBreak/>
        <w:t>Holt, D.T., Armenakis, A.A., Field, H.S., &amp; Harris, S.G. (2007). Readiness for organizational change: The systematic development of a scale. Journal of Applied Behavioral Science, 43(2), 232-255.</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Jabbarian, J., &amp; Chegini, M. G. (2016). The effect of perceived organizational support on employee resistance to change : A study on guilan municipal staff. Journal of History Culture and Art Research, 5(4), 642–654.</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Luthans, F., Avey, J. B., Avolio, B. J., Norman, S. M., &amp; Combs, G. M. (2006). Psychological capital development: toward a micro-intervention. Journal of Organizational Behavior, 27, 387-393.</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Luthans, F., Youssef, C. M., &amp; Avolio, B. J. (2007). Psychological capital: Developing the human competitive edge. New York: Oxford University Press.</w:t>
      </w:r>
    </w:p>
    <w:p w:rsidR="007909C2" w:rsidRPr="002F32A6" w:rsidRDefault="007909C2" w:rsidP="002F32A6">
      <w:pPr>
        <w:spacing w:before="240" w:after="480" w:line="240" w:lineRule="auto"/>
        <w:ind w:left="720" w:hanging="720"/>
        <w:rPr>
          <w:rFonts w:ascii="Times New Roman" w:hAnsi="Times New Roman" w:cs="Times New Roman"/>
          <w:lang w:val="id-ID"/>
        </w:rPr>
      </w:pPr>
      <w:r w:rsidRPr="002F32A6">
        <w:rPr>
          <w:rFonts w:ascii="Times New Roman" w:hAnsi="Times New Roman" w:cs="Times New Roman"/>
          <w:lang w:val="id-ID"/>
        </w:rPr>
        <w:t>Matthysen, M &amp; Harris, C. (2018). The Relationship Readiness to Change and Work Engagement: A case Study in An Accounting Firm Undergoing Change. SA Journal of Human Resource Management, 21(1), 1-11.</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Ming-chu, Y., &amp; Meng-hsiu, L. (2015). Unlocking the black box : Exploring the link between perceive organizational support and resistance to change. Asia Pacific Management Review, 20(3), 177–183.</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Munawaroh, L., &amp; Meiyanto, I. S. (2017). Peranan psychological capital terhadap kesiapan individu untuk berubah yang dimoderatori oleh persepsi dukungan organisasi. Jurnal Psikologi, 44(3), 198-210.</w:t>
      </w:r>
    </w:p>
    <w:p w:rsidR="007909C2" w:rsidRPr="007909C2" w:rsidRDefault="007909C2" w:rsidP="00151DDF">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Pasaribu, R. P. (2016). Pengaruh modal psikologis dan kepemimpinan transformasional terhadap kesiapan berubah karyawan Pegadaian (Persero) Kanwil I Area Medan (Unpublished master’s thesis). Universitas Sumatera Utara, Medan</w:t>
      </w:r>
      <w:r w:rsidR="00151DDF">
        <w:rPr>
          <w:rFonts w:ascii="Times New Roman" w:hAnsi="Times New Roman" w:cs="Times New Roman"/>
          <w:lang w:val="id-ID"/>
        </w:rPr>
        <w:t>.</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 xml:space="preserve">Sugiyono. (2016). </w:t>
      </w:r>
      <w:r w:rsidRPr="007909C2">
        <w:rPr>
          <w:rFonts w:ascii="Times New Roman" w:hAnsi="Times New Roman" w:cs="Times New Roman"/>
          <w:i/>
          <w:lang w:val="id-ID"/>
        </w:rPr>
        <w:t>Metode penelitian kuantitatif, kualitatif, dan r &amp; d.</w:t>
      </w:r>
      <w:r w:rsidRPr="007909C2">
        <w:rPr>
          <w:rFonts w:ascii="Times New Roman" w:hAnsi="Times New Roman" w:cs="Times New Roman"/>
          <w:lang w:val="id-ID"/>
        </w:rPr>
        <w:t xml:space="preserve"> Bandung : Alfabeta.</w:t>
      </w:r>
    </w:p>
    <w:p w:rsidR="007909C2" w:rsidRPr="002F32A6" w:rsidRDefault="007909C2" w:rsidP="002F32A6">
      <w:pPr>
        <w:spacing w:before="240" w:after="480" w:line="240" w:lineRule="auto"/>
        <w:ind w:left="567" w:hanging="567"/>
        <w:jc w:val="both"/>
        <w:rPr>
          <w:rFonts w:ascii="Times New Roman" w:hAnsi="Times New Roman" w:cs="Times New Roman"/>
          <w:lang w:val="id-ID"/>
        </w:rPr>
      </w:pPr>
      <w:r w:rsidRPr="002F32A6">
        <w:rPr>
          <w:rFonts w:ascii="Times New Roman" w:hAnsi="Times New Roman" w:cs="Times New Roman"/>
          <w:lang w:val="id-ID"/>
        </w:rPr>
        <w:t>Walker, R. M. &amp; Enticott, G. (2004). Using multiple informants in public administration: Revisiting the managerial values and actions debate, Journal of Public Administration Research and Theory 14 (3), 417-34</w:t>
      </w:r>
      <w:r w:rsidR="00332F5F">
        <w:rPr>
          <w:rFonts w:ascii="Times New Roman" w:hAnsi="Times New Roman" w:cs="Times New Roman"/>
          <w:lang w:val="id-ID"/>
        </w:rPr>
        <w:t>.</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lastRenderedPageBreak/>
        <w:t>Weber, P. S., &amp; Weber, J. E. (2001). Changes in employee perception during organizational change. Leadership and Organization Development Journal, 22(6), 291-300.</w:t>
      </w:r>
    </w:p>
    <w:p w:rsidR="007909C2" w:rsidRPr="002F32A6" w:rsidRDefault="007909C2" w:rsidP="002F32A6">
      <w:pPr>
        <w:spacing w:before="240" w:after="480" w:line="240" w:lineRule="auto"/>
        <w:ind w:left="720" w:hanging="720"/>
        <w:rPr>
          <w:rFonts w:ascii="Times New Roman" w:hAnsi="Times New Roman" w:cs="Times New Roman"/>
        </w:rPr>
      </w:pPr>
      <w:r w:rsidRPr="002F32A6">
        <w:rPr>
          <w:rFonts w:ascii="Times New Roman" w:hAnsi="Times New Roman" w:cs="Times New Roman"/>
          <w:shd w:val="clear" w:color="auto" w:fill="FFFFFF"/>
          <w:lang w:val="id-ID"/>
        </w:rPr>
        <w:t>Weiner, B. J. (2009) A theory of organizational readiness   for   change. Implementation Science, 4, 67</w:t>
      </w:r>
      <w:r w:rsidR="00332F5F">
        <w:rPr>
          <w:rFonts w:ascii="Times New Roman" w:hAnsi="Times New Roman" w:cs="Times New Roman"/>
          <w:shd w:val="clear" w:color="auto" w:fill="FFFFFF"/>
          <w:lang w:val="id-ID"/>
        </w:rPr>
        <w:t>.</w:t>
      </w:r>
    </w:p>
    <w:p w:rsidR="007909C2" w:rsidRPr="007909C2" w:rsidRDefault="007909C2" w:rsidP="007909C2">
      <w:pPr>
        <w:spacing w:before="240" w:after="480"/>
        <w:ind w:left="720" w:hanging="720"/>
        <w:rPr>
          <w:rFonts w:ascii="Times New Roman" w:hAnsi="Times New Roman" w:cs="Times New Roman"/>
          <w:lang w:val="id-ID"/>
        </w:rPr>
      </w:pPr>
      <w:r w:rsidRPr="007909C2">
        <w:rPr>
          <w:rFonts w:ascii="Times New Roman" w:hAnsi="Times New Roman" w:cs="Times New Roman"/>
          <w:lang w:val="id-ID"/>
        </w:rPr>
        <w:t xml:space="preserve">Zhao, Z., &amp; Hou, J. (2009). The study on psychological capital development of intrapreneurial team. International journal of psychological studies, 1(2), 35. </w:t>
      </w:r>
    </w:p>
    <w:sectPr w:rsidR="007909C2" w:rsidRPr="007909C2" w:rsidSect="00193DE4">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8B" w:rsidRDefault="00CF758B" w:rsidP="00EF521E">
      <w:pPr>
        <w:spacing w:after="0" w:line="240" w:lineRule="auto"/>
      </w:pPr>
      <w:r>
        <w:separator/>
      </w:r>
    </w:p>
  </w:endnote>
  <w:endnote w:type="continuationSeparator" w:id="0">
    <w:p w:rsidR="00CF758B" w:rsidRDefault="00CF758B" w:rsidP="00EF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C6" w:rsidRDefault="009C01C6" w:rsidP="009C01C6">
    <w:pPr>
      <w:pStyle w:val="Footer"/>
    </w:pPr>
  </w:p>
  <w:p w:rsidR="009C01C6" w:rsidRDefault="009C0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8B" w:rsidRDefault="00CF758B" w:rsidP="00EF521E">
      <w:pPr>
        <w:spacing w:after="0" w:line="240" w:lineRule="auto"/>
      </w:pPr>
      <w:r>
        <w:separator/>
      </w:r>
    </w:p>
  </w:footnote>
  <w:footnote w:type="continuationSeparator" w:id="0">
    <w:p w:rsidR="00CF758B" w:rsidRDefault="00CF758B" w:rsidP="00EF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C6" w:rsidRDefault="009C01C6">
    <w:pPr>
      <w:pStyle w:val="Header"/>
      <w:jc w:val="right"/>
    </w:pPr>
  </w:p>
  <w:p w:rsidR="009C01C6" w:rsidRDefault="009C0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A26"/>
    <w:multiLevelType w:val="hybridMultilevel"/>
    <w:tmpl w:val="CC94EAF8"/>
    <w:lvl w:ilvl="0" w:tplc="A1CCBF0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DCB32DD"/>
    <w:multiLevelType w:val="hybridMultilevel"/>
    <w:tmpl w:val="D6CCC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12434"/>
    <w:multiLevelType w:val="multilevel"/>
    <w:tmpl w:val="2A46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86580"/>
    <w:multiLevelType w:val="hybridMultilevel"/>
    <w:tmpl w:val="0958B6CC"/>
    <w:lvl w:ilvl="0" w:tplc="EFF41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E95897"/>
    <w:multiLevelType w:val="hybridMultilevel"/>
    <w:tmpl w:val="E8022B38"/>
    <w:lvl w:ilvl="0" w:tplc="5BECCD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45231"/>
    <w:multiLevelType w:val="hybridMultilevel"/>
    <w:tmpl w:val="88E65426"/>
    <w:lvl w:ilvl="0" w:tplc="A80C6B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E7D39E1"/>
    <w:multiLevelType w:val="multilevel"/>
    <w:tmpl w:val="5680E1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0D4C01"/>
    <w:multiLevelType w:val="hybridMultilevel"/>
    <w:tmpl w:val="20D4BDF4"/>
    <w:lvl w:ilvl="0" w:tplc="5BECCD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85850"/>
    <w:multiLevelType w:val="multilevel"/>
    <w:tmpl w:val="6FC0A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2"/>
  </w:num>
  <w:num w:numId="8">
    <w:abstractNumId w:val="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E4"/>
    <w:rsid w:val="00063683"/>
    <w:rsid w:val="0007051D"/>
    <w:rsid w:val="000C65B8"/>
    <w:rsid w:val="000E3446"/>
    <w:rsid w:val="000F7787"/>
    <w:rsid w:val="00122465"/>
    <w:rsid w:val="00130A7A"/>
    <w:rsid w:val="00150EEB"/>
    <w:rsid w:val="00151DDF"/>
    <w:rsid w:val="00193DE4"/>
    <w:rsid w:val="001C5440"/>
    <w:rsid w:val="001E68B6"/>
    <w:rsid w:val="00200045"/>
    <w:rsid w:val="00250B24"/>
    <w:rsid w:val="00253C4A"/>
    <w:rsid w:val="00267F8E"/>
    <w:rsid w:val="002967CD"/>
    <w:rsid w:val="002B1B00"/>
    <w:rsid w:val="002F0A54"/>
    <w:rsid w:val="002F32A6"/>
    <w:rsid w:val="00332F5F"/>
    <w:rsid w:val="003616AC"/>
    <w:rsid w:val="00376022"/>
    <w:rsid w:val="003912E2"/>
    <w:rsid w:val="003B0018"/>
    <w:rsid w:val="003B07AA"/>
    <w:rsid w:val="003C3053"/>
    <w:rsid w:val="003D07AA"/>
    <w:rsid w:val="003E325E"/>
    <w:rsid w:val="004216BC"/>
    <w:rsid w:val="004634B0"/>
    <w:rsid w:val="004637D7"/>
    <w:rsid w:val="00463F15"/>
    <w:rsid w:val="004A0A3E"/>
    <w:rsid w:val="004A0EDE"/>
    <w:rsid w:val="004F7EE0"/>
    <w:rsid w:val="005027B4"/>
    <w:rsid w:val="005060E7"/>
    <w:rsid w:val="005A785E"/>
    <w:rsid w:val="005C4B31"/>
    <w:rsid w:val="005C7BAD"/>
    <w:rsid w:val="005D06A3"/>
    <w:rsid w:val="005E638A"/>
    <w:rsid w:val="005F0BB0"/>
    <w:rsid w:val="005F2C20"/>
    <w:rsid w:val="00625603"/>
    <w:rsid w:val="0064031B"/>
    <w:rsid w:val="006862DB"/>
    <w:rsid w:val="006A1FAA"/>
    <w:rsid w:val="006B7436"/>
    <w:rsid w:val="006F57CF"/>
    <w:rsid w:val="0071425A"/>
    <w:rsid w:val="00747CB1"/>
    <w:rsid w:val="00755C10"/>
    <w:rsid w:val="00760D6F"/>
    <w:rsid w:val="00774D0C"/>
    <w:rsid w:val="00781DCF"/>
    <w:rsid w:val="00790274"/>
    <w:rsid w:val="007909C2"/>
    <w:rsid w:val="00795B95"/>
    <w:rsid w:val="007A2736"/>
    <w:rsid w:val="007B77D0"/>
    <w:rsid w:val="007E18E0"/>
    <w:rsid w:val="007E2911"/>
    <w:rsid w:val="008072F6"/>
    <w:rsid w:val="00857C3B"/>
    <w:rsid w:val="008766CB"/>
    <w:rsid w:val="0089042A"/>
    <w:rsid w:val="0089049C"/>
    <w:rsid w:val="008D704E"/>
    <w:rsid w:val="008F0B25"/>
    <w:rsid w:val="00911CA7"/>
    <w:rsid w:val="00957C7B"/>
    <w:rsid w:val="009B434F"/>
    <w:rsid w:val="009C01C6"/>
    <w:rsid w:val="00A02A73"/>
    <w:rsid w:val="00A40C40"/>
    <w:rsid w:val="00AA52B7"/>
    <w:rsid w:val="00AE2283"/>
    <w:rsid w:val="00AE561D"/>
    <w:rsid w:val="00B13E8A"/>
    <w:rsid w:val="00B673CC"/>
    <w:rsid w:val="00BC73F2"/>
    <w:rsid w:val="00BE526F"/>
    <w:rsid w:val="00C45B9E"/>
    <w:rsid w:val="00C479DD"/>
    <w:rsid w:val="00C56C26"/>
    <w:rsid w:val="00C70AC7"/>
    <w:rsid w:val="00C71012"/>
    <w:rsid w:val="00CC1496"/>
    <w:rsid w:val="00CC1FAC"/>
    <w:rsid w:val="00CD609F"/>
    <w:rsid w:val="00CF758B"/>
    <w:rsid w:val="00D02B83"/>
    <w:rsid w:val="00D71121"/>
    <w:rsid w:val="00D96837"/>
    <w:rsid w:val="00D96D27"/>
    <w:rsid w:val="00DB2BE0"/>
    <w:rsid w:val="00DC4405"/>
    <w:rsid w:val="00E01284"/>
    <w:rsid w:val="00E05496"/>
    <w:rsid w:val="00E325DC"/>
    <w:rsid w:val="00E76895"/>
    <w:rsid w:val="00EA0E77"/>
    <w:rsid w:val="00EB7283"/>
    <w:rsid w:val="00EC641E"/>
    <w:rsid w:val="00EF521E"/>
    <w:rsid w:val="00EF54D6"/>
    <w:rsid w:val="00F9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A372-27C4-4E25-8365-B1DA573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E4"/>
    <w:rPr>
      <w:color w:val="0563C1" w:themeColor="hyperlink"/>
      <w:u w:val="single"/>
    </w:rPr>
  </w:style>
  <w:style w:type="character" w:styleId="CommentReference">
    <w:name w:val="annotation reference"/>
    <w:basedOn w:val="DefaultParagraphFont"/>
    <w:uiPriority w:val="99"/>
    <w:semiHidden/>
    <w:unhideWhenUsed/>
    <w:rsid w:val="00193DE4"/>
    <w:rPr>
      <w:sz w:val="16"/>
      <w:szCs w:val="16"/>
    </w:rPr>
  </w:style>
  <w:style w:type="paragraph" w:styleId="CommentText">
    <w:name w:val="annotation text"/>
    <w:basedOn w:val="Normal"/>
    <w:link w:val="CommentTextChar"/>
    <w:uiPriority w:val="99"/>
    <w:semiHidden/>
    <w:unhideWhenUsed/>
    <w:rsid w:val="00193DE4"/>
    <w:pPr>
      <w:spacing w:line="240" w:lineRule="auto"/>
    </w:pPr>
    <w:rPr>
      <w:sz w:val="20"/>
      <w:szCs w:val="20"/>
    </w:rPr>
  </w:style>
  <w:style w:type="character" w:customStyle="1" w:styleId="CommentTextChar">
    <w:name w:val="Comment Text Char"/>
    <w:basedOn w:val="DefaultParagraphFont"/>
    <w:link w:val="CommentText"/>
    <w:uiPriority w:val="99"/>
    <w:semiHidden/>
    <w:rsid w:val="00193DE4"/>
    <w:rPr>
      <w:sz w:val="20"/>
      <w:szCs w:val="20"/>
    </w:rPr>
  </w:style>
  <w:style w:type="paragraph" w:styleId="CommentSubject">
    <w:name w:val="annotation subject"/>
    <w:basedOn w:val="CommentText"/>
    <w:next w:val="CommentText"/>
    <w:link w:val="CommentSubjectChar"/>
    <w:uiPriority w:val="99"/>
    <w:semiHidden/>
    <w:unhideWhenUsed/>
    <w:rsid w:val="00193DE4"/>
    <w:rPr>
      <w:b/>
      <w:bCs/>
    </w:rPr>
  </w:style>
  <w:style w:type="character" w:customStyle="1" w:styleId="CommentSubjectChar">
    <w:name w:val="Comment Subject Char"/>
    <w:basedOn w:val="CommentTextChar"/>
    <w:link w:val="CommentSubject"/>
    <w:uiPriority w:val="99"/>
    <w:semiHidden/>
    <w:rsid w:val="00193DE4"/>
    <w:rPr>
      <w:b/>
      <w:bCs/>
      <w:sz w:val="20"/>
      <w:szCs w:val="20"/>
    </w:rPr>
  </w:style>
  <w:style w:type="paragraph" w:styleId="BalloonText">
    <w:name w:val="Balloon Text"/>
    <w:basedOn w:val="Normal"/>
    <w:link w:val="BalloonTextChar"/>
    <w:uiPriority w:val="99"/>
    <w:semiHidden/>
    <w:unhideWhenUsed/>
    <w:rsid w:val="00193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E4"/>
    <w:rPr>
      <w:rFonts w:ascii="Segoe UI" w:hAnsi="Segoe UI" w:cs="Segoe UI"/>
      <w:sz w:val="18"/>
      <w:szCs w:val="18"/>
    </w:rPr>
  </w:style>
  <w:style w:type="paragraph" w:styleId="ListParagraph">
    <w:name w:val="List Paragraph"/>
    <w:basedOn w:val="Normal"/>
    <w:uiPriority w:val="34"/>
    <w:qFormat/>
    <w:rsid w:val="00781DCF"/>
    <w:pPr>
      <w:ind w:left="720"/>
      <w:contextualSpacing/>
    </w:pPr>
    <w:rPr>
      <w:rFonts w:ascii="Calibri" w:eastAsia="Calibri" w:hAnsi="Calibri" w:cs="Calibri"/>
    </w:rPr>
  </w:style>
  <w:style w:type="table" w:styleId="TableGrid">
    <w:name w:val="Table Grid"/>
    <w:basedOn w:val="TableNormal"/>
    <w:uiPriority w:val="39"/>
    <w:rsid w:val="00781DC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A52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F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1E"/>
  </w:style>
  <w:style w:type="paragraph" w:styleId="Footer">
    <w:name w:val="footer"/>
    <w:basedOn w:val="Normal"/>
    <w:link w:val="FooterChar"/>
    <w:uiPriority w:val="99"/>
    <w:unhideWhenUsed/>
    <w:rsid w:val="00EF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1E"/>
  </w:style>
  <w:style w:type="paragraph" w:styleId="HTMLPreformatted">
    <w:name w:val="HTML Preformatted"/>
    <w:basedOn w:val="Normal"/>
    <w:link w:val="HTMLPreformattedChar"/>
    <w:uiPriority w:val="99"/>
    <w:semiHidden/>
    <w:unhideWhenUsed/>
    <w:rsid w:val="0087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66CB"/>
    <w:rPr>
      <w:rFonts w:ascii="Courier New" w:eastAsia="Times New Roman" w:hAnsi="Courier New" w:cs="Courier New"/>
      <w:sz w:val="20"/>
      <w:szCs w:val="20"/>
    </w:rPr>
  </w:style>
  <w:style w:type="character" w:customStyle="1" w:styleId="y2iqfc">
    <w:name w:val="y2iqfc"/>
    <w:basedOn w:val="DefaultParagraphFont"/>
    <w:rsid w:val="0087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570">
      <w:bodyDiv w:val="1"/>
      <w:marLeft w:val="0"/>
      <w:marRight w:val="0"/>
      <w:marTop w:val="0"/>
      <w:marBottom w:val="0"/>
      <w:divBdr>
        <w:top w:val="none" w:sz="0" w:space="0" w:color="auto"/>
        <w:left w:val="none" w:sz="0" w:space="0" w:color="auto"/>
        <w:bottom w:val="none" w:sz="0" w:space="0" w:color="auto"/>
        <w:right w:val="none" w:sz="0" w:space="0" w:color="auto"/>
      </w:divBdr>
    </w:div>
    <w:div w:id="233396138">
      <w:bodyDiv w:val="1"/>
      <w:marLeft w:val="0"/>
      <w:marRight w:val="0"/>
      <w:marTop w:val="0"/>
      <w:marBottom w:val="0"/>
      <w:divBdr>
        <w:top w:val="none" w:sz="0" w:space="0" w:color="auto"/>
        <w:left w:val="none" w:sz="0" w:space="0" w:color="auto"/>
        <w:bottom w:val="none" w:sz="0" w:space="0" w:color="auto"/>
        <w:right w:val="none" w:sz="0" w:space="0" w:color="auto"/>
      </w:divBdr>
    </w:div>
    <w:div w:id="272127926">
      <w:bodyDiv w:val="1"/>
      <w:marLeft w:val="0"/>
      <w:marRight w:val="0"/>
      <w:marTop w:val="0"/>
      <w:marBottom w:val="0"/>
      <w:divBdr>
        <w:top w:val="none" w:sz="0" w:space="0" w:color="auto"/>
        <w:left w:val="none" w:sz="0" w:space="0" w:color="auto"/>
        <w:bottom w:val="none" w:sz="0" w:space="0" w:color="auto"/>
        <w:right w:val="none" w:sz="0" w:space="0" w:color="auto"/>
      </w:divBdr>
    </w:div>
    <w:div w:id="515123233">
      <w:bodyDiv w:val="1"/>
      <w:marLeft w:val="0"/>
      <w:marRight w:val="0"/>
      <w:marTop w:val="0"/>
      <w:marBottom w:val="0"/>
      <w:divBdr>
        <w:top w:val="none" w:sz="0" w:space="0" w:color="auto"/>
        <w:left w:val="none" w:sz="0" w:space="0" w:color="auto"/>
        <w:bottom w:val="none" w:sz="0" w:space="0" w:color="auto"/>
        <w:right w:val="none" w:sz="0" w:space="0" w:color="auto"/>
      </w:divBdr>
    </w:div>
    <w:div w:id="664091530">
      <w:bodyDiv w:val="1"/>
      <w:marLeft w:val="0"/>
      <w:marRight w:val="0"/>
      <w:marTop w:val="0"/>
      <w:marBottom w:val="0"/>
      <w:divBdr>
        <w:top w:val="none" w:sz="0" w:space="0" w:color="auto"/>
        <w:left w:val="none" w:sz="0" w:space="0" w:color="auto"/>
        <w:bottom w:val="none" w:sz="0" w:space="0" w:color="auto"/>
        <w:right w:val="none" w:sz="0" w:space="0" w:color="auto"/>
      </w:divBdr>
    </w:div>
    <w:div w:id="841972477">
      <w:bodyDiv w:val="1"/>
      <w:marLeft w:val="0"/>
      <w:marRight w:val="0"/>
      <w:marTop w:val="0"/>
      <w:marBottom w:val="0"/>
      <w:divBdr>
        <w:top w:val="none" w:sz="0" w:space="0" w:color="auto"/>
        <w:left w:val="none" w:sz="0" w:space="0" w:color="auto"/>
        <w:bottom w:val="none" w:sz="0" w:space="0" w:color="auto"/>
        <w:right w:val="none" w:sz="0" w:space="0" w:color="auto"/>
      </w:divBdr>
    </w:div>
    <w:div w:id="865414081">
      <w:bodyDiv w:val="1"/>
      <w:marLeft w:val="0"/>
      <w:marRight w:val="0"/>
      <w:marTop w:val="0"/>
      <w:marBottom w:val="0"/>
      <w:divBdr>
        <w:top w:val="none" w:sz="0" w:space="0" w:color="auto"/>
        <w:left w:val="none" w:sz="0" w:space="0" w:color="auto"/>
        <w:bottom w:val="none" w:sz="0" w:space="0" w:color="auto"/>
        <w:right w:val="none" w:sz="0" w:space="0" w:color="auto"/>
      </w:divBdr>
    </w:div>
    <w:div w:id="1022975484">
      <w:bodyDiv w:val="1"/>
      <w:marLeft w:val="0"/>
      <w:marRight w:val="0"/>
      <w:marTop w:val="0"/>
      <w:marBottom w:val="0"/>
      <w:divBdr>
        <w:top w:val="none" w:sz="0" w:space="0" w:color="auto"/>
        <w:left w:val="none" w:sz="0" w:space="0" w:color="auto"/>
        <w:bottom w:val="none" w:sz="0" w:space="0" w:color="auto"/>
        <w:right w:val="none" w:sz="0" w:space="0" w:color="auto"/>
      </w:divBdr>
    </w:div>
    <w:div w:id="1035737793">
      <w:bodyDiv w:val="1"/>
      <w:marLeft w:val="0"/>
      <w:marRight w:val="0"/>
      <w:marTop w:val="0"/>
      <w:marBottom w:val="0"/>
      <w:divBdr>
        <w:top w:val="none" w:sz="0" w:space="0" w:color="auto"/>
        <w:left w:val="none" w:sz="0" w:space="0" w:color="auto"/>
        <w:bottom w:val="none" w:sz="0" w:space="0" w:color="auto"/>
        <w:right w:val="none" w:sz="0" w:space="0" w:color="auto"/>
      </w:divBdr>
    </w:div>
    <w:div w:id="1102339636">
      <w:bodyDiv w:val="1"/>
      <w:marLeft w:val="0"/>
      <w:marRight w:val="0"/>
      <w:marTop w:val="0"/>
      <w:marBottom w:val="0"/>
      <w:divBdr>
        <w:top w:val="none" w:sz="0" w:space="0" w:color="auto"/>
        <w:left w:val="none" w:sz="0" w:space="0" w:color="auto"/>
        <w:bottom w:val="none" w:sz="0" w:space="0" w:color="auto"/>
        <w:right w:val="none" w:sz="0" w:space="0" w:color="auto"/>
      </w:divBdr>
    </w:div>
    <w:div w:id="1131166064">
      <w:bodyDiv w:val="1"/>
      <w:marLeft w:val="0"/>
      <w:marRight w:val="0"/>
      <w:marTop w:val="0"/>
      <w:marBottom w:val="0"/>
      <w:divBdr>
        <w:top w:val="none" w:sz="0" w:space="0" w:color="auto"/>
        <w:left w:val="none" w:sz="0" w:space="0" w:color="auto"/>
        <w:bottom w:val="none" w:sz="0" w:space="0" w:color="auto"/>
        <w:right w:val="none" w:sz="0" w:space="0" w:color="auto"/>
      </w:divBdr>
    </w:div>
    <w:div w:id="1214345553">
      <w:bodyDiv w:val="1"/>
      <w:marLeft w:val="0"/>
      <w:marRight w:val="0"/>
      <w:marTop w:val="0"/>
      <w:marBottom w:val="0"/>
      <w:divBdr>
        <w:top w:val="none" w:sz="0" w:space="0" w:color="auto"/>
        <w:left w:val="none" w:sz="0" w:space="0" w:color="auto"/>
        <w:bottom w:val="none" w:sz="0" w:space="0" w:color="auto"/>
        <w:right w:val="none" w:sz="0" w:space="0" w:color="auto"/>
      </w:divBdr>
    </w:div>
    <w:div w:id="1243611352">
      <w:bodyDiv w:val="1"/>
      <w:marLeft w:val="0"/>
      <w:marRight w:val="0"/>
      <w:marTop w:val="0"/>
      <w:marBottom w:val="0"/>
      <w:divBdr>
        <w:top w:val="none" w:sz="0" w:space="0" w:color="auto"/>
        <w:left w:val="none" w:sz="0" w:space="0" w:color="auto"/>
        <w:bottom w:val="none" w:sz="0" w:space="0" w:color="auto"/>
        <w:right w:val="none" w:sz="0" w:space="0" w:color="auto"/>
      </w:divBdr>
    </w:div>
    <w:div w:id="1288270131">
      <w:bodyDiv w:val="1"/>
      <w:marLeft w:val="0"/>
      <w:marRight w:val="0"/>
      <w:marTop w:val="0"/>
      <w:marBottom w:val="0"/>
      <w:divBdr>
        <w:top w:val="none" w:sz="0" w:space="0" w:color="auto"/>
        <w:left w:val="none" w:sz="0" w:space="0" w:color="auto"/>
        <w:bottom w:val="none" w:sz="0" w:space="0" w:color="auto"/>
        <w:right w:val="none" w:sz="0" w:space="0" w:color="auto"/>
      </w:divBdr>
    </w:div>
    <w:div w:id="1339961147">
      <w:bodyDiv w:val="1"/>
      <w:marLeft w:val="0"/>
      <w:marRight w:val="0"/>
      <w:marTop w:val="0"/>
      <w:marBottom w:val="0"/>
      <w:divBdr>
        <w:top w:val="none" w:sz="0" w:space="0" w:color="auto"/>
        <w:left w:val="none" w:sz="0" w:space="0" w:color="auto"/>
        <w:bottom w:val="none" w:sz="0" w:space="0" w:color="auto"/>
        <w:right w:val="none" w:sz="0" w:space="0" w:color="auto"/>
      </w:divBdr>
    </w:div>
    <w:div w:id="1413745241">
      <w:bodyDiv w:val="1"/>
      <w:marLeft w:val="0"/>
      <w:marRight w:val="0"/>
      <w:marTop w:val="0"/>
      <w:marBottom w:val="0"/>
      <w:divBdr>
        <w:top w:val="none" w:sz="0" w:space="0" w:color="auto"/>
        <w:left w:val="none" w:sz="0" w:space="0" w:color="auto"/>
        <w:bottom w:val="none" w:sz="0" w:space="0" w:color="auto"/>
        <w:right w:val="none" w:sz="0" w:space="0" w:color="auto"/>
      </w:divBdr>
    </w:div>
    <w:div w:id="1724717335">
      <w:bodyDiv w:val="1"/>
      <w:marLeft w:val="0"/>
      <w:marRight w:val="0"/>
      <w:marTop w:val="0"/>
      <w:marBottom w:val="0"/>
      <w:divBdr>
        <w:top w:val="none" w:sz="0" w:space="0" w:color="auto"/>
        <w:left w:val="none" w:sz="0" w:space="0" w:color="auto"/>
        <w:bottom w:val="none" w:sz="0" w:space="0" w:color="auto"/>
        <w:right w:val="none" w:sz="0" w:space="0" w:color="auto"/>
      </w:divBdr>
    </w:div>
    <w:div w:id="1728069085">
      <w:bodyDiv w:val="1"/>
      <w:marLeft w:val="0"/>
      <w:marRight w:val="0"/>
      <w:marTop w:val="0"/>
      <w:marBottom w:val="0"/>
      <w:divBdr>
        <w:top w:val="none" w:sz="0" w:space="0" w:color="auto"/>
        <w:left w:val="none" w:sz="0" w:space="0" w:color="auto"/>
        <w:bottom w:val="none" w:sz="0" w:space="0" w:color="auto"/>
        <w:right w:val="none" w:sz="0" w:space="0" w:color="auto"/>
      </w:divBdr>
    </w:div>
    <w:div w:id="1864853985">
      <w:bodyDiv w:val="1"/>
      <w:marLeft w:val="0"/>
      <w:marRight w:val="0"/>
      <w:marTop w:val="0"/>
      <w:marBottom w:val="0"/>
      <w:divBdr>
        <w:top w:val="none" w:sz="0" w:space="0" w:color="auto"/>
        <w:left w:val="none" w:sz="0" w:space="0" w:color="auto"/>
        <w:bottom w:val="none" w:sz="0" w:space="0" w:color="auto"/>
        <w:right w:val="none" w:sz="0" w:space="0" w:color="auto"/>
      </w:divBdr>
    </w:div>
    <w:div w:id="1898128301">
      <w:bodyDiv w:val="1"/>
      <w:marLeft w:val="0"/>
      <w:marRight w:val="0"/>
      <w:marTop w:val="0"/>
      <w:marBottom w:val="0"/>
      <w:divBdr>
        <w:top w:val="none" w:sz="0" w:space="0" w:color="auto"/>
        <w:left w:val="none" w:sz="0" w:space="0" w:color="auto"/>
        <w:bottom w:val="none" w:sz="0" w:space="0" w:color="auto"/>
        <w:right w:val="none" w:sz="0" w:space="0" w:color="auto"/>
      </w:divBdr>
    </w:div>
    <w:div w:id="1914925734">
      <w:bodyDiv w:val="1"/>
      <w:marLeft w:val="0"/>
      <w:marRight w:val="0"/>
      <w:marTop w:val="0"/>
      <w:marBottom w:val="0"/>
      <w:divBdr>
        <w:top w:val="none" w:sz="0" w:space="0" w:color="auto"/>
        <w:left w:val="none" w:sz="0" w:space="0" w:color="auto"/>
        <w:bottom w:val="none" w:sz="0" w:space="0" w:color="auto"/>
        <w:right w:val="none" w:sz="0" w:space="0" w:color="auto"/>
      </w:divBdr>
    </w:div>
    <w:div w:id="1960917464">
      <w:bodyDiv w:val="1"/>
      <w:marLeft w:val="0"/>
      <w:marRight w:val="0"/>
      <w:marTop w:val="0"/>
      <w:marBottom w:val="0"/>
      <w:divBdr>
        <w:top w:val="none" w:sz="0" w:space="0" w:color="auto"/>
        <w:left w:val="none" w:sz="0" w:space="0" w:color="auto"/>
        <w:bottom w:val="none" w:sz="0" w:space="0" w:color="auto"/>
        <w:right w:val="none" w:sz="0" w:space="0" w:color="auto"/>
      </w:divBdr>
    </w:div>
    <w:div w:id="2064786165">
      <w:bodyDiv w:val="1"/>
      <w:marLeft w:val="0"/>
      <w:marRight w:val="0"/>
      <w:marTop w:val="0"/>
      <w:marBottom w:val="0"/>
      <w:divBdr>
        <w:top w:val="none" w:sz="0" w:space="0" w:color="auto"/>
        <w:left w:val="none" w:sz="0" w:space="0" w:color="auto"/>
        <w:bottom w:val="none" w:sz="0" w:space="0" w:color="auto"/>
        <w:right w:val="none" w:sz="0" w:space="0" w:color="auto"/>
      </w:divBdr>
    </w:div>
    <w:div w:id="21182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131@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5436-FF24-48B4-8318-44761DFD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Amaliah Rahim</dc:creator>
  <cp:keywords/>
  <dc:description/>
  <cp:lastModifiedBy>Microsoft account</cp:lastModifiedBy>
  <cp:revision>8</cp:revision>
  <dcterms:created xsi:type="dcterms:W3CDTF">2022-08-15T10:46:00Z</dcterms:created>
  <dcterms:modified xsi:type="dcterms:W3CDTF">2022-10-24T04:39:00Z</dcterms:modified>
</cp:coreProperties>
</file>