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A7D8" w14:textId="6F7242BC" w:rsidR="00A13AFF" w:rsidRPr="002B21CB" w:rsidRDefault="002B21CB" w:rsidP="00A94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31012051"/>
      <w:r w:rsidRPr="002B21CB">
        <w:rPr>
          <w:rFonts w:ascii="Times New Roman" w:hAnsi="Times New Roman" w:cs="Times New Roman"/>
          <w:b/>
          <w:bCs/>
          <w:sz w:val="24"/>
          <w:szCs w:val="24"/>
          <w:lang w:val="en-GB"/>
        </w:rPr>
        <w:t>HUBUNGAN ANTARA SIKAP TERHADAP KESELAMATAN DAN KESEHATAN KERJA DENGAN PERILAKU PENGGUNAAN ALAT PELINDUNG DIRI PADA PEKERJA BAGIAN PRODUKSI DI PERUSAHAAN MANUFAKTUR</w:t>
      </w:r>
      <w:bookmarkEnd w:id="0"/>
    </w:p>
    <w:p w14:paraId="7068E866" w14:textId="77777777" w:rsidR="0030051B" w:rsidRPr="00A94757" w:rsidRDefault="0030051B" w:rsidP="00A94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89695" w14:textId="6FEACC1B" w:rsidR="00A13AFF" w:rsidRPr="002B21CB" w:rsidRDefault="002B21CB" w:rsidP="00A947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1CB">
        <w:rPr>
          <w:rStyle w:val="selectable-text"/>
          <w:rFonts w:ascii="Times New Roman" w:hAnsi="Times New Roman" w:cs="Times New Roman"/>
          <w:b/>
          <w:bCs/>
          <w:sz w:val="24"/>
          <w:szCs w:val="24"/>
        </w:rPr>
        <w:t>RELATIONSHIP BETWEEN ATTITUDE TO OCCUPATIONAL HEALTH AND SAFETY WITH THE BEHAVIOR OF USING PERSONAL PROTECTIVE EQUIPMENT IN PRODUCTION WORKERS IN MANUFACTURING COMPANIES</w:t>
      </w:r>
    </w:p>
    <w:p w14:paraId="75A5799D" w14:textId="77777777" w:rsidR="00B33EB2" w:rsidRPr="00A94757" w:rsidRDefault="00B33EB2" w:rsidP="00A947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771AC" w14:textId="77777777" w:rsidR="0030051B" w:rsidRPr="00A94757" w:rsidRDefault="0030051B" w:rsidP="00A947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57">
        <w:rPr>
          <w:rFonts w:ascii="Times New Roman" w:hAnsi="Times New Roman" w:cs="Times New Roman"/>
          <w:b/>
          <w:sz w:val="24"/>
          <w:szCs w:val="24"/>
        </w:rPr>
        <w:t>Imam Al Mujahidin</w:t>
      </w:r>
    </w:p>
    <w:p w14:paraId="3210B438" w14:textId="77777777" w:rsidR="0030051B" w:rsidRPr="00A94757" w:rsidRDefault="0030051B" w:rsidP="00A947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757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Buana Yogyakarta</w:t>
      </w:r>
    </w:p>
    <w:p w14:paraId="45DE8EED" w14:textId="77777777" w:rsidR="0030051B" w:rsidRPr="00A94757" w:rsidRDefault="002B21CB" w:rsidP="00A947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0051B" w:rsidRPr="00A94757">
          <w:rPr>
            <w:rStyle w:val="Hyperlink"/>
            <w:rFonts w:ascii="Times New Roman" w:hAnsi="Times New Roman" w:cs="Times New Roman"/>
            <w:sz w:val="24"/>
            <w:szCs w:val="24"/>
          </w:rPr>
          <w:t>kotakpesankomam@gmail.com</w:t>
        </w:r>
      </w:hyperlink>
    </w:p>
    <w:p w14:paraId="061DF7FD" w14:textId="77777777" w:rsidR="0030051B" w:rsidRPr="00A94757" w:rsidRDefault="002B21CB" w:rsidP="00A947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0051B" w:rsidRPr="00A94757">
          <w:rPr>
            <w:rStyle w:val="Hyperlink"/>
            <w:rFonts w:ascii="Times New Roman" w:hAnsi="Times New Roman" w:cs="Times New Roman"/>
            <w:sz w:val="24"/>
            <w:szCs w:val="24"/>
          </w:rPr>
          <w:t>rengganis@mercubuana-yogy.ac.id</w:t>
        </w:r>
      </w:hyperlink>
    </w:p>
    <w:p w14:paraId="46BF48E0" w14:textId="77777777" w:rsidR="0030051B" w:rsidRPr="00A94757" w:rsidRDefault="0030051B" w:rsidP="00A947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757">
        <w:rPr>
          <w:rFonts w:ascii="Times New Roman" w:hAnsi="Times New Roman" w:cs="Times New Roman"/>
          <w:sz w:val="24"/>
          <w:szCs w:val="24"/>
        </w:rPr>
        <w:t>085-855-987-700</w:t>
      </w:r>
    </w:p>
    <w:p w14:paraId="335B9A69" w14:textId="77777777" w:rsidR="00A37CAF" w:rsidRDefault="00A37CAF" w:rsidP="00A94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3F6A3C" w14:textId="77777777" w:rsidR="00B33EB2" w:rsidRPr="00A94757" w:rsidRDefault="00B33EB2" w:rsidP="00A94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DB7391" w14:textId="77777777" w:rsidR="00A37CAF" w:rsidRPr="00A94757" w:rsidRDefault="00A37CAF" w:rsidP="00A94757">
      <w:pPr>
        <w:pStyle w:val="Heading1"/>
        <w:spacing w:before="0" w:after="0" w:line="360" w:lineRule="auto"/>
        <w:rPr>
          <w:sz w:val="24"/>
          <w:szCs w:val="24"/>
        </w:rPr>
      </w:pPr>
      <w:bookmarkStart w:id="1" w:name="_Toc110977081"/>
      <w:bookmarkStart w:id="2" w:name="_Toc125059092"/>
      <w:r w:rsidRPr="00A94757">
        <w:rPr>
          <w:sz w:val="24"/>
          <w:szCs w:val="24"/>
        </w:rPr>
        <w:t>ABSTRAK</w:t>
      </w:r>
      <w:bookmarkEnd w:id="1"/>
      <w:bookmarkEnd w:id="2"/>
    </w:p>
    <w:p w14:paraId="08ED2725" w14:textId="77777777" w:rsidR="00A37CAF" w:rsidRDefault="00A37CAF" w:rsidP="00A94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D17D2">
        <w:rPr>
          <w:rFonts w:ascii="Times New Roman" w:hAnsi="Times New Roman" w:cs="Times New Roman"/>
          <w:sz w:val="24"/>
          <w:szCs w:val="24"/>
        </w:rPr>
        <w:t xml:space="preserve"> (K3)</w:t>
      </w:r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="00AD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D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AD17D2">
        <w:rPr>
          <w:rFonts w:ascii="Times New Roman" w:hAnsi="Times New Roman" w:cs="Times New Roman"/>
          <w:sz w:val="24"/>
          <w:szCs w:val="24"/>
        </w:rPr>
        <w:t xml:space="preserve"> (APD) </w:t>
      </w:r>
      <w:r w:rsidRPr="00A9475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 di PT. 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Yogya Presisi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Tehnikatama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="00AD17D2">
        <w:rPr>
          <w:rFonts w:ascii="Times New Roman" w:hAnsi="Times New Roman" w:cs="Times New Roman"/>
          <w:sz w:val="24"/>
          <w:szCs w:val="24"/>
          <w:lang w:val="en-GB"/>
        </w:rPr>
        <w:t xml:space="preserve"> K3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7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perilak</w:t>
      </w:r>
      <w:r w:rsidR="00AD17D2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="00AD1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7D2"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 w:rsidR="00AD17D2">
        <w:rPr>
          <w:rFonts w:ascii="Times New Roman" w:hAnsi="Times New Roman" w:cs="Times New Roman"/>
          <w:sz w:val="24"/>
          <w:szCs w:val="24"/>
          <w:lang w:val="en-GB"/>
        </w:rPr>
        <w:t xml:space="preserve"> APD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103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karyawan posisi operasional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produk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>pabrik di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PT. 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Yogya Presisi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Tehnikatama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Industri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Skala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Perilak</w:t>
      </w:r>
      <w:r w:rsidR="00AD17D2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="00AD1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7D2"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 w:rsidR="00AD17D2">
        <w:rPr>
          <w:rFonts w:ascii="Times New Roman" w:hAnsi="Times New Roman" w:cs="Times New Roman"/>
          <w:sz w:val="24"/>
          <w:szCs w:val="24"/>
          <w:lang w:val="en-GB"/>
        </w:rPr>
        <w:t xml:space="preserve"> APD</w:t>
      </w:r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ikap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="00AD17D2">
        <w:rPr>
          <w:rFonts w:ascii="Times New Roman" w:hAnsi="Times New Roman" w:cs="Times New Roman"/>
          <w:sz w:val="24"/>
          <w:szCs w:val="24"/>
          <w:lang w:val="en-GB"/>
        </w:rPr>
        <w:t xml:space="preserve"> K3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94757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korelasi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Product Moment</w:t>
      </w:r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947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pearson</w:t>
      </w:r>
      <w:proofErr w:type="spellEnd"/>
      <w:r w:rsidRPr="00A9475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correlation</w:t>
      </w:r>
      <w:r w:rsidRPr="00A947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koefisisn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rxy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>) = 0,876</w:t>
      </w:r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taraf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signifikansi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0,000 (p &lt; 0,050)</w:t>
      </w:r>
      <w:r w:rsidRPr="00A94757">
        <w:rPr>
          <w:rFonts w:ascii="Times New Roman" w:hAnsi="Times New Roman" w:cs="Times New Roman"/>
          <w:sz w:val="24"/>
          <w:szCs w:val="24"/>
        </w:rPr>
        <w:t xml:space="preserve">. Hasil uji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 sikap terhadap</w:t>
      </w:r>
      <w:r w:rsidR="00AD17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D17D2">
        <w:rPr>
          <w:rFonts w:ascii="Times New Roman" w:hAnsi="Times New Roman" w:cs="Times New Roman"/>
          <w:sz w:val="24"/>
          <w:szCs w:val="24"/>
          <w:lang w:val="en-GB"/>
        </w:rPr>
        <w:t>K3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perilak</w:t>
      </w:r>
      <w:r w:rsidR="00AD17D2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="00AD1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7D2"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 w:rsidR="00AD17D2">
        <w:rPr>
          <w:rFonts w:ascii="Times New Roman" w:hAnsi="Times New Roman" w:cs="Times New Roman"/>
          <w:sz w:val="24"/>
          <w:szCs w:val="24"/>
          <w:lang w:val="en-GB"/>
        </w:rPr>
        <w:t xml:space="preserve"> APD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475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pekerja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 di PT. </w:t>
      </w:r>
      <w:r w:rsidR="00AD17D2">
        <w:rPr>
          <w:rFonts w:ascii="Times New Roman" w:hAnsi="Times New Roman" w:cs="Times New Roman"/>
          <w:sz w:val="24"/>
          <w:szCs w:val="24"/>
          <w:lang w:val="en-GB"/>
        </w:rPr>
        <w:t>YPTI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Diterimanya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(R2)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0,767,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="00AD17D2">
        <w:rPr>
          <w:rFonts w:ascii="Times New Roman" w:hAnsi="Times New Roman" w:cs="Times New Roman"/>
          <w:sz w:val="24"/>
          <w:szCs w:val="24"/>
          <w:lang w:val="en-GB"/>
        </w:rPr>
        <w:t xml:space="preserve"> K3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76,7%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perilak</w:t>
      </w:r>
      <w:r w:rsidR="00AD17D2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="00AD1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7D2"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 w:rsidR="00AD17D2">
        <w:rPr>
          <w:rFonts w:ascii="Times New Roman" w:hAnsi="Times New Roman" w:cs="Times New Roman"/>
          <w:sz w:val="24"/>
          <w:szCs w:val="24"/>
          <w:lang w:val="en-GB"/>
        </w:rPr>
        <w:t xml:space="preserve"> APD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D036307" w14:textId="77777777" w:rsidR="00AD17D2" w:rsidRPr="00A94757" w:rsidRDefault="00AD17D2" w:rsidP="00A94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FAB9F1" w14:textId="77777777" w:rsidR="00A37CAF" w:rsidRPr="00A94757" w:rsidRDefault="00A37CAF" w:rsidP="00A94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4757">
        <w:rPr>
          <w:rFonts w:ascii="Times New Roman" w:hAnsi="Times New Roman" w:cs="Times New Roman"/>
          <w:b/>
          <w:sz w:val="24"/>
          <w:szCs w:val="24"/>
        </w:rPr>
        <w:t>K</w:t>
      </w:r>
      <w:r w:rsidRPr="00A94757">
        <w:rPr>
          <w:rFonts w:ascii="Times New Roman" w:hAnsi="Times New Roman" w:cs="Times New Roman"/>
          <w:b/>
          <w:sz w:val="24"/>
          <w:szCs w:val="24"/>
          <w:lang w:val="id-ID"/>
        </w:rPr>
        <w:t>ata Kunci</w:t>
      </w:r>
      <w:r w:rsidRPr="00A947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Peerilaku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dan Kesehatan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="00AD17D2">
        <w:rPr>
          <w:rFonts w:ascii="Times New Roman" w:hAnsi="Times New Roman" w:cs="Times New Roman"/>
          <w:sz w:val="24"/>
          <w:szCs w:val="24"/>
          <w:lang w:val="en-GB"/>
        </w:rPr>
        <w:t xml:space="preserve"> (K3)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, Alat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Diri</w:t>
      </w:r>
      <w:r w:rsidR="00AD17D2">
        <w:rPr>
          <w:rFonts w:ascii="Times New Roman" w:hAnsi="Times New Roman" w:cs="Times New Roman"/>
          <w:sz w:val="24"/>
          <w:szCs w:val="24"/>
          <w:lang w:val="en-GB"/>
        </w:rPr>
        <w:t xml:space="preserve"> (APD)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>Modal Psikologis</w:t>
      </w:r>
    </w:p>
    <w:p w14:paraId="0EBC2773" w14:textId="77777777" w:rsidR="0030051B" w:rsidRPr="00A94757" w:rsidRDefault="0030051B" w:rsidP="00A94757">
      <w:pPr>
        <w:spacing w:after="0"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id-ID"/>
        </w:rPr>
      </w:pPr>
      <w:bookmarkStart w:id="3" w:name="_Toc125059093"/>
      <w:r w:rsidRPr="00A94757">
        <w:rPr>
          <w:rFonts w:ascii="Times New Roman" w:hAnsi="Times New Roman" w:cs="Times New Roman"/>
          <w:sz w:val="24"/>
          <w:szCs w:val="24"/>
        </w:rPr>
        <w:br w:type="page"/>
      </w:r>
    </w:p>
    <w:p w14:paraId="63421289" w14:textId="77777777" w:rsidR="00A37CAF" w:rsidRPr="00A94757" w:rsidRDefault="00A37CAF" w:rsidP="00A94757">
      <w:pPr>
        <w:pStyle w:val="Heading1"/>
        <w:spacing w:before="0" w:after="0" w:line="360" w:lineRule="auto"/>
        <w:rPr>
          <w:sz w:val="24"/>
          <w:szCs w:val="24"/>
        </w:rPr>
      </w:pPr>
      <w:r w:rsidRPr="00A94757">
        <w:rPr>
          <w:sz w:val="24"/>
          <w:szCs w:val="24"/>
        </w:rPr>
        <w:lastRenderedPageBreak/>
        <w:t>ABSTRACT</w:t>
      </w:r>
      <w:bookmarkEnd w:id="3"/>
    </w:p>
    <w:p w14:paraId="78CDEE9A" w14:textId="77777777" w:rsidR="00280B53" w:rsidRPr="00280B53" w:rsidRDefault="00280B53" w:rsidP="00280B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This study aims to determine the relationship between attitudes towards occupational safety and health (K3) and the </w:t>
      </w:r>
      <w:proofErr w:type="spellStart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>behavior</w:t>
      </w:r>
      <w:proofErr w:type="spellEnd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using personal protective equipment (PPE) amon</w:t>
      </w:r>
      <w:r w:rsidR="008605FA">
        <w:rPr>
          <w:rFonts w:ascii="Times New Roman" w:hAnsi="Times New Roman" w:cs="Times New Roman"/>
          <w:i/>
          <w:sz w:val="24"/>
          <w:szCs w:val="24"/>
          <w:lang w:val="en-GB"/>
        </w:rPr>
        <w:t xml:space="preserve">g workers at PT. Yogya </w:t>
      </w:r>
      <w:proofErr w:type="spellStart"/>
      <w:r w:rsidR="008605FA">
        <w:rPr>
          <w:rFonts w:ascii="Times New Roman" w:hAnsi="Times New Roman" w:cs="Times New Roman"/>
          <w:i/>
          <w:sz w:val="24"/>
          <w:szCs w:val="24"/>
          <w:lang w:val="en-GB"/>
        </w:rPr>
        <w:t>Presis</w:t>
      </w:r>
      <w:proofErr w:type="spellEnd"/>
      <w:r w:rsidR="008605F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605FA">
        <w:rPr>
          <w:rFonts w:ascii="Times New Roman" w:hAnsi="Times New Roman" w:cs="Times New Roman"/>
          <w:i/>
          <w:sz w:val="24"/>
          <w:szCs w:val="24"/>
          <w:lang w:val="en-GB"/>
        </w:rPr>
        <w:t>Tehnikatama</w:t>
      </w:r>
      <w:proofErr w:type="spellEnd"/>
      <w:r w:rsidR="008605F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605FA">
        <w:rPr>
          <w:rFonts w:ascii="Times New Roman" w:hAnsi="Times New Roman" w:cs="Times New Roman"/>
          <w:i/>
          <w:sz w:val="24"/>
          <w:szCs w:val="24"/>
          <w:lang w:val="en-GB"/>
        </w:rPr>
        <w:t>Industri</w:t>
      </w:r>
      <w:proofErr w:type="spellEnd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The hypothesis put forward is that there is a positive relationship between attitudes towards OSH and </w:t>
      </w:r>
      <w:proofErr w:type="spellStart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>behavior</w:t>
      </w:r>
      <w:proofErr w:type="spellEnd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 using PPE among workers. The subjects of this study were 103 employees in factory product operational </w:t>
      </w:r>
      <w:r w:rsidR="008605FA">
        <w:rPr>
          <w:rFonts w:ascii="Times New Roman" w:hAnsi="Times New Roman" w:cs="Times New Roman"/>
          <w:i/>
          <w:sz w:val="24"/>
          <w:szCs w:val="24"/>
          <w:lang w:val="en-GB"/>
        </w:rPr>
        <w:t xml:space="preserve">positions at PT. Yogya </w:t>
      </w:r>
      <w:proofErr w:type="spellStart"/>
      <w:r w:rsidR="008605FA">
        <w:rPr>
          <w:rFonts w:ascii="Times New Roman" w:hAnsi="Times New Roman" w:cs="Times New Roman"/>
          <w:i/>
          <w:sz w:val="24"/>
          <w:szCs w:val="24"/>
          <w:lang w:val="en-GB"/>
        </w:rPr>
        <w:t>Presis</w:t>
      </w:r>
      <w:proofErr w:type="spellEnd"/>
      <w:r w:rsidR="008605F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605FA">
        <w:rPr>
          <w:rFonts w:ascii="Times New Roman" w:hAnsi="Times New Roman" w:cs="Times New Roman"/>
          <w:i/>
          <w:sz w:val="24"/>
          <w:szCs w:val="24"/>
          <w:lang w:val="en-GB"/>
        </w:rPr>
        <w:t>Tehnikatama</w:t>
      </w:r>
      <w:proofErr w:type="spellEnd"/>
      <w:r w:rsidR="008605F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605FA">
        <w:rPr>
          <w:rFonts w:ascii="Times New Roman" w:hAnsi="Times New Roman" w:cs="Times New Roman"/>
          <w:i/>
          <w:sz w:val="24"/>
          <w:szCs w:val="24"/>
          <w:lang w:val="en-GB"/>
        </w:rPr>
        <w:t>Industri</w:t>
      </w:r>
      <w:proofErr w:type="spellEnd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The data collection method uses the </w:t>
      </w:r>
      <w:proofErr w:type="spellStart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>Behavioral</w:t>
      </w:r>
      <w:proofErr w:type="spellEnd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Scale of PPE Use and Attitudes towards K3. The analysis technique used to test the hypothesis is Product Moment correlation (</w:t>
      </w:r>
      <w:proofErr w:type="spellStart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>pearson</w:t>
      </w:r>
      <w:proofErr w:type="spellEnd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correlation). Based on the results of the analysis, the coefficient (</w:t>
      </w:r>
      <w:proofErr w:type="spellStart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>rxy</w:t>
      </w:r>
      <w:proofErr w:type="spellEnd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 xml:space="preserve">) = 0.876 was obtained with a significance level of 0.000 (p &lt;0.050). The results of the hypothesis test indicate that there is a positive relationship between attitudes towards K3 and the </w:t>
      </w:r>
      <w:proofErr w:type="spellStart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>behavior</w:t>
      </w:r>
      <w:proofErr w:type="spellEnd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using PPE among workers at PT. YPTI. Acceptance of the hypothesis in this study shows a coefficient of determination (R2) of 0.767, meaning that the attitude towards OSH variable makes an effective contribution of 76.7% to the PPE use </w:t>
      </w:r>
      <w:proofErr w:type="spellStart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>behavior</w:t>
      </w:r>
      <w:proofErr w:type="spellEnd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variable.</w:t>
      </w:r>
    </w:p>
    <w:p w14:paraId="0F478C2D" w14:textId="77777777" w:rsidR="00280B53" w:rsidRPr="00280B53" w:rsidRDefault="00280B53" w:rsidP="00280B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46D94222" w14:textId="77777777" w:rsidR="00A37CAF" w:rsidRPr="00A94757" w:rsidRDefault="00280B53" w:rsidP="008605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 xml:space="preserve">Keywords: Attitude, </w:t>
      </w:r>
      <w:proofErr w:type="spellStart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>Behavior</w:t>
      </w:r>
      <w:proofErr w:type="spellEnd"/>
      <w:r w:rsidRPr="00280B53">
        <w:rPr>
          <w:rFonts w:ascii="Times New Roman" w:hAnsi="Times New Roman" w:cs="Times New Roman"/>
          <w:i/>
          <w:sz w:val="24"/>
          <w:szCs w:val="24"/>
          <w:lang w:val="en-GB"/>
        </w:rPr>
        <w:t>, Occupational Safety and Health (K3), Personal Protective Equipment (PPE), Psychological Capital</w:t>
      </w:r>
    </w:p>
    <w:p w14:paraId="17CAFD80" w14:textId="77777777" w:rsidR="00EB5CA9" w:rsidRPr="00A94757" w:rsidRDefault="00EB5CA9" w:rsidP="00A947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94757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616BE799" w14:textId="77777777" w:rsidR="00EB5CA9" w:rsidRPr="00A94757" w:rsidRDefault="00EB5CA9" w:rsidP="00A947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4757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PENDAHULUAN</w:t>
      </w:r>
    </w:p>
    <w:p w14:paraId="03A0B918" w14:textId="77777777" w:rsidR="00133A60" w:rsidRPr="00A94757" w:rsidRDefault="00B91C41" w:rsidP="00A94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Daya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(SDM)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ketenagakerjaan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(K3).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(2007)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pesatnya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perkemangan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industry</w:t>
      </w:r>
    </w:p>
    <w:p w14:paraId="47E97F65" w14:textId="77777777" w:rsidR="00133A60" w:rsidRPr="00A94757" w:rsidRDefault="00B91C41" w:rsidP="00A94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Lebih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lanjut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dijelaskan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bahwa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kecelakaan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kerja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merupakan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kecelakaan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muncul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saat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proses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melaksanakan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pekerjaan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.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Terdapat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dua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kelompok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kategori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menjadi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penyebab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kecelakaan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kerja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.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Pertama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,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kondisi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berbahaya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(</w:t>
      </w:r>
      <w:r w:rsidRPr="00A94757">
        <w:rPr>
          <w:rFonts w:ascii="Times New Roman" w:hAnsi="Times New Roman" w:cs="Times New Roman"/>
          <w:i/>
          <w:color w:val="2B2B2A"/>
          <w:sz w:val="24"/>
          <w:szCs w:val="24"/>
          <w:highlight w:val="white"/>
        </w:rPr>
        <w:t>Unsafe Condition</w:t>
      </w:r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)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yaitu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suatu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kondisi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dengan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sumber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bahaya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berasal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dari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mesin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,</w:t>
      </w:r>
      <w:r w:rsidRPr="00A94757">
        <w:rPr>
          <w:rFonts w:ascii="Times New Roman" w:hAnsi="Times New Roman" w:cs="Times New Roman"/>
          <w:color w:val="2B2B2A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lingkungan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kerja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dan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cara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kerja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yang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dilakukan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oleh para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pekerja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.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Berbagai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sumber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yang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menyebabkan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munculnya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kondisi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bahaya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,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antara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lain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karena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kurang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efektifnya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peralatan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yang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digunakan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,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tidak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cocoknya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pakaian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kerja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,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bahan-bahan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industri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yang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berbahaya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,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pencahayaan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ruang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dan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sirkulasi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proofErr w:type="gram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udara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 yang</w:t>
      </w:r>
      <w:proofErr w:type="gram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kurang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. </w:t>
      </w:r>
      <w:proofErr w:type="spellStart"/>
      <w:r w:rsidR="00133A60"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</w:t>
      </w:r>
      <w:r w:rsidR="00133A60" w:rsidRPr="00A94757">
        <w:rPr>
          <w:rFonts w:ascii="Times New Roman" w:hAnsi="Times New Roman" w:cs="Times New Roman"/>
          <w:color w:val="2B2B2A"/>
          <w:sz w:val="24"/>
          <w:szCs w:val="24"/>
        </w:rPr>
        <w:t>edua</w:t>
      </w:r>
      <w:proofErr w:type="spellEnd"/>
      <w:r w:rsidR="00133A60" w:rsidRPr="00A94757">
        <w:rPr>
          <w:rFonts w:ascii="Times New Roman" w:hAnsi="Times New Roman" w:cs="Times New Roman"/>
          <w:color w:val="2B2B2A"/>
          <w:sz w:val="24"/>
          <w:szCs w:val="24"/>
        </w:rPr>
        <w:t xml:space="preserve">,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(</w:t>
      </w:r>
      <w:r w:rsidR="00133A60" w:rsidRPr="00A94757">
        <w:rPr>
          <w:rFonts w:ascii="Times New Roman" w:hAnsi="Times New Roman" w:cs="Times New Roman"/>
          <w:i/>
          <w:sz w:val="24"/>
          <w:szCs w:val="24"/>
        </w:rPr>
        <w:t>Unsafe Act</w:t>
      </w:r>
      <w:r w:rsidR="00133A60" w:rsidRPr="00A9475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internal,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keletihan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kelesuan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, 2007).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(1985)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terganggunya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60"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133A60" w:rsidRPr="00A94757">
        <w:rPr>
          <w:rFonts w:ascii="Times New Roman" w:hAnsi="Times New Roman" w:cs="Times New Roman"/>
          <w:sz w:val="24"/>
          <w:szCs w:val="24"/>
        </w:rPr>
        <w:t>.</w:t>
      </w:r>
    </w:p>
    <w:p w14:paraId="63C92FF0" w14:textId="77777777" w:rsidR="00133A60" w:rsidRPr="00A94757" w:rsidRDefault="00133A60" w:rsidP="00A94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lain di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dikomputasi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input,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dicermati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lastRenderedPageBreak/>
        <w:t>langsung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>, Spiegler dan Guevremont (2003).</w:t>
      </w:r>
    </w:p>
    <w:p w14:paraId="3840F9C2" w14:textId="77777777" w:rsidR="00FD0A47" w:rsidRPr="00A94757" w:rsidRDefault="00133A60" w:rsidP="00AA6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757">
        <w:rPr>
          <w:rFonts w:ascii="Times New Roman" w:hAnsi="Times New Roman" w:cs="Times New Roman"/>
          <w:sz w:val="24"/>
          <w:szCs w:val="24"/>
        </w:rPr>
        <w:t>Lewin (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Azwar, 2007)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337B47">
        <w:rPr>
          <w:rFonts w:ascii="Times New Roman" w:hAnsi="Times New Roman" w:cs="Times New Roman"/>
          <w:i/>
          <w:sz w:val="24"/>
          <w:szCs w:val="24"/>
        </w:rPr>
        <w:t>behavior</w:t>
      </w:r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karakteistik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motif,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Azwar (2007)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terbentukannya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4757"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stimulus,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37B47">
        <w:rPr>
          <w:rFonts w:ascii="Times New Roman" w:hAnsi="Times New Roman" w:cs="Times New Roman"/>
          <w:sz w:val="24"/>
          <w:szCs w:val="24"/>
        </w:rPr>
        <w:t>.</w:t>
      </w:r>
    </w:p>
    <w:p w14:paraId="2FBA4CB6" w14:textId="77777777" w:rsidR="00FD0A47" w:rsidRPr="00A94757" w:rsidRDefault="00133A60" w:rsidP="00337B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Berdasarkan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menggununakan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Speigler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Guevremont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pada 5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permasalah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>.</w:t>
      </w:r>
      <w:r w:rsidR="00337B47"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 w:rsidR="00337B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37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APD, yang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APD,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kesehatannya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sesak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pusing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perih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menyengat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bising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="00611323" w:rsidRPr="00A94757">
        <w:rPr>
          <w:rFonts w:ascii="Times New Roman" w:hAnsi="Times New Roman" w:cs="Times New Roman"/>
          <w:i/>
          <w:sz w:val="24"/>
          <w:szCs w:val="24"/>
        </w:rPr>
        <w:t>safety head</w:t>
      </w:r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masker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="00611323" w:rsidRPr="00A94757">
        <w:rPr>
          <w:rFonts w:ascii="Times New Roman" w:hAnsi="Times New Roman" w:cs="Times New Roman"/>
          <w:sz w:val="24"/>
          <w:szCs w:val="24"/>
        </w:rPr>
        <w:t xml:space="preserve"> di area </w:t>
      </w:r>
      <w:proofErr w:type="spellStart"/>
      <w:r w:rsidR="00611323"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37B47">
        <w:rPr>
          <w:rFonts w:ascii="Times New Roman" w:hAnsi="Times New Roman" w:cs="Times New Roman"/>
          <w:sz w:val="24"/>
          <w:szCs w:val="24"/>
        </w:rPr>
        <w:t>.</w:t>
      </w:r>
    </w:p>
    <w:p w14:paraId="191DB5AA" w14:textId="77777777" w:rsidR="00FD0A47" w:rsidRPr="00A94757" w:rsidRDefault="00611323" w:rsidP="00A94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757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sarung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lamban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Sama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i/>
          <w:sz w:val="24"/>
          <w:szCs w:val="24"/>
        </w:rPr>
        <w:t>googles</w:t>
      </w:r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r w:rsidRPr="00A94757">
        <w:rPr>
          <w:rFonts w:ascii="Times New Roman" w:hAnsi="Times New Roman" w:cs="Times New Roman"/>
          <w:i/>
          <w:sz w:val="24"/>
          <w:szCs w:val="24"/>
        </w:rPr>
        <w:t>chemical</w:t>
      </w:r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masker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sarung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r w:rsidRPr="00A94757">
        <w:rPr>
          <w:rFonts w:ascii="Times New Roman" w:hAnsi="Times New Roman" w:cs="Times New Roman"/>
          <w:i/>
          <w:sz w:val="24"/>
          <w:szCs w:val="24"/>
        </w:rPr>
        <w:t>chemical</w:t>
      </w:r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masker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i/>
          <w:sz w:val="24"/>
          <w:szCs w:val="24"/>
        </w:rPr>
        <w:t>googles</w:t>
      </w:r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lastRenderedPageBreak/>
        <w:t>Pernyataan-pernyataan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konatif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racun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mengaggap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bekerja</w:t>
      </w:r>
      <w:proofErr w:type="spellEnd"/>
    </w:p>
    <w:p w14:paraId="23CF028B" w14:textId="77777777" w:rsidR="00FD0A47" w:rsidRPr="00A94757" w:rsidRDefault="00611323" w:rsidP="00A94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Menurut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Bimo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Walgito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(2001)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pengertian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adalah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keyakinan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pendapat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seseorang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terkait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situasi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subjek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objek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disertai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munculnya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perasaan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tertentu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Perasaan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inilah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akan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dijadikan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sebagai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dasar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orang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tersebut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berperilaku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merespon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menggunakan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cara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tertentu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sesuai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pilihannya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Sementara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menurut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Purwanto (2000)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adalah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cara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seorang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individu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bereaksi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memberi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respon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situasi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. Maka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dari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itu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seseorang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memiliki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terkait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situasi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ataupun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objek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akan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menunjukkan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kesenangan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kesukaan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. Lain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halnya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negatif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akan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menunjukan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highlight w:val="white"/>
        </w:rPr>
        <w:t>ketidaksenangan</w:t>
      </w:r>
      <w:proofErr w:type="spellEnd"/>
    </w:p>
    <w:p w14:paraId="57A1426C" w14:textId="77777777" w:rsidR="00FD0A47" w:rsidRPr="00A94757" w:rsidRDefault="00611323" w:rsidP="00A94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stimulus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stimulus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(2012).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evaluatif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evaluatif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oleh proses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stimulus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positif-negatif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menyenangkan-tidak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mengkristal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Azwar (2013).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(2012)</w:t>
      </w:r>
    </w:p>
    <w:p w14:paraId="607DFE5A" w14:textId="77777777" w:rsidR="00FD0A47" w:rsidRPr="00A94757" w:rsidRDefault="00611323" w:rsidP="00A94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757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lastRenderedPageBreak/>
        <w:t>sangatlah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minim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niatan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menghindari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dan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mengurangi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resiko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dari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bahaya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kecelakaan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dan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terinfeksinya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akan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penyakit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para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pekerja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dan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petugas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perusahaan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khususnya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di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tempat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rawan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terjadinya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kecelakaan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sebaiknya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dilakukan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tindakan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sedini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mungkin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untuk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mencegah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terjadinya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kecelakaan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tersebut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seperti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penggunaaan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alat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pelindung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diri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. Jadi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apabila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pekerja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tidak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menggunakan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alat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pelindung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proofErr w:type="gram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diri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,</w:t>
      </w:r>
      <w:proofErr w:type="gram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maka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akan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semakin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besar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kemungkinan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pekerja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terpapar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akan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bahaya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kecelakaan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dan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terinfeksi</w:t>
      </w:r>
      <w:proofErr w:type="spellEnd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2B2B2A"/>
          <w:sz w:val="24"/>
          <w:szCs w:val="24"/>
          <w:highlight w:val="white"/>
        </w:rPr>
        <w:t>penyakit</w:t>
      </w:r>
      <w:proofErr w:type="spellEnd"/>
    </w:p>
    <w:p w14:paraId="5C93A9B8" w14:textId="77777777" w:rsidR="005110EF" w:rsidRPr="00A94757" w:rsidRDefault="00611323" w:rsidP="00A94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Dari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penguraian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mengajukan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hipotesis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pekerja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di PT. Yogya Presisi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Tehnikatama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di PT. Yogya Presisi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Tehnikatama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Sebaliknya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di PT. Yogya Presisi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Tehnikatama</w:t>
      </w:r>
      <w:proofErr w:type="spellEnd"/>
      <w:r w:rsidRPr="00A9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</w:p>
    <w:p w14:paraId="27E2EEAF" w14:textId="77777777" w:rsidR="005110EF" w:rsidRPr="00A94757" w:rsidRDefault="005110EF" w:rsidP="00A947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757">
        <w:rPr>
          <w:rFonts w:ascii="Times New Roman" w:eastAsia="Times New Roman" w:hAnsi="Times New Roman" w:cs="Times New Roman"/>
          <w:b/>
          <w:sz w:val="24"/>
          <w:szCs w:val="24"/>
        </w:rPr>
        <w:t>METODE</w:t>
      </w:r>
    </w:p>
    <w:p w14:paraId="47EB6632" w14:textId="77777777" w:rsidR="00FD0A47" w:rsidRPr="00A94757" w:rsidRDefault="00FD0A47" w:rsidP="00A947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Subjek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pekerja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di PT. Yogya Presisi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Tehnikatama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bekerja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jumlah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103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subjek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Pengambilan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A947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purposive sampling</w:t>
      </w:r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4757">
        <w:rPr>
          <w:rFonts w:ascii="Times New Roman" w:hAnsi="Times New Roman" w:cs="Times New Roman"/>
          <w:i/>
          <w:color w:val="000000"/>
          <w:sz w:val="24"/>
          <w:szCs w:val="24"/>
        </w:rPr>
        <w:t>Purposive sampling</w:t>
      </w:r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penarikan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memilih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subjek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ciri-ciri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sifat-sifat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(Hadi, 2017)</w:t>
      </w:r>
    </w:p>
    <w:p w14:paraId="2CBC75F7" w14:textId="77777777" w:rsidR="005110EF" w:rsidRPr="00A94757" w:rsidRDefault="00FD0A47" w:rsidP="00A947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skala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skala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. Ada 2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skala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Spiegler dan Guevremont (2003)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menilai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skala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skala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/>
          <w:color w:val="000000"/>
          <w:sz w:val="24"/>
          <w:szCs w:val="24"/>
        </w:rPr>
        <w:t>likert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064A7D" w14:textId="77777777" w:rsidR="001D2FB6" w:rsidRPr="00A94757" w:rsidRDefault="001D2FB6" w:rsidP="00A9475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r w:rsidRPr="00A9475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Skala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mempunyai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daya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beda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aitem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r</w:t>
      </w:r>
      <w:r w:rsidRPr="00A94757">
        <w:rPr>
          <w:rFonts w:ascii="Times New Roman" w:hAnsi="Times New Roman" w:cs="Times New Roman"/>
          <w:iCs/>
          <w:sz w:val="24"/>
          <w:szCs w:val="24"/>
          <w:vertAlign w:val="subscript"/>
        </w:rPr>
        <w:t>xy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yang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>bergerak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>dari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0,348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0,727</w:t>
      </w:r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dan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koefisien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reliabilitas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47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Cronbach Alpha</w:t>
      </w:r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0,888.</w:t>
      </w:r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r w:rsidRPr="00A94757">
        <w:rPr>
          <w:rFonts w:ascii="Times New Roman" w:hAnsi="Times New Roman" w:cs="Times New Roman"/>
          <w:iCs/>
          <w:sz w:val="24"/>
          <w:szCs w:val="24"/>
        </w:rPr>
        <w:t xml:space="preserve">Skala yang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disusun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berjumlah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16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aitem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terdiri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8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aitem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i/>
          <w:iCs/>
          <w:sz w:val="24"/>
          <w:szCs w:val="24"/>
        </w:rPr>
        <w:t xml:space="preserve">favorable </w:t>
      </w:r>
      <w:r w:rsidRPr="00A94757">
        <w:rPr>
          <w:rFonts w:ascii="Times New Roman" w:hAnsi="Times New Roman" w:cs="Times New Roman"/>
          <w:iCs/>
          <w:sz w:val="24"/>
          <w:szCs w:val="24"/>
        </w:rPr>
        <w:t xml:space="preserve">dan 8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aitem</w:t>
      </w:r>
      <w:proofErr w:type="spellEnd"/>
      <w:r w:rsidRPr="00A94757">
        <w:rPr>
          <w:rFonts w:ascii="Times New Roman" w:hAnsi="Times New Roman" w:cs="Times New Roman"/>
          <w:i/>
          <w:iCs/>
          <w:sz w:val="24"/>
          <w:szCs w:val="24"/>
        </w:rPr>
        <w:t xml:space="preserve"> unfavorable. </w:t>
      </w:r>
      <w:r w:rsidRPr="00A94757">
        <w:rPr>
          <w:rFonts w:ascii="Times New Roman" w:hAnsi="Times New Roman" w:cs="Times New Roman"/>
          <w:iCs/>
          <w:sz w:val="24"/>
          <w:szCs w:val="24"/>
        </w:rPr>
        <w:t xml:space="preserve">Skala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den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kesehatana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mempunyai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>daya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>beda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>aitem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(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>r</w:t>
      </w:r>
      <w:r w:rsidRPr="00A94757">
        <w:rPr>
          <w:rFonts w:ascii="Times New Roman" w:hAnsi="Times New Roman" w:cs="Times New Roman"/>
          <w:iCs/>
          <w:sz w:val="24"/>
          <w:szCs w:val="24"/>
          <w:vertAlign w:val="subscript"/>
          <w:lang w:val="en-ID"/>
        </w:rPr>
        <w:t>ix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) yang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>bergerak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>dari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r w:rsidR="007D72CA"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0,238 </w:t>
      </w:r>
      <w:proofErr w:type="spellStart"/>
      <w:r w:rsidR="007D72CA" w:rsidRPr="00A94757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="007D72CA"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0,678</w:t>
      </w:r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dan</w:t>
      </w:r>
      <w:r w:rsidR="007D72CA"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proofErr w:type="spellStart"/>
      <w:r w:rsidR="007D72CA" w:rsidRPr="00A94757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="007D72CA"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72CA" w:rsidRPr="00A94757">
        <w:rPr>
          <w:rFonts w:ascii="Times New Roman" w:hAnsi="Times New Roman" w:cs="Times New Roman"/>
          <w:color w:val="000000"/>
          <w:sz w:val="24"/>
          <w:szCs w:val="24"/>
        </w:rPr>
        <w:t>koefisien</w:t>
      </w:r>
      <w:proofErr w:type="spellEnd"/>
      <w:r w:rsidR="007D72CA"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72CA" w:rsidRPr="00A94757">
        <w:rPr>
          <w:rFonts w:ascii="Times New Roman" w:hAnsi="Times New Roman" w:cs="Times New Roman"/>
          <w:color w:val="000000"/>
          <w:sz w:val="24"/>
          <w:szCs w:val="24"/>
        </w:rPr>
        <w:t>reliabilitas</w:t>
      </w:r>
      <w:proofErr w:type="spellEnd"/>
      <w:r w:rsidR="007D72CA"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D72CA" w:rsidRPr="00A947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Cronbach Alpha</w:t>
      </w:r>
      <w:r w:rsidR="007D72CA"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7D72CA" w:rsidRPr="00A94757"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 w:rsidR="007D72CA"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0,857</w:t>
      </w:r>
      <w:r w:rsidRPr="00A94757">
        <w:rPr>
          <w:rFonts w:ascii="Times New Roman" w:hAnsi="Times New Roman" w:cs="Times New Roman"/>
          <w:iCs/>
          <w:sz w:val="24"/>
          <w:szCs w:val="24"/>
        </w:rPr>
        <w:t>.</w:t>
      </w:r>
      <w:r w:rsidR="007D72CA" w:rsidRPr="00A94757">
        <w:rPr>
          <w:rFonts w:ascii="Times New Roman" w:hAnsi="Times New Roman" w:cs="Times New Roman"/>
          <w:iCs/>
          <w:sz w:val="24"/>
          <w:szCs w:val="24"/>
        </w:rPr>
        <w:t xml:space="preserve"> Skala yang </w:t>
      </w:r>
      <w:proofErr w:type="spellStart"/>
      <w:r w:rsidR="007D72CA" w:rsidRPr="00A94757">
        <w:rPr>
          <w:rFonts w:ascii="Times New Roman" w:hAnsi="Times New Roman" w:cs="Times New Roman"/>
          <w:iCs/>
          <w:sz w:val="24"/>
          <w:szCs w:val="24"/>
        </w:rPr>
        <w:t>disusun</w:t>
      </w:r>
      <w:proofErr w:type="spellEnd"/>
      <w:r w:rsidR="007D72CA"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72CA" w:rsidRPr="00A94757">
        <w:rPr>
          <w:rFonts w:ascii="Times New Roman" w:hAnsi="Times New Roman" w:cs="Times New Roman"/>
          <w:iCs/>
          <w:sz w:val="24"/>
          <w:szCs w:val="24"/>
        </w:rPr>
        <w:t>berjumlah</w:t>
      </w:r>
      <w:proofErr w:type="spellEnd"/>
      <w:r w:rsidR="007D72CA" w:rsidRPr="00A94757">
        <w:rPr>
          <w:rFonts w:ascii="Times New Roman" w:hAnsi="Times New Roman" w:cs="Times New Roman"/>
          <w:iCs/>
          <w:sz w:val="24"/>
          <w:szCs w:val="24"/>
        </w:rPr>
        <w:t xml:space="preserve"> 18 </w:t>
      </w:r>
      <w:proofErr w:type="spellStart"/>
      <w:r w:rsidR="007D72CA" w:rsidRPr="00A94757">
        <w:rPr>
          <w:rFonts w:ascii="Times New Roman" w:hAnsi="Times New Roman" w:cs="Times New Roman"/>
          <w:iCs/>
          <w:sz w:val="24"/>
          <w:szCs w:val="24"/>
        </w:rPr>
        <w:t>aitem</w:t>
      </w:r>
      <w:proofErr w:type="spellEnd"/>
      <w:r w:rsidR="007D72CA" w:rsidRPr="00A94757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7D72CA" w:rsidRPr="00A94757">
        <w:rPr>
          <w:rFonts w:ascii="Times New Roman" w:hAnsi="Times New Roman" w:cs="Times New Roman"/>
          <w:iCs/>
          <w:sz w:val="24"/>
          <w:szCs w:val="24"/>
        </w:rPr>
        <w:t>terdiri</w:t>
      </w:r>
      <w:proofErr w:type="spellEnd"/>
      <w:r w:rsidR="007D72CA"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72CA" w:rsidRPr="00A94757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7D72CA" w:rsidRPr="00A94757">
        <w:rPr>
          <w:rFonts w:ascii="Times New Roman" w:hAnsi="Times New Roman" w:cs="Times New Roman"/>
          <w:iCs/>
          <w:sz w:val="24"/>
          <w:szCs w:val="24"/>
        </w:rPr>
        <w:t xml:space="preserve"> 9</w:t>
      </w:r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aitem</w:t>
      </w:r>
      <w:proofErr w:type="spellEnd"/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i/>
          <w:iCs/>
          <w:sz w:val="24"/>
          <w:szCs w:val="24"/>
        </w:rPr>
        <w:t xml:space="preserve">favorable </w:t>
      </w:r>
      <w:r w:rsidR="007D72CA" w:rsidRPr="00A94757">
        <w:rPr>
          <w:rFonts w:ascii="Times New Roman" w:hAnsi="Times New Roman" w:cs="Times New Roman"/>
          <w:iCs/>
          <w:sz w:val="24"/>
          <w:szCs w:val="24"/>
        </w:rPr>
        <w:t>dan 9</w:t>
      </w:r>
      <w:r w:rsidRPr="00A947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</w:rPr>
        <w:t>aitem</w:t>
      </w:r>
      <w:proofErr w:type="spellEnd"/>
      <w:r w:rsidRPr="00A94757">
        <w:rPr>
          <w:rFonts w:ascii="Times New Roman" w:hAnsi="Times New Roman" w:cs="Times New Roman"/>
          <w:i/>
          <w:iCs/>
          <w:sz w:val="24"/>
          <w:szCs w:val="24"/>
        </w:rPr>
        <w:t xml:space="preserve"> unfavorable. </w:t>
      </w:r>
      <w:proofErr w:type="spellStart"/>
      <w:r w:rsidR="007D72CA" w:rsidRPr="00A9475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7D72CA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2CA" w:rsidRPr="00A9475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7D72CA"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D72CA"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D72CA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2CA" w:rsidRPr="00A947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D72CA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2CA"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D72CA"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2CA" w:rsidRPr="00A94757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7D72CA"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="007D72CA" w:rsidRPr="00A94757">
        <w:rPr>
          <w:rFonts w:ascii="Times New Roman" w:hAnsi="Times New Roman" w:cs="Times New Roman"/>
          <w:i/>
          <w:sz w:val="24"/>
          <w:szCs w:val="24"/>
        </w:rPr>
        <w:t>product moment</w:t>
      </w:r>
      <w:r w:rsidR="007D72CA"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72CA" w:rsidRPr="00A94757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7D72CA" w:rsidRPr="00A94757">
        <w:rPr>
          <w:rFonts w:ascii="Times New Roman" w:hAnsi="Times New Roman" w:cs="Times New Roman"/>
          <w:sz w:val="24"/>
          <w:szCs w:val="24"/>
        </w:rPr>
        <w:t xml:space="preserve"> oleh Karl Pearson</w:t>
      </w:r>
      <w:r w:rsidR="007D72CA"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</w:p>
    <w:p w14:paraId="6D647B5E" w14:textId="77777777" w:rsidR="007D72CA" w:rsidRPr="00A94757" w:rsidRDefault="007D72CA" w:rsidP="00A9475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ID"/>
        </w:rPr>
      </w:pPr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Hasil dan </w:t>
      </w:r>
      <w:proofErr w:type="spellStart"/>
      <w:r w:rsidRPr="00A94757">
        <w:rPr>
          <w:rFonts w:ascii="Times New Roman" w:hAnsi="Times New Roman" w:cs="Times New Roman"/>
          <w:iCs/>
          <w:sz w:val="24"/>
          <w:szCs w:val="24"/>
          <w:lang w:val="en-ID"/>
        </w:rPr>
        <w:t>Pembahasan</w:t>
      </w:r>
      <w:proofErr w:type="spellEnd"/>
    </w:p>
    <w:p w14:paraId="42DDBCCF" w14:textId="77777777" w:rsidR="007D72CA" w:rsidRPr="00923B70" w:rsidRDefault="007D72CA" w:rsidP="00A947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23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Deskripsi</w:t>
      </w:r>
      <w:proofErr w:type="spellEnd"/>
      <w:r w:rsidRPr="00923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data</w:t>
      </w:r>
    </w:p>
    <w:p w14:paraId="4FA12E2F" w14:textId="77777777" w:rsidR="007D72CA" w:rsidRPr="00337B47" w:rsidRDefault="007D72CA" w:rsidP="00A94757">
      <w:pPr>
        <w:pStyle w:val="Heading7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16"/>
          <w:szCs w:val="20"/>
        </w:rPr>
      </w:pPr>
      <w:bookmarkStart w:id="4" w:name="_Toc125632141"/>
      <w:r w:rsidRPr="00337B47">
        <w:rPr>
          <w:rFonts w:ascii="Times New Roman" w:hAnsi="Times New Roman" w:cs="Times New Roman"/>
          <w:b/>
          <w:i w:val="0"/>
          <w:sz w:val="16"/>
          <w:szCs w:val="20"/>
        </w:rPr>
        <w:t xml:space="preserve">Tabel 1. </w:t>
      </w:r>
      <w:proofErr w:type="spellStart"/>
      <w:r w:rsidRPr="00337B47">
        <w:rPr>
          <w:rFonts w:ascii="Times New Roman" w:hAnsi="Times New Roman" w:cs="Times New Roman"/>
          <w:b/>
          <w:i w:val="0"/>
          <w:sz w:val="16"/>
          <w:szCs w:val="20"/>
        </w:rPr>
        <w:t>Deskripsi</w:t>
      </w:r>
      <w:proofErr w:type="spellEnd"/>
      <w:r w:rsidRPr="00337B47">
        <w:rPr>
          <w:rFonts w:ascii="Times New Roman" w:hAnsi="Times New Roman" w:cs="Times New Roman"/>
          <w:b/>
          <w:i w:val="0"/>
          <w:sz w:val="16"/>
          <w:szCs w:val="20"/>
        </w:rPr>
        <w:t xml:space="preserve"> Data </w:t>
      </w:r>
      <w:proofErr w:type="spellStart"/>
      <w:r w:rsidRPr="00337B47">
        <w:rPr>
          <w:rFonts w:ascii="Times New Roman" w:hAnsi="Times New Roman" w:cs="Times New Roman"/>
          <w:b/>
          <w:i w:val="0"/>
          <w:sz w:val="16"/>
          <w:szCs w:val="20"/>
        </w:rPr>
        <w:t>Penelitian</w:t>
      </w:r>
      <w:bookmarkEnd w:id="4"/>
      <w:proofErr w:type="spellEnd"/>
    </w:p>
    <w:tbl>
      <w:tblPr>
        <w:tblW w:w="7509" w:type="dxa"/>
        <w:tblInd w:w="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440"/>
        <w:gridCol w:w="565"/>
        <w:gridCol w:w="467"/>
        <w:gridCol w:w="494"/>
        <w:gridCol w:w="405"/>
        <w:gridCol w:w="565"/>
        <w:gridCol w:w="467"/>
        <w:gridCol w:w="494"/>
        <w:gridCol w:w="560"/>
      </w:tblGrid>
      <w:tr w:rsidR="007D72CA" w:rsidRPr="00337B47" w14:paraId="14A4015E" w14:textId="77777777" w:rsidTr="00AD435F">
        <w:trPr>
          <w:trHeight w:val="7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5AADF" w14:textId="77777777" w:rsidR="007D72CA" w:rsidRPr="00337B47" w:rsidRDefault="007D72CA" w:rsidP="00A9475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E291922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Variabel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60B63" w14:textId="77777777" w:rsidR="007D72CA" w:rsidRPr="00337B47" w:rsidRDefault="007D72CA" w:rsidP="00A9475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7DFAD3A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FFFFFF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5893A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Data </w:t>
            </w:r>
            <w:proofErr w:type="spellStart"/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Hipotetik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E32E9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Data </w:t>
            </w:r>
            <w:proofErr w:type="spellStart"/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Empirik</w:t>
            </w:r>
            <w:proofErr w:type="spellEnd"/>
          </w:p>
        </w:tc>
      </w:tr>
      <w:tr w:rsidR="00337B47" w:rsidRPr="00337B47" w14:paraId="73615809" w14:textId="77777777" w:rsidTr="00AD435F">
        <w:trPr>
          <w:trHeight w:val="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72D53C33" w14:textId="77777777" w:rsidR="007D72CA" w:rsidRPr="00337B47" w:rsidRDefault="007D72CA" w:rsidP="00A9475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7973748C" w14:textId="77777777" w:rsidR="007D72CA" w:rsidRPr="00337B47" w:rsidRDefault="007D72CA" w:rsidP="00A9475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B2129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Mean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3F6F1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Skor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53540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SD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8867A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Mean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BF94C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Skor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79F92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SD</w:t>
            </w:r>
          </w:p>
        </w:tc>
      </w:tr>
      <w:tr w:rsidR="00337B47" w:rsidRPr="00337B47" w14:paraId="08A590CC" w14:textId="77777777" w:rsidTr="00AD435F">
        <w:trPr>
          <w:trHeight w:val="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787B53B7" w14:textId="77777777" w:rsidR="007D72CA" w:rsidRPr="00337B47" w:rsidRDefault="007D72CA" w:rsidP="00A9475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2E479CD3" w14:textId="77777777" w:rsidR="007D72CA" w:rsidRPr="00337B47" w:rsidRDefault="007D72CA" w:rsidP="00A9475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0C58228C" w14:textId="77777777" w:rsidR="007D72CA" w:rsidRPr="00337B47" w:rsidRDefault="007D72CA" w:rsidP="00A9475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20ACF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Min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578A6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Max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16823CCB" w14:textId="77777777" w:rsidR="007D72CA" w:rsidRPr="00337B47" w:rsidRDefault="007D72CA" w:rsidP="00A9475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1D62EBF9" w14:textId="77777777" w:rsidR="007D72CA" w:rsidRPr="00337B47" w:rsidRDefault="007D72CA" w:rsidP="00A9475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37A15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Min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F7488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Max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5DD67DD1" w14:textId="77777777" w:rsidR="007D72CA" w:rsidRPr="00337B47" w:rsidRDefault="007D72CA" w:rsidP="00A9475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37B47" w:rsidRPr="00337B47" w14:paraId="74BA213F" w14:textId="77777777" w:rsidTr="00AD435F">
        <w:trPr>
          <w:trHeight w:val="87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09BBA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Perilaku</w:t>
            </w:r>
            <w:proofErr w:type="spellEnd"/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Penggunaan</w:t>
            </w:r>
            <w:proofErr w:type="spellEnd"/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Alat </w:t>
            </w:r>
            <w:proofErr w:type="spellStart"/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Pelindung</w:t>
            </w:r>
            <w:proofErr w:type="spellEnd"/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Diri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3228F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1A8AE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10828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2C491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BC6F2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BE457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48,11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3C0D1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8B1EB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E73B7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7,182</w:t>
            </w:r>
          </w:p>
        </w:tc>
      </w:tr>
      <w:tr w:rsidR="00337B47" w:rsidRPr="00337B47" w14:paraId="44D899D2" w14:textId="77777777" w:rsidTr="00AD435F">
        <w:trPr>
          <w:trHeight w:val="82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A7223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337B47">
              <w:rPr>
                <w:rFonts w:ascii="Times New Roman" w:hAnsi="Times New Roman" w:cs="Times New Roman"/>
                <w:iCs/>
                <w:color w:val="000000"/>
                <w:sz w:val="16"/>
                <w:szCs w:val="20"/>
              </w:rPr>
              <w:t>Sikap</w:t>
            </w:r>
            <w:proofErr w:type="spellEnd"/>
            <w:r w:rsidRPr="00337B47">
              <w:rPr>
                <w:rFonts w:ascii="Times New Roman" w:hAnsi="Times New Roman" w:cs="Times New Roman"/>
                <w:iCs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337B47">
              <w:rPr>
                <w:rFonts w:ascii="Times New Roman" w:hAnsi="Times New Roman" w:cs="Times New Roman"/>
                <w:iCs/>
                <w:color w:val="000000"/>
                <w:sz w:val="16"/>
                <w:szCs w:val="20"/>
              </w:rPr>
              <w:t>Terhadap</w:t>
            </w:r>
            <w:proofErr w:type="spellEnd"/>
            <w:r w:rsidRPr="00337B47">
              <w:rPr>
                <w:rFonts w:ascii="Times New Roman" w:hAnsi="Times New Roman" w:cs="Times New Roman"/>
                <w:iCs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337B47">
              <w:rPr>
                <w:rFonts w:ascii="Times New Roman" w:hAnsi="Times New Roman" w:cs="Times New Roman"/>
                <w:iCs/>
                <w:color w:val="000000"/>
                <w:sz w:val="16"/>
                <w:szCs w:val="20"/>
              </w:rPr>
              <w:t>Keselamatan</w:t>
            </w:r>
            <w:proofErr w:type="spellEnd"/>
            <w:r w:rsidRPr="00337B47">
              <w:rPr>
                <w:rFonts w:ascii="Times New Roman" w:hAnsi="Times New Roman" w:cs="Times New Roman"/>
                <w:iCs/>
                <w:color w:val="000000"/>
                <w:sz w:val="16"/>
                <w:szCs w:val="20"/>
              </w:rPr>
              <w:t xml:space="preserve"> dan Kesehatan </w:t>
            </w:r>
            <w:proofErr w:type="spellStart"/>
            <w:r w:rsidRPr="00337B47">
              <w:rPr>
                <w:rFonts w:ascii="Times New Roman" w:hAnsi="Times New Roman" w:cs="Times New Roman"/>
                <w:iCs/>
                <w:color w:val="000000"/>
                <w:sz w:val="16"/>
                <w:szCs w:val="20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9731E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22DE7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7AEE4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D2E9B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1B89E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443BD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48,73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7884B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48EE6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AC586" w14:textId="77777777" w:rsidR="007D72CA" w:rsidRPr="00337B47" w:rsidRDefault="007D72CA" w:rsidP="00A9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37B4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6,239</w:t>
            </w:r>
          </w:p>
        </w:tc>
      </w:tr>
    </w:tbl>
    <w:p w14:paraId="4491D598" w14:textId="77777777" w:rsidR="007D72CA" w:rsidRPr="00A94757" w:rsidRDefault="007D72CA" w:rsidP="00A94757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BC0CED" w14:textId="77777777" w:rsidR="007D72CA" w:rsidRPr="00A94757" w:rsidRDefault="007D72CA" w:rsidP="00A94757">
      <w:pPr>
        <w:pStyle w:val="ListParagraph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Skala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Alat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Diri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hipotetik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skor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minimum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subjek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1 x 15 = 15 dan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skor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maksimum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4 x 15 = 60, rata-rata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hipotetik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(60 + 15) : 2 = 37,5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jarak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sebaran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hipotetik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60 - 15 = 45, dan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deviasi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(60 – 15) : 6 = 7,5. Hasil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Skala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dan Kesehatan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hipotetik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skor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minimum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subjek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1 x 15 = 15 dan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skor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maksimum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4 x 15 = 60, rata-rata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hipotetik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(60 + 15) : 2 = 37,5,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jarak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sebaran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hipotetik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60 – 15 = 45, dan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deviasi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(60 - 15) : 6 = 7,5</w:t>
      </w:r>
    </w:p>
    <w:p w14:paraId="2E48985F" w14:textId="77777777" w:rsidR="007D72CA" w:rsidRPr="00A94757" w:rsidRDefault="007D72CA" w:rsidP="00A94757">
      <w:pPr>
        <w:pStyle w:val="ListParagraph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pada data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empirik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Skala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Alat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Diri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skor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minimum 19,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skor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maksimum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60, rata-rata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empirik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48,11, dan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deviasi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7,182. Hasil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Skala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dan Kesehatan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empirik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skor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minimum 24,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skor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maksimum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60, rata-rata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empirik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48,73, dan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color w:val="000000"/>
          <w:sz w:val="24"/>
          <w:szCs w:val="24"/>
        </w:rPr>
        <w:t>deviasi</w:t>
      </w:r>
      <w:proofErr w:type="spellEnd"/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6,239</w:t>
      </w:r>
    </w:p>
    <w:p w14:paraId="320A37CC" w14:textId="77777777" w:rsidR="007D72CA" w:rsidRPr="00923B70" w:rsidRDefault="007D72CA" w:rsidP="00A947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23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Kategori</w:t>
      </w:r>
      <w:proofErr w:type="spellEnd"/>
      <w:r w:rsidRPr="00923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Data</w:t>
      </w:r>
    </w:p>
    <w:p w14:paraId="4D0B6B4B" w14:textId="77777777" w:rsidR="007D72CA" w:rsidRPr="00337B47" w:rsidRDefault="007D72CA" w:rsidP="00A94757">
      <w:pPr>
        <w:pStyle w:val="Heading7"/>
        <w:spacing w:before="0" w:line="360" w:lineRule="auto"/>
        <w:ind w:firstLine="720"/>
        <w:jc w:val="center"/>
        <w:rPr>
          <w:rFonts w:ascii="Times New Roman" w:hAnsi="Times New Roman" w:cs="Times New Roman"/>
          <w:b/>
          <w:i w:val="0"/>
          <w:sz w:val="16"/>
          <w:szCs w:val="24"/>
        </w:rPr>
      </w:pPr>
      <w:bookmarkStart w:id="5" w:name="_Toc125632143"/>
      <w:r w:rsidRPr="00337B47">
        <w:rPr>
          <w:rFonts w:ascii="Times New Roman" w:hAnsi="Times New Roman" w:cs="Times New Roman"/>
          <w:b/>
          <w:i w:val="0"/>
          <w:sz w:val="16"/>
          <w:szCs w:val="24"/>
        </w:rPr>
        <w:t xml:space="preserve">Tabel 2. </w:t>
      </w:r>
      <w:proofErr w:type="spellStart"/>
      <w:r w:rsidRPr="00337B47">
        <w:rPr>
          <w:rFonts w:ascii="Times New Roman" w:hAnsi="Times New Roman" w:cs="Times New Roman"/>
          <w:b/>
          <w:i w:val="0"/>
          <w:sz w:val="16"/>
          <w:szCs w:val="24"/>
        </w:rPr>
        <w:t>Kategori</w:t>
      </w:r>
      <w:proofErr w:type="spellEnd"/>
      <w:r w:rsidRPr="00337B47">
        <w:rPr>
          <w:rFonts w:ascii="Times New Roman" w:hAnsi="Times New Roman" w:cs="Times New Roman"/>
          <w:b/>
          <w:i w:val="0"/>
          <w:sz w:val="16"/>
          <w:szCs w:val="24"/>
        </w:rPr>
        <w:t xml:space="preserve"> Data </w:t>
      </w:r>
      <w:proofErr w:type="spellStart"/>
      <w:r w:rsidRPr="00337B47">
        <w:rPr>
          <w:rFonts w:ascii="Times New Roman" w:hAnsi="Times New Roman" w:cs="Times New Roman"/>
          <w:b/>
          <w:i w:val="0"/>
          <w:sz w:val="16"/>
          <w:szCs w:val="24"/>
        </w:rPr>
        <w:t>Penelitian</w:t>
      </w:r>
      <w:proofErr w:type="spellEnd"/>
      <w:r w:rsidRPr="00337B47">
        <w:rPr>
          <w:rFonts w:ascii="Times New Roman" w:hAnsi="Times New Roman" w:cs="Times New Roman"/>
          <w:b/>
          <w:i w:val="0"/>
          <w:sz w:val="16"/>
          <w:szCs w:val="24"/>
        </w:rPr>
        <w:t xml:space="preserve"> </w:t>
      </w:r>
      <w:proofErr w:type="spellStart"/>
      <w:r w:rsidRPr="00337B47">
        <w:rPr>
          <w:rFonts w:ascii="Times New Roman" w:hAnsi="Times New Roman" w:cs="Times New Roman"/>
          <w:b/>
          <w:i w:val="0"/>
          <w:sz w:val="16"/>
          <w:szCs w:val="24"/>
        </w:rPr>
        <w:t>Perilaku</w:t>
      </w:r>
      <w:proofErr w:type="spellEnd"/>
      <w:r w:rsidRPr="00337B47">
        <w:rPr>
          <w:rFonts w:ascii="Times New Roman" w:hAnsi="Times New Roman" w:cs="Times New Roman"/>
          <w:b/>
          <w:i w:val="0"/>
          <w:sz w:val="16"/>
          <w:szCs w:val="24"/>
        </w:rPr>
        <w:t xml:space="preserve"> </w:t>
      </w:r>
      <w:proofErr w:type="spellStart"/>
      <w:r w:rsidRPr="00337B47">
        <w:rPr>
          <w:rFonts w:ascii="Times New Roman" w:hAnsi="Times New Roman" w:cs="Times New Roman"/>
          <w:b/>
          <w:i w:val="0"/>
          <w:sz w:val="16"/>
          <w:szCs w:val="24"/>
        </w:rPr>
        <w:t>Penggunaan</w:t>
      </w:r>
      <w:proofErr w:type="spellEnd"/>
      <w:r w:rsidRPr="00337B47">
        <w:rPr>
          <w:rFonts w:ascii="Times New Roman" w:hAnsi="Times New Roman" w:cs="Times New Roman"/>
          <w:b/>
          <w:i w:val="0"/>
          <w:sz w:val="16"/>
          <w:szCs w:val="24"/>
        </w:rPr>
        <w:t xml:space="preserve"> Alat </w:t>
      </w:r>
      <w:proofErr w:type="spellStart"/>
      <w:r w:rsidRPr="00337B47">
        <w:rPr>
          <w:rFonts w:ascii="Times New Roman" w:hAnsi="Times New Roman" w:cs="Times New Roman"/>
          <w:b/>
          <w:i w:val="0"/>
          <w:sz w:val="16"/>
          <w:szCs w:val="24"/>
        </w:rPr>
        <w:t>Pelindung</w:t>
      </w:r>
      <w:proofErr w:type="spellEnd"/>
      <w:r w:rsidRPr="00337B47">
        <w:rPr>
          <w:rFonts w:ascii="Times New Roman" w:hAnsi="Times New Roman" w:cs="Times New Roman"/>
          <w:b/>
          <w:i w:val="0"/>
          <w:sz w:val="16"/>
          <w:szCs w:val="24"/>
        </w:rPr>
        <w:t xml:space="preserve"> Diri</w:t>
      </w:r>
      <w:bookmarkEnd w:id="5"/>
    </w:p>
    <w:tbl>
      <w:tblPr>
        <w:tblStyle w:val="TableGrid1"/>
        <w:tblW w:w="7331" w:type="dxa"/>
        <w:tblInd w:w="7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2737"/>
        <w:gridCol w:w="1440"/>
        <w:gridCol w:w="917"/>
        <w:gridCol w:w="1177"/>
      </w:tblGrid>
      <w:tr w:rsidR="007D72CA" w:rsidRPr="00337B47" w14:paraId="78880EEE" w14:textId="77777777" w:rsidTr="00AD435F">
        <w:trPr>
          <w:trHeight w:val="370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14:paraId="4A200273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Kategori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490AC653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Interval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D67421B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Frekuensi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14:paraId="3D5FEB7D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23D9E08C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Persentase</w:t>
            </w:r>
          </w:p>
        </w:tc>
      </w:tr>
      <w:tr w:rsidR="007D72CA" w:rsidRPr="00337B47" w14:paraId="02163B8E" w14:textId="77777777" w:rsidTr="00AD435F">
        <w:trPr>
          <w:trHeight w:val="305"/>
        </w:trPr>
        <w:tc>
          <w:tcPr>
            <w:tcW w:w="1060" w:type="dxa"/>
            <w:tcBorders>
              <w:top w:val="single" w:sz="4" w:space="0" w:color="auto"/>
              <w:bottom w:val="nil"/>
            </w:tcBorders>
          </w:tcPr>
          <w:p w14:paraId="16B1C9E2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Positif</w:t>
            </w:r>
          </w:p>
        </w:tc>
        <w:tc>
          <w:tcPr>
            <w:tcW w:w="2737" w:type="dxa"/>
            <w:tcBorders>
              <w:top w:val="single" w:sz="4" w:space="0" w:color="auto"/>
              <w:bottom w:val="nil"/>
            </w:tcBorders>
          </w:tcPr>
          <w:p w14:paraId="3D9A9BAC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ID"/>
              </w:rPr>
            </w:pPr>
            <w:r w:rsidRPr="00337B47">
              <w:rPr>
                <w:rFonts w:ascii="Cambria Math" w:hAnsi="Cambria Math" w:cs="Cambria Math"/>
                <w:sz w:val="16"/>
                <w:szCs w:val="24"/>
              </w:rPr>
              <w:t>𝑋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 &gt; </w:t>
            </w:r>
            <w:r w:rsidRPr="00337B47">
              <w:rPr>
                <w:rFonts w:ascii="Cambria Math" w:hAnsi="Cambria Math" w:cs="Cambria Math"/>
                <w:sz w:val="16"/>
                <w:szCs w:val="24"/>
              </w:rPr>
              <w:t>𝜇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α2</m:t>
                  </m:r>
                </m:sub>
              </m:sSub>
            </m:oMath>
            <w:r w:rsidRPr="00337B47">
              <w:rPr>
                <w:rFonts w:ascii="Times New Roman" w:eastAsiaTheme="minorEastAsia" w:hAnsi="Times New Roman" w:cs="Times New Roman"/>
                <w:bCs/>
                <w:sz w:val="16"/>
                <w:szCs w:val="24"/>
              </w:rPr>
              <w:t xml:space="preserve"> (Se)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6F52F4A4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ID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X &gt;</w:t>
            </w:r>
            <w:r w:rsidRPr="00337B47">
              <w:rPr>
                <w:rFonts w:ascii="Times New Roman" w:hAnsi="Times New Roman" w:cs="Times New Roman"/>
                <w:sz w:val="16"/>
                <w:szCs w:val="24"/>
                <w:lang w:val="en-ID"/>
              </w:rPr>
              <w:t xml:space="preserve"> 52,68</w:t>
            </w:r>
          </w:p>
          <w:p w14:paraId="5C802BA4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3C171A5B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14:paraId="5D5ADE7D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19,42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</w:tr>
      <w:tr w:rsidR="007D72CA" w:rsidRPr="00337B47" w14:paraId="612FA380" w14:textId="77777777" w:rsidTr="00AD435F">
        <w:trPr>
          <w:trHeight w:val="305"/>
        </w:trPr>
        <w:tc>
          <w:tcPr>
            <w:tcW w:w="1060" w:type="dxa"/>
            <w:tcBorders>
              <w:top w:val="nil"/>
              <w:bottom w:val="nil"/>
            </w:tcBorders>
          </w:tcPr>
          <w:p w14:paraId="29F75768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Missing 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14:paraId="10E0F9B1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Pr="00337B47">
              <w:rPr>
                <w:rFonts w:ascii="Cambria Math" w:hAnsi="Cambria Math" w:cs="Cambria Math"/>
                <w:sz w:val="16"/>
                <w:szCs w:val="24"/>
              </w:rPr>
              <w:t>𝜇</w:t>
            </w:r>
            <w:r w:rsidRPr="00337B47">
              <w:rPr>
                <w:rFonts w:ascii="Times New Roman" w:hAnsi="Times New Roman" w:cs="Times New Roman"/>
                <w:bCs/>
                <w:sz w:val="16"/>
                <w:szCs w:val="24"/>
              </w:rPr>
              <w:t xml:space="preserve"> 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−</w:t>
            </w:r>
            <w:r w:rsidRPr="00337B47">
              <w:rPr>
                <w:rFonts w:ascii="Times New Roman" w:hAnsi="Times New Roman" w:cs="Times New Roman"/>
                <w:bCs/>
                <w:sz w:val="16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α2</m:t>
                  </m:r>
                </m:sub>
              </m:sSub>
            </m:oMath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 (Se)) &lt; X≤ </w:t>
            </w:r>
            <w:r w:rsidRPr="00337B47">
              <w:rPr>
                <w:rFonts w:ascii="Times New Roman" w:hAnsi="Times New Roman" w:cs="Times New Roman"/>
                <w:bCs/>
                <w:sz w:val="16"/>
                <w:szCs w:val="24"/>
              </w:rPr>
              <w:t xml:space="preserve">( </w:t>
            </w:r>
            <w:r w:rsidRPr="00337B47">
              <w:rPr>
                <w:rFonts w:ascii="Cambria Math" w:hAnsi="Cambria Math" w:cs="Cambria Math"/>
                <w:sz w:val="16"/>
                <w:szCs w:val="24"/>
              </w:rPr>
              <w:t>𝜇</w:t>
            </w:r>
            <w:r w:rsidRPr="00337B47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</w:t>
            </w:r>
            <w:r w:rsidRPr="00337B47">
              <w:rPr>
                <w:rFonts w:ascii="Times New Roman" w:hAnsi="Times New Roman" w:cs="Times New Roman"/>
                <w:bCs/>
                <w:sz w:val="16"/>
                <w:szCs w:val="24"/>
              </w:rPr>
              <w:t>+</w:t>
            </w:r>
            <w:r w:rsidRPr="00337B47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α2</m:t>
                  </m:r>
                </m:sub>
              </m:sSub>
            </m:oMath>
            <w:r w:rsidRPr="00337B47">
              <w:rPr>
                <w:rFonts w:ascii="Times New Roman" w:eastAsiaTheme="minorEastAsia" w:hAnsi="Times New Roman" w:cs="Times New Roman"/>
                <w:bCs/>
                <w:sz w:val="16"/>
                <w:szCs w:val="24"/>
              </w:rPr>
              <w:t xml:space="preserve"> (Se))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1D7BBAB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ID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ID"/>
              </w:rPr>
              <w:t xml:space="preserve">43,54 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&lt; X≤</w:t>
            </w:r>
            <w:r w:rsidRPr="00337B47">
              <w:rPr>
                <w:rFonts w:ascii="Times New Roman" w:hAnsi="Times New Roman" w:cs="Times New Roman"/>
                <w:sz w:val="16"/>
                <w:szCs w:val="24"/>
                <w:lang w:val="en-ID"/>
              </w:rPr>
              <w:t xml:space="preserve"> 52,68</w:t>
            </w:r>
          </w:p>
          <w:p w14:paraId="6C4743B8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ID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4FDD751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69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14:paraId="193A0071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66,99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</w:tr>
      <w:tr w:rsidR="007D72CA" w:rsidRPr="00337B47" w14:paraId="2850F9D8" w14:textId="77777777" w:rsidTr="00AD435F">
        <w:trPr>
          <w:trHeight w:val="322"/>
        </w:trPr>
        <w:tc>
          <w:tcPr>
            <w:tcW w:w="1060" w:type="dxa"/>
            <w:tcBorders>
              <w:top w:val="nil"/>
              <w:bottom w:val="nil"/>
            </w:tcBorders>
          </w:tcPr>
          <w:p w14:paraId="7BA04508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Negatif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14:paraId="4E853473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Cambria Math" w:hAnsi="Cambria Math" w:cs="Cambria Math"/>
                <w:sz w:val="16"/>
                <w:szCs w:val="24"/>
              </w:rPr>
              <w:t>𝑋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 ≤ </w:t>
            </w:r>
            <w:r w:rsidRPr="00337B47">
              <w:rPr>
                <w:rFonts w:ascii="Cambria Math" w:hAnsi="Cambria Math" w:cs="Cambria Math"/>
                <w:sz w:val="16"/>
                <w:szCs w:val="24"/>
              </w:rPr>
              <w:t>𝜇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 −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α2</m:t>
                  </m:r>
                </m:sub>
              </m:sSub>
            </m:oMath>
            <w:r w:rsidRPr="00337B47">
              <w:rPr>
                <w:rFonts w:ascii="Times New Roman" w:eastAsiaTheme="minorEastAsia" w:hAnsi="Times New Roman" w:cs="Times New Roman"/>
                <w:bCs/>
                <w:sz w:val="16"/>
                <w:szCs w:val="24"/>
              </w:rPr>
              <w:t xml:space="preserve"> (Se)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739F305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ID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X ≤</w:t>
            </w:r>
            <w:r w:rsidRPr="00337B47">
              <w:rPr>
                <w:rFonts w:ascii="Times New Roman" w:hAnsi="Times New Roman" w:cs="Times New Roman"/>
                <w:sz w:val="16"/>
                <w:szCs w:val="24"/>
                <w:lang w:val="en-ID"/>
              </w:rPr>
              <w:t xml:space="preserve"> 43,54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352CFF74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14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14:paraId="1A50C98E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13,59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</w:tr>
      <w:tr w:rsidR="007D72CA" w:rsidRPr="00337B47" w14:paraId="4C5EBCFD" w14:textId="77777777" w:rsidTr="00AD435F">
        <w:trPr>
          <w:trHeight w:val="322"/>
        </w:trPr>
        <w:tc>
          <w:tcPr>
            <w:tcW w:w="1060" w:type="dxa"/>
            <w:tcBorders>
              <w:top w:val="nil"/>
              <w:bottom w:val="single" w:sz="4" w:space="0" w:color="auto"/>
            </w:tcBorders>
          </w:tcPr>
          <w:p w14:paraId="458DA238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37" w:type="dxa"/>
            <w:tcBorders>
              <w:top w:val="nil"/>
              <w:bottom w:val="single" w:sz="4" w:space="0" w:color="auto"/>
            </w:tcBorders>
          </w:tcPr>
          <w:p w14:paraId="65951482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340BB16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Total 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14:paraId="0555F823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103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4E1D1295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100%</w:t>
            </w:r>
          </w:p>
        </w:tc>
      </w:tr>
    </w:tbl>
    <w:p w14:paraId="69850E19" w14:textId="77777777" w:rsidR="00F74C9A" w:rsidRPr="00A94757" w:rsidRDefault="00F74C9A" w:rsidP="00A9475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7ACD45" w14:textId="77777777" w:rsidR="007D72CA" w:rsidRPr="00337B47" w:rsidRDefault="00F74C9A" w:rsidP="00A94757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16"/>
          <w:szCs w:val="24"/>
        </w:rPr>
      </w:pPr>
      <w:r w:rsidRPr="00337B47">
        <w:rPr>
          <w:rFonts w:ascii="Times New Roman" w:hAnsi="Times New Roman" w:cs="Times New Roman"/>
          <w:b/>
          <w:color w:val="000000"/>
          <w:sz w:val="16"/>
          <w:szCs w:val="24"/>
        </w:rPr>
        <w:t>Tabel 3</w:t>
      </w:r>
      <w:r w:rsidR="007D72CA" w:rsidRPr="00337B47">
        <w:rPr>
          <w:rFonts w:ascii="Times New Roman" w:hAnsi="Times New Roman" w:cs="Times New Roman"/>
          <w:b/>
          <w:color w:val="000000"/>
          <w:sz w:val="16"/>
          <w:szCs w:val="24"/>
        </w:rPr>
        <w:t xml:space="preserve">. </w:t>
      </w:r>
      <w:proofErr w:type="spellStart"/>
      <w:r w:rsidR="007D72CA" w:rsidRPr="00337B47">
        <w:rPr>
          <w:rFonts w:ascii="Times New Roman" w:hAnsi="Times New Roman" w:cs="Times New Roman"/>
          <w:b/>
          <w:color w:val="000000"/>
          <w:sz w:val="16"/>
          <w:szCs w:val="24"/>
        </w:rPr>
        <w:t>Kategori</w:t>
      </w:r>
      <w:proofErr w:type="spellEnd"/>
      <w:r w:rsidR="007D72CA" w:rsidRPr="00337B47"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Data </w:t>
      </w:r>
      <w:proofErr w:type="spellStart"/>
      <w:r w:rsidR="007D72CA" w:rsidRPr="00337B47">
        <w:rPr>
          <w:rFonts w:ascii="Times New Roman" w:hAnsi="Times New Roman" w:cs="Times New Roman"/>
          <w:b/>
          <w:color w:val="000000"/>
          <w:sz w:val="16"/>
          <w:szCs w:val="24"/>
        </w:rPr>
        <w:t>Penelitian</w:t>
      </w:r>
      <w:proofErr w:type="spellEnd"/>
      <w:r w:rsidR="007D72CA" w:rsidRPr="00337B47"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proofErr w:type="spellStart"/>
      <w:r w:rsidR="007D72CA" w:rsidRPr="00337B47">
        <w:rPr>
          <w:rFonts w:ascii="Times New Roman" w:hAnsi="Times New Roman" w:cs="Times New Roman"/>
          <w:b/>
          <w:color w:val="000000"/>
          <w:sz w:val="16"/>
          <w:szCs w:val="24"/>
        </w:rPr>
        <w:t>Sikap</w:t>
      </w:r>
      <w:proofErr w:type="spellEnd"/>
      <w:r w:rsidR="007D72CA" w:rsidRPr="00337B47"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proofErr w:type="spellStart"/>
      <w:r w:rsidR="007D72CA" w:rsidRPr="00337B47">
        <w:rPr>
          <w:rFonts w:ascii="Times New Roman" w:hAnsi="Times New Roman" w:cs="Times New Roman"/>
          <w:b/>
          <w:color w:val="000000"/>
          <w:sz w:val="16"/>
          <w:szCs w:val="24"/>
        </w:rPr>
        <w:t>Terhadap</w:t>
      </w:r>
      <w:proofErr w:type="spellEnd"/>
      <w:r w:rsidR="007D72CA" w:rsidRPr="00337B47"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proofErr w:type="spellStart"/>
      <w:r w:rsidR="007D72CA" w:rsidRPr="00337B47">
        <w:rPr>
          <w:rFonts w:ascii="Times New Roman" w:hAnsi="Times New Roman" w:cs="Times New Roman"/>
          <w:b/>
          <w:color w:val="000000"/>
          <w:sz w:val="16"/>
          <w:szCs w:val="24"/>
        </w:rPr>
        <w:t>Keselamatan</w:t>
      </w:r>
      <w:proofErr w:type="spellEnd"/>
      <w:r w:rsidR="007D72CA" w:rsidRPr="00337B47"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dan Kesehatan </w:t>
      </w:r>
      <w:proofErr w:type="spellStart"/>
      <w:r w:rsidR="007D72CA" w:rsidRPr="00337B47">
        <w:rPr>
          <w:rFonts w:ascii="Times New Roman" w:hAnsi="Times New Roman" w:cs="Times New Roman"/>
          <w:b/>
          <w:color w:val="000000"/>
          <w:sz w:val="16"/>
          <w:szCs w:val="24"/>
        </w:rPr>
        <w:t>Kerja</w:t>
      </w:r>
      <w:proofErr w:type="spellEnd"/>
    </w:p>
    <w:tbl>
      <w:tblPr>
        <w:tblStyle w:val="TableGrid1"/>
        <w:tblW w:w="7416" w:type="dxa"/>
        <w:tblInd w:w="6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2769"/>
        <w:gridCol w:w="1456"/>
        <w:gridCol w:w="928"/>
        <w:gridCol w:w="1191"/>
      </w:tblGrid>
      <w:tr w:rsidR="007D72CA" w:rsidRPr="00337B47" w14:paraId="44F67C41" w14:textId="77777777" w:rsidTr="00AD435F">
        <w:trPr>
          <w:trHeight w:val="347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14:paraId="72219107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Kategori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14:paraId="0CC5A5E5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Interval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1579E87C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Frekuensi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00D8898F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N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0E21E262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Persentase</w:t>
            </w:r>
          </w:p>
        </w:tc>
      </w:tr>
      <w:tr w:rsidR="007D72CA" w:rsidRPr="00337B47" w14:paraId="0B85D756" w14:textId="77777777" w:rsidTr="00AD435F">
        <w:trPr>
          <w:trHeight w:val="286"/>
        </w:trPr>
        <w:tc>
          <w:tcPr>
            <w:tcW w:w="1072" w:type="dxa"/>
            <w:tcBorders>
              <w:top w:val="single" w:sz="4" w:space="0" w:color="auto"/>
              <w:bottom w:val="nil"/>
            </w:tcBorders>
          </w:tcPr>
          <w:p w14:paraId="3F09A6DD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Positif</w:t>
            </w:r>
          </w:p>
        </w:tc>
        <w:tc>
          <w:tcPr>
            <w:tcW w:w="2769" w:type="dxa"/>
            <w:tcBorders>
              <w:top w:val="single" w:sz="4" w:space="0" w:color="auto"/>
              <w:bottom w:val="nil"/>
            </w:tcBorders>
          </w:tcPr>
          <w:p w14:paraId="705334F7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ID"/>
              </w:rPr>
            </w:pPr>
            <w:r w:rsidRPr="00337B47">
              <w:rPr>
                <w:rFonts w:ascii="Cambria Math" w:hAnsi="Cambria Math" w:cs="Cambria Math"/>
                <w:sz w:val="16"/>
                <w:szCs w:val="24"/>
              </w:rPr>
              <w:t>𝑋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 &gt; </w:t>
            </w:r>
            <w:r w:rsidRPr="00337B47">
              <w:rPr>
                <w:rFonts w:ascii="Cambria Math" w:hAnsi="Cambria Math" w:cs="Cambria Math"/>
                <w:sz w:val="16"/>
                <w:szCs w:val="24"/>
              </w:rPr>
              <w:t>𝜇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α2</m:t>
                  </m:r>
                </m:sub>
              </m:sSub>
            </m:oMath>
            <w:r w:rsidRPr="00337B47">
              <w:rPr>
                <w:rFonts w:ascii="Times New Roman" w:eastAsiaTheme="minorEastAsia" w:hAnsi="Times New Roman" w:cs="Times New Roman"/>
                <w:bCs/>
                <w:sz w:val="16"/>
                <w:szCs w:val="24"/>
              </w:rPr>
              <w:t xml:space="preserve"> (Se)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</w:tcPr>
          <w:p w14:paraId="4323C8EA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ID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X &gt;</w:t>
            </w:r>
            <w:r w:rsidRPr="00337B47">
              <w:rPr>
                <w:rFonts w:ascii="Times New Roman" w:hAnsi="Times New Roman" w:cs="Times New Roman"/>
                <w:sz w:val="16"/>
                <w:szCs w:val="24"/>
                <w:lang w:val="en-ID"/>
              </w:rPr>
              <w:t xml:space="preserve"> 51,14</w:t>
            </w:r>
          </w:p>
          <w:p w14:paraId="4EDF831C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nil"/>
            </w:tcBorders>
          </w:tcPr>
          <w:p w14:paraId="6FB5BBA9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29ED3137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33,01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</w:tr>
      <w:tr w:rsidR="007D72CA" w:rsidRPr="00337B47" w14:paraId="6188EA37" w14:textId="77777777" w:rsidTr="00AD435F">
        <w:trPr>
          <w:trHeight w:val="286"/>
        </w:trPr>
        <w:tc>
          <w:tcPr>
            <w:tcW w:w="1072" w:type="dxa"/>
            <w:tcBorders>
              <w:top w:val="nil"/>
              <w:bottom w:val="nil"/>
            </w:tcBorders>
          </w:tcPr>
          <w:p w14:paraId="28A2B53E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Missing 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050FCB71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Pr="00337B47">
              <w:rPr>
                <w:rFonts w:ascii="Cambria Math" w:hAnsi="Cambria Math" w:cs="Cambria Math"/>
                <w:sz w:val="16"/>
                <w:szCs w:val="24"/>
              </w:rPr>
              <w:t>𝜇</w:t>
            </w:r>
            <w:r w:rsidRPr="00337B47">
              <w:rPr>
                <w:rFonts w:ascii="Times New Roman" w:hAnsi="Times New Roman" w:cs="Times New Roman"/>
                <w:bCs/>
                <w:sz w:val="16"/>
                <w:szCs w:val="24"/>
              </w:rPr>
              <w:t xml:space="preserve"> 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−</w:t>
            </w:r>
            <w:r w:rsidRPr="00337B47">
              <w:rPr>
                <w:rFonts w:ascii="Times New Roman" w:hAnsi="Times New Roman" w:cs="Times New Roman"/>
                <w:bCs/>
                <w:sz w:val="16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α2</m:t>
                  </m:r>
                </m:sub>
              </m:sSub>
            </m:oMath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 (Se)) &lt; X≤ </w:t>
            </w:r>
            <w:r w:rsidRPr="00337B47">
              <w:rPr>
                <w:rFonts w:ascii="Times New Roman" w:hAnsi="Times New Roman" w:cs="Times New Roman"/>
                <w:bCs/>
                <w:sz w:val="16"/>
                <w:szCs w:val="24"/>
              </w:rPr>
              <w:t xml:space="preserve">( </w:t>
            </w:r>
            <w:r w:rsidRPr="00337B47">
              <w:rPr>
                <w:rFonts w:ascii="Cambria Math" w:hAnsi="Cambria Math" w:cs="Cambria Math"/>
                <w:sz w:val="16"/>
                <w:szCs w:val="24"/>
              </w:rPr>
              <w:t>𝜇</w:t>
            </w:r>
            <w:r w:rsidRPr="00337B47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</w:t>
            </w:r>
            <w:r w:rsidRPr="00337B47">
              <w:rPr>
                <w:rFonts w:ascii="Times New Roman" w:hAnsi="Times New Roman" w:cs="Times New Roman"/>
                <w:bCs/>
                <w:sz w:val="16"/>
                <w:szCs w:val="24"/>
              </w:rPr>
              <w:t>+</w:t>
            </w:r>
            <w:r w:rsidRPr="00337B47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α2</m:t>
                  </m:r>
                </m:sub>
              </m:sSub>
            </m:oMath>
            <w:r w:rsidRPr="00337B47">
              <w:rPr>
                <w:rFonts w:ascii="Times New Roman" w:eastAsiaTheme="minorEastAsia" w:hAnsi="Times New Roman" w:cs="Times New Roman"/>
                <w:bCs/>
                <w:sz w:val="16"/>
                <w:szCs w:val="24"/>
              </w:rPr>
              <w:t xml:space="preserve"> (Se))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49FC5F34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ID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ID"/>
              </w:rPr>
              <w:t xml:space="preserve">46,32 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&lt; X≤</w:t>
            </w:r>
            <w:r w:rsidRPr="00337B47">
              <w:rPr>
                <w:rFonts w:ascii="Times New Roman" w:hAnsi="Times New Roman" w:cs="Times New Roman"/>
                <w:sz w:val="16"/>
                <w:szCs w:val="24"/>
                <w:lang w:val="en-ID"/>
              </w:rPr>
              <w:t xml:space="preserve"> 51,14</w:t>
            </w:r>
          </w:p>
          <w:p w14:paraId="71DD2DB9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ID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14:paraId="4D2FF842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45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453E51A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43,69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</w:tr>
      <w:tr w:rsidR="007D72CA" w:rsidRPr="00337B47" w14:paraId="05CA02DE" w14:textId="77777777" w:rsidTr="00AD435F">
        <w:trPr>
          <w:trHeight w:val="302"/>
        </w:trPr>
        <w:tc>
          <w:tcPr>
            <w:tcW w:w="1072" w:type="dxa"/>
            <w:tcBorders>
              <w:top w:val="nil"/>
              <w:bottom w:val="nil"/>
            </w:tcBorders>
          </w:tcPr>
          <w:p w14:paraId="5C8E1CAA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Negatif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14:paraId="52EE9A0C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Cambria Math" w:hAnsi="Cambria Math" w:cs="Cambria Math"/>
                <w:sz w:val="16"/>
                <w:szCs w:val="24"/>
              </w:rPr>
              <w:t>𝑋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 ≤ </w:t>
            </w:r>
            <w:r w:rsidRPr="00337B47">
              <w:rPr>
                <w:rFonts w:ascii="Cambria Math" w:hAnsi="Cambria Math" w:cs="Cambria Math"/>
                <w:sz w:val="16"/>
                <w:szCs w:val="24"/>
              </w:rPr>
              <w:t>𝜇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 −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16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24"/>
                    </w:rPr>
                    <m:t>α2</m:t>
                  </m:r>
                </m:sub>
              </m:sSub>
            </m:oMath>
            <w:r w:rsidRPr="00337B47">
              <w:rPr>
                <w:rFonts w:ascii="Times New Roman" w:eastAsiaTheme="minorEastAsia" w:hAnsi="Times New Roman" w:cs="Times New Roman"/>
                <w:bCs/>
                <w:sz w:val="16"/>
                <w:szCs w:val="24"/>
              </w:rPr>
              <w:t xml:space="preserve"> (Se)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</w:tcPr>
          <w:p w14:paraId="2698949B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ID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X ≤</w:t>
            </w:r>
            <w:r w:rsidRPr="00337B47">
              <w:rPr>
                <w:rFonts w:ascii="Times New Roman" w:hAnsi="Times New Roman" w:cs="Times New Roman"/>
                <w:sz w:val="16"/>
                <w:szCs w:val="24"/>
                <w:lang w:val="en-ID"/>
              </w:rPr>
              <w:t xml:space="preserve"> 46,32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bottom w:val="single" w:sz="4" w:space="0" w:color="auto"/>
            </w:tcBorders>
          </w:tcPr>
          <w:p w14:paraId="4689B468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24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2BDAD92B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23,30</w:t>
            </w: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%</w:t>
            </w:r>
          </w:p>
        </w:tc>
      </w:tr>
      <w:tr w:rsidR="007D72CA" w:rsidRPr="00337B47" w14:paraId="618000A6" w14:textId="77777777" w:rsidTr="00AD435F">
        <w:trPr>
          <w:trHeight w:val="302"/>
        </w:trPr>
        <w:tc>
          <w:tcPr>
            <w:tcW w:w="1072" w:type="dxa"/>
            <w:tcBorders>
              <w:top w:val="nil"/>
              <w:bottom w:val="single" w:sz="4" w:space="0" w:color="auto"/>
            </w:tcBorders>
          </w:tcPr>
          <w:p w14:paraId="31DCB3A0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69" w:type="dxa"/>
            <w:tcBorders>
              <w:top w:val="nil"/>
              <w:bottom w:val="single" w:sz="4" w:space="0" w:color="auto"/>
            </w:tcBorders>
          </w:tcPr>
          <w:p w14:paraId="7AE3C4B5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0EFE4DD1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 xml:space="preserve">Total 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4CFBFA5B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103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79C04E12" w14:textId="77777777" w:rsidR="007D72CA" w:rsidRPr="00337B47" w:rsidRDefault="007D72CA" w:rsidP="00A9475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37B47">
              <w:rPr>
                <w:rFonts w:ascii="Times New Roman" w:hAnsi="Times New Roman" w:cs="Times New Roman"/>
                <w:sz w:val="16"/>
                <w:szCs w:val="24"/>
              </w:rPr>
              <w:t>100%</w:t>
            </w:r>
          </w:p>
        </w:tc>
      </w:tr>
    </w:tbl>
    <w:p w14:paraId="06A5C0BE" w14:textId="77777777" w:rsidR="007D72CA" w:rsidRPr="00A94757" w:rsidRDefault="007D72CA" w:rsidP="00A94757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FE3BC" w14:textId="77777777" w:rsidR="007D72CA" w:rsidRPr="00A94757" w:rsidRDefault="00016F2D" w:rsidP="00A94757">
      <w:pPr>
        <w:pStyle w:val="ListParagraph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Berdasarkan hasil kategorisasi Skala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Alat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Diri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>menunjuk</w:t>
      </w:r>
      <w:r w:rsidRPr="00A94757">
        <w:rPr>
          <w:rFonts w:ascii="Times New Roman" w:hAnsi="Times New Roman" w:cs="Times New Roman"/>
          <w:sz w:val="24"/>
          <w:szCs w:val="24"/>
        </w:rPr>
        <w:t>k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an bahwa subjek yang berada dalam kategori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sebesar 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>19,42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>% (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 subjek)</w:t>
      </w:r>
      <w:r w:rsidRPr="00A9475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sebesar </w:t>
      </w:r>
      <w:r w:rsidRPr="00A94757">
        <w:rPr>
          <w:rFonts w:ascii="Times New Roman" w:hAnsi="Times New Roman" w:cs="Times New Roman"/>
          <w:sz w:val="24"/>
          <w:szCs w:val="24"/>
        </w:rPr>
        <w:t>13,59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>% (</w:t>
      </w:r>
      <w:r w:rsidRPr="00A94757">
        <w:rPr>
          <w:rFonts w:ascii="Times New Roman" w:hAnsi="Times New Roman" w:cs="Times New Roman"/>
          <w:sz w:val="24"/>
          <w:szCs w:val="24"/>
        </w:rPr>
        <w:t>14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 subjek), </w:t>
      </w:r>
      <w:r w:rsidRPr="00A94757">
        <w:rPr>
          <w:rFonts w:ascii="Times New Roman" w:hAnsi="Times New Roman" w:cs="Times New Roman"/>
          <w:sz w:val="24"/>
          <w:szCs w:val="24"/>
        </w:rPr>
        <w:t xml:space="preserve">dan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hasil kategorisasi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dan Kesehatan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>menunjuk</w:t>
      </w:r>
      <w:r w:rsidRPr="00A94757">
        <w:rPr>
          <w:rFonts w:ascii="Times New Roman" w:hAnsi="Times New Roman" w:cs="Times New Roman"/>
          <w:sz w:val="24"/>
          <w:szCs w:val="24"/>
        </w:rPr>
        <w:t>k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an bahwa subjek yang berada dalam kategori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sebesar 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>33,01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>% (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>34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 subjek)</w:t>
      </w:r>
      <w:r w:rsidRPr="00A9475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sebesar </w:t>
      </w:r>
      <w:r w:rsidRPr="00A94757">
        <w:rPr>
          <w:rFonts w:ascii="Times New Roman" w:hAnsi="Times New Roman" w:cs="Times New Roman"/>
          <w:sz w:val="24"/>
          <w:szCs w:val="24"/>
        </w:rPr>
        <w:t>23,30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>% (</w:t>
      </w:r>
      <w:r w:rsidRPr="00A94757">
        <w:rPr>
          <w:rFonts w:ascii="Times New Roman" w:hAnsi="Times New Roman" w:cs="Times New Roman"/>
          <w:sz w:val="24"/>
          <w:szCs w:val="24"/>
        </w:rPr>
        <w:t>24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 subjek),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sebagian besar subjek memiliki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>dalam kategori</w:t>
      </w:r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</w:p>
    <w:p w14:paraId="6B306B4D" w14:textId="77777777" w:rsidR="00016F2D" w:rsidRPr="00923B70" w:rsidRDefault="0084266A" w:rsidP="00A947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3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Uji </w:t>
      </w:r>
      <w:proofErr w:type="spellStart"/>
      <w:r w:rsidRPr="00923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Prasyarat</w:t>
      </w:r>
      <w:proofErr w:type="spellEnd"/>
    </w:p>
    <w:p w14:paraId="3B91582B" w14:textId="77777777" w:rsidR="0084266A" w:rsidRPr="00A94757" w:rsidRDefault="0084266A" w:rsidP="00A9475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Uji </w:t>
      </w:r>
      <w:proofErr w:type="spellStart"/>
      <w:r w:rsidRPr="00A94757">
        <w:rPr>
          <w:rFonts w:ascii="Times New Roman" w:eastAsia="Times New Roman" w:hAnsi="Times New Roman" w:cs="Times New Roman"/>
          <w:color w:val="000000"/>
          <w:sz w:val="24"/>
          <w:szCs w:val="24"/>
        </w:rPr>
        <w:t>Normalitas</w:t>
      </w:r>
      <w:proofErr w:type="spellEnd"/>
    </w:p>
    <w:p w14:paraId="51F03260" w14:textId="77777777" w:rsidR="0084266A" w:rsidRPr="00A94757" w:rsidRDefault="0084266A" w:rsidP="00A94757">
      <w:pPr>
        <w:pStyle w:val="ListParagraph"/>
        <w:spacing w:after="0" w:line="360" w:lineRule="auto"/>
        <w:ind w:left="14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757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KS-Z = 0,148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 = 0,000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lastRenderedPageBreak/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KS-Z = 0,168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 = 0,000. Data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(p &gt; 0,050),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(p &gt; 0,050).</w:t>
      </w:r>
    </w:p>
    <w:p w14:paraId="06C97507" w14:textId="77777777" w:rsidR="0084266A" w:rsidRPr="00A94757" w:rsidRDefault="0084266A" w:rsidP="00A9475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Uji </w:t>
      </w:r>
      <w:proofErr w:type="spellStart"/>
      <w:r w:rsidRPr="00A94757">
        <w:rPr>
          <w:rFonts w:ascii="Times New Roman" w:eastAsia="Times New Roman" w:hAnsi="Times New Roman" w:cs="Times New Roman"/>
          <w:color w:val="000000"/>
          <w:sz w:val="24"/>
          <w:szCs w:val="24"/>
        </w:rPr>
        <w:t>Linieritas</w:t>
      </w:r>
      <w:proofErr w:type="spellEnd"/>
    </w:p>
    <w:p w14:paraId="799B5373" w14:textId="77777777" w:rsidR="0084266A" w:rsidRPr="00A94757" w:rsidRDefault="0084266A" w:rsidP="00A94757">
      <w:pPr>
        <w:pStyle w:val="ListParagraph"/>
        <w:spacing w:after="0" w:line="360" w:lineRule="auto"/>
        <w:ind w:left="14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F = 537,950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 = 0,000 (p &lt; 0,050). Hal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linier.</w:t>
      </w:r>
    </w:p>
    <w:p w14:paraId="56DD4EAC" w14:textId="77777777" w:rsidR="0084266A" w:rsidRPr="00923B70" w:rsidRDefault="0084266A" w:rsidP="00A947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3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Uji </w:t>
      </w:r>
      <w:proofErr w:type="spellStart"/>
      <w:r w:rsidRPr="00923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Hiptesis</w:t>
      </w:r>
      <w:proofErr w:type="spellEnd"/>
    </w:p>
    <w:p w14:paraId="03200BE8" w14:textId="77777777" w:rsidR="0084266A" w:rsidRPr="00A94757" w:rsidRDefault="0084266A" w:rsidP="00A94757">
      <w:pPr>
        <w:pStyle w:val="ListParagraph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i/>
          <w:sz w:val="24"/>
          <w:szCs w:val="24"/>
        </w:rPr>
        <w:t xml:space="preserve">product moment </w:t>
      </w:r>
      <w:r w:rsidRPr="00A947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94757">
        <w:rPr>
          <w:rFonts w:ascii="Times New Roman" w:hAnsi="Times New Roman" w:cs="Times New Roman"/>
          <w:i/>
          <w:sz w:val="24"/>
          <w:szCs w:val="24"/>
        </w:rPr>
        <w:t>pearson</w:t>
      </w:r>
      <w:proofErr w:type="spellEnd"/>
      <w:r w:rsidRPr="00A94757">
        <w:rPr>
          <w:rFonts w:ascii="Times New Roman" w:hAnsi="Times New Roman" w:cs="Times New Roman"/>
          <w:i/>
          <w:sz w:val="24"/>
          <w:szCs w:val="24"/>
        </w:rPr>
        <w:t xml:space="preserve"> correlation</w:t>
      </w:r>
      <w:r w:rsidRPr="00A947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kofesien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rxy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) = 0,876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 = 0,000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data juga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(R²)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0,767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76,7%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23,3%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>.</w:t>
      </w:r>
    </w:p>
    <w:p w14:paraId="7F757A93" w14:textId="77777777" w:rsidR="0084266A" w:rsidRPr="00923B70" w:rsidRDefault="0084266A" w:rsidP="00A947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23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Pembahasan</w:t>
      </w:r>
      <w:proofErr w:type="spellEnd"/>
    </w:p>
    <w:p w14:paraId="58EC5B8E" w14:textId="77777777" w:rsidR="0084266A" w:rsidRPr="00A94757" w:rsidRDefault="0084266A" w:rsidP="00A94757">
      <w:pPr>
        <w:pStyle w:val="ListParagraph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di PT. Yogya Presisi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Tehnikatama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?”.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rxy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0,876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0,000 (p &lt; 0,050). Hasil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lastRenderedPageBreak/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</w:t>
      </w:r>
      <w:r w:rsidR="00AA6C8B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AA6C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81349E" w14:textId="77777777" w:rsidR="0084266A" w:rsidRPr="00A94757" w:rsidRDefault="0084266A" w:rsidP="00A94757">
      <w:pPr>
        <w:pStyle w:val="ListParagraph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757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Wicker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Baron &amp; Byrne, (1991)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DeFleur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&amp; Westie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Allen, Gluy, &amp; Edgley, (1980). Azwar (2013)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evaluatif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stimulus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individual. </w:t>
      </w:r>
    </w:p>
    <w:p w14:paraId="3DCC9007" w14:textId="77777777" w:rsidR="0084266A" w:rsidRPr="00A94757" w:rsidRDefault="0084266A" w:rsidP="00A94757">
      <w:pPr>
        <w:pStyle w:val="ListParagraph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Skala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Alat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Diri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sebesar 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>19,42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>% (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 subjek)</w:t>
      </w:r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sebesar </w:t>
      </w:r>
      <w:r w:rsidRPr="00A94757">
        <w:rPr>
          <w:rFonts w:ascii="Times New Roman" w:hAnsi="Times New Roman" w:cs="Times New Roman"/>
          <w:sz w:val="24"/>
          <w:szCs w:val="24"/>
        </w:rPr>
        <w:t>13,59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>% (</w:t>
      </w:r>
      <w:r w:rsidRPr="00A94757">
        <w:rPr>
          <w:rFonts w:ascii="Times New Roman" w:hAnsi="Times New Roman" w:cs="Times New Roman"/>
          <w:sz w:val="24"/>
          <w:szCs w:val="24"/>
        </w:rPr>
        <w:t>14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 subjek)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  <w:lang w:val="en-GB"/>
        </w:rPr>
        <w:t>negatif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Skala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Kesehatan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sebesar 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>33,01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>% (</w:t>
      </w:r>
      <w:r w:rsidRPr="00A94757">
        <w:rPr>
          <w:rFonts w:ascii="Times New Roman" w:hAnsi="Times New Roman" w:cs="Times New Roman"/>
          <w:sz w:val="24"/>
          <w:szCs w:val="24"/>
          <w:lang w:val="en-GB"/>
        </w:rPr>
        <w:t>34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 subjek)</w:t>
      </w:r>
      <w:r w:rsidRPr="00A9475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sebesar </w:t>
      </w:r>
      <w:r w:rsidRPr="00A94757">
        <w:rPr>
          <w:rFonts w:ascii="Times New Roman" w:hAnsi="Times New Roman" w:cs="Times New Roman"/>
          <w:sz w:val="24"/>
          <w:szCs w:val="24"/>
        </w:rPr>
        <w:t>23,30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>% (</w:t>
      </w:r>
      <w:r w:rsidRPr="00A94757">
        <w:rPr>
          <w:rFonts w:ascii="Times New Roman" w:hAnsi="Times New Roman" w:cs="Times New Roman"/>
          <w:sz w:val="24"/>
          <w:szCs w:val="24"/>
        </w:rPr>
        <w:t>24</w:t>
      </w:r>
      <w:r w:rsidRPr="00A94757">
        <w:rPr>
          <w:rFonts w:ascii="Times New Roman" w:hAnsi="Times New Roman" w:cs="Times New Roman"/>
          <w:sz w:val="24"/>
          <w:szCs w:val="24"/>
          <w:lang w:val="id-ID"/>
        </w:rPr>
        <w:t xml:space="preserve"> subjek)</w:t>
      </w:r>
      <w:r w:rsidR="00923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3B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23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B70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923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di PT. Yogya Presisi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</w:t>
      </w:r>
      <w:r w:rsidR="00923B70">
        <w:rPr>
          <w:rFonts w:ascii="Times New Roman" w:hAnsi="Times New Roman" w:cs="Times New Roman"/>
          <w:sz w:val="24"/>
          <w:szCs w:val="24"/>
        </w:rPr>
        <w:t>ehnikatama</w:t>
      </w:r>
      <w:proofErr w:type="spellEnd"/>
      <w:r w:rsidR="00923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B70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923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</w:t>
      </w:r>
      <w:r w:rsidR="00923B70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juga. </w:t>
      </w:r>
    </w:p>
    <w:p w14:paraId="6BBE357B" w14:textId="77777777" w:rsidR="0084266A" w:rsidRPr="00A94757" w:rsidRDefault="0084266A" w:rsidP="00A94757">
      <w:pPr>
        <w:pStyle w:val="ListParagraph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oleh Frances &amp; Atmadji (2000),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perusaahan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menimbulkaan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K3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diperlihatkan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i/>
          <w:sz w:val="24"/>
          <w:szCs w:val="24"/>
        </w:rPr>
        <w:t>Organisational</w:t>
      </w:r>
      <w:proofErr w:type="spellEnd"/>
      <w:r w:rsidRPr="00A94757">
        <w:rPr>
          <w:rFonts w:ascii="Times New Roman" w:hAnsi="Times New Roman" w:cs="Times New Roman"/>
          <w:i/>
          <w:sz w:val="24"/>
          <w:szCs w:val="24"/>
        </w:rPr>
        <w:t xml:space="preserve"> Citizenship Behavior (OCB)</w:t>
      </w:r>
      <w:r w:rsidRPr="00A9475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Suardi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(2005)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lastRenderedPageBreak/>
        <w:t>kecelakaan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dicegah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APD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(SOP)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>.</w:t>
      </w:r>
    </w:p>
    <w:p w14:paraId="7B16A0D2" w14:textId="77777777" w:rsidR="0084266A" w:rsidRPr="00923B70" w:rsidRDefault="0084266A" w:rsidP="00923B70">
      <w:pPr>
        <w:pStyle w:val="ListParagraph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Diterimanya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koefisiensi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sebes</w:t>
      </w:r>
      <w:r w:rsidR="00923B7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923B70">
        <w:rPr>
          <w:rFonts w:ascii="Times New Roman" w:hAnsi="Times New Roman" w:cs="Times New Roman"/>
          <w:sz w:val="24"/>
          <w:szCs w:val="24"/>
        </w:rPr>
        <w:t xml:space="preserve"> 0,767 </w:t>
      </w:r>
      <w:proofErr w:type="spellStart"/>
      <w:r w:rsidR="00923B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3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76,7%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23,3%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dilibatkan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A6C8B">
        <w:rPr>
          <w:rFonts w:ascii="Times New Roman" w:hAnsi="Times New Roman" w:cs="Times New Roman"/>
          <w:sz w:val="24"/>
          <w:szCs w:val="24"/>
        </w:rPr>
        <w:t>.</w:t>
      </w:r>
      <w:r w:rsidRPr="00A94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Breackler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&amp; Wiggins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Baron &amp; Byrne (1991)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Allen, Guy &amp; Edgley, (1980) juga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situasional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24A348" w14:textId="77777777" w:rsidR="0084266A" w:rsidRPr="00337B47" w:rsidRDefault="0084266A" w:rsidP="00A947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B47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4E98D8E6" w14:textId="77777777" w:rsidR="0071021A" w:rsidRDefault="00A94757" w:rsidP="00A94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Berdasakan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di PT. Yogya Presisi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Tehnikatama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i/>
          <w:sz w:val="24"/>
          <w:szCs w:val="24"/>
        </w:rPr>
        <w:t xml:space="preserve">product moment </w:t>
      </w:r>
      <w:r w:rsidRPr="00A947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94757">
        <w:rPr>
          <w:rFonts w:ascii="Times New Roman" w:hAnsi="Times New Roman" w:cs="Times New Roman"/>
          <w:i/>
          <w:sz w:val="24"/>
          <w:szCs w:val="24"/>
        </w:rPr>
        <w:t>pearson</w:t>
      </w:r>
      <w:proofErr w:type="spellEnd"/>
      <w:r w:rsidRPr="00A94757">
        <w:rPr>
          <w:rFonts w:ascii="Times New Roman" w:hAnsi="Times New Roman" w:cs="Times New Roman"/>
          <w:i/>
          <w:sz w:val="24"/>
          <w:szCs w:val="24"/>
        </w:rPr>
        <w:t xml:space="preserve"> correlation</w:t>
      </w:r>
      <w:r w:rsidRPr="00A947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koefisiensi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rxy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= 0,876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0,000 (p &lt; 0,050). </w:t>
      </w:r>
    </w:p>
    <w:p w14:paraId="58C5BDEE" w14:textId="77777777" w:rsidR="0071021A" w:rsidRDefault="00710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142D27" w14:textId="77777777" w:rsidR="0084266A" w:rsidRPr="00A94757" w:rsidRDefault="0084266A" w:rsidP="00A94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14F4E7" w14:textId="77777777" w:rsidR="00A94757" w:rsidRPr="00923B70" w:rsidRDefault="00A94757" w:rsidP="00A947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B70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5904238C" w14:textId="77777777" w:rsidR="00A94757" w:rsidRPr="00923B70" w:rsidRDefault="00A94757" w:rsidP="00A9475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B70">
        <w:rPr>
          <w:rFonts w:ascii="Times New Roman" w:hAnsi="Times New Roman" w:cs="Times New Roman"/>
          <w:b/>
          <w:sz w:val="24"/>
          <w:szCs w:val="24"/>
        </w:rPr>
        <w:t xml:space="preserve">Bagi </w:t>
      </w:r>
      <w:proofErr w:type="spellStart"/>
      <w:r w:rsidRPr="00923B70">
        <w:rPr>
          <w:rFonts w:ascii="Times New Roman" w:hAnsi="Times New Roman" w:cs="Times New Roman"/>
          <w:b/>
          <w:sz w:val="24"/>
          <w:szCs w:val="24"/>
        </w:rPr>
        <w:t>subjek</w:t>
      </w:r>
      <w:proofErr w:type="spellEnd"/>
    </w:p>
    <w:p w14:paraId="0ED4A5B4" w14:textId="77777777" w:rsidR="00A94757" w:rsidRPr="00923B70" w:rsidRDefault="00A94757" w:rsidP="00923B70">
      <w:pPr>
        <w:pStyle w:val="ListParagraph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pertahankan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dan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bangkit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14:paraId="0EE596D4" w14:textId="77777777" w:rsidR="00A94757" w:rsidRPr="00923B70" w:rsidRDefault="00A94757" w:rsidP="00A9475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B70">
        <w:rPr>
          <w:rFonts w:ascii="Times New Roman" w:hAnsi="Times New Roman" w:cs="Times New Roman"/>
          <w:b/>
          <w:sz w:val="24"/>
          <w:szCs w:val="24"/>
        </w:rPr>
        <w:t xml:space="preserve">Bagi </w:t>
      </w:r>
      <w:proofErr w:type="spellStart"/>
      <w:r w:rsidRPr="00923B70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Pr="00923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B70">
        <w:rPr>
          <w:rFonts w:ascii="Times New Roman" w:hAnsi="Times New Roman" w:cs="Times New Roman"/>
          <w:b/>
          <w:sz w:val="24"/>
          <w:szCs w:val="24"/>
        </w:rPr>
        <w:t>selanjutnya</w:t>
      </w:r>
      <w:proofErr w:type="spellEnd"/>
    </w:p>
    <w:p w14:paraId="18D7EB7B" w14:textId="77777777" w:rsidR="00923B70" w:rsidRDefault="00A94757" w:rsidP="00923B70">
      <w:pPr>
        <w:pStyle w:val="ListParagraph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757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Dalam proses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r w:rsidRPr="00A94757">
        <w:rPr>
          <w:rFonts w:ascii="Times New Roman" w:hAnsi="Times New Roman" w:cs="Times New Roman"/>
          <w:i/>
          <w:sz w:val="24"/>
          <w:szCs w:val="24"/>
        </w:rPr>
        <w:t>up to date</w:t>
      </w:r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ditinju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9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757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2E718475" w14:textId="77777777" w:rsidR="00923B70" w:rsidRDefault="00923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F34DE0" w14:textId="77777777" w:rsidR="00A94757" w:rsidRDefault="00923B70" w:rsidP="00923B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B70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14:paraId="37FF6E41" w14:textId="77777777" w:rsidR="00B33EB2" w:rsidRDefault="00B33EB2" w:rsidP="00923B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59252" w14:textId="77777777" w:rsidR="0071021A" w:rsidRDefault="0071021A" w:rsidP="0071021A">
      <w:pPr>
        <w:spacing w:after="0" w:line="240" w:lineRule="auto"/>
        <w:ind w:left="568" w:hanging="568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Alien, D. E., Guy, R. F., &amp; Edgley, C. K. (1980). Social Psychology as So¬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cial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Process. Belmont. </w:t>
      </w:r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Cal.: Wadsworth Publishing Company</w:t>
      </w:r>
    </w:p>
    <w:p w14:paraId="6B3B4467" w14:textId="77777777" w:rsidR="00B33EB2" w:rsidRPr="0071021A" w:rsidRDefault="00B33EB2" w:rsidP="0071021A">
      <w:pPr>
        <w:spacing w:after="0" w:line="240" w:lineRule="auto"/>
        <w:ind w:left="568" w:hanging="568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14:paraId="5BBC23D8" w14:textId="77777777" w:rsidR="0071021A" w:rsidRDefault="0071021A" w:rsidP="0071021A">
      <w:pPr>
        <w:spacing w:after="0" w:line="240" w:lineRule="auto"/>
        <w:ind w:left="568" w:hanging="568"/>
        <w:rPr>
          <w:rFonts w:ascii="Times New Roman" w:hAnsi="Times New Roman" w:cs="Times New Roman"/>
          <w:sz w:val="24"/>
          <w:szCs w:val="24"/>
        </w:rPr>
      </w:pPr>
      <w:r w:rsidRPr="0071021A">
        <w:rPr>
          <w:rFonts w:ascii="Times New Roman" w:hAnsi="Times New Roman" w:cs="Times New Roman"/>
          <w:sz w:val="24"/>
          <w:szCs w:val="24"/>
        </w:rPr>
        <w:t xml:space="preserve">Azwar, S. (2007).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 Teori dan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Pengukurannya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. Yogyakarta: Pustaka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14:paraId="5BB7FC32" w14:textId="77777777" w:rsidR="00B33EB2" w:rsidRPr="0071021A" w:rsidRDefault="00B33EB2" w:rsidP="0071021A">
      <w:pPr>
        <w:spacing w:after="0" w:line="240" w:lineRule="auto"/>
        <w:ind w:left="568" w:hanging="568"/>
        <w:rPr>
          <w:rFonts w:ascii="Times New Roman" w:hAnsi="Times New Roman" w:cs="Times New Roman"/>
          <w:sz w:val="24"/>
          <w:szCs w:val="24"/>
        </w:rPr>
      </w:pPr>
    </w:p>
    <w:p w14:paraId="3C52E521" w14:textId="77777777" w:rsidR="0071021A" w:rsidRDefault="0071021A" w:rsidP="0071021A">
      <w:pPr>
        <w:spacing w:after="0" w:line="240" w:lineRule="auto"/>
        <w:ind w:left="568" w:hanging="568"/>
        <w:rPr>
          <w:rFonts w:ascii="Times New Roman" w:hAnsi="Times New Roman" w:cs="Times New Roman"/>
          <w:sz w:val="24"/>
          <w:szCs w:val="24"/>
        </w:rPr>
      </w:pPr>
      <w:r w:rsidRPr="0071021A">
        <w:rPr>
          <w:rFonts w:ascii="Times New Roman" w:hAnsi="Times New Roman" w:cs="Times New Roman"/>
          <w:sz w:val="24"/>
          <w:szCs w:val="24"/>
        </w:rPr>
        <w:t xml:space="preserve">Azwar, S. (2013) </w:t>
      </w:r>
      <w:proofErr w:type="spellStart"/>
      <w:r w:rsidRPr="0071021A">
        <w:rPr>
          <w:rFonts w:ascii="Times New Roman" w:hAnsi="Times New Roman" w:cs="Times New Roman"/>
          <w:i/>
          <w:sz w:val="24"/>
          <w:szCs w:val="24"/>
        </w:rPr>
        <w:t>Sikap</w:t>
      </w:r>
      <w:proofErr w:type="spellEnd"/>
      <w:r w:rsidRPr="00710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1021A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71021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71021A">
        <w:rPr>
          <w:rFonts w:ascii="Times New Roman" w:hAnsi="Times New Roman" w:cs="Times New Roman"/>
          <w:i/>
          <w:sz w:val="24"/>
          <w:szCs w:val="24"/>
        </w:rPr>
        <w:t xml:space="preserve"> Teori dan </w:t>
      </w:r>
      <w:proofErr w:type="spellStart"/>
      <w:r w:rsidRPr="0071021A">
        <w:rPr>
          <w:rFonts w:ascii="Times New Roman" w:hAnsi="Times New Roman" w:cs="Times New Roman"/>
          <w:i/>
          <w:sz w:val="24"/>
          <w:szCs w:val="24"/>
        </w:rPr>
        <w:t>Pengukurannya</w:t>
      </w:r>
      <w:proofErr w:type="spellEnd"/>
      <w:r w:rsidRPr="0071021A">
        <w:rPr>
          <w:rFonts w:ascii="Times New Roman" w:hAnsi="Times New Roman" w:cs="Times New Roman"/>
          <w:i/>
          <w:sz w:val="24"/>
          <w:szCs w:val="24"/>
        </w:rPr>
        <w:t>.</w:t>
      </w:r>
      <w:r w:rsidRPr="0071021A">
        <w:rPr>
          <w:rFonts w:ascii="Times New Roman" w:hAnsi="Times New Roman" w:cs="Times New Roman"/>
          <w:sz w:val="24"/>
          <w:szCs w:val="24"/>
        </w:rPr>
        <w:t xml:space="preserve"> Yogyakarta: Pustaka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14:paraId="532CEA18" w14:textId="77777777" w:rsidR="00B33EB2" w:rsidRPr="0071021A" w:rsidRDefault="00B33EB2" w:rsidP="0071021A">
      <w:pPr>
        <w:spacing w:after="0" w:line="240" w:lineRule="auto"/>
        <w:ind w:left="568" w:hanging="568"/>
        <w:rPr>
          <w:rFonts w:ascii="Times New Roman" w:hAnsi="Times New Roman" w:cs="Times New Roman"/>
          <w:sz w:val="24"/>
          <w:szCs w:val="24"/>
        </w:rPr>
      </w:pPr>
    </w:p>
    <w:p w14:paraId="7D1D8304" w14:textId="77777777" w:rsidR="0071021A" w:rsidRDefault="0071021A" w:rsidP="0071021A">
      <w:pPr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r w:rsidRPr="0071021A">
        <w:rPr>
          <w:rFonts w:ascii="Times New Roman" w:hAnsi="Times New Roman" w:cs="Times New Roman"/>
          <w:sz w:val="24"/>
          <w:szCs w:val="24"/>
        </w:rPr>
        <w:t xml:space="preserve">Baron, R.A. &amp; Byrne, D., </w:t>
      </w:r>
      <w:r w:rsidRPr="0071021A">
        <w:rPr>
          <w:rFonts w:ascii="Times New Roman" w:hAnsi="Times New Roman" w:cs="Times New Roman"/>
          <w:i/>
          <w:sz w:val="24"/>
          <w:szCs w:val="24"/>
        </w:rPr>
        <w:t>Social Psychology, Understanding Human Interaction</w:t>
      </w:r>
      <w:r w:rsidRPr="0071021A">
        <w:rPr>
          <w:rFonts w:ascii="Times New Roman" w:hAnsi="Times New Roman" w:cs="Times New Roman"/>
          <w:sz w:val="24"/>
          <w:szCs w:val="24"/>
        </w:rPr>
        <w:t>, 6th edition, Boston, MA.: Allyn and Bacon, 1991</w:t>
      </w:r>
    </w:p>
    <w:p w14:paraId="70382AA9" w14:textId="77777777" w:rsidR="00B33EB2" w:rsidRPr="0071021A" w:rsidRDefault="00B33EB2" w:rsidP="0071021A">
      <w:pPr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</w:p>
    <w:p w14:paraId="35C97920" w14:textId="77777777" w:rsidR="0071021A" w:rsidRDefault="0071021A" w:rsidP="0071021A">
      <w:pPr>
        <w:spacing w:after="0" w:line="240" w:lineRule="auto"/>
        <w:ind w:left="568" w:hanging="56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Frances, M. (2000).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Hubungan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Antara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Sikap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Kesehatan dan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Keselamatan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Organizational Citizenship Behavior Pada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Pekerja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Bawah Air.</w:t>
      </w:r>
    </w:p>
    <w:p w14:paraId="0D38917A" w14:textId="77777777" w:rsidR="00B33EB2" w:rsidRPr="0071021A" w:rsidRDefault="00B33EB2" w:rsidP="0071021A">
      <w:pPr>
        <w:spacing w:after="0" w:line="240" w:lineRule="auto"/>
        <w:ind w:left="568" w:hanging="56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E31A86C" w14:textId="77777777" w:rsidR="0071021A" w:rsidRDefault="0071021A" w:rsidP="0071021A">
      <w:pPr>
        <w:spacing w:after="0" w:line="240" w:lineRule="auto"/>
        <w:ind w:left="568" w:hanging="56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Hadi, S. (2017).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Pemeriksaan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Keabsahan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kualitatif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skripsi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Ilmu</w:t>
      </w:r>
      <w:proofErr w:type="spellEnd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Pendidikan</w:t>
      </w:r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</w:t>
      </w:r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(1).</w:t>
      </w:r>
    </w:p>
    <w:p w14:paraId="62170C6D" w14:textId="77777777" w:rsidR="00B33EB2" w:rsidRPr="0071021A" w:rsidRDefault="00B33EB2" w:rsidP="0071021A">
      <w:pPr>
        <w:spacing w:after="0" w:line="240" w:lineRule="auto"/>
        <w:ind w:left="568" w:hanging="56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9449F98" w14:textId="77777777" w:rsidR="0071021A" w:rsidRDefault="0071021A" w:rsidP="0071021A">
      <w:pPr>
        <w:spacing w:after="0" w:line="240" w:lineRule="auto"/>
        <w:ind w:left="568" w:hanging="568"/>
        <w:rPr>
          <w:rFonts w:ascii="Times New Roman" w:hAnsi="Times New Roman" w:cs="Times New Roman"/>
          <w:sz w:val="24"/>
          <w:szCs w:val="24"/>
        </w:rPr>
      </w:pPr>
      <w:proofErr w:type="spellStart"/>
      <w:r w:rsidRPr="0071021A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, S. (2007). Kesehatan Masyarakat: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 dan Seni. Jakarta: PT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 Cipta</w:t>
      </w:r>
    </w:p>
    <w:p w14:paraId="48AB5692" w14:textId="77777777" w:rsidR="00B33EB2" w:rsidRPr="0071021A" w:rsidRDefault="00B33EB2" w:rsidP="0071021A">
      <w:pPr>
        <w:spacing w:after="0" w:line="240" w:lineRule="auto"/>
        <w:ind w:left="568" w:hanging="568"/>
        <w:rPr>
          <w:rFonts w:ascii="Times New Roman" w:hAnsi="Times New Roman" w:cs="Times New Roman"/>
          <w:sz w:val="24"/>
          <w:szCs w:val="24"/>
        </w:rPr>
      </w:pPr>
    </w:p>
    <w:p w14:paraId="7024FC66" w14:textId="77777777" w:rsidR="0071021A" w:rsidRDefault="0071021A" w:rsidP="0071021A">
      <w:pPr>
        <w:spacing w:after="0" w:line="240" w:lineRule="auto"/>
        <w:ind w:left="568" w:hanging="568"/>
        <w:rPr>
          <w:rFonts w:ascii="Times New Roman" w:hAnsi="Times New Roman" w:cs="Times New Roman"/>
          <w:sz w:val="24"/>
          <w:szCs w:val="24"/>
        </w:rPr>
      </w:pPr>
      <w:proofErr w:type="spellStart"/>
      <w:r w:rsidRPr="0071021A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, S. (2012). Pendidikan dan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Kesehatan.Jakarta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 Cipta</w:t>
      </w:r>
    </w:p>
    <w:p w14:paraId="55F3BB55" w14:textId="77777777" w:rsidR="00B33EB2" w:rsidRPr="0071021A" w:rsidRDefault="00B33EB2" w:rsidP="0071021A">
      <w:pPr>
        <w:spacing w:after="0" w:line="240" w:lineRule="auto"/>
        <w:ind w:left="568" w:hanging="568"/>
        <w:rPr>
          <w:rFonts w:ascii="Times New Roman" w:hAnsi="Times New Roman" w:cs="Times New Roman"/>
          <w:sz w:val="24"/>
          <w:szCs w:val="24"/>
        </w:rPr>
      </w:pPr>
    </w:p>
    <w:p w14:paraId="02668379" w14:textId="77777777" w:rsidR="0071021A" w:rsidRDefault="0071021A" w:rsidP="0071021A">
      <w:pPr>
        <w:spacing w:after="0" w:line="240" w:lineRule="auto"/>
        <w:ind w:left="568" w:hanging="568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Purwanto, N. (2010).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Psikologi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Pendidikan: Bandung: PT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Remaja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Rosdakarya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Oemar</w:t>
      </w:r>
      <w:proofErr w:type="spellEnd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Hamalik</w:t>
      </w:r>
      <w:proofErr w:type="spellEnd"/>
    </w:p>
    <w:p w14:paraId="31CE7966" w14:textId="77777777" w:rsidR="00B33EB2" w:rsidRPr="0071021A" w:rsidRDefault="00B33EB2" w:rsidP="0071021A">
      <w:pPr>
        <w:spacing w:after="0" w:line="240" w:lineRule="auto"/>
        <w:ind w:left="568" w:hanging="568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14:paraId="5913F9A0" w14:textId="77777777" w:rsidR="0071021A" w:rsidRDefault="0071021A" w:rsidP="0071021A">
      <w:pPr>
        <w:spacing w:after="0" w:line="240" w:lineRule="auto"/>
        <w:ind w:left="568" w:hanging="568"/>
        <w:rPr>
          <w:rFonts w:ascii="Times New Roman" w:hAnsi="Times New Roman" w:cs="Times New Roman"/>
          <w:sz w:val="24"/>
          <w:szCs w:val="24"/>
        </w:rPr>
      </w:pPr>
      <w:proofErr w:type="spellStart"/>
      <w:r w:rsidRPr="0071021A"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, B.N.B. (1985).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 dan Kesehatan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Pertja</w:t>
      </w:r>
      <w:proofErr w:type="spellEnd"/>
    </w:p>
    <w:p w14:paraId="6E5C491D" w14:textId="77777777" w:rsidR="00B33EB2" w:rsidRPr="0071021A" w:rsidRDefault="00B33EB2" w:rsidP="0071021A">
      <w:pPr>
        <w:spacing w:after="0" w:line="240" w:lineRule="auto"/>
        <w:ind w:left="568" w:hanging="568"/>
        <w:rPr>
          <w:rFonts w:ascii="Times New Roman" w:hAnsi="Times New Roman" w:cs="Times New Roman"/>
          <w:sz w:val="24"/>
          <w:szCs w:val="24"/>
        </w:rPr>
      </w:pPr>
    </w:p>
    <w:p w14:paraId="656DBD24" w14:textId="77777777" w:rsidR="0071021A" w:rsidRDefault="0071021A" w:rsidP="0071021A">
      <w:pPr>
        <w:spacing w:after="0" w:line="240" w:lineRule="auto"/>
        <w:ind w:left="568" w:hanging="568"/>
        <w:rPr>
          <w:rFonts w:ascii="Times New Roman" w:hAnsi="Times New Roman" w:cs="Times New Roman"/>
          <w:sz w:val="24"/>
          <w:szCs w:val="24"/>
        </w:rPr>
      </w:pPr>
      <w:r w:rsidRPr="0071021A">
        <w:rPr>
          <w:rFonts w:ascii="Times New Roman" w:hAnsi="Times New Roman" w:cs="Times New Roman"/>
          <w:sz w:val="24"/>
          <w:szCs w:val="24"/>
        </w:rPr>
        <w:t xml:space="preserve">Spiegler, M. D., &amp; Guevremont, D.C. (2003). Contemporary behavior therapy. New York: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wadsworth</w:t>
      </w:r>
      <w:proofErr w:type="spellEnd"/>
    </w:p>
    <w:p w14:paraId="3DFE0597" w14:textId="77777777" w:rsidR="00B33EB2" w:rsidRPr="0071021A" w:rsidRDefault="00B33EB2" w:rsidP="0071021A">
      <w:pPr>
        <w:spacing w:after="0" w:line="240" w:lineRule="auto"/>
        <w:ind w:left="568" w:hanging="568"/>
        <w:rPr>
          <w:rFonts w:ascii="Times New Roman" w:hAnsi="Times New Roman" w:cs="Times New Roman"/>
          <w:sz w:val="24"/>
          <w:szCs w:val="24"/>
        </w:rPr>
      </w:pPr>
    </w:p>
    <w:p w14:paraId="552940D4" w14:textId="77777777" w:rsidR="0071021A" w:rsidRDefault="0071021A" w:rsidP="0071021A">
      <w:pPr>
        <w:spacing w:after="0" w:line="240" w:lineRule="auto"/>
        <w:ind w:left="568" w:hanging="56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Suardi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R., &amp; Hari, W. (2005). </w:t>
      </w:r>
      <w:proofErr w:type="spellStart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Sistem</w:t>
      </w:r>
      <w:proofErr w:type="spellEnd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keselamatan</w:t>
      </w:r>
      <w:proofErr w:type="spellEnd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kesehatan</w:t>
      </w:r>
      <w:proofErr w:type="spellEnd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panduan</w:t>
      </w:r>
      <w:proofErr w:type="spellEnd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penerapan</w:t>
      </w:r>
      <w:proofErr w:type="spellEnd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berdasarkan</w:t>
      </w:r>
      <w:proofErr w:type="spellEnd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OHSAS 18001 dan </w:t>
      </w:r>
      <w:proofErr w:type="spellStart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Permenaker</w:t>
      </w:r>
      <w:proofErr w:type="spellEnd"/>
      <w:r w:rsidRPr="0071021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05/1996</w:t>
      </w:r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PPM: Lembaga </w:t>
      </w:r>
      <w:proofErr w:type="spellStart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7102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PPM</w:t>
      </w:r>
    </w:p>
    <w:p w14:paraId="2AA8F017" w14:textId="77777777" w:rsidR="00B33EB2" w:rsidRPr="0071021A" w:rsidRDefault="00B33EB2" w:rsidP="0071021A">
      <w:pPr>
        <w:spacing w:after="0" w:line="240" w:lineRule="auto"/>
        <w:ind w:left="568" w:hanging="568"/>
        <w:rPr>
          <w:rFonts w:ascii="Times New Roman" w:hAnsi="Times New Roman" w:cs="Times New Roman"/>
          <w:b/>
          <w:sz w:val="24"/>
          <w:szCs w:val="24"/>
        </w:rPr>
      </w:pPr>
    </w:p>
    <w:p w14:paraId="2E0F6B7D" w14:textId="77777777" w:rsidR="0071021A" w:rsidRPr="0071021A" w:rsidRDefault="0071021A" w:rsidP="0071021A">
      <w:pPr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021A">
        <w:rPr>
          <w:rFonts w:ascii="Times New Roman" w:hAnsi="Times New Roman" w:cs="Times New Roman"/>
          <w:sz w:val="24"/>
          <w:szCs w:val="24"/>
        </w:rPr>
        <w:t>Walgito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, B. (2001).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1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1021A">
        <w:rPr>
          <w:rFonts w:ascii="Times New Roman" w:hAnsi="Times New Roman" w:cs="Times New Roman"/>
          <w:sz w:val="24"/>
          <w:szCs w:val="24"/>
        </w:rPr>
        <w:t>. Yogyakarta: Andi Offset.</w:t>
      </w:r>
    </w:p>
    <w:sectPr w:rsidR="0071021A" w:rsidRPr="0071021A" w:rsidSect="00133A60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1F05"/>
    <w:multiLevelType w:val="hybridMultilevel"/>
    <w:tmpl w:val="92CC0C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AC7511"/>
    <w:multiLevelType w:val="hybridMultilevel"/>
    <w:tmpl w:val="7AAA6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821C1"/>
    <w:multiLevelType w:val="hybridMultilevel"/>
    <w:tmpl w:val="7AAA6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947813">
    <w:abstractNumId w:val="2"/>
  </w:num>
  <w:num w:numId="2" w16cid:durableId="966467730">
    <w:abstractNumId w:val="0"/>
  </w:num>
  <w:num w:numId="3" w16cid:durableId="63629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AFF"/>
    <w:rsid w:val="00016F2D"/>
    <w:rsid w:val="00133A60"/>
    <w:rsid w:val="001D2FB6"/>
    <w:rsid w:val="002402E8"/>
    <w:rsid w:val="00280B53"/>
    <w:rsid w:val="002B21CB"/>
    <w:rsid w:val="0030051B"/>
    <w:rsid w:val="00337B47"/>
    <w:rsid w:val="005110EF"/>
    <w:rsid w:val="00532582"/>
    <w:rsid w:val="005A20A6"/>
    <w:rsid w:val="00611323"/>
    <w:rsid w:val="0071021A"/>
    <w:rsid w:val="007D72CA"/>
    <w:rsid w:val="0084266A"/>
    <w:rsid w:val="008605FA"/>
    <w:rsid w:val="00923B70"/>
    <w:rsid w:val="00A13AFF"/>
    <w:rsid w:val="00A37CAF"/>
    <w:rsid w:val="00A94757"/>
    <w:rsid w:val="00AA6C8B"/>
    <w:rsid w:val="00AD17D2"/>
    <w:rsid w:val="00B33EB2"/>
    <w:rsid w:val="00B91C41"/>
    <w:rsid w:val="00E16FF0"/>
    <w:rsid w:val="00EB5CA9"/>
    <w:rsid w:val="00F316D8"/>
    <w:rsid w:val="00F74C9A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BC85"/>
  <w15:docId w15:val="{2DAB232B-09DB-4D57-8F4B-69878B5F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37CAF"/>
    <w:pPr>
      <w:keepNext/>
      <w:keepLines/>
      <w:widowControl w:val="0"/>
      <w:autoSpaceDE w:val="0"/>
      <w:autoSpaceDN w:val="0"/>
      <w:spacing w:before="240" w:after="120" w:line="240" w:lineRule="auto"/>
      <w:jc w:val="center"/>
      <w:outlineLvl w:val="0"/>
    </w:pPr>
    <w:rPr>
      <w:rFonts w:ascii="Times New Roman" w:eastAsiaTheme="majorEastAsia" w:hAnsi="Times New Roman" w:cs="Times New Roman"/>
      <w:b/>
      <w:color w:val="000000" w:themeColor="text1"/>
      <w:sz w:val="30"/>
      <w:szCs w:val="30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2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CAF"/>
    <w:rPr>
      <w:rFonts w:ascii="Times New Roman" w:eastAsiaTheme="majorEastAsia" w:hAnsi="Times New Roman" w:cs="Times New Roman"/>
      <w:b/>
      <w:color w:val="000000" w:themeColor="text1"/>
      <w:sz w:val="30"/>
      <w:szCs w:val="30"/>
      <w:lang w:val="id-ID"/>
    </w:rPr>
  </w:style>
  <w:style w:type="character" w:styleId="Hyperlink">
    <w:name w:val="Hyperlink"/>
    <w:basedOn w:val="DefaultParagraphFont"/>
    <w:uiPriority w:val="99"/>
    <w:unhideWhenUsed/>
    <w:rsid w:val="0030051B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D72CA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D7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qFormat/>
    <w:rsid w:val="007D72CA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D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C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84266A"/>
  </w:style>
  <w:style w:type="character" w:customStyle="1" w:styleId="selectable-text">
    <w:name w:val="selectable-text"/>
    <w:basedOn w:val="DefaultParagraphFont"/>
    <w:rsid w:val="002B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gganis@mercubuana-yogy.ac.id" TargetMode="External"/><Relationship Id="rId5" Type="http://schemas.openxmlformats.org/officeDocument/2006/relationships/hyperlink" Target="mailto:kotakpesankom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 ROG</cp:lastModifiedBy>
  <cp:revision>7</cp:revision>
  <dcterms:created xsi:type="dcterms:W3CDTF">2023-01-23T09:27:00Z</dcterms:created>
  <dcterms:modified xsi:type="dcterms:W3CDTF">2023-08-07T18:31:00Z</dcterms:modified>
</cp:coreProperties>
</file>