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45"/>
          <w:tab w:val="left" w:pos="2977"/>
        </w:tabs>
        <w:spacing w:after="0" w:line="240" w:lineRule="auto"/>
        <w:jc w:val="center"/>
        <w:rPr>
          <w:rFonts w:ascii="Times New Roman" w:hAnsi="Times New Roman"/>
          <w:b/>
          <w:color w:val="000000"/>
          <w:sz w:val="24"/>
          <w:szCs w:val="24"/>
          <w:lang w:val="zh-CN"/>
        </w:rPr>
      </w:pPr>
      <w:r>
        <w:rPr>
          <w:rFonts w:ascii="Times New Roman" w:hAnsi="Times New Roman"/>
          <w:b/>
          <w:color w:val="000000"/>
          <w:sz w:val="24"/>
          <w:szCs w:val="24"/>
          <w:lang w:val="zh-CN"/>
        </w:rPr>
        <w:t xml:space="preserve">HUBUNGAN ANTARA </w:t>
      </w:r>
      <w:r>
        <w:rPr>
          <w:rFonts w:ascii="Times New Roman" w:hAnsi="Times New Roman"/>
          <w:b/>
          <w:i/>
          <w:color w:val="000000"/>
          <w:sz w:val="24"/>
          <w:szCs w:val="24"/>
          <w:lang w:val="zh-CN"/>
        </w:rPr>
        <w:t xml:space="preserve">WORKPLACE </w:t>
      </w:r>
      <w:r>
        <w:rPr>
          <w:rFonts w:ascii="Times New Roman" w:hAnsi="Times New Roman"/>
          <w:b/>
          <w:i/>
          <w:color w:val="000000"/>
          <w:sz w:val="24"/>
          <w:szCs w:val="24"/>
          <w:lang w:val="en-GB"/>
        </w:rPr>
        <w:t>W</w:t>
      </w:r>
      <w:r>
        <w:rPr>
          <w:rFonts w:ascii="Times New Roman" w:hAnsi="Times New Roman"/>
          <w:b/>
          <w:i/>
          <w:color w:val="000000"/>
          <w:sz w:val="24"/>
          <w:szCs w:val="24"/>
          <w:lang w:val="zh-CN"/>
        </w:rPr>
        <w:t>ELL-</w:t>
      </w:r>
      <w:r>
        <w:rPr>
          <w:rFonts w:ascii="Times New Roman" w:hAnsi="Times New Roman"/>
          <w:b/>
          <w:i/>
          <w:color w:val="000000"/>
          <w:sz w:val="24"/>
          <w:szCs w:val="24"/>
          <w:lang w:val="en-GB"/>
        </w:rPr>
        <w:t>B</w:t>
      </w:r>
      <w:r>
        <w:rPr>
          <w:rFonts w:ascii="Times New Roman" w:hAnsi="Times New Roman"/>
          <w:b/>
          <w:i/>
          <w:color w:val="000000"/>
          <w:sz w:val="24"/>
          <w:szCs w:val="24"/>
          <w:lang w:val="zh-CN"/>
        </w:rPr>
        <w:t>EING</w:t>
      </w:r>
      <w:r>
        <w:rPr>
          <w:rFonts w:ascii="Times New Roman" w:hAnsi="Times New Roman"/>
          <w:b/>
          <w:color w:val="000000"/>
          <w:sz w:val="24"/>
          <w:szCs w:val="24"/>
          <w:lang w:val="zh-CN"/>
        </w:rPr>
        <w:t xml:space="preserve"> DENGAN INTENSI </w:t>
      </w:r>
      <w:r>
        <w:rPr>
          <w:rFonts w:ascii="Times New Roman" w:hAnsi="Times New Roman"/>
          <w:b/>
          <w:i/>
          <w:color w:val="000000"/>
          <w:sz w:val="24"/>
          <w:szCs w:val="24"/>
          <w:lang w:val="zh-CN"/>
        </w:rPr>
        <w:t>JOB HOPPING</w:t>
      </w:r>
      <w:r>
        <w:rPr>
          <w:rFonts w:ascii="Times New Roman" w:hAnsi="Times New Roman"/>
          <w:b/>
          <w:color w:val="000000"/>
          <w:sz w:val="24"/>
          <w:szCs w:val="24"/>
          <w:lang w:val="zh-CN"/>
        </w:rPr>
        <w:t xml:space="preserve">  PADA KARYAWAN MILENIAL</w:t>
      </w:r>
    </w:p>
    <w:p>
      <w:pPr>
        <w:tabs>
          <w:tab w:val="left" w:pos="2145"/>
          <w:tab w:val="left" w:pos="2977"/>
        </w:tabs>
        <w:spacing w:after="0" w:line="240" w:lineRule="auto"/>
        <w:jc w:val="center"/>
        <w:rPr>
          <w:rFonts w:ascii="Times New Roman" w:hAnsi="Times New Roman"/>
          <w:b/>
          <w:color w:val="000000"/>
          <w:sz w:val="24"/>
          <w:szCs w:val="24"/>
          <w:lang w:val="id-ID"/>
        </w:rPr>
      </w:pPr>
    </w:p>
    <w:p>
      <w:pPr>
        <w:tabs>
          <w:tab w:val="left" w:pos="2145"/>
          <w:tab w:val="left" w:pos="2977"/>
        </w:tabs>
        <w:spacing w:after="0" w:line="240" w:lineRule="auto"/>
        <w:jc w:val="center"/>
        <w:rPr>
          <w:rFonts w:ascii="Times New Roman" w:hAnsi="Times New Roman"/>
          <w:b/>
          <w:color w:val="000000"/>
          <w:sz w:val="24"/>
          <w:szCs w:val="24"/>
          <w:lang w:val="id-ID"/>
        </w:rPr>
      </w:pPr>
    </w:p>
    <w:p>
      <w:pPr>
        <w:pStyle w:val="47"/>
        <w:rPr>
          <w:i/>
          <w:lang w:val="en-US"/>
        </w:rPr>
      </w:pPr>
      <w:r>
        <w:rPr>
          <w:i/>
          <w:lang w:val="en-US"/>
        </w:rPr>
        <w:t xml:space="preserve">RELATIONSHIP BETWEEN WORKPLACE WELL-BEING AND JOB HOPPING INTENTION </w:t>
      </w:r>
      <w:r>
        <w:rPr>
          <w:i/>
        </w:rPr>
        <w:t>IN</w:t>
      </w:r>
      <w:r>
        <w:rPr>
          <w:i/>
          <w:lang w:val="en-US"/>
        </w:rPr>
        <w:t xml:space="preserve"> MIL</w:t>
      </w:r>
      <w:bookmarkStart w:id="14" w:name="_GoBack"/>
      <w:bookmarkEnd w:id="14"/>
      <w:r>
        <w:rPr>
          <w:i/>
          <w:lang w:val="en-US"/>
        </w:rPr>
        <w:t>ENIAL EMPLOYEE</w:t>
      </w:r>
      <w:r>
        <w:rPr>
          <w:i/>
        </w:rPr>
        <w:t>S</w:t>
      </w:r>
    </w:p>
    <w:p>
      <w:pPr>
        <w:tabs>
          <w:tab w:val="left" w:pos="2145"/>
          <w:tab w:val="left" w:pos="2977"/>
        </w:tabs>
        <w:spacing w:after="0" w:line="240" w:lineRule="auto"/>
        <w:jc w:val="center"/>
        <w:rPr>
          <w:rFonts w:ascii="Times New Roman" w:hAnsi="Times New Roman"/>
          <w:b/>
          <w:color w:val="FF0000"/>
          <w:sz w:val="24"/>
          <w:szCs w:val="24"/>
          <w:lang w:val="id-ID"/>
        </w:rPr>
      </w:pPr>
    </w:p>
    <w:p>
      <w:pPr>
        <w:tabs>
          <w:tab w:val="left" w:pos="2977"/>
        </w:tabs>
        <w:spacing w:after="0" w:line="240" w:lineRule="auto"/>
        <w:jc w:val="center"/>
        <w:rPr>
          <w:rFonts w:ascii="Times New Roman" w:hAnsi="Times New Roman"/>
          <w:b/>
          <w:sz w:val="24"/>
          <w:szCs w:val="24"/>
          <w:lang w:val="id-ID"/>
        </w:rPr>
      </w:pPr>
    </w:p>
    <w:p>
      <w:pPr>
        <w:spacing w:after="0"/>
        <w:jc w:val="center"/>
        <w:rPr>
          <w:rFonts w:ascii="Times New Roman" w:hAnsi="Times New Roman"/>
          <w:b/>
        </w:rPr>
      </w:pPr>
      <w:r>
        <w:rPr>
          <w:rFonts w:ascii="Times New Roman" w:hAnsi="Times New Roman"/>
          <w:b/>
        </w:rPr>
        <w:t>Putri Kurnia Sari</w:t>
      </w:r>
    </w:p>
    <w:p>
      <w:pPr>
        <w:spacing w:after="0" w:line="240" w:lineRule="auto"/>
        <w:jc w:val="center"/>
        <w:rPr>
          <w:rFonts w:ascii="Times New Roman" w:hAnsi="Times New Roman"/>
          <w:i/>
          <w:color w:val="000000" w:themeColor="text1"/>
          <w:sz w:val="20"/>
          <w:szCs w:val="20"/>
          <w:lang w:val="id-ID"/>
          <w14:textFill>
            <w14:solidFill>
              <w14:schemeClr w14:val="tx1"/>
            </w14:solidFill>
          </w14:textFill>
        </w:rPr>
      </w:pPr>
      <w:r>
        <w:rPr>
          <w:rFonts w:ascii="Times New Roman" w:hAnsi="Times New Roman"/>
          <w:sz w:val="20"/>
          <w:szCs w:val="20"/>
          <w:vertAlign w:val="superscript"/>
          <w:lang w:val="id-ID"/>
        </w:rPr>
        <w:t>1</w:t>
      </w:r>
      <w:r>
        <w:rPr>
          <w:rFonts w:ascii="Times New Roman" w:hAnsi="Times New Roman"/>
          <w:sz w:val="20"/>
          <w:szCs w:val="20"/>
        </w:rPr>
        <w:t>Universitas Mercu Buana Y</w:t>
      </w:r>
      <w:r>
        <w:rPr>
          <w:rFonts w:ascii="Times New Roman" w:hAnsi="Times New Roman"/>
          <w:color w:val="000000" w:themeColor="text1"/>
          <w:sz w:val="20"/>
          <w:szCs w:val="20"/>
          <w14:textFill>
            <w14:solidFill>
              <w14:schemeClr w14:val="tx1"/>
            </w14:solidFill>
          </w14:textFill>
        </w:rPr>
        <w:t>ogyakarta</w:t>
      </w:r>
      <w:r>
        <w:rPr>
          <w:rFonts w:ascii="Times New Roman" w:hAnsi="Times New Roman"/>
          <w:color w:val="000000" w:themeColor="text1"/>
          <w:sz w:val="20"/>
          <w:szCs w:val="20"/>
          <w:lang w:val="id-ID"/>
          <w14:textFill>
            <w14:solidFill>
              <w14:schemeClr w14:val="tx1"/>
            </w14:solidFill>
          </w14:textFill>
        </w:rPr>
        <w:t xml:space="preserve"> </w:t>
      </w:r>
    </w:p>
    <w:p>
      <w:pPr>
        <w:spacing w:after="0" w:line="240" w:lineRule="auto"/>
        <w:jc w:val="center"/>
        <w:rPr>
          <w:rFonts w:ascii="Times New Roman" w:hAnsi="Times New Roman"/>
          <w:sz w:val="18"/>
          <w:szCs w:val="18"/>
          <w:lang w:val="en-GB"/>
        </w:rPr>
      </w:pPr>
      <w:r>
        <w:fldChar w:fldCharType="begin"/>
      </w:r>
      <w:r>
        <w:instrText xml:space="preserve"> HYPERLINK "mailto:117081573@student.mercubuana-yogya.ac.id" </w:instrText>
      </w:r>
      <w:r>
        <w:fldChar w:fldCharType="separate"/>
      </w:r>
      <w:r>
        <w:rPr>
          <w:rStyle w:val="21"/>
          <w:rFonts w:ascii="Times New Roman" w:hAnsi="Times New Roman"/>
          <w:sz w:val="20"/>
          <w:szCs w:val="20"/>
          <w:vertAlign w:val="superscript"/>
          <w:lang w:val="id-ID"/>
        </w:rPr>
        <w:t>1</w:t>
      </w:r>
      <w:r>
        <w:rPr>
          <w:rStyle w:val="21"/>
          <w:rFonts w:ascii="Times New Roman" w:hAnsi="Times New Roman"/>
          <w:sz w:val="18"/>
          <w:szCs w:val="18"/>
          <w:lang w:val="en-GB"/>
        </w:rPr>
        <w:t>kniaputri.1996@gmail.com</w:t>
      </w:r>
      <w:r>
        <w:rPr>
          <w:rStyle w:val="21"/>
          <w:rFonts w:ascii="Times New Roman" w:hAnsi="Times New Roman"/>
          <w:sz w:val="18"/>
          <w:szCs w:val="18"/>
          <w:lang w:val="en-GB"/>
        </w:rPr>
        <w:fldChar w:fldCharType="end"/>
      </w:r>
    </w:p>
    <w:p>
      <w:pPr>
        <w:spacing w:after="0" w:line="240" w:lineRule="auto"/>
        <w:jc w:val="center"/>
        <w:rPr>
          <w:rFonts w:ascii="Times New Roman" w:hAnsi="Times New Roman"/>
          <w:sz w:val="20"/>
          <w:szCs w:val="20"/>
          <w:lang w:val="id-ID"/>
        </w:rPr>
      </w:pPr>
      <w:r>
        <w:rPr>
          <w:rFonts w:ascii="Times New Roman" w:hAnsi="Times New Roman"/>
          <w:color w:val="000000" w:themeColor="text1"/>
          <w:sz w:val="20"/>
          <w:szCs w:val="20"/>
          <w:vertAlign w:val="superscript"/>
          <w14:textFill>
            <w14:solidFill>
              <w14:schemeClr w14:val="tx1"/>
            </w14:solidFill>
          </w14:textFill>
        </w:rPr>
        <w:t>1</w:t>
      </w:r>
      <w:r>
        <w:rPr>
          <w:rFonts w:ascii="Times New Roman" w:hAnsi="Times New Roman"/>
          <w:sz w:val="18"/>
          <w:szCs w:val="18"/>
          <w:lang w:val="en-GB"/>
        </w:rPr>
        <w:t>085640908306</w:t>
      </w: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sz w:val="20"/>
          <w:szCs w:val="20"/>
          <w:lang w:val="id-ID"/>
        </w:rPr>
      </w:pPr>
      <w:r>
        <w:rPr>
          <w:rFonts w:ascii="Times New Roman" w:hAnsi="Times New Roman"/>
          <w:b/>
          <w:sz w:val="20"/>
          <w:szCs w:val="20"/>
        </w:rPr>
        <w:t>Abstrak</w:t>
      </w:r>
    </w:p>
    <w:p>
      <w:pPr>
        <w:spacing w:after="0" w:line="240" w:lineRule="auto"/>
        <w:jc w:val="both"/>
        <w:rPr>
          <w:rFonts w:ascii="Times New Roman" w:hAnsi="Times New Roman"/>
          <w:sz w:val="20"/>
          <w:szCs w:val="20"/>
        </w:rPr>
      </w:pPr>
      <w:r>
        <w:rPr>
          <w:rFonts w:ascii="Times New Roman" w:hAnsi="Times New Roman"/>
          <w:sz w:val="20"/>
          <w:szCs w:val="20"/>
        </w:rPr>
        <w:t xml:space="preserve">Generasi milenial dikenal sering berpindah tempat kerja dan tidak bertahan lama di satu perusahaan. Perilaku tersebut biasa disebut </w:t>
      </w:r>
      <w:r>
        <w:rPr>
          <w:rFonts w:ascii="Times New Roman" w:hAnsi="Times New Roman"/>
          <w:i/>
          <w:iCs/>
          <w:sz w:val="20"/>
          <w:szCs w:val="20"/>
        </w:rPr>
        <w:t>job hopping.</w:t>
      </w:r>
      <w:r>
        <w:rPr>
          <w:rFonts w:ascii="Times New Roman" w:hAnsi="Times New Roman"/>
          <w:sz w:val="20"/>
          <w:szCs w:val="20"/>
        </w:rPr>
        <w:t xml:space="preserve"> Salah satu hal yang perlu diperhatikan oleh perusahaan adalah kesejahteraan karyawan ditempat kerja agar karyawan dapat bertahan lama. </w:t>
      </w:r>
      <w:r>
        <w:rPr>
          <w:rFonts w:ascii="Times New Roman" w:hAnsi="Times New Roman"/>
          <w:sz w:val="20"/>
          <w:szCs w:val="20"/>
          <w:lang w:val="zh-CN"/>
        </w:rPr>
        <w:t xml:space="preserve">Oleh karena itu </w:t>
      </w:r>
      <w:r>
        <w:rPr>
          <w:rFonts w:ascii="Times New Roman" w:hAnsi="Times New Roman"/>
          <w:i/>
          <w:iCs/>
          <w:sz w:val="20"/>
          <w:szCs w:val="20"/>
        </w:rPr>
        <w:t xml:space="preserve">job hopping </w:t>
      </w:r>
      <w:r>
        <w:rPr>
          <w:rFonts w:ascii="Times New Roman" w:hAnsi="Times New Roman"/>
          <w:sz w:val="20"/>
          <w:szCs w:val="20"/>
        </w:rPr>
        <w:t xml:space="preserve">dan </w:t>
      </w:r>
      <w:r>
        <w:rPr>
          <w:rFonts w:ascii="Times New Roman" w:hAnsi="Times New Roman"/>
          <w:sz w:val="20"/>
          <w:szCs w:val="20"/>
          <w:lang w:val="zh-CN"/>
        </w:rPr>
        <w:t xml:space="preserve">kesejahteraan di tempat kerja merupakan salah satu topik penting di bidang industri saat ini. Penelitian ini bertujuan untuk mengetahui hubungan antara </w:t>
      </w:r>
      <w:r>
        <w:rPr>
          <w:rFonts w:ascii="Times New Roman" w:hAnsi="Times New Roman"/>
          <w:i/>
          <w:sz w:val="20"/>
          <w:szCs w:val="20"/>
        </w:rPr>
        <w:t>workplace well-being</w:t>
      </w:r>
      <w:r>
        <w:rPr>
          <w:rFonts w:ascii="Times New Roman" w:hAnsi="Times New Roman"/>
          <w:sz w:val="20"/>
          <w:szCs w:val="20"/>
          <w:lang w:val="zh-CN"/>
        </w:rPr>
        <w:t xml:space="preserve"> dengan </w:t>
      </w:r>
      <w:r>
        <w:rPr>
          <w:rFonts w:ascii="Times New Roman" w:hAnsi="Times New Roman"/>
          <w:i/>
          <w:sz w:val="20"/>
          <w:szCs w:val="20"/>
        </w:rPr>
        <w:t>job  hopping</w:t>
      </w:r>
      <w:r>
        <w:rPr>
          <w:rFonts w:ascii="Times New Roman" w:hAnsi="Times New Roman"/>
          <w:i/>
          <w:sz w:val="20"/>
          <w:szCs w:val="20"/>
          <w:lang w:val="zh-CN"/>
        </w:rPr>
        <w:t xml:space="preserve"> </w:t>
      </w:r>
      <w:r>
        <w:rPr>
          <w:rFonts w:ascii="Times New Roman" w:hAnsi="Times New Roman"/>
          <w:sz w:val="20"/>
          <w:szCs w:val="20"/>
          <w:lang w:val="zh-CN"/>
        </w:rPr>
        <w:t xml:space="preserve">pada karyawan </w:t>
      </w:r>
      <w:r>
        <w:rPr>
          <w:rFonts w:ascii="Times New Roman" w:hAnsi="Times New Roman"/>
          <w:sz w:val="20"/>
          <w:szCs w:val="20"/>
        </w:rPr>
        <w:t>generasi milenial</w:t>
      </w:r>
      <w:r>
        <w:rPr>
          <w:rFonts w:ascii="Times New Roman" w:hAnsi="Times New Roman"/>
          <w:sz w:val="20"/>
          <w:szCs w:val="20"/>
          <w:lang w:val="zh-CN"/>
        </w:rPr>
        <w:t xml:space="preserve">. Hipotesis dalam penelitian ini adalah ada hubungan </w:t>
      </w:r>
      <w:r>
        <w:rPr>
          <w:rFonts w:ascii="Times New Roman" w:hAnsi="Times New Roman"/>
          <w:sz w:val="20"/>
          <w:szCs w:val="20"/>
        </w:rPr>
        <w:t>negatif</w:t>
      </w:r>
      <w:r>
        <w:rPr>
          <w:rFonts w:ascii="Times New Roman" w:hAnsi="Times New Roman"/>
          <w:sz w:val="20"/>
          <w:szCs w:val="20"/>
          <w:lang w:val="zh-CN"/>
        </w:rPr>
        <w:t xml:space="preserve"> antara </w:t>
      </w:r>
      <w:r>
        <w:rPr>
          <w:rFonts w:ascii="Times New Roman" w:hAnsi="Times New Roman"/>
          <w:i/>
          <w:sz w:val="20"/>
          <w:szCs w:val="20"/>
        </w:rPr>
        <w:t>workplace well-being</w:t>
      </w:r>
      <w:r>
        <w:rPr>
          <w:rFonts w:ascii="Times New Roman" w:hAnsi="Times New Roman"/>
          <w:i/>
          <w:sz w:val="20"/>
          <w:szCs w:val="20"/>
          <w:lang w:val="zh-CN"/>
        </w:rPr>
        <w:t xml:space="preserve"> </w:t>
      </w:r>
      <w:r>
        <w:rPr>
          <w:rFonts w:ascii="Times New Roman" w:hAnsi="Times New Roman"/>
          <w:sz w:val="20"/>
          <w:szCs w:val="20"/>
          <w:lang w:val="zh-CN"/>
        </w:rPr>
        <w:t xml:space="preserve">dengan </w:t>
      </w:r>
      <w:r>
        <w:rPr>
          <w:rFonts w:ascii="Times New Roman" w:hAnsi="Times New Roman"/>
          <w:i/>
          <w:sz w:val="20"/>
          <w:szCs w:val="20"/>
        </w:rPr>
        <w:t>job hopping</w:t>
      </w:r>
      <w:r>
        <w:rPr>
          <w:rFonts w:ascii="Times New Roman" w:hAnsi="Times New Roman"/>
          <w:sz w:val="20"/>
          <w:szCs w:val="20"/>
          <w:lang w:val="zh-CN"/>
        </w:rPr>
        <w:t xml:space="preserve"> pada karyawan </w:t>
      </w:r>
      <w:r>
        <w:rPr>
          <w:rFonts w:ascii="Times New Roman" w:hAnsi="Times New Roman"/>
          <w:sz w:val="20"/>
          <w:szCs w:val="20"/>
        </w:rPr>
        <w:t>milenial</w:t>
      </w:r>
      <w:r>
        <w:rPr>
          <w:rFonts w:ascii="Times New Roman" w:hAnsi="Times New Roman"/>
          <w:sz w:val="20"/>
          <w:szCs w:val="20"/>
          <w:lang w:val="zh-CN"/>
        </w:rPr>
        <w:t xml:space="preserve">. Subjek dalam penelitian ini terdiri dari </w:t>
      </w:r>
      <w:r>
        <w:rPr>
          <w:rFonts w:ascii="Times New Roman" w:hAnsi="Times New Roman"/>
          <w:sz w:val="20"/>
          <w:szCs w:val="20"/>
        </w:rPr>
        <w:t>92</w:t>
      </w:r>
      <w:r>
        <w:rPr>
          <w:rFonts w:ascii="Times New Roman" w:hAnsi="Times New Roman"/>
          <w:sz w:val="20"/>
          <w:szCs w:val="20"/>
          <w:lang w:val="zh-CN"/>
        </w:rPr>
        <w:t xml:space="preserve"> karyawan </w:t>
      </w:r>
      <w:r>
        <w:rPr>
          <w:rFonts w:ascii="Times New Roman" w:hAnsi="Times New Roman"/>
          <w:sz w:val="20"/>
          <w:szCs w:val="20"/>
        </w:rPr>
        <w:t>milenial</w:t>
      </w:r>
      <w:r>
        <w:rPr>
          <w:rFonts w:ascii="Times New Roman" w:hAnsi="Times New Roman"/>
          <w:sz w:val="20"/>
          <w:szCs w:val="20"/>
          <w:lang w:val="zh-CN"/>
        </w:rPr>
        <w:t xml:space="preserve">. Pengumpulan data pada penelitian ini menggunakan Skala </w:t>
      </w:r>
      <w:r>
        <w:rPr>
          <w:rFonts w:ascii="Times New Roman" w:hAnsi="Times New Roman"/>
          <w:i/>
          <w:sz w:val="20"/>
          <w:szCs w:val="20"/>
        </w:rPr>
        <w:t>Job Hopping</w:t>
      </w:r>
      <w:r>
        <w:rPr>
          <w:rFonts w:ascii="Times New Roman" w:hAnsi="Times New Roman"/>
          <w:sz w:val="20"/>
          <w:szCs w:val="20"/>
          <w:lang w:val="zh-CN"/>
        </w:rPr>
        <w:t xml:space="preserve"> dan</w:t>
      </w:r>
      <w:r>
        <w:rPr>
          <w:rFonts w:ascii="Times New Roman" w:hAnsi="Times New Roman"/>
          <w:iCs/>
          <w:sz w:val="20"/>
          <w:szCs w:val="20"/>
        </w:rPr>
        <w:t xml:space="preserve"> Skala </w:t>
      </w:r>
      <w:r>
        <w:rPr>
          <w:rFonts w:ascii="Times New Roman" w:hAnsi="Times New Roman"/>
          <w:i/>
          <w:sz w:val="20"/>
          <w:szCs w:val="20"/>
        </w:rPr>
        <w:t>Workplace Well-Being</w:t>
      </w:r>
      <w:r>
        <w:rPr>
          <w:rFonts w:ascii="Times New Roman" w:hAnsi="Times New Roman"/>
          <w:sz w:val="20"/>
          <w:szCs w:val="20"/>
          <w:lang w:val="zh-CN"/>
        </w:rPr>
        <w:t xml:space="preserve">. Data yang diperoleh selanjutnya dianalisis menggunakan analisis korelasi </w:t>
      </w:r>
      <w:r>
        <w:rPr>
          <w:rFonts w:ascii="Times New Roman" w:hAnsi="Times New Roman"/>
          <w:i/>
          <w:sz w:val="20"/>
          <w:szCs w:val="20"/>
          <w:lang w:val="zh-CN"/>
        </w:rPr>
        <w:t>product moment</w:t>
      </w:r>
      <w:r>
        <w:rPr>
          <w:rFonts w:ascii="Times New Roman" w:hAnsi="Times New Roman"/>
          <w:sz w:val="20"/>
          <w:szCs w:val="20"/>
          <w:lang w:val="zh-CN"/>
        </w:rPr>
        <w:t>. Berdasarkan hasil analisis diperoleh koefisien korelasi (r</w:t>
      </w:r>
      <w:r>
        <w:rPr>
          <w:rFonts w:ascii="Times New Roman" w:hAnsi="Times New Roman"/>
          <w:sz w:val="20"/>
          <w:szCs w:val="20"/>
          <w:vertAlign w:val="subscript"/>
          <w:lang w:val="zh-CN"/>
        </w:rPr>
        <w:t>xy</w:t>
      </w:r>
      <w:r>
        <w:rPr>
          <w:rFonts w:ascii="Times New Roman" w:hAnsi="Times New Roman"/>
          <w:sz w:val="20"/>
          <w:szCs w:val="20"/>
          <w:lang w:val="zh-CN"/>
        </w:rPr>
        <w:t xml:space="preserve">) = </w:t>
      </w:r>
      <w:r>
        <w:rPr>
          <w:rFonts w:ascii="Times New Roman" w:hAnsi="Times New Roman"/>
          <w:sz w:val="20"/>
          <w:szCs w:val="20"/>
        </w:rPr>
        <w:t>-0,319</w:t>
      </w:r>
      <w:r>
        <w:rPr>
          <w:rFonts w:ascii="Times New Roman" w:hAnsi="Times New Roman"/>
          <w:sz w:val="20"/>
          <w:szCs w:val="20"/>
          <w:lang w:val="zh-CN"/>
        </w:rPr>
        <w:t xml:space="preserve"> (p&lt;0,010). </w:t>
      </w:r>
      <w:r>
        <w:rPr>
          <w:rFonts w:ascii="Times New Roman" w:hAnsi="Times New Roman"/>
          <w:sz w:val="20"/>
          <w:szCs w:val="20"/>
        </w:rPr>
        <w:t>Hasil penelitian ini</w:t>
      </w:r>
      <w:r>
        <w:rPr>
          <w:rFonts w:ascii="Times New Roman" w:hAnsi="Times New Roman"/>
          <w:sz w:val="20"/>
          <w:szCs w:val="20"/>
          <w:lang w:val="zh-CN"/>
        </w:rPr>
        <w:t xml:space="preserve"> menunjukkan bahwa hipotesis dalam penelitian ini diterima dan terbukti bahwa terdapat hubungan </w:t>
      </w:r>
      <w:r>
        <w:rPr>
          <w:rFonts w:ascii="Times New Roman" w:hAnsi="Times New Roman"/>
          <w:sz w:val="20"/>
          <w:szCs w:val="20"/>
        </w:rPr>
        <w:t>negatif</w:t>
      </w:r>
      <w:r>
        <w:rPr>
          <w:rFonts w:ascii="Times New Roman" w:hAnsi="Times New Roman"/>
          <w:sz w:val="20"/>
          <w:szCs w:val="20"/>
          <w:lang w:val="zh-CN"/>
        </w:rPr>
        <w:t xml:space="preserve"> antara </w:t>
      </w:r>
      <w:r>
        <w:rPr>
          <w:rFonts w:ascii="Times New Roman" w:hAnsi="Times New Roman"/>
          <w:i/>
          <w:sz w:val="20"/>
          <w:szCs w:val="20"/>
        </w:rPr>
        <w:t>workplace well-being</w:t>
      </w:r>
      <w:r>
        <w:rPr>
          <w:rFonts w:ascii="Times New Roman" w:hAnsi="Times New Roman"/>
          <w:sz w:val="20"/>
          <w:szCs w:val="20"/>
          <w:lang w:val="zh-CN"/>
        </w:rPr>
        <w:t xml:space="preserve"> dengan </w:t>
      </w:r>
      <w:r>
        <w:rPr>
          <w:rFonts w:ascii="Times New Roman" w:hAnsi="Times New Roman"/>
          <w:i/>
          <w:sz w:val="20"/>
          <w:szCs w:val="20"/>
        </w:rPr>
        <w:t xml:space="preserve">job hopping </w:t>
      </w:r>
      <w:r>
        <w:rPr>
          <w:rFonts w:ascii="Times New Roman" w:hAnsi="Times New Roman"/>
          <w:sz w:val="20"/>
          <w:szCs w:val="20"/>
          <w:lang w:val="zh-CN"/>
        </w:rPr>
        <w:t xml:space="preserve">pada karyawan </w:t>
      </w:r>
      <w:r>
        <w:rPr>
          <w:rFonts w:ascii="Times New Roman" w:hAnsi="Times New Roman"/>
          <w:sz w:val="20"/>
          <w:szCs w:val="20"/>
        </w:rPr>
        <w:t>milenial. K</w:t>
      </w:r>
      <w:r>
        <w:rPr>
          <w:rFonts w:ascii="Times New Roman" w:hAnsi="Times New Roman"/>
          <w:sz w:val="20"/>
          <w:szCs w:val="20"/>
          <w:lang w:val="zh-CN"/>
        </w:rPr>
        <w:t>oefisien determinasi (R</w:t>
      </w:r>
      <w:r>
        <w:rPr>
          <w:rFonts w:ascii="Times New Roman" w:hAnsi="Times New Roman"/>
          <w:sz w:val="20"/>
          <w:szCs w:val="20"/>
          <w:vertAlign w:val="superscript"/>
          <w:lang w:val="zh-CN"/>
        </w:rPr>
        <w:t>2</w:t>
      </w:r>
      <w:r>
        <w:rPr>
          <w:rFonts w:ascii="Times New Roman" w:hAnsi="Times New Roman"/>
          <w:sz w:val="20"/>
          <w:szCs w:val="20"/>
          <w:lang w:val="zh-CN"/>
        </w:rPr>
        <w:t>)</w:t>
      </w:r>
      <w:r>
        <w:rPr>
          <w:rFonts w:ascii="Times New Roman" w:hAnsi="Times New Roman"/>
          <w:sz w:val="20"/>
          <w:szCs w:val="20"/>
        </w:rPr>
        <w:t xml:space="preserve"> yang hanya</w:t>
      </w:r>
      <w:r>
        <w:rPr>
          <w:rFonts w:ascii="Times New Roman" w:hAnsi="Times New Roman"/>
          <w:sz w:val="20"/>
          <w:szCs w:val="20"/>
          <w:lang w:val="zh-CN"/>
        </w:rPr>
        <w:t xml:space="preserve"> sebesar 0,</w:t>
      </w:r>
      <w:r>
        <w:rPr>
          <w:rFonts w:ascii="Times New Roman" w:hAnsi="Times New Roman"/>
          <w:sz w:val="20"/>
          <w:szCs w:val="20"/>
        </w:rPr>
        <w:t>102</w:t>
      </w:r>
      <w:r>
        <w:rPr>
          <w:rFonts w:ascii="Times New Roman" w:hAnsi="Times New Roman"/>
          <w:sz w:val="20"/>
          <w:szCs w:val="20"/>
          <w:lang w:val="zh-CN"/>
        </w:rPr>
        <w:t xml:space="preserve"> yang menunjukkan bahwa sumbangan efektif </w:t>
      </w:r>
      <w:r>
        <w:rPr>
          <w:rFonts w:ascii="Times New Roman" w:hAnsi="Times New Roman"/>
          <w:i/>
          <w:sz w:val="20"/>
          <w:szCs w:val="20"/>
          <w:lang w:val="zh-CN"/>
        </w:rPr>
        <w:t>workplace well-being</w:t>
      </w:r>
      <w:r>
        <w:rPr>
          <w:rFonts w:ascii="Times New Roman" w:hAnsi="Times New Roman"/>
          <w:i/>
          <w:sz w:val="20"/>
          <w:szCs w:val="20"/>
        </w:rPr>
        <w:t xml:space="preserve"> </w:t>
      </w:r>
      <w:r>
        <w:rPr>
          <w:rFonts w:ascii="Times New Roman" w:hAnsi="Times New Roman"/>
          <w:iCs/>
          <w:sz w:val="20"/>
          <w:szCs w:val="20"/>
        </w:rPr>
        <w:t xml:space="preserve">terhadap </w:t>
      </w:r>
      <w:r>
        <w:rPr>
          <w:rFonts w:ascii="Times New Roman" w:hAnsi="Times New Roman"/>
          <w:i/>
          <w:sz w:val="20"/>
          <w:szCs w:val="20"/>
          <w:lang w:val="zh-CN"/>
        </w:rPr>
        <w:t xml:space="preserve">job hopping </w:t>
      </w:r>
      <w:r>
        <w:rPr>
          <w:rFonts w:ascii="Times New Roman" w:hAnsi="Times New Roman"/>
          <w:sz w:val="20"/>
          <w:szCs w:val="20"/>
          <w:lang w:val="zh-CN"/>
        </w:rPr>
        <w:t xml:space="preserve">sebesar </w:t>
      </w:r>
      <w:r>
        <w:rPr>
          <w:rFonts w:ascii="Times New Roman" w:hAnsi="Times New Roman"/>
          <w:sz w:val="20"/>
          <w:szCs w:val="20"/>
        </w:rPr>
        <w:t>10,2</w:t>
      </w:r>
      <w:r>
        <w:rPr>
          <w:rFonts w:ascii="Times New Roman" w:hAnsi="Times New Roman"/>
          <w:sz w:val="20"/>
          <w:szCs w:val="20"/>
          <w:lang w:val="zh-CN"/>
        </w:rPr>
        <w:t xml:space="preserve">%, sementara sisanya </w:t>
      </w:r>
      <w:r>
        <w:rPr>
          <w:rFonts w:ascii="Times New Roman" w:hAnsi="Times New Roman"/>
          <w:sz w:val="20"/>
          <w:szCs w:val="20"/>
        </w:rPr>
        <w:t>89,8</w:t>
      </w:r>
      <w:r>
        <w:rPr>
          <w:rFonts w:ascii="Times New Roman" w:hAnsi="Times New Roman"/>
          <w:sz w:val="20"/>
          <w:szCs w:val="20"/>
          <w:lang w:val="zh-CN"/>
        </w:rPr>
        <w:t>% dipengaruhi oleh faktor-faktor lain yang tidak diteliti dalam penelitian ini.</w:t>
      </w:r>
    </w:p>
    <w:p>
      <w:pPr>
        <w:spacing w:after="0" w:line="240" w:lineRule="auto"/>
        <w:ind w:right="567"/>
        <w:jc w:val="both"/>
        <w:rPr>
          <w:rFonts w:ascii="Times New Roman" w:hAnsi="Times New Roman"/>
          <w:b/>
          <w:sz w:val="20"/>
          <w:szCs w:val="20"/>
        </w:rPr>
      </w:pPr>
      <w:r>
        <w:rPr>
          <w:rFonts w:ascii="Times New Roman" w:hAnsi="Times New Roman"/>
          <w:b/>
          <w:sz w:val="20"/>
          <w:szCs w:val="20"/>
          <w:lang w:val="zh-CN"/>
        </w:rPr>
        <w:t>Kata kunci:</w:t>
      </w:r>
      <w:r>
        <w:rPr>
          <w:rFonts w:ascii="Times New Roman" w:hAnsi="Times New Roman"/>
          <w:b/>
          <w:i/>
          <w:sz w:val="20"/>
          <w:szCs w:val="20"/>
        </w:rPr>
        <w:t xml:space="preserve"> </w:t>
      </w:r>
      <w:r>
        <w:rPr>
          <w:rFonts w:ascii="Times New Roman" w:hAnsi="Times New Roman"/>
          <w:b/>
          <w:iCs/>
          <w:sz w:val="20"/>
          <w:szCs w:val="20"/>
        </w:rPr>
        <w:t xml:space="preserve">Intensi </w:t>
      </w:r>
      <w:r>
        <w:rPr>
          <w:rFonts w:ascii="Times New Roman" w:hAnsi="Times New Roman"/>
          <w:b/>
          <w:i/>
          <w:sz w:val="20"/>
          <w:szCs w:val="20"/>
        </w:rPr>
        <w:t>j</w:t>
      </w:r>
      <w:r>
        <w:rPr>
          <w:rFonts w:ascii="Times New Roman" w:hAnsi="Times New Roman"/>
          <w:b/>
          <w:i/>
          <w:sz w:val="20"/>
          <w:szCs w:val="20"/>
          <w:lang w:val="zh-CN"/>
        </w:rPr>
        <w:t xml:space="preserve">ob </w:t>
      </w:r>
      <w:r>
        <w:rPr>
          <w:rFonts w:ascii="Times New Roman" w:hAnsi="Times New Roman"/>
          <w:b/>
          <w:i/>
          <w:sz w:val="20"/>
          <w:szCs w:val="20"/>
        </w:rPr>
        <w:t>hopping</w:t>
      </w:r>
      <w:r>
        <w:rPr>
          <w:rFonts w:ascii="Times New Roman" w:hAnsi="Times New Roman"/>
          <w:b/>
          <w:i/>
          <w:sz w:val="20"/>
          <w:szCs w:val="20"/>
          <w:lang w:val="zh-CN"/>
        </w:rPr>
        <w:t>,</w:t>
      </w:r>
      <w:r>
        <w:rPr>
          <w:rFonts w:ascii="Times New Roman" w:hAnsi="Times New Roman"/>
          <w:b/>
          <w:iCs/>
          <w:sz w:val="20"/>
          <w:szCs w:val="20"/>
        </w:rPr>
        <w:t xml:space="preserve"> karyawan milenial</w:t>
      </w:r>
      <w:r>
        <w:rPr>
          <w:rFonts w:ascii="Times New Roman" w:hAnsi="Times New Roman"/>
          <w:b/>
          <w:i/>
          <w:sz w:val="20"/>
          <w:szCs w:val="20"/>
          <w:lang w:val="zh-CN"/>
        </w:rPr>
        <w:t xml:space="preserve">, </w:t>
      </w:r>
      <w:r>
        <w:rPr>
          <w:rFonts w:ascii="Times New Roman" w:hAnsi="Times New Roman"/>
          <w:b/>
          <w:i/>
          <w:sz w:val="20"/>
          <w:szCs w:val="20"/>
        </w:rPr>
        <w:t>w</w:t>
      </w:r>
      <w:r>
        <w:rPr>
          <w:rFonts w:ascii="Times New Roman" w:hAnsi="Times New Roman"/>
          <w:b/>
          <w:i/>
          <w:sz w:val="20"/>
          <w:szCs w:val="20"/>
          <w:lang w:val="zh-CN"/>
        </w:rPr>
        <w:t>orkplace well-being</w:t>
      </w:r>
    </w:p>
    <w:p>
      <w:pPr>
        <w:spacing w:after="0" w:line="240" w:lineRule="auto"/>
        <w:rPr>
          <w:rFonts w:ascii="Times New Roman" w:hAnsi="Times New Roman"/>
          <w:sz w:val="20"/>
          <w:szCs w:val="20"/>
          <w:lang w:val="id-ID"/>
        </w:rPr>
      </w:pP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i/>
          <w:sz w:val="20"/>
          <w:szCs w:val="20"/>
          <w:lang w:val="id-ID"/>
        </w:rPr>
      </w:pPr>
      <w:r>
        <w:rPr>
          <w:rFonts w:ascii="Times New Roman" w:hAnsi="Times New Roman"/>
          <w:b/>
          <w:i/>
          <w:sz w:val="20"/>
          <w:szCs w:val="20"/>
        </w:rPr>
        <w:t>Abstract</w:t>
      </w:r>
    </w:p>
    <w:p>
      <w:pPr>
        <w:spacing w:after="0" w:line="240" w:lineRule="auto"/>
        <w:jc w:val="both"/>
        <w:rPr>
          <w:rFonts w:ascii="Times New Roman" w:hAnsi="Times New Roman"/>
          <w:i/>
          <w:sz w:val="20"/>
          <w:szCs w:val="20"/>
          <w:lang w:val="id-ID"/>
        </w:rPr>
      </w:pPr>
      <w:r>
        <w:rPr>
          <w:rFonts w:ascii="Times New Roman" w:hAnsi="Times New Roman"/>
          <w:i/>
          <w:sz w:val="20"/>
          <w:szCs w:val="20"/>
          <w:lang w:val="zh-CN"/>
        </w:rPr>
        <w:t xml:space="preserve">Millennial generation is known for frequently changing jobs and not staying </w:t>
      </w:r>
      <w:r>
        <w:rPr>
          <w:rFonts w:ascii="Times New Roman" w:hAnsi="Times New Roman"/>
          <w:i/>
          <w:sz w:val="20"/>
          <w:szCs w:val="20"/>
        </w:rPr>
        <w:t xml:space="preserve">for a </w:t>
      </w:r>
      <w:r>
        <w:rPr>
          <w:rFonts w:ascii="Times New Roman" w:hAnsi="Times New Roman"/>
          <w:i/>
          <w:sz w:val="20"/>
          <w:szCs w:val="20"/>
          <w:lang w:val="zh-CN"/>
        </w:rPr>
        <w:t xml:space="preserve">long </w:t>
      </w:r>
      <w:r>
        <w:rPr>
          <w:rFonts w:ascii="Times New Roman" w:hAnsi="Times New Roman"/>
          <w:i/>
          <w:sz w:val="20"/>
          <w:szCs w:val="20"/>
        </w:rPr>
        <w:t xml:space="preserve">time </w:t>
      </w:r>
      <w:r>
        <w:rPr>
          <w:rFonts w:ascii="Times New Roman" w:hAnsi="Times New Roman"/>
          <w:i/>
          <w:sz w:val="20"/>
          <w:szCs w:val="20"/>
          <w:lang w:val="zh-CN"/>
        </w:rPr>
        <w:t xml:space="preserve">in one company. This behavior is commonly </w:t>
      </w:r>
      <w:r>
        <w:rPr>
          <w:rFonts w:ascii="Times New Roman" w:hAnsi="Times New Roman"/>
          <w:i/>
          <w:sz w:val="20"/>
          <w:szCs w:val="20"/>
        </w:rPr>
        <w:t>known</w:t>
      </w:r>
      <w:r>
        <w:rPr>
          <w:rFonts w:ascii="Times New Roman" w:hAnsi="Times New Roman"/>
          <w:i/>
          <w:sz w:val="20"/>
          <w:szCs w:val="20"/>
          <w:lang w:val="zh-CN"/>
        </w:rPr>
        <w:t xml:space="preserve"> as job hopping. One important aspect that companies need to pay attention to is </w:t>
      </w:r>
      <w:r>
        <w:rPr>
          <w:rFonts w:ascii="Times New Roman" w:hAnsi="Times New Roman"/>
          <w:i/>
          <w:sz w:val="20"/>
          <w:szCs w:val="20"/>
        </w:rPr>
        <w:t>the workplace well-being</w:t>
      </w:r>
      <w:r>
        <w:rPr>
          <w:rFonts w:ascii="Times New Roman" w:hAnsi="Times New Roman"/>
          <w:i/>
          <w:sz w:val="20"/>
          <w:szCs w:val="20"/>
          <w:lang w:val="zh-CN"/>
        </w:rPr>
        <w:t xml:space="preserve"> to ensure employee retention. Therefore, job hopping and </w:t>
      </w:r>
      <w:r>
        <w:rPr>
          <w:rFonts w:ascii="Times New Roman" w:hAnsi="Times New Roman"/>
          <w:i/>
          <w:sz w:val="20"/>
          <w:szCs w:val="20"/>
        </w:rPr>
        <w:t xml:space="preserve">workplace </w:t>
      </w:r>
      <w:r>
        <w:rPr>
          <w:rFonts w:ascii="Times New Roman" w:hAnsi="Times New Roman"/>
          <w:i/>
          <w:sz w:val="20"/>
          <w:szCs w:val="20"/>
          <w:lang w:val="zh-CN"/>
        </w:rPr>
        <w:t>well-being are important topics in today</w:t>
      </w:r>
      <w:r>
        <w:rPr>
          <w:rFonts w:ascii="Times New Roman" w:hAnsi="Times New Roman"/>
          <w:i/>
          <w:sz w:val="20"/>
          <w:szCs w:val="20"/>
        </w:rPr>
        <w:t>’s industry</w:t>
      </w:r>
      <w:r>
        <w:rPr>
          <w:rFonts w:ascii="Times New Roman" w:hAnsi="Times New Roman"/>
          <w:i/>
          <w:sz w:val="20"/>
          <w:szCs w:val="20"/>
          <w:lang w:val="zh-CN"/>
        </w:rPr>
        <w:t xml:space="preserve">. This study aims to determine the relationship between workplace well-being and job hopping among millennial employees. The hypothesis in this study is that there is a negative relationship between workplace well-being and job hopping among millennial employees. The subjects in this study consist of 92 millennial employees. Data collection in this study uses the Job Hopping Scale and the Workplace Well-Being Scale. The obtained data were then analyzed </w:t>
      </w:r>
      <w:r>
        <w:rPr>
          <w:rFonts w:ascii="Times New Roman" w:hAnsi="Times New Roman"/>
          <w:i/>
          <w:sz w:val="20"/>
          <w:szCs w:val="20"/>
        </w:rPr>
        <w:t>with</w:t>
      </w:r>
      <w:r>
        <w:rPr>
          <w:rFonts w:ascii="Times New Roman" w:hAnsi="Times New Roman"/>
          <w:i/>
          <w:sz w:val="20"/>
          <w:szCs w:val="20"/>
          <w:lang w:val="zh-CN"/>
        </w:rPr>
        <w:t xml:space="preserve"> product-moment correlation analysis. Based on the analysis results, the correlation coefficient (r</w:t>
      </w:r>
      <w:r>
        <w:rPr>
          <w:rFonts w:ascii="Times New Roman" w:hAnsi="Times New Roman"/>
          <w:i/>
          <w:sz w:val="20"/>
          <w:szCs w:val="20"/>
          <w:vertAlign w:val="subscript"/>
          <w:lang w:val="zh-CN"/>
        </w:rPr>
        <w:t>xy</w:t>
      </w:r>
      <w:r>
        <w:rPr>
          <w:rFonts w:ascii="Times New Roman" w:hAnsi="Times New Roman"/>
          <w:i/>
          <w:sz w:val="20"/>
          <w:szCs w:val="20"/>
          <w:lang w:val="zh-CN"/>
        </w:rPr>
        <w:t>) is -0.319 (p &lt;0.010). This indicates that the hypothesis in this study is accepted and it is proven that there is a negative relationship between workplace well-being and job hopping among millennial employees. The coefficient of determination (R</w:t>
      </w:r>
      <w:r>
        <w:rPr>
          <w:rFonts w:ascii="Times New Roman" w:hAnsi="Times New Roman"/>
          <w:i/>
          <w:sz w:val="20"/>
          <w:szCs w:val="20"/>
          <w:vertAlign w:val="superscript"/>
          <w:lang w:val="zh-CN"/>
        </w:rPr>
        <w:t>2</w:t>
      </w:r>
      <w:r>
        <w:rPr>
          <w:rFonts w:ascii="Times New Roman" w:hAnsi="Times New Roman"/>
          <w:i/>
          <w:sz w:val="20"/>
          <w:szCs w:val="20"/>
          <w:lang w:val="zh-CN"/>
        </w:rPr>
        <w:t>) is only 0.102 which indicates that t</w:t>
      </w:r>
      <w:r>
        <w:rPr>
          <w:rFonts w:ascii="Times New Roman" w:hAnsi="Times New Roman"/>
          <w:i/>
          <w:sz w:val="20"/>
          <w:szCs w:val="20"/>
        </w:rPr>
        <w:t>he</w:t>
      </w:r>
      <w:r>
        <w:rPr>
          <w:rFonts w:ascii="Times New Roman" w:hAnsi="Times New Roman"/>
          <w:i/>
          <w:sz w:val="20"/>
          <w:szCs w:val="20"/>
          <w:lang w:val="zh-CN"/>
        </w:rPr>
        <w:t xml:space="preserve"> workplace</w:t>
      </w:r>
      <w:r>
        <w:rPr>
          <w:rFonts w:ascii="Times New Roman" w:hAnsi="Times New Roman"/>
          <w:i/>
          <w:sz w:val="20"/>
          <w:szCs w:val="20"/>
        </w:rPr>
        <w:t xml:space="preserve"> </w:t>
      </w:r>
      <w:r>
        <w:rPr>
          <w:rFonts w:ascii="Times New Roman" w:hAnsi="Times New Roman"/>
          <w:i/>
          <w:sz w:val="20"/>
          <w:szCs w:val="20"/>
          <w:lang w:val="zh-CN"/>
        </w:rPr>
        <w:t xml:space="preserve">well-being </w:t>
      </w:r>
      <w:r>
        <w:rPr>
          <w:rFonts w:ascii="Times New Roman" w:hAnsi="Times New Roman"/>
          <w:i/>
          <w:sz w:val="20"/>
          <w:szCs w:val="20"/>
        </w:rPr>
        <w:t xml:space="preserve">contribute 10.2% </w:t>
      </w:r>
      <w:r>
        <w:rPr>
          <w:rFonts w:ascii="Times New Roman" w:hAnsi="Times New Roman"/>
          <w:i/>
          <w:sz w:val="20"/>
          <w:szCs w:val="20"/>
          <w:lang w:val="zh-CN"/>
        </w:rPr>
        <w:t>to job hopping</w:t>
      </w:r>
      <w:r>
        <w:rPr>
          <w:rFonts w:ascii="Times New Roman" w:hAnsi="Times New Roman"/>
          <w:i/>
          <w:sz w:val="20"/>
          <w:szCs w:val="20"/>
        </w:rPr>
        <w:t xml:space="preserve"> </w:t>
      </w:r>
      <w:r>
        <w:rPr>
          <w:rFonts w:ascii="Times New Roman" w:hAnsi="Times New Roman"/>
          <w:i/>
          <w:sz w:val="20"/>
          <w:szCs w:val="20"/>
          <w:lang w:val="zh-CN"/>
        </w:rPr>
        <w:t>while the remaining 89.8% is influenced by other factors not examined in this study.</w:t>
      </w:r>
    </w:p>
    <w:p>
      <w:pPr>
        <w:spacing w:after="0" w:line="240" w:lineRule="auto"/>
        <w:jc w:val="both"/>
        <w:rPr>
          <w:rFonts w:ascii="Times New Roman" w:hAnsi="Times New Roman"/>
          <w:b/>
          <w:bCs/>
          <w:lang w:eastAsia="zh-CN"/>
        </w:rPr>
        <w:sectPr>
          <w:footerReference r:id="rId6" w:type="first"/>
          <w:footerReference r:id="rId4" w:type="default"/>
          <w:headerReference r:id="rId3" w:type="even"/>
          <w:footerReference r:id="rId5" w:type="even"/>
          <w:pgSz w:w="12240" w:h="15840"/>
          <w:pgMar w:top="1701" w:right="1701" w:bottom="1701" w:left="1701" w:header="720" w:footer="493" w:gutter="0"/>
          <w:pgNumType w:start="1"/>
          <w:cols w:space="720" w:num="1"/>
          <w:docGrid w:linePitch="360" w:charSpace="0"/>
        </w:sectPr>
      </w:pPr>
      <w:r>
        <w:rPr>
          <w:rFonts w:ascii="Times New Roman" w:hAnsi="Times New Roman"/>
          <w:b/>
          <w:i/>
          <w:sz w:val="20"/>
          <w:szCs w:val="20"/>
          <w:lang w:val="zh-CN"/>
        </w:rPr>
        <w:t xml:space="preserve">Keywords: </w:t>
      </w:r>
      <w:r>
        <w:rPr>
          <w:rFonts w:ascii="Times New Roman" w:hAnsi="Times New Roman"/>
          <w:b/>
          <w:iCs/>
          <w:sz w:val="20"/>
          <w:szCs w:val="20"/>
        </w:rPr>
        <w:t xml:space="preserve">Intensi </w:t>
      </w:r>
      <w:r>
        <w:rPr>
          <w:rFonts w:ascii="Times New Roman" w:hAnsi="Times New Roman"/>
          <w:b/>
          <w:i/>
          <w:sz w:val="20"/>
          <w:szCs w:val="20"/>
        </w:rPr>
        <w:t>j</w:t>
      </w:r>
      <w:r>
        <w:rPr>
          <w:rFonts w:ascii="Times New Roman" w:hAnsi="Times New Roman"/>
          <w:b/>
          <w:i/>
          <w:sz w:val="20"/>
          <w:szCs w:val="20"/>
          <w:lang w:val="zh-CN"/>
        </w:rPr>
        <w:t xml:space="preserve">ob </w:t>
      </w:r>
      <w:r>
        <w:rPr>
          <w:rFonts w:ascii="Times New Roman" w:hAnsi="Times New Roman"/>
          <w:b/>
          <w:i/>
          <w:sz w:val="20"/>
          <w:szCs w:val="20"/>
        </w:rPr>
        <w:t>hopping</w:t>
      </w:r>
      <w:r>
        <w:rPr>
          <w:rFonts w:ascii="Times New Roman" w:hAnsi="Times New Roman"/>
          <w:b/>
          <w:i/>
          <w:sz w:val="20"/>
          <w:szCs w:val="20"/>
          <w:lang w:val="zh-CN"/>
        </w:rPr>
        <w:t xml:space="preserve">, </w:t>
      </w:r>
      <w:r>
        <w:rPr>
          <w:rFonts w:ascii="Times New Roman" w:hAnsi="Times New Roman"/>
          <w:b/>
          <w:i/>
          <w:sz w:val="20"/>
          <w:szCs w:val="20"/>
        </w:rPr>
        <w:t>millennial employee</w:t>
      </w:r>
      <w:r>
        <w:rPr>
          <w:rFonts w:ascii="Times New Roman" w:hAnsi="Times New Roman"/>
          <w:b/>
          <w:i/>
          <w:sz w:val="20"/>
          <w:szCs w:val="20"/>
          <w:lang w:val="zh-CN"/>
        </w:rPr>
        <w:t>,</w:t>
      </w:r>
      <w:r>
        <w:rPr>
          <w:rFonts w:ascii="Times New Roman" w:hAnsi="Times New Roman"/>
          <w:b/>
          <w:i/>
          <w:sz w:val="20"/>
          <w:szCs w:val="20"/>
        </w:rPr>
        <w:t xml:space="preserve"> w</w:t>
      </w:r>
      <w:r>
        <w:rPr>
          <w:rFonts w:ascii="Times New Roman" w:hAnsi="Times New Roman"/>
          <w:b/>
          <w:i/>
          <w:sz w:val="20"/>
          <w:szCs w:val="20"/>
          <w:lang w:val="zh-CN"/>
        </w:rPr>
        <w:t>orkplace well-bein</w:t>
      </w:r>
      <w:r>
        <w:rPr>
          <w:rFonts w:ascii="Times New Roman" w:hAnsi="Times New Roman"/>
          <w:b/>
          <w:i/>
          <w:sz w:val="20"/>
          <w:szCs w:val="20"/>
        </w:rPr>
        <w:t>g</w:t>
      </w:r>
    </w:p>
    <w:p>
      <w:pPr>
        <w:spacing w:after="0" w:line="240" w:lineRule="auto"/>
        <w:jc w:val="both"/>
        <w:rPr>
          <w:rFonts w:ascii="Times New Roman" w:hAnsi="Times New Roman"/>
          <w:b/>
          <w:bCs/>
        </w:rPr>
        <w:sectPr>
          <w:pgSz w:w="12240" w:h="15840"/>
          <w:pgMar w:top="1701" w:right="1701" w:bottom="1701" w:left="1701" w:header="720" w:footer="493" w:gutter="0"/>
          <w:pgNumType w:start="1"/>
          <w:cols w:space="720" w:num="1"/>
          <w:docGrid w:linePitch="360" w:charSpace="0"/>
        </w:sectPr>
      </w:pPr>
    </w:p>
    <w:p>
      <w:pPr>
        <w:spacing w:after="0" w:line="360" w:lineRule="auto"/>
        <w:jc w:val="both"/>
        <w:rPr>
          <w:rFonts w:ascii="Times New Roman" w:hAnsi="Times New Roman"/>
          <w:b/>
          <w:bCs/>
        </w:rPr>
      </w:pPr>
      <w:r>
        <w:rPr>
          <w:rFonts w:ascii="Times New Roman" w:hAnsi="Times New Roman"/>
          <w:b/>
          <w:bCs/>
        </w:rPr>
        <w:t>PENDAHULUAN</w:t>
      </w:r>
    </w:p>
    <w:p>
      <w:pPr>
        <w:spacing w:after="0" w:line="360" w:lineRule="auto"/>
        <w:ind w:firstLine="567"/>
        <w:jc w:val="both"/>
        <w:rPr>
          <w:rFonts w:ascii="Times New Roman" w:hAnsi="Times New Roman"/>
          <w:lang w:val="en-GB" w:eastAsia="en-GB"/>
        </w:rPr>
      </w:pPr>
      <w:r>
        <w:rPr>
          <w:rFonts w:ascii="Times New Roman" w:hAnsi="Times New Roman"/>
          <w:lang w:val="zh-CN" w:eastAsia="en-GB"/>
        </w:rPr>
        <w:t xml:space="preserve">Era disruptif </w:t>
      </w:r>
      <w:r>
        <w:rPr>
          <w:rFonts w:ascii="Times New Roman" w:hAnsi="Times New Roman"/>
          <w:lang w:eastAsia="en-GB"/>
        </w:rPr>
        <w:t xml:space="preserve">membuat </w:t>
      </w:r>
      <w:r>
        <w:rPr>
          <w:rFonts w:ascii="Times New Roman" w:hAnsi="Times New Roman"/>
          <w:lang w:val="zh-CN" w:eastAsia="en-GB"/>
        </w:rPr>
        <w:t xml:space="preserve">organisasi mulai menyadari bahwa karyawan merupakan elemen paling penting untuk kesuksesan organisasi (Berneth, 2004). </w:t>
      </w:r>
      <w:r>
        <w:rPr>
          <w:rFonts w:ascii="Times New Roman" w:hAnsi="Times New Roman"/>
          <w:lang w:val="en-GB" w:eastAsia="en-GB"/>
        </w:rPr>
        <w:t>Sejalan dengan</w:t>
      </w:r>
      <w:r>
        <w:rPr>
          <w:rFonts w:ascii="Times New Roman" w:hAnsi="Times New Roman"/>
          <w:lang w:val="zh-CN" w:eastAsia="en-GB"/>
        </w:rPr>
        <w:t xml:space="preserve"> yang telah dikemukakan oleh Snyder (dalam Pertiwi &amp; Gorda, 2019) bahwa manusia merupakan sumber daya yang paling bernilai. Pada era ini perusahaan dihadapkan dengan</w:t>
      </w:r>
      <w:r>
        <w:rPr>
          <w:rFonts w:ascii="Times New Roman" w:hAnsi="Times New Roman"/>
          <w:lang w:val="en-GB" w:eastAsia="en-GB"/>
        </w:rPr>
        <w:t xml:space="preserve"> suatu</w:t>
      </w:r>
      <w:r>
        <w:rPr>
          <w:rFonts w:ascii="Times New Roman" w:hAnsi="Times New Roman"/>
          <w:lang w:val="zh-CN" w:eastAsia="en-GB"/>
        </w:rPr>
        <w:t xml:space="preserve"> tantangan yaitu masuknya generasi milenial yang mendominasi dunia kerja  saat ini (Wardani, Kurniawati, &amp; Putra, 2019). Hal tersebut sesuai dengan pendapat Ivanovic dan Ivancevic (2019) yang menyatakan bahwa pada tahun 2025 mendatang generasi milenial global akan menempati 75% lapangan pekerjaan yang tersedia</w:t>
      </w:r>
      <w:r>
        <w:rPr>
          <w:rFonts w:ascii="Times New Roman" w:hAnsi="Times New Roman"/>
          <w:lang w:val="en-GB" w:eastAsia="en-GB"/>
        </w:rPr>
        <w:t xml:space="preserve">, hal tersebut membuat kajian mengenai generasi milenial menarik untuk diteliti. </w:t>
      </w:r>
    </w:p>
    <w:p>
      <w:pPr>
        <w:spacing w:after="0" w:line="360" w:lineRule="auto"/>
        <w:ind w:firstLine="567"/>
        <w:jc w:val="both"/>
        <w:rPr>
          <w:rFonts w:ascii="Times New Roman" w:hAnsi="Times New Roman"/>
          <w:lang w:val="en-GB" w:eastAsia="zh-CN"/>
        </w:rPr>
        <w:sectPr>
          <w:headerReference r:id="rId7" w:type="default"/>
          <w:footerReference r:id="rId8" w:type="default"/>
          <w:pgSz w:w="12240" w:h="15840"/>
          <w:pgMar w:top="1701" w:right="1701" w:bottom="1701" w:left="2268" w:header="1135" w:footer="708" w:gutter="0"/>
          <w:pgNumType w:start="2"/>
          <w:cols w:space="720" w:num="1"/>
          <w:docGrid w:linePitch="326" w:charSpace="0"/>
        </w:sectPr>
      </w:pPr>
      <w:r>
        <w:rPr>
          <w:rFonts w:ascii="Times New Roman" w:hAnsi="Times New Roman"/>
          <w:lang w:val="zh-CN" w:eastAsia="en-GB"/>
        </w:rPr>
        <w:t>Generasi milenial atau generasi Y adalah orang-orang yang lahir pada tahun 1981 - 1994 (Wijoyo, dkk., 2020).</w:t>
      </w:r>
      <w:r>
        <w:rPr>
          <w:rFonts w:ascii="Times New Roman" w:hAnsi="Times New Roman"/>
          <w:lang w:val="en-GB" w:eastAsia="en-GB"/>
        </w:rPr>
        <w:t xml:space="preserve"> </w:t>
      </w:r>
      <w:r>
        <w:rPr>
          <w:rFonts w:ascii="Times New Roman" w:hAnsi="Times New Roman"/>
          <w:lang w:val="zh-CN" w:eastAsia="en-GB"/>
        </w:rPr>
        <w:t>Sedangkan menurut Cahill dan Sedrak (dalam Killber, dkk., 2014) generasi millenial adalah mereka yang lahir antara tahun 1981 dan 2000, generasi ini merupakan kelompok terbesar, berjumlah sekitar 88 juta jiwa.</w:t>
      </w:r>
      <w:r>
        <w:rPr>
          <w:rFonts w:ascii="Times New Roman" w:hAnsi="Times New Roman"/>
          <w:lang w:val="en-GB" w:eastAsia="en-GB"/>
        </w:rPr>
        <w:t xml:space="preserve"> </w:t>
      </w:r>
      <w:r>
        <w:rPr>
          <w:rFonts w:ascii="Times New Roman" w:hAnsi="Times New Roman"/>
          <w:lang w:val="zh-CN" w:eastAsia="en-GB"/>
        </w:rPr>
        <w:t xml:space="preserve">Generasi </w:t>
      </w:r>
      <w:r>
        <w:rPr>
          <w:rFonts w:ascii="Times New Roman" w:hAnsi="Times New Roman"/>
          <w:lang w:val="en-GB" w:eastAsia="en-GB"/>
        </w:rPr>
        <w:t>milenial</w:t>
      </w:r>
      <w:r>
        <w:rPr>
          <w:rFonts w:ascii="Times New Roman" w:hAnsi="Times New Roman"/>
          <w:lang w:val="zh-CN" w:eastAsia="en-GB"/>
        </w:rPr>
        <w:t xml:space="preserve"> umumnya dicirikan dengan keinginan untuk bebas beraktivitas, menyukai fleksibilitas, menyukai keterbukaan, dan dapat melihat permasalahan dalam perspektif yang berbeda (Suryaratri </w:t>
      </w:r>
      <w:r>
        <w:rPr>
          <w:rFonts w:ascii="Times New Roman" w:hAnsi="Times New Roman"/>
          <w:lang w:val="en-GB" w:eastAsia="en-GB"/>
        </w:rPr>
        <w:t>&amp;</w:t>
      </w:r>
      <w:r>
        <w:rPr>
          <w:rFonts w:ascii="Times New Roman" w:hAnsi="Times New Roman"/>
          <w:lang w:val="zh-CN" w:eastAsia="en-GB"/>
        </w:rPr>
        <w:t xml:space="preserve"> Abadi, 2018). Namun, menurut Pasieka (20</w:t>
      </w:r>
      <w:r>
        <w:rPr>
          <w:rFonts w:ascii="Times New Roman" w:hAnsi="Times New Roman"/>
          <w:lang w:eastAsia="en-GB"/>
        </w:rPr>
        <w:t>09</w:t>
      </w:r>
      <w:r>
        <w:rPr>
          <w:rFonts w:ascii="Times New Roman" w:hAnsi="Times New Roman"/>
          <w:lang w:val="zh-CN" w:eastAsia="en-GB"/>
        </w:rPr>
        <w:t>) generasi milenial memiliki komitmen yang rendah terhadap organisasi, sehingga membuat generasi milenial sering memutuskan untuk berpindah- pindah pekerjaan, karena ukuran sukses di dunia kerja adalah ketika seseorang bisa pindah-pindah kerja dari satu perusahaan ke perusahaan lain, bagi generasi milenial semakin sering pindah berarti individu tersebut termasuk orang yang “laku” di perusahaan (Purwandi, 2016)</w:t>
      </w:r>
    </w:p>
    <w:p>
      <w:pPr>
        <w:spacing w:line="360" w:lineRule="auto"/>
        <w:ind w:firstLine="567"/>
        <w:jc w:val="both"/>
        <w:rPr>
          <w:rFonts w:ascii="Times New Roman" w:hAnsi="Times New Roman"/>
          <w:lang w:val="en-GB" w:eastAsia="en-GB"/>
        </w:rPr>
      </w:pPr>
      <w:r>
        <w:rPr>
          <w:rFonts w:ascii="Times New Roman" w:hAnsi="Times New Roman"/>
          <w:lang w:val="zh-CN" w:eastAsia="en-GB"/>
        </w:rPr>
        <w:t xml:space="preserve">Menurut Yuen (2016), </w:t>
      </w:r>
      <w:r>
        <w:rPr>
          <w:rFonts w:ascii="Times New Roman" w:hAnsi="Times New Roman"/>
          <w:lang w:val="en-GB" w:eastAsia="en-GB"/>
        </w:rPr>
        <w:t>j</w:t>
      </w:r>
      <w:r>
        <w:rPr>
          <w:rFonts w:ascii="Times New Roman" w:hAnsi="Times New Roman"/>
          <w:lang w:val="zh-CN" w:eastAsia="en-GB"/>
        </w:rPr>
        <w:t xml:space="preserve">ob </w:t>
      </w:r>
      <w:r>
        <w:rPr>
          <w:rFonts w:ascii="Times New Roman" w:hAnsi="Times New Roman"/>
          <w:lang w:val="en-GB" w:eastAsia="en-GB"/>
        </w:rPr>
        <w:t>h</w:t>
      </w:r>
      <w:r>
        <w:rPr>
          <w:rFonts w:ascii="Times New Roman" w:hAnsi="Times New Roman"/>
          <w:lang w:val="zh-CN" w:eastAsia="en-GB"/>
        </w:rPr>
        <w:t xml:space="preserve">opping adalah perilaku seseorang yang sering berganti pekerjaan secara sukarela dan menetap hanya untuk waktu yang singkat atau kurang dari </w:t>
      </w:r>
      <w:r>
        <w:rPr>
          <w:rFonts w:ascii="Times New Roman" w:hAnsi="Times New Roman"/>
          <w:lang w:val="en-GB" w:eastAsia="en-GB"/>
        </w:rPr>
        <w:t>satu</w:t>
      </w:r>
      <w:r>
        <w:rPr>
          <w:rFonts w:ascii="Times New Roman" w:hAnsi="Times New Roman"/>
          <w:lang w:val="zh-CN" w:eastAsia="en-GB"/>
        </w:rPr>
        <w:t xml:space="preserve"> tahun sebelum berpindah ke pekerjaan berikutnya. </w:t>
      </w:r>
      <w:r>
        <w:rPr>
          <w:rFonts w:ascii="Times New Roman" w:hAnsi="Times New Roman"/>
          <w:lang w:val="en-GB" w:eastAsia="en-GB"/>
        </w:rPr>
        <w:t>Selain itu,</w:t>
      </w:r>
      <w:r>
        <w:rPr>
          <w:rFonts w:ascii="Times New Roman" w:hAnsi="Times New Roman"/>
          <w:lang w:val="zh-CN" w:eastAsia="en-GB"/>
        </w:rPr>
        <w:t xml:space="preserve"> </w:t>
      </w:r>
      <w:r>
        <w:rPr>
          <w:rFonts w:ascii="Times New Roman" w:hAnsi="Times New Roman"/>
          <w:lang w:val="en-GB" w:eastAsia="en-GB"/>
        </w:rPr>
        <w:t xml:space="preserve">menurut </w:t>
      </w:r>
      <w:r>
        <w:rPr>
          <w:rFonts w:ascii="Times New Roman" w:hAnsi="Times New Roman"/>
          <w:lang w:val="zh-CN" w:eastAsia="en-GB"/>
        </w:rPr>
        <w:t>Pranaya (2014)</w:t>
      </w:r>
      <w:r>
        <w:rPr>
          <w:rFonts w:ascii="Times New Roman" w:hAnsi="Times New Roman"/>
          <w:lang w:val="en-GB" w:eastAsia="en-GB"/>
        </w:rPr>
        <w:t xml:space="preserve"> job hopping </w:t>
      </w:r>
      <w:r>
        <w:rPr>
          <w:rFonts w:ascii="Times New Roman" w:hAnsi="Times New Roman"/>
          <w:lang w:val="zh-CN" w:eastAsia="en-GB"/>
        </w:rPr>
        <w:t>adalah pola berpindah-pindah pekerjaan dari satu pekerjaan ke pekerjaan lainnya</w:t>
      </w:r>
      <w:r>
        <w:rPr>
          <w:rFonts w:ascii="Times New Roman" w:hAnsi="Times New Roman"/>
          <w:lang w:val="en-GB" w:eastAsia="en-GB"/>
        </w:rPr>
        <w:t xml:space="preserve"> </w:t>
      </w:r>
      <w:r>
        <w:rPr>
          <w:rFonts w:ascii="Times New Roman" w:hAnsi="Times New Roman"/>
          <w:lang w:val="zh-CN" w:eastAsia="en-GB"/>
        </w:rPr>
        <w:t>dalam jangka waktu satu atau dua tahun atas kemauannya sendiri, bukan akibat dari PHK atau bangkrutnya perusahaan.</w:t>
      </w:r>
      <w:r>
        <w:rPr>
          <w:rFonts w:ascii="Times New Roman" w:hAnsi="Times New Roman"/>
          <w:lang w:val="en-GB" w:eastAsia="en-GB"/>
        </w:rPr>
        <w:t xml:space="preserve"> Sejauh ini karakteristik job hopping secara gamblang belum ditemukan. Namun, menurut Yuen (2016) terdapat beberapa karakteristik yang tersirat dari seseorang untuk melakukan niat perpindahan tempat kerja secara cepat, yaitu (a) pekerjaan tidak sesuai harapan, dimana karyawan berhenti bekerja ketika menemukan ketidaksesuaian antara harapan dan realita pekerjaan, (b) berpindah pekerjaan atas dasar suka rela, merupakan keinginan karyawan sendiri, (c) berpindah kerja dalam periode waktu yang singkat dan tidak menentu, dimana karyawan melakukan perpindahan kerja dalam waktu yang singkat dan tidak menentu yang didasari dengan keinginan untuk mendapatkan penghargaan ekstrinsik. </w:t>
      </w:r>
    </w:p>
    <w:p>
      <w:pPr>
        <w:spacing w:line="360" w:lineRule="auto"/>
        <w:ind w:firstLine="567"/>
        <w:jc w:val="both"/>
        <w:rPr>
          <w:rFonts w:ascii="Times New Roman" w:hAnsi="Times New Roman"/>
          <w:lang w:val="en-GB" w:eastAsia="en-GB"/>
        </w:rPr>
      </w:pPr>
      <w:r>
        <w:rPr>
          <w:rFonts w:ascii="Times New Roman" w:hAnsi="Times New Roman"/>
          <w:lang w:val="en-GB" w:eastAsia="en-GB"/>
        </w:rPr>
        <w:t xml:space="preserve">Survei yang </w:t>
      </w:r>
      <w:r>
        <w:rPr>
          <w:rFonts w:ascii="Times New Roman" w:hAnsi="Times New Roman"/>
          <w:lang w:val="zh-CN" w:eastAsia="en-GB"/>
        </w:rPr>
        <w:t>dilakukan oleh The Deloitte 201</w:t>
      </w:r>
      <w:r>
        <w:rPr>
          <w:rFonts w:ascii="Times New Roman" w:hAnsi="Times New Roman"/>
          <w:lang w:val="en-GB" w:eastAsia="en-GB"/>
        </w:rPr>
        <w:t>9</w:t>
      </w:r>
      <w:r>
        <w:rPr>
          <w:rFonts w:ascii="Times New Roman" w:hAnsi="Times New Roman"/>
          <w:lang w:val="zh-CN" w:eastAsia="en-GB"/>
        </w:rPr>
        <w:t xml:space="preserve"> Millennial Survey pada 7792 orang generasi </w:t>
      </w:r>
      <w:r>
        <w:rPr>
          <w:rFonts w:ascii="Times New Roman" w:hAnsi="Times New Roman"/>
          <w:lang w:val="en-GB" w:eastAsia="en-GB"/>
        </w:rPr>
        <w:t>milenial</w:t>
      </w:r>
      <w:r>
        <w:rPr>
          <w:rFonts w:ascii="Times New Roman" w:hAnsi="Times New Roman"/>
          <w:lang w:val="zh-CN" w:eastAsia="en-GB"/>
        </w:rPr>
        <w:t xml:space="preserve"> di 29 negara yang berbeda (termasuk 300 orang karyawan Indonesia), memprediksikan bahwa pada tahun 2020 terdapat 66% karyawan yang akan keluar dari pekerjaannya, 27% akan tetap pada pekerjaannya, dan 8% sisanya tidak mengetahui akan keluar atau tidak. Dari 66% yang menyatakan hendak keluar dari pekerjaannya, 44% menyatakan akan keluar dalam waktu kurang dari 2 tahun, sedangkan 22% sisanya menyatakan akan keluar dalam waktu dua hingga lima tahun yang akan datang. </w:t>
      </w:r>
      <w:r>
        <w:rPr>
          <w:rFonts w:ascii="Times New Roman" w:hAnsi="Times New Roman"/>
          <w:lang w:val="en-GB" w:eastAsia="en-GB"/>
        </w:rPr>
        <w:t xml:space="preserve">Selain itu, di Indonesia, sebuah survei yang dilakukan oleh PT. Unilever Indonesia, Tbk. menunjukkan bahwa 60% dari pekerja dewasa muda Indonesia yang beru meniti karier sudah pernah pindah tempat kerja dalam kurun waktu satu sampai tiga tahun (Ngantung, 2013). </w:t>
      </w:r>
    </w:p>
    <w:p>
      <w:pPr>
        <w:spacing w:line="360" w:lineRule="auto"/>
        <w:ind w:firstLine="567"/>
        <w:jc w:val="both"/>
        <w:rPr>
          <w:rFonts w:ascii="Times New Roman" w:hAnsi="Times New Roman"/>
          <w:lang w:val="en-GB" w:eastAsia="en-GB"/>
        </w:rPr>
      </w:pPr>
      <w:r>
        <w:rPr>
          <w:rFonts w:ascii="Times New Roman" w:hAnsi="Times New Roman"/>
          <w:lang w:val="en-GB" w:eastAsia="en-GB"/>
        </w:rPr>
        <w:t>Hasil p</w:t>
      </w:r>
      <w:r>
        <w:rPr>
          <w:rFonts w:ascii="Times New Roman" w:hAnsi="Times New Roman"/>
          <w:lang w:val="zh-CN" w:eastAsia="en-GB"/>
        </w:rPr>
        <w:t>enelitian Yuen (2016) mengenai perilaku</w:t>
      </w:r>
      <w:r>
        <w:rPr>
          <w:rFonts w:ascii="Times New Roman" w:hAnsi="Times New Roman"/>
          <w:lang w:val="en-GB" w:eastAsia="en-GB"/>
        </w:rPr>
        <w:t xml:space="preserve"> job hopping </w:t>
      </w:r>
      <w:r>
        <w:rPr>
          <w:rFonts w:ascii="Times New Roman" w:hAnsi="Times New Roman"/>
          <w:lang w:val="zh-CN" w:eastAsia="en-GB"/>
        </w:rPr>
        <w:t>pada para pekerja generasi</w:t>
      </w:r>
      <w:r>
        <w:rPr>
          <w:rFonts w:ascii="Times New Roman" w:hAnsi="Times New Roman"/>
          <w:lang w:val="en-GB" w:eastAsia="en-GB"/>
        </w:rPr>
        <w:t xml:space="preserve"> milenial </w:t>
      </w:r>
      <w:r>
        <w:rPr>
          <w:rFonts w:ascii="Times New Roman" w:hAnsi="Times New Roman"/>
          <w:lang w:val="zh-CN" w:eastAsia="en-GB"/>
        </w:rPr>
        <w:t>di Hong Kong, menunjukkan para pekerja generasi</w:t>
      </w:r>
      <w:r>
        <w:rPr>
          <w:rFonts w:ascii="Times New Roman" w:hAnsi="Times New Roman"/>
          <w:lang w:val="en-GB" w:eastAsia="en-GB"/>
        </w:rPr>
        <w:t xml:space="preserve"> milenial m</w:t>
      </w:r>
      <w:r>
        <w:rPr>
          <w:rFonts w:ascii="Times New Roman" w:hAnsi="Times New Roman"/>
          <w:lang w:val="zh-CN" w:eastAsia="en-GB"/>
        </w:rPr>
        <w:t xml:space="preserve">emiliki tingkat kepuasan kerja yang lebih rendah daripada generasi sebelumnya, </w:t>
      </w:r>
      <w:r>
        <w:rPr>
          <w:rFonts w:ascii="Times New Roman" w:hAnsi="Times New Roman"/>
          <w:lang w:val="en-GB" w:eastAsia="en-GB"/>
        </w:rPr>
        <w:t>hal tersebut</w:t>
      </w:r>
      <w:r>
        <w:rPr>
          <w:rFonts w:ascii="Times New Roman" w:hAnsi="Times New Roman"/>
          <w:lang w:val="zh-CN" w:eastAsia="en-GB"/>
        </w:rPr>
        <w:t xml:space="preserve"> membuat generasi milenial memiliki perilaku untuk </w:t>
      </w:r>
      <w:sdt>
        <w:sdtPr>
          <w:rPr>
            <w:rFonts w:ascii="Times New Roman" w:hAnsi="Times New Roman"/>
            <w:lang w:val="zh-CN" w:eastAsia="en-GB"/>
          </w:rPr>
          <w:tag w:val="goog_rdk_53"/>
          <w:id w:val="1882583940"/>
        </w:sdtPr>
        <w:sdtEndPr>
          <w:rPr>
            <w:rFonts w:ascii="Times New Roman" w:hAnsi="Times New Roman"/>
            <w:lang w:val="zh-CN" w:eastAsia="en-GB"/>
          </w:rPr>
        </w:sdtEndPr>
        <w:sdtContent/>
      </w:sdt>
      <w:sdt>
        <w:sdtPr>
          <w:rPr>
            <w:rFonts w:ascii="Times New Roman" w:hAnsi="Times New Roman"/>
            <w:lang w:val="zh-CN" w:eastAsia="en-GB"/>
          </w:rPr>
          <w:tag w:val="goog_rdk_68"/>
          <w:id w:val="312066825"/>
        </w:sdtPr>
        <w:sdtEndPr>
          <w:rPr>
            <w:rFonts w:ascii="Times New Roman" w:hAnsi="Times New Roman"/>
            <w:lang w:val="zh-CN" w:eastAsia="en-GB"/>
          </w:rPr>
        </w:sdtEndPr>
        <w:sdtContent/>
      </w:sdt>
      <w:sdt>
        <w:sdtPr>
          <w:rPr>
            <w:rFonts w:ascii="Times New Roman" w:hAnsi="Times New Roman"/>
            <w:lang w:val="zh-CN" w:eastAsia="en-GB"/>
          </w:rPr>
          <w:tag w:val="goog_rdk_84"/>
          <w:id w:val="941724312"/>
        </w:sdtPr>
        <w:sdtEndPr>
          <w:rPr>
            <w:rFonts w:ascii="Times New Roman" w:hAnsi="Times New Roman"/>
            <w:lang w:val="zh-CN" w:eastAsia="en-GB"/>
          </w:rPr>
        </w:sdtEndPr>
        <w:sdtContent/>
      </w:sdt>
      <w:sdt>
        <w:sdtPr>
          <w:rPr>
            <w:rFonts w:ascii="Times New Roman" w:hAnsi="Times New Roman"/>
            <w:lang w:val="zh-CN" w:eastAsia="en-GB"/>
          </w:rPr>
          <w:tag w:val="goog_rdk_103"/>
          <w:id w:val="1805960968"/>
        </w:sdtPr>
        <w:sdtEndPr>
          <w:rPr>
            <w:rFonts w:ascii="Times New Roman" w:hAnsi="Times New Roman"/>
            <w:lang w:val="zh-CN" w:eastAsia="en-GB"/>
          </w:rPr>
        </w:sdtEndPr>
        <w:sdtContent/>
      </w:sdt>
      <w:sdt>
        <w:sdtPr>
          <w:rPr>
            <w:rFonts w:ascii="Times New Roman" w:hAnsi="Times New Roman"/>
            <w:lang w:val="zh-CN" w:eastAsia="en-GB"/>
          </w:rPr>
          <w:tag w:val="goog_rdk_123"/>
          <w:id w:val="1462683762"/>
        </w:sdtPr>
        <w:sdtEndPr>
          <w:rPr>
            <w:rFonts w:ascii="Times New Roman" w:hAnsi="Times New Roman"/>
            <w:lang w:val="zh-CN" w:eastAsia="en-GB"/>
          </w:rPr>
        </w:sdtEndPr>
        <w:sdtContent/>
      </w:sdt>
      <w:sdt>
        <w:sdtPr>
          <w:rPr>
            <w:rFonts w:ascii="Times New Roman" w:hAnsi="Times New Roman"/>
            <w:lang w:val="zh-CN" w:eastAsia="en-GB"/>
          </w:rPr>
          <w:tag w:val="goog_rdk_143"/>
          <w:id w:val="514202269"/>
        </w:sdtPr>
        <w:sdtEndPr>
          <w:rPr>
            <w:rFonts w:ascii="Times New Roman" w:hAnsi="Times New Roman"/>
            <w:lang w:val="zh-CN" w:eastAsia="en-GB"/>
          </w:rPr>
        </w:sdtEndPr>
        <w:sdtContent/>
      </w:sdt>
      <w:r>
        <w:rPr>
          <w:rFonts w:ascii="Times New Roman" w:hAnsi="Times New Roman"/>
          <w:lang w:val="zh-CN" w:eastAsia="en-GB"/>
        </w:rPr>
        <w:t>melakuka</w:t>
      </w:r>
      <w:r>
        <w:rPr>
          <w:rFonts w:ascii="Times New Roman" w:hAnsi="Times New Roman"/>
          <w:lang w:val="en-GB" w:eastAsia="en-GB"/>
        </w:rPr>
        <w:t xml:space="preserve">n job hopping. </w:t>
      </w:r>
      <w:r>
        <w:rPr>
          <w:rFonts w:ascii="Times New Roman" w:hAnsi="Times New Roman"/>
          <w:lang w:val="zh-CN" w:eastAsia="en-GB"/>
        </w:rPr>
        <w:t xml:space="preserve">Peneliti melakukan wawancara dengan </w:t>
      </w:r>
      <w:r>
        <w:rPr>
          <w:rFonts w:ascii="Times New Roman" w:hAnsi="Times New Roman"/>
          <w:lang w:val="en-GB" w:eastAsia="en-GB"/>
        </w:rPr>
        <w:t>lima</w:t>
      </w:r>
      <w:r>
        <w:rPr>
          <w:rFonts w:ascii="Times New Roman" w:hAnsi="Times New Roman"/>
          <w:lang w:val="zh-CN" w:eastAsia="en-GB"/>
        </w:rPr>
        <w:t xml:space="preserve"> orang </w:t>
      </w:r>
      <w:r>
        <w:rPr>
          <w:rFonts w:ascii="Times New Roman" w:hAnsi="Times New Roman"/>
          <w:lang w:val="en-GB" w:eastAsia="en-GB"/>
        </w:rPr>
        <w:t>karyawan</w:t>
      </w:r>
      <w:r>
        <w:rPr>
          <w:rFonts w:ascii="Times New Roman" w:hAnsi="Times New Roman"/>
          <w:lang w:val="zh-CN" w:eastAsia="en-GB"/>
        </w:rPr>
        <w:t xml:space="preserve"> generasi </w:t>
      </w:r>
      <w:r>
        <w:rPr>
          <w:rFonts w:ascii="Times New Roman" w:hAnsi="Times New Roman"/>
          <w:lang w:val="en-GB" w:eastAsia="en-GB"/>
        </w:rPr>
        <w:t xml:space="preserve">milenial </w:t>
      </w:r>
      <w:r>
        <w:rPr>
          <w:rFonts w:ascii="Times New Roman" w:hAnsi="Times New Roman"/>
          <w:lang w:val="zh-CN" w:eastAsia="en-GB"/>
        </w:rPr>
        <w:t>yang dilakukan melalui tel</w:t>
      </w:r>
      <w:r>
        <w:rPr>
          <w:rFonts w:ascii="Times New Roman" w:hAnsi="Times New Roman"/>
          <w:lang w:val="en-GB" w:eastAsia="en-GB"/>
        </w:rPr>
        <w:t>e</w:t>
      </w:r>
      <w:r>
        <w:rPr>
          <w:rFonts w:ascii="Times New Roman" w:hAnsi="Times New Roman"/>
          <w:lang w:val="zh-CN" w:eastAsia="en-GB"/>
        </w:rPr>
        <w:t xml:space="preserve">pon pada 3 </w:t>
      </w:r>
      <w:r>
        <w:rPr>
          <w:rFonts w:ascii="Times New Roman" w:hAnsi="Times New Roman"/>
          <w:lang w:val="en-GB" w:eastAsia="en-GB"/>
        </w:rPr>
        <w:t xml:space="preserve">Mei 2022. Pertanyaan-pertanyaan pada wawancara yang dilakukan mengacu pada karakteristik job hopping menurut Yuen (2016). </w:t>
      </w:r>
      <w:r>
        <w:rPr>
          <w:rFonts w:ascii="Times New Roman" w:hAnsi="Times New Roman"/>
          <w:lang w:val="zh-CN" w:eastAsia="en-GB"/>
        </w:rPr>
        <w:t>Berdasarkan hasil wawancara</w:t>
      </w:r>
      <w:r>
        <w:rPr>
          <w:rFonts w:ascii="Times New Roman" w:hAnsi="Times New Roman"/>
          <w:lang w:val="en-GB" w:eastAsia="en-GB"/>
        </w:rPr>
        <w:t xml:space="preserve"> tersebut dapat disimpulkan bahwa empat dari lima karyawan generasi milenial cenderung memiliki perilaku job hopping. Hal tersebut sesuai dengan hasil wawancara yang menunjukkan bahwa empat karyawan pernah melakukan job hopping dalam jangka waktu kurang dari dua tahun.</w:t>
      </w:r>
    </w:p>
    <w:p>
      <w:pPr>
        <w:spacing w:line="360" w:lineRule="auto"/>
        <w:ind w:firstLine="567"/>
        <w:jc w:val="both"/>
        <w:rPr>
          <w:rFonts w:ascii="Times New Roman" w:hAnsi="Times New Roman"/>
          <w:lang w:val="en-GB" w:eastAsia="en-GB"/>
        </w:rPr>
      </w:pPr>
      <w:r>
        <w:rPr>
          <w:rFonts w:ascii="Times New Roman" w:hAnsi="Times New Roman"/>
          <w:lang w:val="en-GB" w:eastAsia="en-GB"/>
        </w:rPr>
        <w:t>Karyawan</w:t>
      </w:r>
      <w:r>
        <w:rPr>
          <w:rFonts w:ascii="Times New Roman" w:hAnsi="Times New Roman"/>
          <w:lang w:val="zh-CN" w:eastAsia="en-GB"/>
        </w:rPr>
        <w:t xml:space="preserve"> </w:t>
      </w:r>
      <w:r>
        <w:rPr>
          <w:rFonts w:ascii="Times New Roman" w:hAnsi="Times New Roman"/>
          <w:lang w:val="en-GB" w:eastAsia="en-GB"/>
        </w:rPr>
        <w:t>sebagai aspek jangka panjang perusahaan seharusnya</w:t>
      </w:r>
      <w:r>
        <w:rPr>
          <w:rFonts w:ascii="Times New Roman" w:hAnsi="Times New Roman"/>
          <w:lang w:val="zh-CN" w:eastAsia="en-GB"/>
        </w:rPr>
        <w:t xml:space="preserve"> dapat </w:t>
      </w:r>
      <w:r>
        <w:rPr>
          <w:rFonts w:ascii="Times New Roman" w:hAnsi="Times New Roman"/>
          <w:lang w:val="en-GB" w:eastAsia="en-GB"/>
        </w:rPr>
        <w:t>fokus dalam bekerja dan</w:t>
      </w:r>
      <w:r>
        <w:rPr>
          <w:rFonts w:ascii="Times New Roman" w:hAnsi="Times New Roman"/>
          <w:lang w:val="zh-CN" w:eastAsia="en-GB"/>
        </w:rPr>
        <w:t xml:space="preserve"> mampu </w:t>
      </w:r>
      <w:r>
        <w:rPr>
          <w:rFonts w:ascii="Times New Roman" w:hAnsi="Times New Roman"/>
          <w:lang w:val="en-GB" w:eastAsia="en-GB"/>
        </w:rPr>
        <w:t>menunjukkan performa yang</w:t>
      </w:r>
      <w:r>
        <w:rPr>
          <w:rFonts w:ascii="Times New Roman" w:hAnsi="Times New Roman"/>
          <w:lang w:val="zh-CN" w:eastAsia="en-GB"/>
        </w:rPr>
        <w:t xml:space="preserve"> lebih </w:t>
      </w:r>
      <w:r>
        <w:rPr>
          <w:rFonts w:ascii="Times New Roman" w:hAnsi="Times New Roman"/>
          <w:lang w:val="en-GB" w:eastAsia="en-GB"/>
        </w:rPr>
        <w:t>optimal</w:t>
      </w:r>
      <w:r>
        <w:rPr>
          <w:rFonts w:ascii="Times New Roman" w:hAnsi="Times New Roman"/>
          <w:lang w:val="zh-CN" w:eastAsia="en-GB"/>
        </w:rPr>
        <w:t xml:space="preserve">, berusaha untuk mempelajari berbagai keterampilan baru untuk </w:t>
      </w:r>
      <w:r>
        <w:rPr>
          <w:rFonts w:ascii="Times New Roman" w:hAnsi="Times New Roman"/>
          <w:lang w:val="en-GB" w:eastAsia="en-GB"/>
        </w:rPr>
        <w:t>mendapat posisi dan tanggung jawab yang lebih besar</w:t>
      </w:r>
      <w:r>
        <w:rPr>
          <w:rFonts w:ascii="Times New Roman" w:hAnsi="Times New Roman"/>
          <w:lang w:val="zh-CN" w:eastAsia="en-GB"/>
        </w:rPr>
        <w:t>, dan menjaga kepentingan perusahaan, agar perusahaan lebih maju (Suryaratri &amp; Abadi, 2018).</w:t>
      </w:r>
      <w:r>
        <w:rPr>
          <w:rFonts w:ascii="Times New Roman" w:hAnsi="Times New Roman"/>
          <w:lang w:eastAsia="en-GB"/>
        </w:rPr>
        <w:t xml:space="preserve"> </w:t>
      </w:r>
      <w:r>
        <w:rPr>
          <w:rFonts w:ascii="Times New Roman" w:hAnsi="Times New Roman"/>
          <w:lang w:val="en-GB" w:eastAsia="en-GB"/>
        </w:rPr>
        <w:t xml:space="preserve">Menurut Naresh dan Rathnam (2015), job hopping dapat dipengaruhi beberapa faktor yaitu, role of job satisfaction and employees turnover (peran kepuasan kerja dan turnover karyawan), psychological factors affecting the employee behaviour towards job hopping (faktor psikologis yang mempengaruhi perilaku karyawan terhadap job hopping), dan role conflict and employee welfare measures (konflik peran dan tindakan kesejahteraan karyawan). Pada faktor role conflict and employee welfare measures, dijelaskan bahwa kesejahteraan karyawan yang dimaksud meliputi pemantauan kondisi kerja, termasuk perusahaan yang memperhatikan kesejahteraan karyawannya. </w:t>
      </w:r>
      <w:r>
        <w:rPr>
          <w:rFonts w:ascii="Times New Roman" w:hAnsi="Times New Roman"/>
          <w:lang w:val="zh-CN" w:eastAsia="en-GB"/>
        </w:rPr>
        <w:t>Untuk mengelola karyawan agar tetap sesuai dengan kompetensi yang diharapkan, perusahaan seharusnya mampu mempertahankan dan memelihara semangat kerja dan motivasi karyawan, salah satunya dalam bentuk program-program kesejahteraan (Hariandja, 2002). Hal tersebut sejalan dengan pendapat Ramadhany, Habsji, dan Mukzam (2013) yan</w:t>
      </w:r>
      <w:r>
        <w:rPr>
          <w:rFonts w:ascii="Times New Roman" w:hAnsi="Times New Roman"/>
          <w:lang w:val="en-GB" w:eastAsia="en-GB"/>
        </w:rPr>
        <w:t xml:space="preserve">g </w:t>
      </w:r>
      <w:r>
        <w:rPr>
          <w:rFonts w:ascii="Times New Roman" w:hAnsi="Times New Roman"/>
          <w:lang w:val="zh-CN" w:eastAsia="en-GB"/>
        </w:rPr>
        <w:t>menyatakan bahwa salah satu bentuk pemeliharaan karyawan adalah dengan program kesejahteraan karyawan. Salah satu kesejahteraan yang bisa diperoleh oleh karyawan adalah kesejahteraan di tempat kerja atau workplace well-being.</w:t>
      </w:r>
    </w:p>
    <w:p>
      <w:pPr>
        <w:spacing w:line="360" w:lineRule="auto"/>
        <w:jc w:val="both"/>
        <w:rPr>
          <w:rFonts w:ascii="Times New Roman" w:hAnsi="Times New Roman"/>
          <w:lang w:val="en-GB" w:eastAsia="en-GB"/>
        </w:rPr>
      </w:pPr>
      <w:r>
        <w:rPr>
          <w:rFonts w:ascii="Times New Roman" w:hAnsi="Times New Roman"/>
          <w:lang w:val="en-GB" w:eastAsia="en-GB"/>
        </w:rPr>
        <w:t xml:space="preserve">Menurut </w:t>
      </w:r>
      <w:r>
        <w:rPr>
          <w:rFonts w:ascii="Times New Roman" w:hAnsi="Times New Roman"/>
          <w:lang w:val="zh-CN" w:eastAsia="en-GB"/>
        </w:rPr>
        <w:t>Bartel, Peterson, dan Reina (2019)</w:t>
      </w:r>
      <w:r>
        <w:rPr>
          <w:rFonts w:ascii="Times New Roman" w:hAnsi="Times New Roman"/>
          <w:lang w:val="en-GB" w:eastAsia="en-GB"/>
        </w:rPr>
        <w:t xml:space="preserve"> w</w:t>
      </w:r>
      <w:r>
        <w:rPr>
          <w:rFonts w:ascii="Times New Roman" w:hAnsi="Times New Roman"/>
          <w:lang w:val="zh-CN" w:eastAsia="en-GB"/>
        </w:rPr>
        <w:t>orkplace well-being adalah</w:t>
      </w:r>
      <w:r>
        <w:rPr>
          <w:rFonts w:ascii="Times New Roman" w:hAnsi="Times New Roman"/>
          <w:lang w:val="en-GB" w:eastAsia="en-GB"/>
        </w:rPr>
        <w:t xml:space="preserve"> </w:t>
      </w:r>
      <w:r>
        <w:rPr>
          <w:rFonts w:ascii="Times New Roman" w:hAnsi="Times New Roman"/>
          <w:lang w:val="zh-CN" w:eastAsia="en-GB"/>
        </w:rPr>
        <w:t>evaluasi</w:t>
      </w:r>
      <w:r>
        <w:rPr>
          <w:rFonts w:ascii="Times New Roman" w:hAnsi="Times New Roman"/>
          <w:lang w:val="en-GB" w:eastAsia="en-GB"/>
        </w:rPr>
        <w:t xml:space="preserve"> </w:t>
      </w:r>
      <w:r>
        <w:rPr>
          <w:rFonts w:ascii="Times New Roman" w:hAnsi="Times New Roman"/>
          <w:lang w:val="zh-CN" w:eastAsia="en-GB"/>
        </w:rPr>
        <w:t>subjektif karyawan terhadap kemampuannya untuk dapat</w:t>
      </w:r>
      <w:r>
        <w:rPr>
          <w:rFonts w:ascii="Times New Roman" w:hAnsi="Times New Roman"/>
          <w:lang w:val="en-GB" w:eastAsia="en-GB"/>
        </w:rPr>
        <w:t xml:space="preserve"> </w:t>
      </w:r>
      <w:r>
        <w:rPr>
          <w:rFonts w:ascii="Times New Roman" w:hAnsi="Times New Roman"/>
          <w:lang w:val="zh-CN" w:eastAsia="en-GB"/>
        </w:rPr>
        <w:t xml:space="preserve">mengembangkan potensi diri dan berfungsi secara optimal di tempat kerja. </w:t>
      </w:r>
      <w:r>
        <w:rPr>
          <w:rFonts w:ascii="Times New Roman" w:hAnsi="Times New Roman"/>
          <w:lang w:val="en-GB" w:eastAsia="en-GB"/>
        </w:rPr>
        <w:t>Selain itu,</w:t>
      </w:r>
      <w:r>
        <w:rPr>
          <w:rFonts w:ascii="Times New Roman" w:hAnsi="Times New Roman"/>
          <w:lang w:val="zh-CN" w:eastAsia="en-GB"/>
        </w:rPr>
        <w:t xml:space="preserve"> Bartel, Peterson, dan Reina (2019) menjelaskan bahwa terdapat dua dimensi dari workplace well-being yaitu dimensi interpersonal dan intrapersonal. Dimensi interpersonal mencerminkan interaksi sosial di tempat kerja sedangkan dimensi intrapersonal berkaitan dengan kebermaknaan internal di tempat kerja.</w:t>
      </w:r>
      <w:r>
        <w:rPr>
          <w:rFonts w:ascii="Times New Roman" w:hAnsi="Times New Roman"/>
          <w:lang w:val="en-GB" w:eastAsia="en-GB"/>
        </w:rPr>
        <w:t xml:space="preserve"> Berdasarkan hasil penelitian Widjaja, Kristiani, dan Marcella (2018), salah satu faktor yang mempengaruhi job hopping adalah lingkungan kerja, budaya organisasi, kompensasi, promosi, reward and recognition. Selain itu Yoris (dalam Ningsih, 2018) menyatakan bahwa lingkungan kerja sangat mempengaruhi perilaku job hopping. Selain finansial yang bagus, karyawan juga menginginkan perasaan yang bagus dengan tempat kerja (Ningsih, 2018). Berdasarkan hal tersebut dapat diasumsikan bahwa job hopping dapat berhubungan dengan workplace well-being. Belum ada penelitian yang langsung menunjukkan bahwa workplace well-being secara langsung mempengaruhi job hopping. Beberapa literatur dapat menunjukkan bahwa job hopping dapat dipengaruhi dan berhubungan dengan kenyamanan dan perasaan yang bagus ditempat kerja. Berdasarkan uraian</w:t>
      </w:r>
      <w:r>
        <w:rPr>
          <w:rFonts w:ascii="Times New Roman" w:hAnsi="Times New Roman"/>
          <w:lang w:val="zh-CN" w:eastAsia="en-GB"/>
        </w:rPr>
        <w:t xml:space="preserve"> latar belakang di atas, maka permasalahan yang diajukan dalam penelitian ini adalah apakah terdapat hubungan antara </w:t>
      </w:r>
      <w:r>
        <w:rPr>
          <w:rFonts w:ascii="Times New Roman" w:hAnsi="Times New Roman"/>
          <w:i/>
          <w:iCs/>
          <w:lang w:val="zh-CN" w:eastAsia="en-GB"/>
        </w:rPr>
        <w:t>workplace well-being</w:t>
      </w:r>
      <w:r>
        <w:rPr>
          <w:rFonts w:ascii="Times New Roman" w:hAnsi="Times New Roman"/>
          <w:lang w:val="zh-CN" w:eastAsia="en-GB"/>
        </w:rPr>
        <w:t xml:space="preserve"> dengan </w:t>
      </w:r>
      <w:r>
        <w:rPr>
          <w:rFonts w:ascii="Times New Roman" w:hAnsi="Times New Roman"/>
          <w:i/>
          <w:iCs/>
          <w:lang w:val="en-GB" w:eastAsia="en-GB"/>
        </w:rPr>
        <w:t>j</w:t>
      </w:r>
      <w:r>
        <w:rPr>
          <w:rFonts w:ascii="Times New Roman" w:hAnsi="Times New Roman"/>
          <w:i/>
          <w:iCs/>
          <w:lang w:val="zh-CN" w:eastAsia="en-GB"/>
        </w:rPr>
        <w:t xml:space="preserve">ob </w:t>
      </w:r>
      <w:r>
        <w:rPr>
          <w:rFonts w:ascii="Times New Roman" w:hAnsi="Times New Roman"/>
          <w:i/>
          <w:iCs/>
          <w:lang w:val="en-GB" w:eastAsia="en-GB"/>
        </w:rPr>
        <w:t>h</w:t>
      </w:r>
      <w:r>
        <w:rPr>
          <w:rFonts w:ascii="Times New Roman" w:hAnsi="Times New Roman"/>
          <w:i/>
          <w:iCs/>
          <w:lang w:val="zh-CN" w:eastAsia="en-GB"/>
        </w:rPr>
        <w:t>opping</w:t>
      </w:r>
      <w:r>
        <w:rPr>
          <w:rFonts w:ascii="Times New Roman" w:hAnsi="Times New Roman"/>
          <w:lang w:val="zh-CN" w:eastAsia="en-GB"/>
        </w:rPr>
        <w:t xml:space="preserve"> pada karyawan</w:t>
      </w:r>
      <w:r>
        <w:rPr>
          <w:rFonts w:ascii="Times New Roman" w:hAnsi="Times New Roman"/>
          <w:lang w:val="en-GB" w:eastAsia="en-GB"/>
        </w:rPr>
        <w:t xml:space="preserve">. </w:t>
      </w:r>
      <w:r>
        <w:rPr>
          <w:rFonts w:ascii="Times New Roman" w:hAnsi="Times New Roman"/>
          <w:lang w:val="zh-CN" w:eastAsia="en-GB"/>
        </w:rPr>
        <w:t xml:space="preserve">Penelitian ini </w:t>
      </w:r>
      <w:r>
        <w:rPr>
          <w:rFonts w:ascii="Times New Roman" w:hAnsi="Times New Roman"/>
          <w:lang w:eastAsia="en-GB"/>
        </w:rPr>
        <w:t>memiliki tujuan yang sesuai dengan rumusan masalah yaitu</w:t>
      </w:r>
      <w:r>
        <w:rPr>
          <w:rFonts w:ascii="Times New Roman" w:hAnsi="Times New Roman"/>
          <w:lang w:val="zh-CN" w:eastAsia="en-GB"/>
        </w:rPr>
        <w:t xml:space="preserve"> untuk mengetahui hubungan antara </w:t>
      </w:r>
      <w:r>
        <w:rPr>
          <w:rFonts w:ascii="Times New Roman" w:hAnsi="Times New Roman"/>
          <w:i/>
          <w:lang w:val="zh-CN" w:eastAsia="en-GB"/>
        </w:rPr>
        <w:t>workplace well-being</w:t>
      </w:r>
      <w:r>
        <w:rPr>
          <w:rFonts w:ascii="Times New Roman" w:hAnsi="Times New Roman"/>
          <w:lang w:val="zh-CN" w:eastAsia="en-GB"/>
        </w:rPr>
        <w:t xml:space="preserve"> dengan </w:t>
      </w:r>
      <w:r>
        <w:rPr>
          <w:rFonts w:ascii="Times New Roman" w:hAnsi="Times New Roman"/>
          <w:i/>
          <w:lang w:val="en-GB" w:eastAsia="en-GB"/>
        </w:rPr>
        <w:t xml:space="preserve">job hopping </w:t>
      </w:r>
      <w:r>
        <w:rPr>
          <w:rFonts w:ascii="Times New Roman" w:hAnsi="Times New Roman"/>
          <w:lang w:val="en-GB" w:eastAsia="en-GB"/>
        </w:rPr>
        <w:t>pada karyawan generasi milenial.</w:t>
      </w:r>
    </w:p>
    <w:p>
      <w:pPr>
        <w:spacing w:line="360" w:lineRule="auto"/>
        <w:jc w:val="both"/>
        <w:rPr>
          <w:rFonts w:ascii="Times New Roman" w:hAnsi="Times New Roman"/>
          <w:lang w:val="en-GB" w:eastAsia="en-GB"/>
        </w:rPr>
      </w:pPr>
    </w:p>
    <w:p>
      <w:pPr>
        <w:spacing w:after="0" w:line="360" w:lineRule="auto"/>
        <w:rPr>
          <w:rFonts w:ascii="Times New Roman" w:hAnsi="Times New Roman"/>
          <w:b/>
        </w:rPr>
      </w:pPr>
      <w:r>
        <w:rPr>
          <w:rFonts w:ascii="Times New Roman" w:hAnsi="Times New Roman"/>
          <w:b/>
        </w:rPr>
        <w:t>METODE</w:t>
      </w:r>
    </w:p>
    <w:p>
      <w:pPr>
        <w:spacing w:after="0" w:line="360" w:lineRule="auto"/>
        <w:ind w:firstLine="567"/>
        <w:jc w:val="both"/>
        <w:rPr>
          <w:rFonts w:ascii="Times New Roman" w:hAnsi="Times New Roman"/>
          <w:lang w:val="zh-CN" w:eastAsia="zh-CN"/>
        </w:rPr>
      </w:pPr>
      <w:r>
        <w:rPr>
          <w:rFonts w:ascii="Times New Roman" w:hAnsi="Times New Roman"/>
        </w:rPr>
        <w:t xml:space="preserve">Penelitian ini menggunakan metode penelitian kuantitatif. Data penelitian diperoleh dari subjek penelitian yang dipilih menggunakan </w:t>
      </w:r>
      <w:r>
        <w:rPr>
          <w:rFonts w:ascii="Times New Roman" w:hAnsi="Times New Roman"/>
          <w:i/>
          <w:iCs/>
        </w:rPr>
        <w:t xml:space="preserve">purposive sampling </w:t>
      </w:r>
      <w:r>
        <w:rPr>
          <w:rFonts w:ascii="Times New Roman" w:hAnsi="Times New Roman"/>
        </w:rPr>
        <w:t xml:space="preserve">yaitu memilih subjek penelitian berdasarkan </w:t>
      </w:r>
      <w:r>
        <w:rPr>
          <w:rFonts w:ascii="Times New Roman" w:hAnsi="Times New Roman"/>
          <w:lang w:val="zh-CN"/>
        </w:rPr>
        <w:t>kriteria tertentu (Sugiyono, 2008).</w:t>
      </w:r>
      <w:r>
        <w:rPr>
          <w:rFonts w:ascii="Times New Roman" w:hAnsi="Times New Roman"/>
          <w:i/>
          <w:iCs/>
        </w:rPr>
        <w:t xml:space="preserve"> </w:t>
      </w:r>
      <w:r>
        <w:rPr>
          <w:rFonts w:ascii="Times New Roman" w:hAnsi="Times New Roman"/>
        </w:rPr>
        <w:t xml:space="preserve">Subjek dalam penelitian ini adalah karyawan  </w:t>
      </w:r>
      <w:r>
        <w:rPr>
          <w:rFonts w:ascii="Times New Roman" w:hAnsi="Times New Roman"/>
          <w:lang w:val="en-GB"/>
        </w:rPr>
        <w:t xml:space="preserve">milenial yaitu karyawan yang lahir pada tahun </w:t>
      </w:r>
      <w:r>
        <w:rPr>
          <w:rFonts w:ascii="Times New Roman" w:hAnsi="Times New Roman"/>
          <w:lang w:val="zh-CN"/>
        </w:rPr>
        <w:t>1981 – 1994</w:t>
      </w:r>
      <w:r>
        <w:rPr>
          <w:rFonts w:ascii="Times New Roman" w:hAnsi="Times New Roman"/>
          <w:lang w:val="en-GB"/>
        </w:rPr>
        <w:t xml:space="preserve"> </w:t>
      </w:r>
      <w:r>
        <w:rPr>
          <w:rFonts w:ascii="Times New Roman" w:hAnsi="Times New Roman"/>
          <w:bCs/>
          <w:lang w:val="zh-CN"/>
        </w:rPr>
        <w:t>(Wijoyo, dkk., 2020</w:t>
      </w:r>
      <w:r>
        <w:rPr>
          <w:rFonts w:ascii="Times New Roman" w:hAnsi="Times New Roman"/>
          <w:b/>
          <w:lang w:val="zh-CN"/>
        </w:rPr>
        <w:t>)</w:t>
      </w:r>
      <w:r>
        <w:rPr>
          <w:rFonts w:ascii="Times New Roman" w:hAnsi="Times New Roman"/>
          <w:b/>
          <w:lang w:val="en-GB"/>
        </w:rPr>
        <w:t>,</w:t>
      </w:r>
      <w:r>
        <w:rPr>
          <w:rFonts w:ascii="Times New Roman" w:hAnsi="Times New Roman"/>
          <w:lang w:val="en-GB"/>
        </w:rPr>
        <w:t xml:space="preserve"> karena karyawan pada usia tersebut cenderung melakukan j</w:t>
      </w:r>
      <w:r>
        <w:rPr>
          <w:rFonts w:ascii="Times New Roman" w:hAnsi="Times New Roman"/>
          <w:i/>
          <w:iCs/>
          <w:lang w:val="en-GB"/>
        </w:rPr>
        <w:t xml:space="preserve">ob hopping </w:t>
      </w:r>
      <w:r>
        <w:rPr>
          <w:rFonts w:ascii="Times New Roman" w:hAnsi="Times New Roman"/>
          <w:lang w:val="en-GB"/>
        </w:rPr>
        <w:t>(Ngantung, 2013). Selanjutnya, karyawan yang minimal pernah 1 (satu) kali keluar dari pekerjaan dengan periode waktu kurang dari 1 (satu) tahun. Metode yang digunakan dalam pengumpulan data penelitian adalah</w:t>
      </w:r>
      <w:r>
        <w:rPr>
          <w:rFonts w:ascii="Times New Roman" w:hAnsi="Times New Roman"/>
          <w:lang w:val="zh-CN"/>
        </w:rPr>
        <w:t xml:space="preserve"> metode skal</w:t>
      </w:r>
      <w:r>
        <w:rPr>
          <w:rFonts w:ascii="Times New Roman" w:hAnsi="Times New Roman"/>
        </w:rPr>
        <w:t xml:space="preserve">a, dengan skala likert </w:t>
      </w:r>
      <w:r>
        <w:rPr>
          <w:rFonts w:ascii="Times New Roman" w:hAnsi="Times New Roman"/>
          <w:lang w:val="zh-CN"/>
        </w:rPr>
        <w:t>yaitu skala yang dapat digunakan untuk mengukur pendapat</w:t>
      </w:r>
      <w:r>
        <w:rPr>
          <w:rFonts w:ascii="Times New Roman" w:hAnsi="Times New Roman"/>
        </w:rPr>
        <w:t xml:space="preserve"> dan </w:t>
      </w:r>
      <w:r>
        <w:rPr>
          <w:rFonts w:ascii="Times New Roman" w:hAnsi="Times New Roman"/>
          <w:lang w:val="zh-CN"/>
        </w:rPr>
        <w:t xml:space="preserve">persepsi terhadap suatu fenomena </w:t>
      </w:r>
      <w:r>
        <w:rPr>
          <w:rFonts w:ascii="Times New Roman" w:hAnsi="Times New Roman"/>
        </w:rPr>
        <w:t xml:space="preserve">serta </w:t>
      </w:r>
      <w:r>
        <w:rPr>
          <w:rFonts w:ascii="Times New Roman" w:hAnsi="Times New Roman"/>
          <w:lang w:val="zh-CN"/>
        </w:rPr>
        <w:t xml:space="preserve">dan </w:t>
      </w:r>
      <w:r>
        <w:rPr>
          <w:rFonts w:ascii="Times New Roman" w:hAnsi="Times New Roman"/>
        </w:rPr>
        <w:t>perilaku</w:t>
      </w:r>
      <w:r>
        <w:rPr>
          <w:rFonts w:ascii="Times New Roman" w:hAnsi="Times New Roman"/>
          <w:lang w:val="zh-CN"/>
        </w:rPr>
        <w:t xml:space="preserve"> individu</w:t>
      </w:r>
      <w:r>
        <w:rPr>
          <w:rFonts w:ascii="Times New Roman" w:hAnsi="Times New Roman"/>
        </w:rPr>
        <w:t xml:space="preserve"> </w:t>
      </w:r>
      <w:r>
        <w:rPr>
          <w:rFonts w:ascii="Times New Roman" w:hAnsi="Times New Roman"/>
          <w:lang w:val="zh-CN"/>
        </w:rPr>
        <w:t>(Sugiyono 201</w:t>
      </w:r>
      <w:r>
        <w:rPr>
          <w:rFonts w:ascii="Times New Roman" w:hAnsi="Times New Roman"/>
        </w:rPr>
        <w:t>2</w:t>
      </w:r>
      <w:r>
        <w:rPr>
          <w:rFonts w:ascii="Times New Roman" w:hAnsi="Times New Roman"/>
          <w:lang w:val="zh-CN"/>
        </w:rPr>
        <w:t>).</w:t>
      </w:r>
      <w:r>
        <w:rPr>
          <w:rFonts w:ascii="Times New Roman" w:hAnsi="Times New Roman"/>
        </w:rPr>
        <w:t xml:space="preserve"> Skala yang digunakan dalam penelitian ini adalah skala </w:t>
      </w:r>
      <w:r>
        <w:rPr>
          <w:rFonts w:ascii="Times New Roman" w:hAnsi="Times New Roman"/>
          <w:i/>
          <w:iCs/>
        </w:rPr>
        <w:t xml:space="preserve">job hopping </w:t>
      </w:r>
      <w:r>
        <w:rPr>
          <w:rFonts w:ascii="Times New Roman" w:hAnsi="Times New Roman"/>
        </w:rPr>
        <w:t xml:space="preserve">dan skala </w:t>
      </w:r>
      <w:r>
        <w:rPr>
          <w:rFonts w:ascii="Times New Roman" w:hAnsi="Times New Roman"/>
          <w:i/>
          <w:iCs/>
        </w:rPr>
        <w:t xml:space="preserve">workplace well-being. </w:t>
      </w:r>
      <w:r>
        <w:rPr>
          <w:rFonts w:ascii="Times New Roman" w:hAnsi="Times New Roman"/>
        </w:rPr>
        <w:t xml:space="preserve">Selanjutnya data penelitian dianalisis dengan </w:t>
      </w:r>
      <w:r>
        <w:rPr>
          <w:rFonts w:ascii="Times New Roman" w:hAnsi="Times New Roman"/>
          <w:lang w:val="zh-CN"/>
        </w:rPr>
        <w:t xml:space="preserve">Analisis Korelasi </w:t>
      </w:r>
      <w:r>
        <w:rPr>
          <w:rFonts w:ascii="Times New Roman" w:hAnsi="Times New Roman"/>
          <w:i/>
          <w:lang w:val="zh-CN"/>
        </w:rPr>
        <w:t xml:space="preserve">product moment Person Correlation </w:t>
      </w:r>
      <w:r>
        <w:rPr>
          <w:rFonts w:ascii="Times New Roman" w:hAnsi="Times New Roman"/>
          <w:lang w:val="zh-CN"/>
        </w:rPr>
        <w:t xml:space="preserve">karena penelitian ini bertujuan untuk mengungkap hubungan antara </w:t>
      </w:r>
      <w:r>
        <w:rPr>
          <w:rFonts w:ascii="Times New Roman" w:hAnsi="Times New Roman"/>
          <w:i/>
          <w:lang w:val="zh-CN"/>
        </w:rPr>
        <w:t>Workplace Well-</w:t>
      </w:r>
      <w:r>
        <w:rPr>
          <w:rFonts w:ascii="Times New Roman" w:hAnsi="Times New Roman"/>
          <w:i/>
          <w:lang w:val="en-GB"/>
        </w:rPr>
        <w:t xml:space="preserve">Being </w:t>
      </w:r>
      <w:r>
        <w:rPr>
          <w:rFonts w:ascii="Times New Roman" w:hAnsi="Times New Roman"/>
          <w:lang w:val="zh-CN"/>
        </w:rPr>
        <w:t>sebagai variabel bebas (X)</w:t>
      </w:r>
      <w:r>
        <w:rPr>
          <w:rFonts w:ascii="Times New Roman" w:hAnsi="Times New Roman"/>
          <w:i/>
          <w:lang w:val="zh-CN"/>
        </w:rPr>
        <w:t xml:space="preserve"> </w:t>
      </w:r>
      <w:r>
        <w:rPr>
          <w:rFonts w:ascii="Times New Roman" w:hAnsi="Times New Roman"/>
          <w:lang w:val="zh-CN"/>
        </w:rPr>
        <w:t xml:space="preserve">dengan </w:t>
      </w:r>
      <w:r>
        <w:rPr>
          <w:rFonts w:ascii="Times New Roman" w:hAnsi="Times New Roman"/>
          <w:i/>
          <w:lang w:val="en-GB"/>
        </w:rPr>
        <w:t xml:space="preserve">Job Hopping </w:t>
      </w:r>
      <w:r>
        <w:rPr>
          <w:rFonts w:ascii="Times New Roman" w:hAnsi="Times New Roman"/>
          <w:lang w:val="zh-CN"/>
        </w:rPr>
        <w:t xml:space="preserve">sebagai variabel terikat (Y). Analisis data dalam penelitian ini menggunakan program komputer IBM SPSS Statistics.22. </w:t>
      </w:r>
    </w:p>
    <w:p>
      <w:pPr>
        <w:spacing w:after="0" w:line="360" w:lineRule="auto"/>
        <w:rPr>
          <w:rFonts w:ascii="Times New Roman" w:hAnsi="Times New Roman"/>
          <w:b/>
        </w:rPr>
      </w:pPr>
      <w:r>
        <w:rPr>
          <w:rFonts w:ascii="Times New Roman" w:hAnsi="Times New Roman"/>
          <w:b/>
        </w:rPr>
        <w:t>HASIL DAN PEMBAHASAN</w:t>
      </w:r>
    </w:p>
    <w:p>
      <w:pPr>
        <w:spacing w:after="0" w:line="360" w:lineRule="auto"/>
        <w:ind w:firstLine="567"/>
        <w:jc w:val="both"/>
        <w:rPr>
          <w:rFonts w:ascii="Times New Roman" w:hAnsi="Times New Roman"/>
        </w:rPr>
      </w:pPr>
      <w:r>
        <w:rPr>
          <w:rFonts w:ascii="Times New Roman" w:hAnsi="Times New Roman"/>
        </w:rPr>
        <w:t xml:space="preserve">Penelitian ini dilakukan pada karyawan generasi milenial dengan data demografi yang dapat dilihat pada tabel 1 dan tabel 2. Subjek penelitian ini mayoritas terdiri dari karyawan yang berusia antara 29-35 tahun. Data yang diperoleh selanjutnya dianalisis melalui beberapa tahap. Analisis pertama yang dilakukan adalah uji prasyarat yaitu uji normalitas dan uji linieritas. Uji normalitas untuk mengetahui sebaran data penelitian terdistribusi normal, selanjutnya melakukan uji linieritas untuk mengetahui bahwa variabel terikat dan variabel bebas memiliki hubungan yang linier. Hasil penelitian menunjukkan bahwa data kedua variable tidak terdistribusi normal (lihat tabel 3). Namun, menurut Azwar (2016) penyimpangan pada uji normalitas data tidak secara signifikan mempengaruhi hasil penelitian jika melibatkan subjek dengan jumlah yang besar. Selanjutnya Hadi (2004) menjelaskan bahwa distribusi data tetap dapat dikategorikan </w:t>
      </w:r>
      <w:r>
        <w:rPr>
          <w:rFonts w:hint="eastAsia" w:ascii="Times New Roman" w:hAnsi="Times New Roman"/>
        </w:rPr>
        <w:t>normal apabila subjek dalam penelitian berjumlah besar (N ≥ 30)</w:t>
      </w:r>
      <w:r>
        <w:rPr>
          <w:rFonts w:ascii="Times New Roman" w:hAnsi="Times New Roman"/>
        </w:rPr>
        <w:t xml:space="preserve">. </w:t>
      </w:r>
    </w:p>
    <w:p>
      <w:pPr>
        <w:spacing w:after="0" w:line="360" w:lineRule="auto"/>
        <w:ind w:firstLine="567"/>
        <w:jc w:val="both"/>
        <w:rPr>
          <w:rFonts w:ascii="Times New Roman" w:hAnsi="Times New Roman"/>
        </w:rPr>
      </w:pPr>
    </w:p>
    <w:p>
      <w:pPr>
        <w:keepNext/>
        <w:spacing w:after="0" w:line="240" w:lineRule="auto"/>
        <w:jc w:val="center"/>
        <w:rPr>
          <w:rFonts w:ascii="Times New Roman" w:hAnsi="Times New Roman" w:eastAsia="SimSun"/>
          <w:color w:val="000000"/>
          <w:sz w:val="20"/>
          <w:szCs w:val="20"/>
          <w:lang w:val="zh-CN" w:eastAsia="en-GB"/>
        </w:rPr>
      </w:pPr>
      <w:bookmarkStart w:id="0" w:name="_Toc137242367"/>
      <w:bookmarkStart w:id="1" w:name="_Toc137246137"/>
      <w:r>
        <w:rPr>
          <w:rFonts w:ascii="Times New Roman" w:hAnsi="Times New Roman" w:eastAsia="Times New Roman"/>
          <w:color w:val="000000"/>
          <w:sz w:val="20"/>
          <w:szCs w:val="20"/>
          <w:lang w:val="zh-CN" w:eastAsia="en-GB"/>
        </w:rPr>
        <w:t xml:space="preserve">Tabel </w:t>
      </w:r>
      <w:r>
        <w:rPr>
          <w:rFonts w:ascii="Times New Roman" w:hAnsi="Times New Roman" w:eastAsia="Times New Roman"/>
          <w:color w:val="000000"/>
          <w:sz w:val="20"/>
          <w:szCs w:val="20"/>
          <w:lang w:eastAsia="en-GB"/>
        </w:rPr>
        <w:t xml:space="preserve">1. </w:t>
      </w:r>
      <w:r>
        <w:rPr>
          <w:rFonts w:ascii="Times New Roman" w:hAnsi="Times New Roman" w:eastAsia="Times New Roman"/>
          <w:color w:val="000000"/>
          <w:sz w:val="20"/>
          <w:szCs w:val="20"/>
          <w:lang w:val="zh-CN" w:eastAsia="en-GB"/>
        </w:rPr>
        <w:t>Subjek Penelitian berdasarkan Rentang Usia</w:t>
      </w:r>
      <w:bookmarkEnd w:id="0"/>
      <w:bookmarkEnd w:id="1"/>
    </w:p>
    <w:tbl>
      <w:tblPr>
        <w:tblStyle w:val="24"/>
        <w:tblW w:w="5670" w:type="dxa"/>
        <w:jc w:val="center"/>
        <w:tblLayout w:type="fixed"/>
        <w:tblCellMar>
          <w:top w:w="0" w:type="dxa"/>
          <w:left w:w="108" w:type="dxa"/>
          <w:bottom w:w="0" w:type="dxa"/>
          <w:right w:w="108" w:type="dxa"/>
        </w:tblCellMar>
      </w:tblPr>
      <w:tblGrid>
        <w:gridCol w:w="709"/>
        <w:gridCol w:w="3402"/>
        <w:gridCol w:w="1559"/>
      </w:tblGrid>
      <w:tr>
        <w:trPr>
          <w:jc w:val="center"/>
        </w:trPr>
        <w:tc>
          <w:tcPr>
            <w:tcW w:w="709" w:type="dxa"/>
            <w:tcBorders>
              <w:top w:val="single" w:color="000000" w:sz="4" w:space="0"/>
              <w:bottom w:val="single" w:color="000000" w:sz="4" w:space="0"/>
            </w:tcBorders>
          </w:tcPr>
          <w:p>
            <w:pPr>
              <w:spacing w:after="0" w:line="240" w:lineRule="auto"/>
              <w:jc w:val="center"/>
              <w:rPr>
                <w:rFonts w:ascii="Times New Roman" w:hAnsi="Times New Roman" w:eastAsia="Times New Roman"/>
                <w:b/>
                <w:sz w:val="20"/>
                <w:szCs w:val="20"/>
                <w:lang w:val="zh-CN" w:eastAsia="en-GB"/>
              </w:rPr>
            </w:pPr>
            <w:r>
              <w:rPr>
                <w:rFonts w:ascii="Times New Roman" w:hAnsi="Times New Roman" w:eastAsia="Times New Roman"/>
                <w:b/>
                <w:sz w:val="20"/>
                <w:szCs w:val="20"/>
                <w:lang w:val="zh-CN" w:eastAsia="en-GB"/>
              </w:rPr>
              <w:t>No</w:t>
            </w:r>
          </w:p>
        </w:tc>
        <w:tc>
          <w:tcPr>
            <w:tcW w:w="3402" w:type="dxa"/>
            <w:tcBorders>
              <w:top w:val="single" w:color="000000" w:sz="4" w:space="0"/>
              <w:bottom w:val="single" w:color="000000" w:sz="4" w:space="0"/>
            </w:tcBorders>
          </w:tcPr>
          <w:p>
            <w:pPr>
              <w:spacing w:after="0" w:line="240" w:lineRule="auto"/>
              <w:jc w:val="center"/>
              <w:rPr>
                <w:rFonts w:ascii="Times New Roman" w:hAnsi="Times New Roman" w:eastAsia="Times New Roman"/>
                <w:b/>
                <w:sz w:val="20"/>
                <w:szCs w:val="20"/>
                <w:lang w:val="zh-CN" w:eastAsia="en-GB"/>
              </w:rPr>
            </w:pPr>
            <w:r>
              <w:rPr>
                <w:rFonts w:ascii="Times New Roman" w:hAnsi="Times New Roman" w:eastAsia="Times New Roman"/>
                <w:b/>
                <w:sz w:val="20"/>
                <w:szCs w:val="20"/>
                <w:lang w:val="zh-CN" w:eastAsia="en-GB"/>
              </w:rPr>
              <w:t>Rentang Usia</w:t>
            </w:r>
          </w:p>
        </w:tc>
        <w:tc>
          <w:tcPr>
            <w:tcW w:w="1559" w:type="dxa"/>
            <w:tcBorders>
              <w:top w:val="single" w:color="000000" w:sz="4" w:space="0"/>
              <w:bottom w:val="single" w:color="000000" w:sz="4" w:space="0"/>
            </w:tcBorders>
          </w:tcPr>
          <w:p>
            <w:pPr>
              <w:spacing w:after="0" w:line="240" w:lineRule="auto"/>
              <w:jc w:val="center"/>
              <w:rPr>
                <w:rFonts w:ascii="Times New Roman" w:hAnsi="Times New Roman" w:eastAsia="Times New Roman"/>
                <w:b/>
                <w:sz w:val="20"/>
                <w:szCs w:val="20"/>
                <w:lang w:val="zh-CN" w:eastAsia="en-GB"/>
              </w:rPr>
            </w:pPr>
            <w:r>
              <w:rPr>
                <w:rFonts w:ascii="Times New Roman" w:hAnsi="Times New Roman" w:eastAsia="Times New Roman"/>
                <w:b/>
                <w:sz w:val="20"/>
                <w:szCs w:val="20"/>
                <w:lang w:val="zh-CN" w:eastAsia="en-GB"/>
              </w:rPr>
              <w:t>Jumlah</w:t>
            </w:r>
          </w:p>
        </w:tc>
      </w:tr>
      <w:tr>
        <w:trPr>
          <w:jc w:val="center"/>
        </w:trPr>
        <w:tc>
          <w:tcPr>
            <w:tcW w:w="709" w:type="dxa"/>
            <w:tcBorders>
              <w:top w:val="single" w:color="000000" w:sz="4" w:space="0"/>
            </w:tcBorders>
          </w:tcPr>
          <w:p>
            <w:pPr>
              <w:spacing w:after="0" w:line="240" w:lineRule="auto"/>
              <w:jc w:val="center"/>
              <w:rPr>
                <w:rFonts w:ascii="Times New Roman" w:hAnsi="Times New Roman" w:eastAsia="Times New Roman"/>
                <w:b/>
                <w:sz w:val="20"/>
                <w:szCs w:val="20"/>
                <w:lang w:val="zh-CN" w:eastAsia="en-GB"/>
              </w:rPr>
            </w:pPr>
            <w:r>
              <w:rPr>
                <w:rFonts w:ascii="Times New Roman" w:hAnsi="Times New Roman" w:eastAsia="Times New Roman"/>
                <w:b/>
                <w:sz w:val="20"/>
                <w:szCs w:val="20"/>
                <w:lang w:val="zh-CN" w:eastAsia="en-GB"/>
              </w:rPr>
              <w:t>1</w:t>
            </w:r>
          </w:p>
        </w:tc>
        <w:tc>
          <w:tcPr>
            <w:tcW w:w="3402" w:type="dxa"/>
            <w:tcBorders>
              <w:top w:val="single" w:color="000000" w:sz="4" w:space="0"/>
            </w:tcBorders>
          </w:tcPr>
          <w:p>
            <w:pPr>
              <w:spacing w:after="0" w:line="240" w:lineRule="auto"/>
              <w:jc w:val="center"/>
              <w:rPr>
                <w:rFonts w:ascii="Times New Roman" w:hAnsi="Times New Roman" w:eastAsia="Times New Roman"/>
                <w:sz w:val="20"/>
                <w:szCs w:val="20"/>
                <w:lang w:eastAsia="en-GB"/>
              </w:rPr>
            </w:pPr>
            <w:r>
              <w:rPr>
                <w:rFonts w:ascii="Times New Roman" w:hAnsi="Times New Roman" w:eastAsia="Times New Roman"/>
                <w:sz w:val="20"/>
                <w:szCs w:val="20"/>
                <w:lang w:eastAsia="en-GB"/>
              </w:rPr>
              <w:t>29  -  35</w:t>
            </w:r>
          </w:p>
        </w:tc>
        <w:tc>
          <w:tcPr>
            <w:tcW w:w="1559" w:type="dxa"/>
            <w:tcBorders>
              <w:top w:val="single" w:color="000000" w:sz="4" w:space="0"/>
            </w:tcBorders>
          </w:tcPr>
          <w:p>
            <w:pPr>
              <w:spacing w:after="0" w:line="240" w:lineRule="auto"/>
              <w:jc w:val="center"/>
              <w:rPr>
                <w:rFonts w:ascii="Times New Roman" w:hAnsi="Times New Roman" w:eastAsia="Times New Roman"/>
                <w:sz w:val="20"/>
                <w:szCs w:val="20"/>
                <w:lang w:eastAsia="en-GB"/>
              </w:rPr>
            </w:pPr>
            <w:r>
              <w:rPr>
                <w:rFonts w:ascii="Times New Roman" w:hAnsi="Times New Roman" w:eastAsia="Times New Roman"/>
                <w:sz w:val="20"/>
                <w:szCs w:val="20"/>
                <w:lang w:eastAsia="en-GB"/>
              </w:rPr>
              <w:t>77</w:t>
            </w:r>
          </w:p>
        </w:tc>
      </w:tr>
      <w:tr>
        <w:trPr>
          <w:jc w:val="center"/>
        </w:trPr>
        <w:tc>
          <w:tcPr>
            <w:tcW w:w="709" w:type="dxa"/>
          </w:tcPr>
          <w:p>
            <w:pPr>
              <w:spacing w:after="0" w:line="240" w:lineRule="auto"/>
              <w:jc w:val="center"/>
              <w:rPr>
                <w:rFonts w:ascii="Times New Roman" w:hAnsi="Times New Roman" w:eastAsia="Times New Roman"/>
                <w:b/>
                <w:sz w:val="20"/>
                <w:szCs w:val="20"/>
                <w:lang w:val="zh-CN" w:eastAsia="en-GB"/>
              </w:rPr>
            </w:pPr>
            <w:r>
              <w:rPr>
                <w:rFonts w:ascii="Times New Roman" w:hAnsi="Times New Roman" w:eastAsia="Times New Roman"/>
                <w:b/>
                <w:sz w:val="20"/>
                <w:szCs w:val="20"/>
                <w:lang w:val="zh-CN" w:eastAsia="en-GB"/>
              </w:rPr>
              <w:t>2</w:t>
            </w:r>
          </w:p>
        </w:tc>
        <w:tc>
          <w:tcPr>
            <w:tcW w:w="3402" w:type="dxa"/>
          </w:tcPr>
          <w:p>
            <w:pPr>
              <w:spacing w:after="0" w:line="240" w:lineRule="auto"/>
              <w:jc w:val="center"/>
              <w:rPr>
                <w:rFonts w:ascii="Times New Roman" w:hAnsi="Times New Roman" w:eastAsia="Times New Roman"/>
                <w:sz w:val="20"/>
                <w:szCs w:val="20"/>
                <w:lang w:eastAsia="en-GB"/>
              </w:rPr>
            </w:pPr>
            <w:r>
              <w:rPr>
                <w:rFonts w:ascii="Times New Roman" w:hAnsi="Times New Roman" w:eastAsia="Times New Roman"/>
                <w:sz w:val="20"/>
                <w:szCs w:val="20"/>
                <w:lang w:eastAsia="en-GB"/>
              </w:rPr>
              <w:t>36 - 4</w:t>
            </w:r>
            <w:r>
              <w:rPr>
                <w:rFonts w:ascii="Times New Roman" w:hAnsi="Times New Roman" w:eastAsia="Times New Roman"/>
                <w:sz w:val="20"/>
                <w:szCs w:val="20"/>
                <w:lang w:val="zh-CN" w:eastAsia="en-GB"/>
              </w:rPr>
              <w:t>2</w:t>
            </w:r>
          </w:p>
        </w:tc>
        <w:tc>
          <w:tcPr>
            <w:tcW w:w="1559" w:type="dxa"/>
          </w:tcPr>
          <w:p>
            <w:pPr>
              <w:spacing w:after="0" w:line="240" w:lineRule="auto"/>
              <w:jc w:val="center"/>
              <w:rPr>
                <w:rFonts w:ascii="Times New Roman" w:hAnsi="Times New Roman" w:eastAsia="Times New Roman"/>
                <w:sz w:val="20"/>
                <w:szCs w:val="20"/>
                <w:lang w:eastAsia="en-GB"/>
              </w:rPr>
            </w:pPr>
            <w:r>
              <w:rPr>
                <w:rFonts w:ascii="Times New Roman" w:hAnsi="Times New Roman" w:eastAsia="Times New Roman"/>
                <w:sz w:val="20"/>
                <w:szCs w:val="20"/>
                <w:lang w:eastAsia="en-GB"/>
              </w:rPr>
              <w:t>15</w:t>
            </w:r>
          </w:p>
        </w:tc>
      </w:tr>
      <w:tr>
        <w:trPr>
          <w:jc w:val="center"/>
        </w:trPr>
        <w:tc>
          <w:tcPr>
            <w:tcW w:w="4111" w:type="dxa"/>
            <w:gridSpan w:val="2"/>
            <w:tcBorders>
              <w:top w:val="single" w:color="000000" w:sz="4" w:space="0"/>
              <w:bottom w:val="single" w:color="000000" w:sz="4" w:space="0"/>
            </w:tcBorders>
          </w:tcPr>
          <w:p>
            <w:pPr>
              <w:spacing w:after="0" w:line="240" w:lineRule="auto"/>
              <w:jc w:val="center"/>
              <w:rPr>
                <w:rFonts w:ascii="Times New Roman" w:hAnsi="Times New Roman" w:eastAsia="Times New Roman"/>
                <w:b/>
                <w:sz w:val="20"/>
                <w:szCs w:val="20"/>
                <w:lang w:val="zh-CN" w:eastAsia="en-GB"/>
              </w:rPr>
            </w:pPr>
            <w:r>
              <w:rPr>
                <w:rFonts w:ascii="Times New Roman" w:hAnsi="Times New Roman" w:eastAsia="Times New Roman"/>
                <w:b/>
                <w:sz w:val="20"/>
                <w:szCs w:val="20"/>
                <w:lang w:val="zh-CN" w:eastAsia="en-GB"/>
              </w:rPr>
              <w:t>Total</w:t>
            </w:r>
          </w:p>
        </w:tc>
        <w:tc>
          <w:tcPr>
            <w:tcW w:w="1559" w:type="dxa"/>
            <w:tcBorders>
              <w:top w:val="single" w:color="000000" w:sz="4" w:space="0"/>
              <w:bottom w:val="single" w:color="000000" w:sz="4" w:space="0"/>
            </w:tcBorders>
          </w:tcPr>
          <w:p>
            <w:pPr>
              <w:spacing w:after="0" w:line="240" w:lineRule="auto"/>
              <w:jc w:val="center"/>
              <w:rPr>
                <w:rFonts w:ascii="Times New Roman" w:hAnsi="Times New Roman" w:eastAsia="Times New Roman"/>
                <w:b/>
                <w:sz w:val="20"/>
                <w:szCs w:val="20"/>
                <w:lang w:eastAsia="en-GB"/>
              </w:rPr>
            </w:pPr>
            <w:r>
              <w:rPr>
                <w:rFonts w:ascii="Times New Roman" w:hAnsi="Times New Roman" w:eastAsia="Times New Roman"/>
                <w:b/>
                <w:sz w:val="20"/>
                <w:szCs w:val="20"/>
                <w:lang w:eastAsia="en-GB"/>
              </w:rPr>
              <w:t>92</w:t>
            </w:r>
          </w:p>
        </w:tc>
      </w:tr>
    </w:tbl>
    <w:p>
      <w:pPr>
        <w:spacing w:after="0" w:line="360" w:lineRule="auto"/>
        <w:jc w:val="both"/>
        <w:rPr>
          <w:rFonts w:ascii="Times New Roman" w:hAnsi="Times New Roman"/>
        </w:rPr>
      </w:pPr>
    </w:p>
    <w:p>
      <w:pPr>
        <w:spacing w:after="0" w:line="360" w:lineRule="auto"/>
        <w:jc w:val="both"/>
        <w:rPr>
          <w:rFonts w:ascii="Times New Roman" w:hAnsi="Times New Roman"/>
        </w:rPr>
      </w:pPr>
    </w:p>
    <w:p>
      <w:pPr>
        <w:keepNext/>
        <w:spacing w:after="0" w:line="240" w:lineRule="auto"/>
        <w:jc w:val="center"/>
        <w:rPr>
          <w:rFonts w:ascii="Times New Roman" w:hAnsi="Times New Roman" w:eastAsia="SimSun"/>
          <w:color w:val="000000"/>
          <w:sz w:val="20"/>
          <w:szCs w:val="20"/>
          <w:lang w:val="zh-CN" w:eastAsia="en-GB"/>
        </w:rPr>
      </w:pPr>
      <w:bookmarkStart w:id="2" w:name="_Toc137246138"/>
      <w:bookmarkStart w:id="3" w:name="_Toc137242368"/>
      <w:r>
        <w:rPr>
          <w:rFonts w:ascii="Times New Roman" w:hAnsi="Times New Roman" w:eastAsia="Times New Roman"/>
          <w:color w:val="000000"/>
          <w:sz w:val="20"/>
          <w:szCs w:val="20"/>
          <w:lang w:val="zh-CN" w:eastAsia="en-GB"/>
        </w:rPr>
        <w:t xml:space="preserve">Tabel </w:t>
      </w:r>
      <w:r>
        <w:rPr>
          <w:rFonts w:ascii="Times New Roman" w:hAnsi="Times New Roman" w:eastAsia="Times New Roman"/>
          <w:color w:val="000000"/>
          <w:sz w:val="20"/>
          <w:szCs w:val="20"/>
          <w:lang w:eastAsia="en-GB"/>
        </w:rPr>
        <w:t xml:space="preserve">2. </w:t>
      </w:r>
      <w:r>
        <w:rPr>
          <w:rFonts w:ascii="Times New Roman" w:hAnsi="Times New Roman" w:eastAsia="Times New Roman"/>
          <w:color w:val="000000"/>
          <w:sz w:val="20"/>
          <w:szCs w:val="20"/>
          <w:lang w:val="zh-CN" w:eastAsia="en-GB"/>
        </w:rPr>
        <w:t>Subjek Penelitian berdasarkan Jenis Kelamin</w:t>
      </w:r>
      <w:bookmarkEnd w:id="2"/>
      <w:bookmarkEnd w:id="3"/>
    </w:p>
    <w:tbl>
      <w:tblPr>
        <w:tblStyle w:val="24"/>
        <w:tblW w:w="5670" w:type="dxa"/>
        <w:jc w:val="center"/>
        <w:tblLayout w:type="fixed"/>
        <w:tblCellMar>
          <w:top w:w="0" w:type="dxa"/>
          <w:left w:w="108" w:type="dxa"/>
          <w:bottom w:w="0" w:type="dxa"/>
          <w:right w:w="108" w:type="dxa"/>
        </w:tblCellMar>
      </w:tblPr>
      <w:tblGrid>
        <w:gridCol w:w="709"/>
        <w:gridCol w:w="3402"/>
        <w:gridCol w:w="1559"/>
      </w:tblGrid>
      <w:tr>
        <w:trPr>
          <w:jc w:val="center"/>
        </w:trPr>
        <w:tc>
          <w:tcPr>
            <w:tcW w:w="709" w:type="dxa"/>
            <w:tcBorders>
              <w:top w:val="single" w:color="000000" w:sz="4" w:space="0"/>
              <w:bottom w:val="single" w:color="000000" w:sz="4" w:space="0"/>
            </w:tcBorders>
          </w:tcPr>
          <w:p>
            <w:pPr>
              <w:spacing w:after="0" w:line="240" w:lineRule="auto"/>
              <w:jc w:val="center"/>
              <w:rPr>
                <w:rFonts w:ascii="Times New Roman" w:hAnsi="Times New Roman" w:eastAsia="Times New Roman"/>
                <w:bCs/>
                <w:sz w:val="20"/>
                <w:szCs w:val="20"/>
                <w:lang w:val="zh-CN" w:eastAsia="en-GB"/>
              </w:rPr>
            </w:pPr>
            <w:r>
              <w:rPr>
                <w:rFonts w:ascii="Times New Roman" w:hAnsi="Times New Roman" w:eastAsia="Times New Roman"/>
                <w:bCs/>
                <w:sz w:val="20"/>
                <w:szCs w:val="20"/>
                <w:lang w:val="zh-CN" w:eastAsia="en-GB"/>
              </w:rPr>
              <w:t>No</w:t>
            </w:r>
          </w:p>
        </w:tc>
        <w:tc>
          <w:tcPr>
            <w:tcW w:w="3402" w:type="dxa"/>
            <w:tcBorders>
              <w:top w:val="single" w:color="000000" w:sz="4" w:space="0"/>
              <w:bottom w:val="single" w:color="000000" w:sz="4" w:space="0"/>
            </w:tcBorders>
          </w:tcPr>
          <w:p>
            <w:pPr>
              <w:spacing w:after="0" w:line="240" w:lineRule="auto"/>
              <w:jc w:val="center"/>
              <w:rPr>
                <w:rFonts w:ascii="Times New Roman" w:hAnsi="Times New Roman" w:eastAsia="Times New Roman"/>
                <w:bCs/>
                <w:sz w:val="20"/>
                <w:szCs w:val="20"/>
                <w:lang w:val="zh-CN" w:eastAsia="en-GB"/>
              </w:rPr>
            </w:pPr>
            <w:r>
              <w:rPr>
                <w:rFonts w:ascii="Times New Roman" w:hAnsi="Times New Roman" w:eastAsia="Times New Roman"/>
                <w:bCs/>
                <w:sz w:val="20"/>
                <w:szCs w:val="20"/>
                <w:lang w:val="zh-CN" w:eastAsia="en-GB"/>
              </w:rPr>
              <w:t>Jenis Kelamin</w:t>
            </w:r>
          </w:p>
        </w:tc>
        <w:tc>
          <w:tcPr>
            <w:tcW w:w="1559" w:type="dxa"/>
            <w:tcBorders>
              <w:top w:val="single" w:color="000000" w:sz="4" w:space="0"/>
              <w:bottom w:val="single" w:color="000000" w:sz="4" w:space="0"/>
            </w:tcBorders>
          </w:tcPr>
          <w:p>
            <w:pPr>
              <w:spacing w:after="0" w:line="240" w:lineRule="auto"/>
              <w:jc w:val="center"/>
              <w:rPr>
                <w:rFonts w:ascii="Times New Roman" w:hAnsi="Times New Roman" w:eastAsia="Times New Roman"/>
                <w:bCs/>
                <w:sz w:val="20"/>
                <w:szCs w:val="20"/>
                <w:lang w:val="zh-CN" w:eastAsia="en-GB"/>
              </w:rPr>
            </w:pPr>
            <w:r>
              <w:rPr>
                <w:rFonts w:ascii="Times New Roman" w:hAnsi="Times New Roman" w:eastAsia="Times New Roman"/>
                <w:bCs/>
                <w:sz w:val="20"/>
                <w:szCs w:val="20"/>
                <w:lang w:val="zh-CN" w:eastAsia="en-GB"/>
              </w:rPr>
              <w:t>Jumlah</w:t>
            </w:r>
          </w:p>
        </w:tc>
      </w:tr>
      <w:tr>
        <w:trPr>
          <w:jc w:val="center"/>
        </w:trPr>
        <w:tc>
          <w:tcPr>
            <w:tcW w:w="709" w:type="dxa"/>
            <w:tcBorders>
              <w:top w:val="single" w:color="000000" w:sz="4" w:space="0"/>
            </w:tcBorders>
          </w:tcPr>
          <w:p>
            <w:pPr>
              <w:spacing w:after="0" w:line="240" w:lineRule="auto"/>
              <w:jc w:val="center"/>
              <w:rPr>
                <w:rFonts w:ascii="Times New Roman" w:hAnsi="Times New Roman" w:eastAsia="Times New Roman"/>
                <w:bCs/>
                <w:sz w:val="20"/>
                <w:szCs w:val="20"/>
                <w:lang w:val="zh-CN" w:eastAsia="en-GB"/>
              </w:rPr>
            </w:pPr>
            <w:r>
              <w:rPr>
                <w:rFonts w:ascii="Times New Roman" w:hAnsi="Times New Roman" w:eastAsia="Times New Roman"/>
                <w:bCs/>
                <w:sz w:val="20"/>
                <w:szCs w:val="20"/>
                <w:lang w:val="zh-CN" w:eastAsia="en-GB"/>
              </w:rPr>
              <w:t>1</w:t>
            </w:r>
          </w:p>
        </w:tc>
        <w:tc>
          <w:tcPr>
            <w:tcW w:w="3402" w:type="dxa"/>
            <w:tcBorders>
              <w:top w:val="single" w:color="000000" w:sz="4" w:space="0"/>
            </w:tcBorders>
          </w:tcPr>
          <w:p>
            <w:pPr>
              <w:spacing w:after="0" w:line="240" w:lineRule="auto"/>
              <w:jc w:val="center"/>
              <w:rPr>
                <w:rFonts w:ascii="Times New Roman" w:hAnsi="Times New Roman" w:eastAsia="Times New Roman"/>
                <w:bCs/>
                <w:sz w:val="20"/>
                <w:szCs w:val="20"/>
                <w:lang w:val="zh-CN" w:eastAsia="en-GB"/>
              </w:rPr>
            </w:pPr>
            <w:r>
              <w:rPr>
                <w:rFonts w:ascii="Times New Roman" w:hAnsi="Times New Roman" w:eastAsia="Times New Roman"/>
                <w:bCs/>
                <w:sz w:val="20"/>
                <w:szCs w:val="20"/>
                <w:lang w:val="zh-CN" w:eastAsia="en-GB"/>
              </w:rPr>
              <w:t>Laki-laki</w:t>
            </w:r>
          </w:p>
        </w:tc>
        <w:tc>
          <w:tcPr>
            <w:tcW w:w="1559" w:type="dxa"/>
            <w:tcBorders>
              <w:top w:val="single" w:color="000000" w:sz="4" w:space="0"/>
            </w:tcBorders>
          </w:tcPr>
          <w:p>
            <w:pPr>
              <w:spacing w:after="0" w:line="240" w:lineRule="auto"/>
              <w:jc w:val="center"/>
              <w:rPr>
                <w:rFonts w:ascii="Times New Roman" w:hAnsi="Times New Roman" w:eastAsia="Times New Roman"/>
                <w:bCs/>
                <w:sz w:val="20"/>
                <w:szCs w:val="20"/>
                <w:lang w:eastAsia="en-GB"/>
              </w:rPr>
            </w:pPr>
            <w:r>
              <w:rPr>
                <w:rFonts w:ascii="Times New Roman" w:hAnsi="Times New Roman" w:eastAsia="Times New Roman"/>
                <w:bCs/>
                <w:sz w:val="20"/>
                <w:szCs w:val="20"/>
                <w:lang w:eastAsia="en-GB"/>
              </w:rPr>
              <w:t>45</w:t>
            </w:r>
          </w:p>
        </w:tc>
      </w:tr>
      <w:tr>
        <w:trPr>
          <w:jc w:val="center"/>
        </w:trPr>
        <w:tc>
          <w:tcPr>
            <w:tcW w:w="709" w:type="dxa"/>
          </w:tcPr>
          <w:p>
            <w:pPr>
              <w:spacing w:after="0" w:line="240" w:lineRule="auto"/>
              <w:jc w:val="center"/>
              <w:rPr>
                <w:rFonts w:ascii="Times New Roman" w:hAnsi="Times New Roman" w:eastAsia="Times New Roman"/>
                <w:bCs/>
                <w:sz w:val="20"/>
                <w:szCs w:val="20"/>
                <w:lang w:val="zh-CN" w:eastAsia="en-GB"/>
              </w:rPr>
            </w:pPr>
            <w:r>
              <w:rPr>
                <w:rFonts w:ascii="Times New Roman" w:hAnsi="Times New Roman" w:eastAsia="Times New Roman"/>
                <w:bCs/>
                <w:sz w:val="20"/>
                <w:szCs w:val="20"/>
                <w:lang w:val="zh-CN" w:eastAsia="en-GB"/>
              </w:rPr>
              <w:t>2</w:t>
            </w:r>
          </w:p>
        </w:tc>
        <w:tc>
          <w:tcPr>
            <w:tcW w:w="3402" w:type="dxa"/>
          </w:tcPr>
          <w:p>
            <w:pPr>
              <w:spacing w:after="0" w:line="240" w:lineRule="auto"/>
              <w:jc w:val="center"/>
              <w:rPr>
                <w:rFonts w:ascii="Times New Roman" w:hAnsi="Times New Roman" w:eastAsia="Times New Roman"/>
                <w:bCs/>
                <w:sz w:val="20"/>
                <w:szCs w:val="20"/>
                <w:lang w:val="zh-CN" w:eastAsia="en-GB"/>
              </w:rPr>
            </w:pPr>
            <w:r>
              <w:rPr>
                <w:rFonts w:ascii="Times New Roman" w:hAnsi="Times New Roman" w:eastAsia="Times New Roman"/>
                <w:bCs/>
                <w:sz w:val="20"/>
                <w:szCs w:val="20"/>
                <w:lang w:val="zh-CN" w:eastAsia="en-GB"/>
              </w:rPr>
              <w:t>Perempuan</w:t>
            </w:r>
          </w:p>
        </w:tc>
        <w:tc>
          <w:tcPr>
            <w:tcW w:w="1559" w:type="dxa"/>
          </w:tcPr>
          <w:p>
            <w:pPr>
              <w:spacing w:after="0" w:line="240" w:lineRule="auto"/>
              <w:jc w:val="center"/>
              <w:rPr>
                <w:rFonts w:ascii="Times New Roman" w:hAnsi="Times New Roman" w:eastAsia="Times New Roman"/>
                <w:bCs/>
                <w:sz w:val="20"/>
                <w:szCs w:val="20"/>
                <w:lang w:eastAsia="en-GB"/>
              </w:rPr>
            </w:pPr>
            <w:r>
              <w:rPr>
                <w:rFonts w:ascii="Times New Roman" w:hAnsi="Times New Roman" w:eastAsia="Times New Roman"/>
                <w:bCs/>
                <w:sz w:val="20"/>
                <w:szCs w:val="20"/>
                <w:lang w:eastAsia="en-GB"/>
              </w:rPr>
              <w:t>47</w:t>
            </w:r>
          </w:p>
        </w:tc>
      </w:tr>
      <w:tr>
        <w:trPr>
          <w:jc w:val="center"/>
        </w:trPr>
        <w:tc>
          <w:tcPr>
            <w:tcW w:w="4111" w:type="dxa"/>
            <w:gridSpan w:val="2"/>
            <w:tcBorders>
              <w:top w:val="single" w:color="000000" w:sz="4" w:space="0"/>
              <w:bottom w:val="single" w:color="000000" w:sz="4" w:space="0"/>
            </w:tcBorders>
          </w:tcPr>
          <w:p>
            <w:pPr>
              <w:spacing w:after="0" w:line="240" w:lineRule="auto"/>
              <w:jc w:val="center"/>
              <w:rPr>
                <w:rFonts w:ascii="Times New Roman" w:hAnsi="Times New Roman" w:eastAsia="Times New Roman"/>
                <w:bCs/>
                <w:sz w:val="20"/>
                <w:szCs w:val="20"/>
                <w:lang w:val="zh-CN" w:eastAsia="en-GB"/>
              </w:rPr>
            </w:pPr>
            <w:r>
              <w:rPr>
                <w:rFonts w:ascii="Times New Roman" w:hAnsi="Times New Roman" w:eastAsia="Times New Roman"/>
                <w:bCs/>
                <w:sz w:val="20"/>
                <w:szCs w:val="20"/>
                <w:lang w:val="zh-CN" w:eastAsia="en-GB"/>
              </w:rPr>
              <w:t>Total</w:t>
            </w:r>
          </w:p>
        </w:tc>
        <w:tc>
          <w:tcPr>
            <w:tcW w:w="1559" w:type="dxa"/>
            <w:tcBorders>
              <w:top w:val="single" w:color="000000" w:sz="4" w:space="0"/>
              <w:bottom w:val="single" w:color="000000" w:sz="4" w:space="0"/>
            </w:tcBorders>
          </w:tcPr>
          <w:p>
            <w:pPr>
              <w:spacing w:after="0" w:line="240" w:lineRule="auto"/>
              <w:jc w:val="center"/>
              <w:rPr>
                <w:rFonts w:ascii="Times New Roman" w:hAnsi="Times New Roman" w:eastAsia="Times New Roman"/>
                <w:bCs/>
                <w:sz w:val="20"/>
                <w:szCs w:val="20"/>
                <w:lang w:eastAsia="en-GB"/>
              </w:rPr>
            </w:pPr>
            <w:r>
              <w:rPr>
                <w:rFonts w:ascii="Times New Roman" w:hAnsi="Times New Roman" w:eastAsia="Times New Roman"/>
                <w:bCs/>
                <w:sz w:val="20"/>
                <w:szCs w:val="20"/>
                <w:lang w:eastAsia="en-GB"/>
              </w:rPr>
              <w:t>92</w:t>
            </w:r>
          </w:p>
        </w:tc>
      </w:tr>
    </w:tbl>
    <w:p>
      <w:pPr>
        <w:spacing w:after="0" w:line="360" w:lineRule="auto"/>
        <w:ind w:firstLine="567"/>
        <w:jc w:val="both"/>
        <w:rPr>
          <w:rFonts w:ascii="Times New Roman" w:hAnsi="Times New Roman"/>
          <w:sz w:val="18"/>
          <w:szCs w:val="18"/>
        </w:rPr>
      </w:pPr>
    </w:p>
    <w:p>
      <w:pPr>
        <w:spacing w:after="0" w:line="360" w:lineRule="auto"/>
        <w:ind w:firstLine="567"/>
        <w:jc w:val="both"/>
        <w:rPr>
          <w:rFonts w:ascii="Times New Roman" w:hAnsi="Times New Roman"/>
        </w:rPr>
      </w:pPr>
      <w:r>
        <w:rPr>
          <w:rFonts w:ascii="Times New Roman" w:hAnsi="Times New Roman"/>
        </w:rPr>
        <w:t xml:space="preserve">Selanjutnya dilakukan uji linieritas yang menunjukkan </w:t>
      </w:r>
      <w:r>
        <w:rPr>
          <w:rFonts w:ascii="Times New Roman" w:hAnsi="Times New Roman"/>
          <w:i/>
          <w:iCs/>
        </w:rPr>
        <w:t xml:space="preserve">workplace well-being </w:t>
      </w:r>
      <w:r>
        <w:rPr>
          <w:rFonts w:ascii="Times New Roman" w:hAnsi="Times New Roman"/>
        </w:rPr>
        <w:t xml:space="preserve">dan </w:t>
      </w:r>
      <w:r>
        <w:rPr>
          <w:rFonts w:ascii="Times New Roman" w:hAnsi="Times New Roman"/>
          <w:i/>
          <w:iCs/>
        </w:rPr>
        <w:t xml:space="preserve">job hopping </w:t>
      </w:r>
      <w:r>
        <w:rPr>
          <w:rFonts w:ascii="Times New Roman" w:hAnsi="Times New Roman"/>
        </w:rPr>
        <w:t xml:space="preserve">memiliki hubungan yang linier (lihat tabel 4). hipotesis yang menunjukkan hasil bahwa variabel bebas memiliki hubungan yang positif dengan variabel terikat. Setelah itu mencari kategorisasi subjek penelitian untuk mengetahui tingkat </w:t>
      </w:r>
      <w:r>
        <w:rPr>
          <w:rFonts w:ascii="Times New Roman" w:hAnsi="Times New Roman"/>
          <w:i/>
        </w:rPr>
        <w:t xml:space="preserve">workplace well-being </w:t>
      </w:r>
      <w:r>
        <w:rPr>
          <w:rFonts w:ascii="Times New Roman" w:hAnsi="Times New Roman"/>
        </w:rPr>
        <w:t xml:space="preserve">pada subjek dan mengetahui tingkat </w:t>
      </w:r>
      <w:r>
        <w:rPr>
          <w:rFonts w:ascii="Times New Roman" w:hAnsi="Times New Roman"/>
          <w:i/>
        </w:rPr>
        <w:t xml:space="preserve">job crafting </w:t>
      </w:r>
      <w:r>
        <w:rPr>
          <w:rFonts w:ascii="Times New Roman" w:hAnsi="Times New Roman"/>
        </w:rPr>
        <w:t>yang dimiliki subjek</w:t>
      </w:r>
      <w:r>
        <w:rPr>
          <w:rFonts w:ascii="Times New Roman" w:hAnsi="Times New Roman"/>
          <w:i/>
        </w:rPr>
        <w:t xml:space="preserve">.  </w:t>
      </w:r>
      <w:r>
        <w:rPr>
          <w:rFonts w:ascii="Times New Roman" w:hAnsi="Times New Roman"/>
        </w:rPr>
        <w:t>Hasil penelitian dapat dilihat pada Tabel 1,2, 3, 4, 5</w:t>
      </w:r>
    </w:p>
    <w:p>
      <w:pPr>
        <w:keepNext/>
        <w:spacing w:after="0" w:line="240" w:lineRule="auto"/>
        <w:jc w:val="center"/>
        <w:rPr>
          <w:rFonts w:ascii="Times New Roman" w:hAnsi="Times New Roman" w:eastAsia="SimSun"/>
          <w:color w:val="000000"/>
          <w:sz w:val="20"/>
          <w:szCs w:val="20"/>
          <w:lang w:val="zh-CN" w:eastAsia="en-GB"/>
        </w:rPr>
      </w:pPr>
      <w:r>
        <w:rPr>
          <w:rFonts w:ascii="Times New Roman" w:hAnsi="Times New Roman"/>
        </w:rPr>
        <w:t xml:space="preserve"> </w:t>
      </w:r>
      <w:bookmarkStart w:id="4" w:name="_Toc137246142"/>
      <w:bookmarkStart w:id="5" w:name="_Toc137242372"/>
      <w:r>
        <w:rPr>
          <w:rFonts w:ascii="Times New Roman" w:hAnsi="Times New Roman" w:eastAsia="Times New Roman"/>
          <w:color w:val="000000"/>
          <w:sz w:val="20"/>
          <w:szCs w:val="20"/>
          <w:lang w:val="zh-CN" w:eastAsia="en-GB"/>
        </w:rPr>
        <w:t xml:space="preserve">Tabel </w:t>
      </w:r>
      <w:r>
        <w:rPr>
          <w:rFonts w:ascii="Times New Roman" w:hAnsi="Times New Roman" w:eastAsia="Times New Roman"/>
          <w:color w:val="000000"/>
          <w:sz w:val="20"/>
          <w:szCs w:val="20"/>
          <w:lang w:eastAsia="en-GB"/>
        </w:rPr>
        <w:t>3. Uji Normalitas</w:t>
      </w:r>
      <w:bookmarkEnd w:id="4"/>
      <w:bookmarkEnd w:id="5"/>
    </w:p>
    <w:tbl>
      <w:tblPr>
        <w:tblStyle w:val="24"/>
        <w:tblW w:w="7060" w:type="dxa"/>
        <w:jc w:val="center"/>
        <w:tblLayout w:type="fixed"/>
        <w:tblCellMar>
          <w:top w:w="0" w:type="dxa"/>
          <w:left w:w="108" w:type="dxa"/>
          <w:bottom w:w="0" w:type="dxa"/>
          <w:right w:w="108" w:type="dxa"/>
        </w:tblCellMar>
      </w:tblPr>
      <w:tblGrid>
        <w:gridCol w:w="4095"/>
        <w:gridCol w:w="1006"/>
        <w:gridCol w:w="1959"/>
      </w:tblGrid>
      <w:tr>
        <w:trPr>
          <w:jc w:val="center"/>
        </w:trPr>
        <w:tc>
          <w:tcPr>
            <w:tcW w:w="4095" w:type="dxa"/>
            <w:vMerge w:val="restart"/>
            <w:tcBorders>
              <w:top w:val="single" w:color="000000" w:sz="4" w:space="0"/>
            </w:tcBorders>
          </w:tcPr>
          <w:p>
            <w:pPr>
              <w:spacing w:after="0" w:line="240" w:lineRule="auto"/>
              <w:jc w:val="center"/>
              <w:rPr>
                <w:rFonts w:ascii="Times New Roman" w:hAnsi="Times New Roman" w:eastAsia="Times New Roman"/>
                <w:bCs/>
                <w:sz w:val="20"/>
                <w:szCs w:val="20"/>
                <w:lang w:val="zh-CN" w:eastAsia="en-GB"/>
              </w:rPr>
            </w:pPr>
            <w:r>
              <w:rPr>
                <w:rFonts w:ascii="Times New Roman" w:hAnsi="Times New Roman" w:eastAsia="Times New Roman"/>
                <w:bCs/>
                <w:sz w:val="20"/>
                <w:szCs w:val="20"/>
                <w:lang w:val="zh-CN" w:eastAsia="en-GB"/>
              </w:rPr>
              <w:t>Variabel</w:t>
            </w:r>
          </w:p>
        </w:tc>
        <w:tc>
          <w:tcPr>
            <w:tcW w:w="2965" w:type="dxa"/>
            <w:gridSpan w:val="2"/>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bCs/>
                <w:color w:val="000000"/>
                <w:sz w:val="20"/>
                <w:szCs w:val="20"/>
                <w:lang w:val="zh-CN" w:eastAsia="en-GB"/>
              </w:rPr>
            </w:pPr>
            <w:r>
              <w:rPr>
                <w:rFonts w:ascii="Times New Roman" w:hAnsi="Times New Roman" w:eastAsia="Times New Roman"/>
                <w:bCs/>
                <w:color w:val="000000"/>
                <w:sz w:val="20"/>
                <w:szCs w:val="20"/>
                <w:lang w:val="zh-CN" w:eastAsia="en-GB"/>
              </w:rPr>
              <w:t>Kolmogorov-Smirnov</w:t>
            </w:r>
            <w:r>
              <w:rPr>
                <w:rFonts w:ascii="Times New Roman" w:hAnsi="Times New Roman" w:eastAsia="Times New Roman"/>
                <w:bCs/>
                <w:color w:val="000000"/>
                <w:sz w:val="20"/>
                <w:szCs w:val="20"/>
                <w:vertAlign w:val="superscript"/>
                <w:lang w:val="zh-CN" w:eastAsia="en-GB"/>
              </w:rPr>
              <w:t>a</w:t>
            </w:r>
          </w:p>
        </w:tc>
      </w:tr>
      <w:tr>
        <w:trPr>
          <w:jc w:val="center"/>
        </w:trPr>
        <w:tc>
          <w:tcPr>
            <w:tcW w:w="4095" w:type="dxa"/>
            <w:vMerge w:val="continue"/>
            <w:tcBorders>
              <w:top w:val="single" w:color="000000" w:sz="4" w:space="0"/>
            </w:tcBorders>
          </w:tcPr>
          <w:p>
            <w:pPr>
              <w:widowControl w:val="0"/>
              <w:spacing w:after="0" w:line="240" w:lineRule="auto"/>
              <w:rPr>
                <w:rFonts w:ascii="Times New Roman" w:hAnsi="Times New Roman" w:eastAsia="Times New Roman"/>
                <w:bCs/>
                <w:color w:val="000000"/>
                <w:sz w:val="20"/>
                <w:szCs w:val="20"/>
                <w:lang w:val="zh-CN" w:eastAsia="en-GB"/>
              </w:rPr>
            </w:pPr>
          </w:p>
        </w:tc>
        <w:tc>
          <w:tcPr>
            <w:tcW w:w="1006"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bCs/>
                <w:color w:val="000000"/>
                <w:sz w:val="20"/>
                <w:szCs w:val="20"/>
                <w:lang w:val="zh-CN" w:eastAsia="en-GB"/>
              </w:rPr>
            </w:pPr>
            <w:r>
              <w:rPr>
                <w:rFonts w:ascii="Times New Roman" w:hAnsi="Times New Roman" w:eastAsia="Times New Roman"/>
                <w:bCs/>
                <w:color w:val="000000"/>
                <w:sz w:val="20"/>
                <w:szCs w:val="20"/>
                <w:lang w:val="zh-CN" w:eastAsia="en-GB"/>
              </w:rPr>
              <w:t>Statistic</w:t>
            </w:r>
          </w:p>
        </w:tc>
        <w:tc>
          <w:tcPr>
            <w:tcW w:w="1959"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bCs/>
                <w:color w:val="000000"/>
                <w:sz w:val="20"/>
                <w:szCs w:val="20"/>
                <w:lang w:val="zh-CN" w:eastAsia="en-GB"/>
              </w:rPr>
            </w:pPr>
            <w:r>
              <w:rPr>
                <w:rFonts w:ascii="Times New Roman" w:hAnsi="Times New Roman" w:eastAsia="Times New Roman"/>
                <w:bCs/>
                <w:color w:val="000000"/>
                <w:sz w:val="20"/>
                <w:szCs w:val="20"/>
                <w:lang w:val="zh-CN" w:eastAsia="en-GB"/>
              </w:rPr>
              <w:t>Sig.</w:t>
            </w:r>
          </w:p>
        </w:tc>
      </w:tr>
      <w:tr>
        <w:trPr>
          <w:jc w:val="center"/>
        </w:trPr>
        <w:tc>
          <w:tcPr>
            <w:tcW w:w="4095" w:type="dxa"/>
            <w:tcBorders>
              <w:top w:val="single" w:color="000000" w:sz="4" w:space="0"/>
            </w:tcBorders>
            <w:vAlign w:val="center"/>
          </w:tcPr>
          <w:p>
            <w:pPr>
              <w:spacing w:after="0" w:line="240" w:lineRule="auto"/>
              <w:jc w:val="center"/>
              <w:rPr>
                <w:rFonts w:ascii="Times New Roman" w:hAnsi="Times New Roman" w:eastAsia="Times New Roman"/>
                <w:i/>
                <w:color w:val="000000"/>
                <w:sz w:val="20"/>
                <w:szCs w:val="20"/>
                <w:lang w:val="zh-CN" w:eastAsia="en-GB"/>
              </w:rPr>
            </w:pPr>
            <w:r>
              <w:rPr>
                <w:rFonts w:ascii="Times New Roman" w:hAnsi="Times New Roman" w:eastAsia="Times New Roman"/>
                <w:i/>
                <w:color w:val="000000"/>
                <w:sz w:val="20"/>
                <w:szCs w:val="20"/>
                <w:lang w:val="zh-CN" w:eastAsia="en-GB"/>
              </w:rPr>
              <w:t>Job Hopping</w:t>
            </w:r>
          </w:p>
        </w:tc>
        <w:tc>
          <w:tcPr>
            <w:tcW w:w="1006" w:type="dxa"/>
            <w:tcBorders>
              <w:top w:val="single" w:color="000000" w:sz="4" w:space="0"/>
            </w:tcBorders>
            <w:vAlign w:val="center"/>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0,208</w:t>
            </w:r>
          </w:p>
        </w:tc>
        <w:tc>
          <w:tcPr>
            <w:tcW w:w="1959" w:type="dxa"/>
            <w:tcBorders>
              <w:top w:val="single" w:color="000000" w:sz="4" w:space="0"/>
            </w:tcBorders>
            <w:vAlign w:val="center"/>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0,000</w:t>
            </w:r>
          </w:p>
        </w:tc>
      </w:tr>
      <w:tr>
        <w:trPr>
          <w:jc w:val="center"/>
        </w:trPr>
        <w:tc>
          <w:tcPr>
            <w:tcW w:w="4095" w:type="dxa"/>
            <w:tcBorders>
              <w:bottom w:val="single" w:color="000000" w:sz="4" w:space="0"/>
            </w:tcBorders>
            <w:vAlign w:val="center"/>
          </w:tcPr>
          <w:p>
            <w:pPr>
              <w:spacing w:after="0" w:line="240" w:lineRule="auto"/>
              <w:jc w:val="center"/>
              <w:rPr>
                <w:rFonts w:ascii="Times New Roman" w:hAnsi="Times New Roman" w:eastAsia="Times New Roman"/>
                <w:i/>
                <w:color w:val="000000"/>
                <w:sz w:val="20"/>
                <w:szCs w:val="20"/>
                <w:lang w:val="zh-CN" w:eastAsia="en-GB"/>
              </w:rPr>
            </w:pPr>
            <w:r>
              <w:rPr>
                <w:rFonts w:ascii="Times New Roman" w:hAnsi="Times New Roman" w:eastAsia="Times New Roman"/>
                <w:i/>
                <w:color w:val="000000"/>
                <w:sz w:val="20"/>
                <w:szCs w:val="20"/>
                <w:lang w:val="zh-CN" w:eastAsia="en-GB"/>
              </w:rPr>
              <w:t>Workplace well-being</w:t>
            </w:r>
          </w:p>
        </w:tc>
        <w:tc>
          <w:tcPr>
            <w:tcW w:w="1006" w:type="dxa"/>
            <w:tcBorders>
              <w:bottom w:val="single" w:color="000000" w:sz="4" w:space="0"/>
            </w:tcBorders>
            <w:vAlign w:val="center"/>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0,174</w:t>
            </w:r>
          </w:p>
        </w:tc>
        <w:tc>
          <w:tcPr>
            <w:tcW w:w="1959" w:type="dxa"/>
            <w:tcBorders>
              <w:bottom w:val="single" w:color="000000" w:sz="4" w:space="0"/>
            </w:tcBorders>
            <w:vAlign w:val="center"/>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0,000</w:t>
            </w:r>
          </w:p>
        </w:tc>
      </w:tr>
    </w:tbl>
    <w:p>
      <w:pPr>
        <w:rPr>
          <w:lang w:val="id-ID"/>
        </w:rPr>
      </w:pPr>
    </w:p>
    <w:p>
      <w:pPr>
        <w:keepNext/>
        <w:spacing w:after="0" w:line="240" w:lineRule="auto"/>
        <w:jc w:val="center"/>
        <w:rPr>
          <w:rFonts w:ascii="Times New Roman" w:hAnsi="Times New Roman" w:eastAsia="SimSun"/>
          <w:color w:val="000000"/>
          <w:sz w:val="20"/>
          <w:szCs w:val="20"/>
          <w:lang w:val="zh-CN" w:eastAsia="en-GB"/>
        </w:rPr>
      </w:pPr>
      <w:bookmarkStart w:id="6" w:name="_Toc137242373"/>
      <w:bookmarkStart w:id="7" w:name="_Toc137246143"/>
      <w:r>
        <w:rPr>
          <w:rFonts w:ascii="Times New Roman" w:hAnsi="Times New Roman" w:eastAsia="Times New Roman"/>
          <w:color w:val="000000"/>
          <w:sz w:val="20"/>
          <w:szCs w:val="20"/>
          <w:lang w:val="zh-CN" w:eastAsia="en-GB"/>
        </w:rPr>
        <w:t xml:space="preserve">Tabel </w:t>
      </w:r>
      <w:r>
        <w:rPr>
          <w:rFonts w:ascii="Times New Roman" w:hAnsi="Times New Roman" w:eastAsia="Times New Roman"/>
          <w:color w:val="000000"/>
          <w:sz w:val="20"/>
          <w:szCs w:val="20"/>
          <w:lang w:eastAsia="en-GB"/>
        </w:rPr>
        <w:t xml:space="preserve">4. </w:t>
      </w:r>
      <w:r>
        <w:rPr>
          <w:rFonts w:ascii="Times New Roman" w:hAnsi="Times New Roman" w:eastAsia="Times New Roman"/>
          <w:color w:val="000000"/>
          <w:sz w:val="20"/>
          <w:szCs w:val="20"/>
          <w:lang w:val="zh-CN" w:eastAsia="en-GB"/>
        </w:rPr>
        <w:t>Uji Linieritas</w:t>
      </w:r>
      <w:bookmarkEnd w:id="6"/>
      <w:bookmarkEnd w:id="7"/>
    </w:p>
    <w:tbl>
      <w:tblPr>
        <w:tblStyle w:val="24"/>
        <w:tblW w:w="7060" w:type="dxa"/>
        <w:jc w:val="center"/>
        <w:tblLayout w:type="fixed"/>
        <w:tblCellMar>
          <w:top w:w="0" w:type="dxa"/>
          <w:left w:w="108" w:type="dxa"/>
          <w:bottom w:w="0" w:type="dxa"/>
          <w:right w:w="108" w:type="dxa"/>
        </w:tblCellMar>
      </w:tblPr>
      <w:tblGrid>
        <w:gridCol w:w="4095"/>
        <w:gridCol w:w="1006"/>
        <w:gridCol w:w="1959"/>
      </w:tblGrid>
      <w:tr>
        <w:trPr>
          <w:jc w:val="center"/>
        </w:trPr>
        <w:tc>
          <w:tcPr>
            <w:tcW w:w="4095" w:type="dxa"/>
            <w:vMerge w:val="restart"/>
            <w:tcBorders>
              <w:top w:val="single" w:color="000000" w:sz="4" w:space="0"/>
            </w:tcBorders>
          </w:tcPr>
          <w:p>
            <w:pPr>
              <w:spacing w:after="0" w:line="240" w:lineRule="auto"/>
              <w:jc w:val="center"/>
              <w:rPr>
                <w:rFonts w:ascii="Times New Roman" w:hAnsi="Times New Roman" w:eastAsia="Times New Roman"/>
                <w:bCs/>
                <w:color w:val="000000"/>
                <w:sz w:val="20"/>
                <w:szCs w:val="20"/>
                <w:lang w:val="zh-CN" w:eastAsia="en-GB"/>
              </w:rPr>
            </w:pPr>
          </w:p>
          <w:p>
            <w:pPr>
              <w:spacing w:after="0" w:line="240" w:lineRule="auto"/>
              <w:jc w:val="center"/>
              <w:rPr>
                <w:rFonts w:ascii="Times New Roman" w:hAnsi="Times New Roman" w:eastAsia="Times New Roman"/>
                <w:bCs/>
                <w:sz w:val="20"/>
                <w:szCs w:val="20"/>
                <w:lang w:val="zh-CN" w:eastAsia="en-GB"/>
              </w:rPr>
            </w:pPr>
            <w:r>
              <w:rPr>
                <w:rFonts w:ascii="Times New Roman" w:hAnsi="Times New Roman" w:eastAsia="Times New Roman"/>
                <w:bCs/>
                <w:sz w:val="20"/>
                <w:szCs w:val="20"/>
                <w:lang w:val="zh-CN" w:eastAsia="en-GB"/>
              </w:rPr>
              <w:t>Variabel</w:t>
            </w:r>
          </w:p>
        </w:tc>
        <w:tc>
          <w:tcPr>
            <w:tcW w:w="2965" w:type="dxa"/>
            <w:gridSpan w:val="2"/>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bCs/>
                <w:color w:val="000000"/>
                <w:sz w:val="20"/>
                <w:szCs w:val="20"/>
                <w:lang w:val="zh-CN" w:eastAsia="en-GB"/>
              </w:rPr>
            </w:pPr>
            <w:r>
              <w:rPr>
                <w:rFonts w:ascii="Times New Roman" w:hAnsi="Times New Roman" w:eastAsia="Times New Roman"/>
                <w:bCs/>
                <w:color w:val="000000"/>
                <w:sz w:val="20"/>
                <w:szCs w:val="20"/>
                <w:lang w:val="zh-CN" w:eastAsia="en-GB"/>
              </w:rPr>
              <w:t>Linearity</w:t>
            </w:r>
          </w:p>
        </w:tc>
      </w:tr>
      <w:tr>
        <w:trPr>
          <w:trHeight w:val="281" w:hRule="atLeast"/>
          <w:jc w:val="center"/>
        </w:trPr>
        <w:tc>
          <w:tcPr>
            <w:tcW w:w="4095" w:type="dxa"/>
            <w:vMerge w:val="continue"/>
            <w:tcBorders>
              <w:top w:val="single" w:color="000000" w:sz="4" w:space="0"/>
            </w:tcBorders>
          </w:tcPr>
          <w:p>
            <w:pPr>
              <w:widowControl w:val="0"/>
              <w:spacing w:after="0" w:line="240" w:lineRule="auto"/>
              <w:rPr>
                <w:rFonts w:ascii="Times New Roman" w:hAnsi="Times New Roman" w:eastAsia="Times New Roman"/>
                <w:bCs/>
                <w:color w:val="000000"/>
                <w:sz w:val="20"/>
                <w:szCs w:val="20"/>
                <w:lang w:val="zh-CN" w:eastAsia="en-GB"/>
              </w:rPr>
            </w:pPr>
          </w:p>
        </w:tc>
        <w:tc>
          <w:tcPr>
            <w:tcW w:w="1006"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bCs/>
                <w:color w:val="000000"/>
                <w:sz w:val="20"/>
                <w:szCs w:val="20"/>
                <w:lang w:val="zh-CN" w:eastAsia="en-GB"/>
              </w:rPr>
            </w:pPr>
            <w:r>
              <w:rPr>
                <w:rFonts w:ascii="Times New Roman" w:hAnsi="Times New Roman" w:eastAsia="Times New Roman"/>
                <w:bCs/>
                <w:color w:val="000000"/>
                <w:sz w:val="20"/>
                <w:szCs w:val="20"/>
                <w:lang w:val="zh-CN" w:eastAsia="en-GB"/>
              </w:rPr>
              <w:t>F</w:t>
            </w:r>
          </w:p>
        </w:tc>
        <w:tc>
          <w:tcPr>
            <w:tcW w:w="1959"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bCs/>
                <w:color w:val="000000"/>
                <w:sz w:val="20"/>
                <w:szCs w:val="20"/>
                <w:lang w:val="zh-CN" w:eastAsia="en-GB"/>
              </w:rPr>
            </w:pPr>
            <w:r>
              <w:rPr>
                <w:rFonts w:ascii="Times New Roman" w:hAnsi="Times New Roman" w:eastAsia="Times New Roman"/>
                <w:bCs/>
                <w:color w:val="000000"/>
                <w:sz w:val="20"/>
                <w:szCs w:val="20"/>
                <w:lang w:val="zh-CN" w:eastAsia="en-GB"/>
              </w:rPr>
              <w:t>Sig.</w:t>
            </w:r>
          </w:p>
        </w:tc>
      </w:tr>
      <w:tr>
        <w:trPr>
          <w:jc w:val="center"/>
        </w:trPr>
        <w:tc>
          <w:tcPr>
            <w:tcW w:w="4095"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i/>
                <w:color w:val="000000"/>
                <w:sz w:val="20"/>
                <w:szCs w:val="20"/>
                <w:lang w:eastAsia="en-GB"/>
              </w:rPr>
            </w:pPr>
            <w:r>
              <w:rPr>
                <w:rFonts w:ascii="Times New Roman" w:hAnsi="Times New Roman" w:eastAsia="Times New Roman"/>
                <w:i/>
                <w:color w:val="000000"/>
                <w:sz w:val="20"/>
                <w:szCs w:val="20"/>
                <w:lang w:val="zh-CN" w:eastAsia="en-GB"/>
              </w:rPr>
              <w:t>Workplace well-being</w:t>
            </w:r>
            <w:r>
              <w:rPr>
                <w:rFonts w:ascii="Times New Roman" w:hAnsi="Times New Roman" w:eastAsia="Times New Roman"/>
                <w:i/>
                <w:color w:val="000000"/>
                <w:sz w:val="20"/>
                <w:szCs w:val="20"/>
                <w:lang w:eastAsia="en-GB"/>
              </w:rPr>
              <w:t xml:space="preserve"> &amp; </w:t>
            </w:r>
            <w:r>
              <w:rPr>
                <w:rFonts w:ascii="Times New Roman" w:hAnsi="Times New Roman" w:eastAsia="Times New Roman"/>
                <w:i/>
                <w:color w:val="000000"/>
                <w:sz w:val="20"/>
                <w:szCs w:val="20"/>
                <w:lang w:val="zh-CN" w:eastAsia="en-GB"/>
              </w:rPr>
              <w:t xml:space="preserve">Job Hopping </w:t>
            </w:r>
          </w:p>
        </w:tc>
        <w:tc>
          <w:tcPr>
            <w:tcW w:w="1006"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11,154</w:t>
            </w:r>
          </w:p>
        </w:tc>
        <w:tc>
          <w:tcPr>
            <w:tcW w:w="1959"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0,001</w:t>
            </w:r>
          </w:p>
        </w:tc>
      </w:tr>
    </w:tbl>
    <w:p>
      <w:pPr>
        <w:spacing w:after="0" w:line="360" w:lineRule="auto"/>
        <w:jc w:val="both"/>
        <w:rPr>
          <w:rFonts w:ascii="Times New Roman" w:hAnsi="Times New Roman"/>
          <w:lang w:val="zh-CN" w:eastAsia="zh-CN"/>
        </w:rPr>
      </w:pPr>
    </w:p>
    <w:p>
      <w:pPr>
        <w:spacing w:after="0" w:line="360" w:lineRule="auto"/>
        <w:ind w:firstLine="567"/>
        <w:jc w:val="both"/>
        <w:rPr>
          <w:rFonts w:ascii="Times New Roman" w:hAnsi="Times New Roman"/>
          <w:b/>
          <w:lang w:val="zh-CN"/>
        </w:rPr>
      </w:pPr>
      <w:r>
        <w:rPr>
          <w:rFonts w:ascii="Times New Roman" w:hAnsi="Times New Roman"/>
        </w:rPr>
        <w:t xml:space="preserve">Selanjutnya, peneliti melakukan uji hipotesis. </w:t>
      </w:r>
      <w:r>
        <w:rPr>
          <w:rFonts w:ascii="Times New Roman" w:hAnsi="Times New Roman"/>
          <w:lang w:val="zh-CN"/>
        </w:rPr>
        <w:t xml:space="preserve">Berdasarkan hasil analisis korelasi </w:t>
      </w:r>
      <w:r>
        <w:rPr>
          <w:rFonts w:ascii="Times New Roman" w:hAnsi="Times New Roman"/>
          <w:i/>
          <w:lang w:val="zh-CN"/>
        </w:rPr>
        <w:t xml:space="preserve">product moment (pearson correlation) </w:t>
      </w:r>
      <w:r>
        <w:rPr>
          <w:rFonts w:ascii="Times New Roman" w:hAnsi="Times New Roman"/>
          <w:lang w:val="zh-CN"/>
        </w:rPr>
        <w:t>di atas diperoleh koefisien korelasi (r</w:t>
      </w:r>
      <w:r>
        <w:rPr>
          <w:rFonts w:ascii="Times New Roman" w:hAnsi="Times New Roman"/>
          <w:vertAlign w:val="subscript"/>
          <w:lang w:val="zh-CN"/>
        </w:rPr>
        <w:t>xy</w:t>
      </w:r>
      <w:r>
        <w:rPr>
          <w:rFonts w:ascii="Times New Roman" w:hAnsi="Times New Roman"/>
          <w:lang w:val="zh-CN"/>
        </w:rPr>
        <w:t xml:space="preserve">) = </w:t>
      </w:r>
      <w:r>
        <w:rPr>
          <w:rFonts w:ascii="Times New Roman" w:hAnsi="Times New Roman"/>
        </w:rPr>
        <w:t>-0,319</w:t>
      </w:r>
      <w:r>
        <w:rPr>
          <w:rFonts w:ascii="Times New Roman" w:hAnsi="Times New Roman"/>
          <w:lang w:val="zh-CN"/>
        </w:rPr>
        <w:t xml:space="preserve">, p = 0,000 (p&lt;0,010) berarti ada hubungan yang </w:t>
      </w:r>
      <w:r>
        <w:rPr>
          <w:rFonts w:ascii="Times New Roman" w:hAnsi="Times New Roman"/>
        </w:rPr>
        <w:t>negatif</w:t>
      </w:r>
      <w:r>
        <w:rPr>
          <w:rFonts w:ascii="Times New Roman" w:hAnsi="Times New Roman"/>
          <w:lang w:val="zh-CN"/>
        </w:rPr>
        <w:t xml:space="preserve"> signifikan antara </w:t>
      </w:r>
      <w:r>
        <w:rPr>
          <w:rFonts w:ascii="Times New Roman" w:hAnsi="Times New Roman"/>
          <w:i/>
          <w:lang w:val="zh-CN"/>
        </w:rPr>
        <w:t xml:space="preserve">workplace well-being </w:t>
      </w:r>
      <w:r>
        <w:rPr>
          <w:rFonts w:ascii="Times New Roman" w:hAnsi="Times New Roman"/>
          <w:lang w:val="zh-CN"/>
        </w:rPr>
        <w:t>dengan</w:t>
      </w:r>
      <w:r>
        <w:rPr>
          <w:rFonts w:ascii="Times New Roman" w:hAnsi="Times New Roman"/>
        </w:rPr>
        <w:t xml:space="preserve"> </w:t>
      </w:r>
      <w:r>
        <w:rPr>
          <w:rFonts w:ascii="Times New Roman" w:hAnsi="Times New Roman"/>
          <w:i/>
          <w:lang w:val="zh-CN"/>
        </w:rPr>
        <w:t>job hopping</w:t>
      </w:r>
      <w:r>
        <w:rPr>
          <w:rFonts w:ascii="Times New Roman" w:hAnsi="Times New Roman"/>
          <w:lang w:val="zh-CN"/>
        </w:rPr>
        <w:t xml:space="preserve"> pada karyawan </w:t>
      </w:r>
      <w:r>
        <w:rPr>
          <w:rFonts w:ascii="Times New Roman" w:hAnsi="Times New Roman"/>
        </w:rPr>
        <w:t>milenial (lihat tabel 5).</w:t>
      </w:r>
      <w:r>
        <w:rPr>
          <w:rFonts w:ascii="Times New Roman" w:hAnsi="Times New Roman"/>
          <w:lang w:val="zh-CN"/>
        </w:rPr>
        <w:t xml:space="preserve"> Semakin tinggi </w:t>
      </w:r>
      <w:r>
        <w:rPr>
          <w:rFonts w:ascii="Times New Roman" w:hAnsi="Times New Roman"/>
          <w:i/>
        </w:rPr>
        <w:t>workplace well being</w:t>
      </w:r>
      <w:r>
        <w:rPr>
          <w:rFonts w:ascii="Times New Roman" w:hAnsi="Times New Roman"/>
          <w:i/>
          <w:lang w:val="zh-CN"/>
        </w:rPr>
        <w:t xml:space="preserve"> </w:t>
      </w:r>
      <w:r>
        <w:rPr>
          <w:rFonts w:ascii="Times New Roman" w:hAnsi="Times New Roman"/>
          <w:lang w:val="zh-CN"/>
        </w:rPr>
        <w:t xml:space="preserve">pada karyawan </w:t>
      </w:r>
      <w:r>
        <w:rPr>
          <w:rFonts w:ascii="Times New Roman" w:hAnsi="Times New Roman"/>
        </w:rPr>
        <w:t>milenial</w:t>
      </w:r>
      <w:r>
        <w:rPr>
          <w:rFonts w:ascii="Times New Roman" w:hAnsi="Times New Roman"/>
          <w:lang w:val="zh-CN"/>
        </w:rPr>
        <w:t xml:space="preserve"> maka semakin </w:t>
      </w:r>
      <w:r>
        <w:rPr>
          <w:rFonts w:ascii="Times New Roman" w:hAnsi="Times New Roman"/>
        </w:rPr>
        <w:t>rendah intensi</w:t>
      </w:r>
      <w:r>
        <w:rPr>
          <w:rFonts w:ascii="Times New Roman" w:hAnsi="Times New Roman"/>
          <w:lang w:val="zh-CN"/>
        </w:rPr>
        <w:t xml:space="preserve"> </w:t>
      </w:r>
      <w:r>
        <w:rPr>
          <w:rFonts w:ascii="Times New Roman" w:hAnsi="Times New Roman"/>
          <w:i/>
        </w:rPr>
        <w:t xml:space="preserve">job hopping </w:t>
      </w:r>
      <w:r>
        <w:rPr>
          <w:rFonts w:ascii="Times New Roman" w:hAnsi="Times New Roman"/>
          <w:i/>
          <w:lang w:val="zh-CN"/>
        </w:rPr>
        <w:t xml:space="preserve"> </w:t>
      </w:r>
      <w:r>
        <w:rPr>
          <w:rFonts w:ascii="Times New Roman" w:hAnsi="Times New Roman"/>
          <w:lang w:val="zh-CN"/>
        </w:rPr>
        <w:t xml:space="preserve">pada karyawan </w:t>
      </w:r>
      <w:r>
        <w:rPr>
          <w:rFonts w:ascii="Times New Roman" w:hAnsi="Times New Roman"/>
        </w:rPr>
        <w:t>milenial</w:t>
      </w:r>
      <w:r>
        <w:rPr>
          <w:rFonts w:ascii="Times New Roman" w:hAnsi="Times New Roman"/>
          <w:lang w:val="zh-CN"/>
        </w:rPr>
        <w:t xml:space="preserve">, sebaliknya semakin rendah </w:t>
      </w:r>
      <w:r>
        <w:rPr>
          <w:rFonts w:ascii="Times New Roman" w:hAnsi="Times New Roman"/>
          <w:i/>
        </w:rPr>
        <w:t>workplace well-being</w:t>
      </w:r>
      <w:r>
        <w:rPr>
          <w:rFonts w:ascii="Times New Roman" w:hAnsi="Times New Roman"/>
          <w:i/>
          <w:lang w:val="zh-CN"/>
        </w:rPr>
        <w:t xml:space="preserve"> </w:t>
      </w:r>
      <w:r>
        <w:rPr>
          <w:rFonts w:ascii="Times New Roman" w:hAnsi="Times New Roman"/>
          <w:lang w:val="zh-CN"/>
        </w:rPr>
        <w:t xml:space="preserve">pada karyawan </w:t>
      </w:r>
      <w:r>
        <w:rPr>
          <w:rFonts w:ascii="Times New Roman" w:hAnsi="Times New Roman"/>
        </w:rPr>
        <w:t xml:space="preserve">milenial, </w:t>
      </w:r>
      <w:r>
        <w:rPr>
          <w:rFonts w:ascii="Times New Roman" w:hAnsi="Times New Roman"/>
          <w:lang w:val="zh-CN"/>
        </w:rPr>
        <w:t xml:space="preserve">maka semakin </w:t>
      </w:r>
      <w:r>
        <w:rPr>
          <w:rFonts w:ascii="Times New Roman" w:hAnsi="Times New Roman"/>
        </w:rPr>
        <w:t>tinggi</w:t>
      </w:r>
      <w:r>
        <w:rPr>
          <w:rFonts w:ascii="Times New Roman" w:hAnsi="Times New Roman"/>
          <w:lang w:val="zh-CN"/>
        </w:rPr>
        <w:t xml:space="preserve"> </w:t>
      </w:r>
      <w:r>
        <w:rPr>
          <w:rFonts w:ascii="Times New Roman" w:hAnsi="Times New Roman"/>
          <w:iCs/>
        </w:rPr>
        <w:t xml:space="preserve">intensitas </w:t>
      </w:r>
      <w:r>
        <w:rPr>
          <w:rFonts w:ascii="Times New Roman" w:hAnsi="Times New Roman"/>
          <w:i/>
        </w:rPr>
        <w:t>job hopping</w:t>
      </w:r>
      <w:r>
        <w:rPr>
          <w:rFonts w:ascii="Times New Roman" w:hAnsi="Times New Roman"/>
          <w:i/>
          <w:lang w:val="zh-CN"/>
        </w:rPr>
        <w:t xml:space="preserve"> </w:t>
      </w:r>
      <w:r>
        <w:rPr>
          <w:rFonts w:ascii="Times New Roman" w:hAnsi="Times New Roman"/>
          <w:lang w:val="zh-CN"/>
        </w:rPr>
        <w:t xml:space="preserve">pada karyawan. Hal ini menunjukkan bahwa hipotesis dalam penelitian ini diterima. </w:t>
      </w:r>
    </w:p>
    <w:p>
      <w:pPr>
        <w:keepNext/>
        <w:spacing w:after="0" w:line="240" w:lineRule="auto"/>
        <w:jc w:val="center"/>
        <w:rPr>
          <w:rFonts w:ascii="Times New Roman" w:hAnsi="Times New Roman" w:eastAsia="SimSun"/>
          <w:color w:val="000000"/>
          <w:sz w:val="20"/>
          <w:szCs w:val="20"/>
          <w:lang w:val="zh-CN" w:eastAsia="en-GB"/>
        </w:rPr>
      </w:pPr>
      <w:bookmarkStart w:id="8" w:name="_Toc137246144"/>
      <w:bookmarkStart w:id="9" w:name="_Toc137242374"/>
      <w:r>
        <w:rPr>
          <w:rFonts w:ascii="Times New Roman" w:hAnsi="Times New Roman" w:eastAsia="Times New Roman"/>
          <w:color w:val="000000"/>
          <w:sz w:val="20"/>
          <w:szCs w:val="20"/>
          <w:lang w:val="zh-CN" w:eastAsia="en-GB"/>
        </w:rPr>
        <w:t>Tabel</w:t>
      </w:r>
      <w:r>
        <w:rPr>
          <w:rFonts w:ascii="Times New Roman" w:hAnsi="Times New Roman" w:eastAsia="Times New Roman"/>
          <w:color w:val="000000"/>
          <w:sz w:val="20"/>
          <w:szCs w:val="20"/>
          <w:lang w:eastAsia="en-GB"/>
        </w:rPr>
        <w:t xml:space="preserve"> 5. Uji Hipotesis</w:t>
      </w:r>
      <w:bookmarkEnd w:id="8"/>
      <w:bookmarkEnd w:id="9"/>
    </w:p>
    <w:tbl>
      <w:tblPr>
        <w:tblStyle w:val="24"/>
        <w:tblW w:w="7060" w:type="dxa"/>
        <w:jc w:val="center"/>
        <w:tblLayout w:type="fixed"/>
        <w:tblCellMar>
          <w:top w:w="0" w:type="dxa"/>
          <w:left w:w="108" w:type="dxa"/>
          <w:bottom w:w="0" w:type="dxa"/>
          <w:right w:w="108" w:type="dxa"/>
        </w:tblCellMar>
      </w:tblPr>
      <w:tblGrid>
        <w:gridCol w:w="4073"/>
        <w:gridCol w:w="1559"/>
        <w:gridCol w:w="1428"/>
      </w:tblGrid>
      <w:tr>
        <w:trPr>
          <w:trHeight w:val="281" w:hRule="atLeast"/>
          <w:jc w:val="center"/>
        </w:trPr>
        <w:tc>
          <w:tcPr>
            <w:tcW w:w="4073"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Variabel</w:t>
            </w:r>
          </w:p>
        </w:tc>
        <w:tc>
          <w:tcPr>
            <w:tcW w:w="1559"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Pearson Correlation</w:t>
            </w:r>
          </w:p>
        </w:tc>
        <w:tc>
          <w:tcPr>
            <w:tcW w:w="1428"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Sig.</w:t>
            </w:r>
          </w:p>
        </w:tc>
      </w:tr>
      <w:tr>
        <w:trPr>
          <w:jc w:val="center"/>
        </w:trPr>
        <w:tc>
          <w:tcPr>
            <w:tcW w:w="4073"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i/>
                <w:color w:val="000000"/>
                <w:sz w:val="20"/>
                <w:szCs w:val="20"/>
                <w:lang w:val="zh-CN" w:eastAsia="en-GB"/>
              </w:rPr>
            </w:pPr>
            <w:r>
              <w:rPr>
                <w:rFonts w:ascii="Times New Roman" w:hAnsi="Times New Roman" w:eastAsia="Times New Roman"/>
                <w:i/>
                <w:color w:val="000000"/>
                <w:sz w:val="20"/>
                <w:szCs w:val="20"/>
                <w:lang w:val="zh-CN" w:eastAsia="en-GB"/>
              </w:rPr>
              <w:t>Workplace well-being</w:t>
            </w:r>
            <w:r>
              <w:rPr>
                <w:rFonts w:ascii="Times New Roman" w:hAnsi="Times New Roman" w:eastAsia="Times New Roman"/>
                <w:i/>
                <w:color w:val="000000"/>
                <w:sz w:val="20"/>
                <w:szCs w:val="20"/>
                <w:lang w:eastAsia="en-GB"/>
              </w:rPr>
              <w:t xml:space="preserve"> &amp; </w:t>
            </w:r>
            <w:r>
              <w:rPr>
                <w:rFonts w:ascii="Times New Roman" w:hAnsi="Times New Roman" w:eastAsia="Times New Roman"/>
                <w:i/>
                <w:color w:val="000000"/>
                <w:sz w:val="20"/>
                <w:szCs w:val="20"/>
                <w:lang w:val="zh-CN" w:eastAsia="en-GB"/>
              </w:rPr>
              <w:t>Job Hopping</w:t>
            </w:r>
          </w:p>
        </w:tc>
        <w:tc>
          <w:tcPr>
            <w:tcW w:w="1559"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-0,319</w:t>
            </w:r>
          </w:p>
        </w:tc>
        <w:tc>
          <w:tcPr>
            <w:tcW w:w="1428" w:type="dxa"/>
            <w:tcBorders>
              <w:top w:val="single" w:color="000000" w:sz="4" w:space="0"/>
              <w:bottom w:val="single" w:color="000000" w:sz="4" w:space="0"/>
            </w:tcBorders>
            <w:vAlign w:val="center"/>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0,001</w:t>
            </w:r>
          </w:p>
        </w:tc>
      </w:tr>
    </w:tbl>
    <w:p>
      <w:pPr>
        <w:spacing w:after="0" w:line="240" w:lineRule="auto"/>
        <w:jc w:val="both"/>
        <w:rPr>
          <w:rFonts w:ascii="Times New Roman" w:hAnsi="Times New Roman"/>
          <w:lang w:val="id-ID"/>
        </w:rPr>
      </w:pPr>
    </w:p>
    <w:p>
      <w:pPr>
        <w:spacing w:after="0" w:line="240" w:lineRule="auto"/>
        <w:jc w:val="both"/>
        <w:rPr>
          <w:rFonts w:ascii="Times New Roman" w:hAnsi="Times New Roman"/>
          <w:lang w:val="id-ID"/>
        </w:rPr>
      </w:pPr>
    </w:p>
    <w:p>
      <w:pPr>
        <w:spacing w:after="0" w:line="360" w:lineRule="auto"/>
        <w:jc w:val="both"/>
        <w:rPr>
          <w:rFonts w:ascii="Times New Roman" w:hAnsi="Times New Roman"/>
          <w:i/>
        </w:rPr>
      </w:pPr>
      <w:r>
        <w:rPr>
          <w:rFonts w:ascii="Times New Roman" w:hAnsi="Times New Roman"/>
        </w:rPr>
        <w:t>H</w:t>
      </w:r>
      <w:r>
        <w:rPr>
          <w:rFonts w:ascii="Times New Roman" w:hAnsi="Times New Roman"/>
          <w:lang w:val="zh-CN"/>
        </w:rPr>
        <w:t>asil analisis data juga menunjukkan koefisien determinasi (R</w:t>
      </w:r>
      <w:r>
        <w:rPr>
          <w:rFonts w:ascii="Times New Roman" w:hAnsi="Times New Roman"/>
          <w:vertAlign w:val="superscript"/>
          <w:lang w:val="zh-CN"/>
        </w:rPr>
        <w:t>2</w:t>
      </w:r>
      <w:r>
        <w:rPr>
          <w:rFonts w:ascii="Times New Roman" w:hAnsi="Times New Roman"/>
          <w:lang w:val="zh-CN"/>
        </w:rPr>
        <w:t>)</w:t>
      </w:r>
      <w:r>
        <w:rPr>
          <w:rFonts w:ascii="Times New Roman" w:hAnsi="Times New Roman"/>
        </w:rPr>
        <w:t xml:space="preserve"> yang hanya</w:t>
      </w:r>
      <w:r>
        <w:rPr>
          <w:rFonts w:ascii="Times New Roman" w:hAnsi="Times New Roman"/>
          <w:lang w:val="zh-CN"/>
        </w:rPr>
        <w:t xml:space="preserve"> sebesar 0,</w:t>
      </w:r>
      <w:r>
        <w:rPr>
          <w:rFonts w:ascii="Times New Roman" w:hAnsi="Times New Roman"/>
        </w:rPr>
        <w:t>102</w:t>
      </w:r>
      <w:r>
        <w:rPr>
          <w:rFonts w:ascii="Times New Roman" w:hAnsi="Times New Roman"/>
          <w:lang w:val="zh-CN"/>
        </w:rPr>
        <w:t xml:space="preserve"> yang menunjukkan bahwa sumbangan efektif </w:t>
      </w:r>
      <w:r>
        <w:rPr>
          <w:rFonts w:ascii="Times New Roman" w:hAnsi="Times New Roman"/>
          <w:i/>
          <w:lang w:val="zh-CN"/>
        </w:rPr>
        <w:t>workplace well-being</w:t>
      </w:r>
      <w:r>
        <w:rPr>
          <w:rFonts w:ascii="Times New Roman" w:hAnsi="Times New Roman"/>
          <w:i/>
        </w:rPr>
        <w:t xml:space="preserve"> </w:t>
      </w:r>
      <w:r>
        <w:rPr>
          <w:rFonts w:ascii="Times New Roman" w:hAnsi="Times New Roman"/>
          <w:iCs/>
        </w:rPr>
        <w:t xml:space="preserve">terhadap </w:t>
      </w:r>
      <w:r>
        <w:rPr>
          <w:rFonts w:ascii="Times New Roman" w:hAnsi="Times New Roman"/>
          <w:i/>
          <w:lang w:val="zh-CN"/>
        </w:rPr>
        <w:t xml:space="preserve">job hopping </w:t>
      </w:r>
      <w:r>
        <w:rPr>
          <w:rFonts w:ascii="Times New Roman" w:hAnsi="Times New Roman"/>
          <w:lang w:val="zh-CN"/>
        </w:rPr>
        <w:t xml:space="preserve">sebesar </w:t>
      </w:r>
      <w:r>
        <w:rPr>
          <w:rFonts w:ascii="Times New Roman" w:hAnsi="Times New Roman"/>
        </w:rPr>
        <w:t>10,2</w:t>
      </w:r>
      <w:r>
        <w:rPr>
          <w:rFonts w:ascii="Times New Roman" w:hAnsi="Times New Roman"/>
          <w:lang w:val="zh-CN"/>
        </w:rPr>
        <w:t xml:space="preserve">%, sementara sisanya </w:t>
      </w:r>
      <w:r>
        <w:rPr>
          <w:rFonts w:ascii="Times New Roman" w:hAnsi="Times New Roman"/>
        </w:rPr>
        <w:t>89,8</w:t>
      </w:r>
      <w:r>
        <w:rPr>
          <w:rFonts w:ascii="Times New Roman" w:hAnsi="Times New Roman"/>
          <w:lang w:val="zh-CN"/>
        </w:rPr>
        <w:t>% dipengaruhi oleh faktor-faktor lain yang tidak diteliti dalam penelitian ini.</w:t>
      </w:r>
      <w:r>
        <w:rPr>
          <w:rFonts w:ascii="Times New Roman" w:hAnsi="Times New Roman"/>
        </w:rPr>
        <w:t xml:space="preserve"> </w:t>
      </w:r>
    </w:p>
    <w:p>
      <w:pPr>
        <w:spacing w:after="0" w:line="240" w:lineRule="auto"/>
        <w:jc w:val="both"/>
        <w:rPr>
          <w:rFonts w:ascii="Times New Roman" w:hAnsi="Times New Roman"/>
          <w:lang w:val="id-ID"/>
        </w:rPr>
      </w:pPr>
    </w:p>
    <w:p>
      <w:pPr>
        <w:keepNext/>
        <w:spacing w:after="0" w:line="240" w:lineRule="auto"/>
        <w:jc w:val="center"/>
        <w:rPr>
          <w:rFonts w:ascii="Times New Roman" w:hAnsi="Times New Roman" w:eastAsia="SimSun"/>
          <w:color w:val="000000"/>
          <w:sz w:val="20"/>
          <w:szCs w:val="20"/>
          <w:lang w:val="zh-CN" w:eastAsia="en-GB"/>
        </w:rPr>
      </w:pPr>
      <w:bookmarkStart w:id="10" w:name="_Toc137242370"/>
      <w:bookmarkStart w:id="11" w:name="_Toc137246140"/>
      <w:r>
        <w:rPr>
          <w:rFonts w:ascii="Times New Roman" w:hAnsi="Times New Roman" w:eastAsia="Times New Roman"/>
          <w:color w:val="000000"/>
          <w:sz w:val="20"/>
          <w:szCs w:val="20"/>
          <w:lang w:val="zh-CN" w:eastAsia="en-GB"/>
        </w:rPr>
        <w:t xml:space="preserve">Tabel </w:t>
      </w:r>
      <w:r>
        <w:rPr>
          <w:rFonts w:ascii="Times New Roman" w:hAnsi="Times New Roman" w:eastAsia="Times New Roman"/>
          <w:color w:val="000000"/>
          <w:sz w:val="20"/>
          <w:szCs w:val="20"/>
          <w:lang w:val="zh-CN" w:eastAsia="en-GB"/>
        </w:rPr>
        <w:fldChar w:fldCharType="begin"/>
      </w:r>
      <w:r>
        <w:rPr>
          <w:rFonts w:ascii="Times New Roman" w:hAnsi="Times New Roman" w:eastAsia="Times New Roman"/>
          <w:color w:val="000000"/>
          <w:sz w:val="20"/>
          <w:szCs w:val="20"/>
          <w:lang w:val="zh-CN" w:eastAsia="en-GB"/>
        </w:rPr>
        <w:instrText xml:space="preserve"> SEQ Tabel \* ARABIC </w:instrText>
      </w:r>
      <w:r>
        <w:rPr>
          <w:rFonts w:ascii="Times New Roman" w:hAnsi="Times New Roman" w:eastAsia="Times New Roman"/>
          <w:color w:val="000000"/>
          <w:sz w:val="20"/>
          <w:szCs w:val="20"/>
          <w:lang w:val="zh-CN" w:eastAsia="en-GB"/>
        </w:rPr>
        <w:fldChar w:fldCharType="separate"/>
      </w:r>
      <w:r>
        <w:rPr>
          <w:rFonts w:ascii="Times New Roman" w:hAnsi="Times New Roman" w:eastAsia="Times New Roman"/>
          <w:color w:val="000000"/>
          <w:sz w:val="20"/>
          <w:szCs w:val="20"/>
          <w:lang w:val="zh-CN" w:eastAsia="en-GB"/>
        </w:rPr>
        <w:t>6</w:t>
      </w:r>
      <w:r>
        <w:rPr>
          <w:rFonts w:ascii="Times New Roman" w:hAnsi="Times New Roman" w:eastAsia="Times New Roman"/>
          <w:color w:val="000000"/>
          <w:sz w:val="20"/>
          <w:szCs w:val="20"/>
          <w:lang w:val="zh-CN" w:eastAsia="en-GB"/>
        </w:rPr>
        <w:fldChar w:fldCharType="end"/>
      </w:r>
      <w:r>
        <w:rPr>
          <w:rFonts w:ascii="Times New Roman" w:hAnsi="Times New Roman" w:eastAsia="Times New Roman"/>
          <w:color w:val="000000"/>
          <w:sz w:val="20"/>
          <w:szCs w:val="20"/>
          <w:lang w:eastAsia="en-GB"/>
        </w:rPr>
        <w:t xml:space="preserve">. </w:t>
      </w:r>
      <w:r>
        <w:rPr>
          <w:rFonts w:ascii="Times New Roman" w:hAnsi="Times New Roman" w:eastAsia="Times New Roman"/>
          <w:color w:val="000000"/>
          <w:sz w:val="20"/>
          <w:szCs w:val="20"/>
          <w:lang w:val="zh-CN" w:eastAsia="en-GB"/>
        </w:rPr>
        <w:t>Kategorisasi Skala Job Hopping</w:t>
      </w:r>
      <w:bookmarkEnd w:id="10"/>
      <w:bookmarkEnd w:id="11"/>
    </w:p>
    <w:tbl>
      <w:tblPr>
        <w:tblStyle w:val="24"/>
        <w:tblW w:w="7732" w:type="dxa"/>
        <w:tblInd w:w="421"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2413"/>
        <w:gridCol w:w="1729"/>
        <w:gridCol w:w="576"/>
        <w:gridCol w:w="1484"/>
      </w:tblGrid>
      <w:tr>
        <w:tc>
          <w:tcPr>
            <w:tcW w:w="1530" w:type="dxa"/>
            <w:tcBorders>
              <w:top w:val="single" w:color="000000" w:sz="4" w:space="0"/>
              <w:left w:val="nil"/>
              <w:bottom w:val="single" w:color="000000" w:sz="4" w:space="0"/>
              <w:right w:val="nil"/>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Kategori</w:t>
            </w:r>
          </w:p>
        </w:tc>
        <w:tc>
          <w:tcPr>
            <w:tcW w:w="2413" w:type="dxa"/>
            <w:tcBorders>
              <w:top w:val="single" w:color="000000" w:sz="4" w:space="0"/>
              <w:left w:val="nil"/>
              <w:bottom w:val="single" w:color="000000" w:sz="4" w:space="0"/>
              <w:right w:val="nil"/>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Pedoman</w:t>
            </w:r>
          </w:p>
        </w:tc>
        <w:tc>
          <w:tcPr>
            <w:tcW w:w="1729" w:type="dxa"/>
            <w:tcBorders>
              <w:top w:val="single" w:color="000000" w:sz="4" w:space="0"/>
              <w:left w:val="nil"/>
              <w:bottom w:val="single" w:color="000000" w:sz="4" w:space="0"/>
              <w:right w:val="nil"/>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Skor</w:t>
            </w:r>
          </w:p>
        </w:tc>
        <w:tc>
          <w:tcPr>
            <w:tcW w:w="576" w:type="dxa"/>
            <w:tcBorders>
              <w:top w:val="single" w:color="000000" w:sz="4" w:space="0"/>
              <w:left w:val="nil"/>
              <w:bottom w:val="single" w:color="000000" w:sz="4" w:space="0"/>
              <w:right w:val="nil"/>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N</w:t>
            </w:r>
          </w:p>
        </w:tc>
        <w:tc>
          <w:tcPr>
            <w:tcW w:w="1484" w:type="dxa"/>
            <w:tcBorders>
              <w:top w:val="single" w:color="000000" w:sz="4" w:space="0"/>
              <w:left w:val="nil"/>
              <w:bottom w:val="single" w:color="000000" w:sz="4" w:space="0"/>
              <w:right w:val="nil"/>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Persentase</w:t>
            </w:r>
          </w:p>
        </w:tc>
      </w:tr>
      <w:tr>
        <w:tc>
          <w:tcPr>
            <w:tcW w:w="1530" w:type="dxa"/>
            <w:tcBorders>
              <w:top w:val="single" w:color="000000" w:sz="4" w:space="0"/>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Tinggi</w:t>
            </w:r>
          </w:p>
        </w:tc>
        <w:tc>
          <w:tcPr>
            <w:tcW w:w="2413" w:type="dxa"/>
            <w:tcBorders>
              <w:top w:val="single" w:color="000000" w:sz="4" w:space="0"/>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Gungsuh"/>
                <w:color w:val="000000"/>
                <w:sz w:val="20"/>
                <w:szCs w:val="20"/>
                <w:lang w:val="zh-CN" w:eastAsia="en-GB"/>
              </w:rPr>
              <w:t>X ≥ (µ + 1σ)</w:t>
            </w:r>
          </w:p>
        </w:tc>
        <w:tc>
          <w:tcPr>
            <w:tcW w:w="1729" w:type="dxa"/>
            <w:tcBorders>
              <w:top w:val="single" w:color="000000" w:sz="4" w:space="0"/>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Gungsuh"/>
                <w:color w:val="000000"/>
                <w:sz w:val="20"/>
                <w:szCs w:val="20"/>
                <w:lang w:val="zh-CN" w:eastAsia="en-GB"/>
              </w:rPr>
              <w:t xml:space="preserve">X ≥ </w:t>
            </w:r>
            <w:r>
              <w:rPr>
                <w:rFonts w:ascii="Times New Roman" w:hAnsi="Times New Roman" w:eastAsia="Gungsuh"/>
                <w:color w:val="000000"/>
                <w:sz w:val="20"/>
                <w:szCs w:val="20"/>
                <w:lang w:eastAsia="en-GB"/>
              </w:rPr>
              <w:t>20</w:t>
            </w:r>
          </w:p>
        </w:tc>
        <w:tc>
          <w:tcPr>
            <w:tcW w:w="576" w:type="dxa"/>
            <w:tcBorders>
              <w:top w:val="single" w:color="000000" w:sz="4" w:space="0"/>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92</w:t>
            </w:r>
          </w:p>
        </w:tc>
        <w:tc>
          <w:tcPr>
            <w:tcW w:w="1484" w:type="dxa"/>
            <w:tcBorders>
              <w:top w:val="single" w:color="000000" w:sz="4" w:space="0"/>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eastAsia="en-GB"/>
              </w:rPr>
              <w:t>100</w:t>
            </w:r>
            <w:r>
              <w:rPr>
                <w:rFonts w:ascii="Times New Roman" w:hAnsi="Times New Roman" w:eastAsia="Times New Roman"/>
                <w:color w:val="000000"/>
                <w:sz w:val="20"/>
                <w:szCs w:val="20"/>
                <w:lang w:val="zh-CN" w:eastAsia="en-GB"/>
              </w:rPr>
              <w:t>%</w:t>
            </w:r>
          </w:p>
        </w:tc>
      </w:tr>
      <w:tr>
        <w:tc>
          <w:tcPr>
            <w:tcW w:w="1530"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Sedang</w:t>
            </w:r>
          </w:p>
        </w:tc>
        <w:tc>
          <w:tcPr>
            <w:tcW w:w="2413"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Cardo"/>
                <w:color w:val="000000"/>
                <w:sz w:val="20"/>
                <w:szCs w:val="20"/>
                <w:lang w:val="zh-CN" w:eastAsia="en-GB"/>
              </w:rPr>
              <w:t>µ - 1σ ≤ X &lt;  µ + 1σ</w:t>
            </w:r>
          </w:p>
        </w:tc>
        <w:tc>
          <w:tcPr>
            <w:tcW w:w="1729"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Gungsuh"/>
                <w:color w:val="000000"/>
                <w:sz w:val="20"/>
                <w:szCs w:val="20"/>
                <w:lang w:eastAsia="en-GB"/>
              </w:rPr>
              <w:t>1</w:t>
            </w:r>
            <w:r>
              <w:rPr>
                <w:rFonts w:ascii="Times New Roman" w:hAnsi="Times New Roman" w:eastAsia="Gungsuh"/>
                <w:color w:val="000000"/>
                <w:sz w:val="20"/>
                <w:szCs w:val="20"/>
                <w:lang w:val="zh-CN" w:eastAsia="en-GB"/>
              </w:rPr>
              <w:t xml:space="preserve">2 ≤ X &lt; </w:t>
            </w:r>
            <w:r>
              <w:rPr>
                <w:rFonts w:ascii="Times New Roman" w:hAnsi="Times New Roman" w:eastAsia="Gungsuh"/>
                <w:color w:val="000000"/>
                <w:sz w:val="20"/>
                <w:szCs w:val="20"/>
                <w:lang w:eastAsia="en-GB"/>
              </w:rPr>
              <w:t>20</w:t>
            </w:r>
          </w:p>
        </w:tc>
        <w:tc>
          <w:tcPr>
            <w:tcW w:w="576"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0</w:t>
            </w:r>
          </w:p>
        </w:tc>
        <w:tc>
          <w:tcPr>
            <w:tcW w:w="1484"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eastAsia="en-GB"/>
              </w:rPr>
              <w:t>0</w:t>
            </w:r>
            <w:r>
              <w:rPr>
                <w:rFonts w:ascii="Times New Roman" w:hAnsi="Times New Roman" w:eastAsia="Times New Roman"/>
                <w:color w:val="000000"/>
                <w:sz w:val="20"/>
                <w:szCs w:val="20"/>
                <w:lang w:val="zh-CN" w:eastAsia="en-GB"/>
              </w:rPr>
              <w: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c>
          <w:tcPr>
            <w:tcW w:w="1530" w:type="dxa"/>
            <w:vMerge w:val="restart"/>
            <w:tcBorders>
              <w:top w:val="nil"/>
              <w:left w:val="nil"/>
              <w:bottom w:val="single" w:color="000000" w:sz="4" w:space="0"/>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Rendah</w:t>
            </w:r>
          </w:p>
        </w:tc>
        <w:tc>
          <w:tcPr>
            <w:tcW w:w="2413" w:type="dxa"/>
            <w:vMerge w:val="restart"/>
            <w:tcBorders>
              <w:top w:val="nil"/>
              <w:left w:val="nil"/>
              <w:bottom w:val="single" w:color="000000" w:sz="4" w:space="0"/>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X &lt; µ - 1σ</w:t>
            </w:r>
          </w:p>
        </w:tc>
        <w:tc>
          <w:tcPr>
            <w:tcW w:w="1729"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val="zh-CN" w:eastAsia="en-GB"/>
              </w:rPr>
              <w:t xml:space="preserve">X &lt; </w:t>
            </w:r>
            <w:r>
              <w:rPr>
                <w:rFonts w:ascii="Times New Roman" w:hAnsi="Times New Roman" w:eastAsia="Times New Roman"/>
                <w:color w:val="000000"/>
                <w:sz w:val="20"/>
                <w:szCs w:val="20"/>
                <w:lang w:eastAsia="en-GB"/>
              </w:rPr>
              <w:t>12</w:t>
            </w:r>
          </w:p>
        </w:tc>
        <w:tc>
          <w:tcPr>
            <w:tcW w:w="576"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0</w:t>
            </w:r>
          </w:p>
        </w:tc>
        <w:tc>
          <w:tcPr>
            <w:tcW w:w="1484"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eastAsia="en-GB"/>
              </w:rPr>
              <w:t>0</w:t>
            </w:r>
            <w:r>
              <w:rPr>
                <w:rFonts w:ascii="Times New Roman" w:hAnsi="Times New Roman" w:eastAsia="Times New Roman"/>
                <w:color w:val="000000"/>
                <w:sz w:val="20"/>
                <w:szCs w:val="20"/>
                <w:lang w:val="zh-CN" w:eastAsia="en-GB"/>
              </w:rPr>
              <w:t>%</w:t>
            </w:r>
          </w:p>
        </w:tc>
      </w:tr>
      <w:tr>
        <w:tc>
          <w:tcPr>
            <w:tcW w:w="1530" w:type="dxa"/>
            <w:vMerge w:val="continue"/>
            <w:tcBorders>
              <w:top w:val="nil"/>
              <w:left w:val="nil"/>
              <w:bottom w:val="single" w:color="000000" w:sz="4" w:space="0"/>
              <w:right w:val="nil"/>
            </w:tcBorders>
          </w:tcPr>
          <w:p>
            <w:pPr>
              <w:widowControl w:val="0"/>
              <w:spacing w:after="0" w:line="240" w:lineRule="auto"/>
              <w:rPr>
                <w:rFonts w:ascii="Times New Roman" w:hAnsi="Times New Roman" w:eastAsia="Times New Roman"/>
                <w:color w:val="000000"/>
                <w:sz w:val="20"/>
                <w:szCs w:val="20"/>
                <w:lang w:val="zh-CN" w:eastAsia="en-GB"/>
              </w:rPr>
            </w:pPr>
          </w:p>
        </w:tc>
        <w:tc>
          <w:tcPr>
            <w:tcW w:w="2413" w:type="dxa"/>
            <w:vMerge w:val="continue"/>
            <w:tcBorders>
              <w:top w:val="nil"/>
              <w:left w:val="nil"/>
              <w:bottom w:val="single" w:color="000000" w:sz="4" w:space="0"/>
              <w:right w:val="nil"/>
            </w:tcBorders>
          </w:tcPr>
          <w:p>
            <w:pPr>
              <w:widowControl w:val="0"/>
              <w:spacing w:after="0" w:line="240" w:lineRule="auto"/>
              <w:rPr>
                <w:rFonts w:ascii="Times New Roman" w:hAnsi="Times New Roman" w:eastAsia="Times New Roman"/>
                <w:color w:val="000000"/>
                <w:sz w:val="20"/>
                <w:szCs w:val="20"/>
                <w:lang w:val="zh-CN" w:eastAsia="en-GB"/>
              </w:rPr>
            </w:pPr>
          </w:p>
        </w:tc>
        <w:tc>
          <w:tcPr>
            <w:tcW w:w="1729" w:type="dxa"/>
            <w:tcBorders>
              <w:top w:val="single" w:color="000000" w:sz="4" w:space="0"/>
              <w:left w:val="nil"/>
              <w:bottom w:val="single" w:color="000000" w:sz="4" w:space="0"/>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Total</w:t>
            </w:r>
          </w:p>
        </w:tc>
        <w:tc>
          <w:tcPr>
            <w:tcW w:w="576" w:type="dxa"/>
            <w:tcBorders>
              <w:top w:val="single" w:color="000000" w:sz="4" w:space="0"/>
              <w:left w:val="nil"/>
              <w:bottom w:val="single" w:color="000000" w:sz="4" w:space="0"/>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92</w:t>
            </w:r>
          </w:p>
        </w:tc>
        <w:tc>
          <w:tcPr>
            <w:tcW w:w="1484" w:type="dxa"/>
            <w:tcBorders>
              <w:top w:val="single" w:color="000000" w:sz="4" w:space="0"/>
              <w:left w:val="nil"/>
              <w:bottom w:val="single" w:color="000000" w:sz="4" w:space="0"/>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100%</w:t>
            </w:r>
          </w:p>
        </w:tc>
      </w:tr>
    </w:tbl>
    <w:p>
      <w:pPr>
        <w:spacing w:after="0" w:line="240" w:lineRule="auto"/>
        <w:jc w:val="both"/>
        <w:rPr>
          <w:rFonts w:ascii="Times New Roman" w:hAnsi="Times New Roman"/>
          <w:lang w:val="id-ID"/>
        </w:rPr>
      </w:pPr>
    </w:p>
    <w:p>
      <w:pPr>
        <w:tabs>
          <w:tab w:val="left" w:pos="2268"/>
        </w:tabs>
        <w:spacing w:after="0" w:line="360" w:lineRule="auto"/>
        <w:ind w:firstLine="567"/>
        <w:jc w:val="both"/>
        <w:rPr>
          <w:rFonts w:ascii="Times New Roman" w:hAnsi="Times New Roman"/>
          <w:lang w:val="zh-CN" w:eastAsia="zh-CN"/>
        </w:rPr>
      </w:pPr>
      <w:r>
        <w:rPr>
          <w:rFonts w:ascii="Times New Roman" w:hAnsi="Times New Roman"/>
          <w:lang w:val="zh-CN"/>
        </w:rPr>
        <w:t xml:space="preserve">Hasil kategorisasi variabel </w:t>
      </w:r>
      <w:r>
        <w:rPr>
          <w:rFonts w:ascii="Times New Roman" w:hAnsi="Times New Roman"/>
          <w:i/>
          <w:lang w:val="zh-CN"/>
        </w:rPr>
        <w:t xml:space="preserve">job hopping </w:t>
      </w:r>
      <w:r>
        <w:rPr>
          <w:rFonts w:ascii="Times New Roman" w:hAnsi="Times New Roman"/>
          <w:lang w:val="zh-CN"/>
        </w:rPr>
        <w:t>menunjukkan bahw</w:t>
      </w:r>
      <w:r>
        <w:rPr>
          <w:rFonts w:ascii="Times New Roman" w:hAnsi="Times New Roman"/>
        </w:rPr>
        <w:t>a keseluruhan dari 92</w:t>
      </w:r>
      <w:r>
        <w:rPr>
          <w:rFonts w:ascii="Times New Roman" w:hAnsi="Times New Roman"/>
          <w:lang w:val="zh-CN"/>
        </w:rPr>
        <w:t xml:space="preserve"> subjek (</w:t>
      </w:r>
      <w:r>
        <w:rPr>
          <w:rFonts w:ascii="Times New Roman" w:hAnsi="Times New Roman"/>
        </w:rPr>
        <w:t>100</w:t>
      </w:r>
      <w:r>
        <w:rPr>
          <w:rFonts w:ascii="Times New Roman" w:hAnsi="Times New Roman"/>
          <w:lang w:val="zh-CN"/>
        </w:rPr>
        <w:t xml:space="preserve">%) berada dalam kategori tinggi, dan </w:t>
      </w:r>
      <w:r>
        <w:rPr>
          <w:rFonts w:ascii="Times New Roman" w:hAnsi="Times New Roman"/>
        </w:rPr>
        <w:t>tidak ada subjek yang  termasuk pada kategori sedang ataupun</w:t>
      </w:r>
      <w:r>
        <w:rPr>
          <w:rFonts w:ascii="Times New Roman" w:hAnsi="Times New Roman"/>
          <w:lang w:val="zh-CN"/>
        </w:rPr>
        <w:t xml:space="preserve"> kategori rendah. Dapat disimpulkan bahwa sebagian besar subjek memiliki Job hopping dalam kategori </w:t>
      </w:r>
      <w:r>
        <w:rPr>
          <w:rFonts w:ascii="Times New Roman" w:hAnsi="Times New Roman"/>
        </w:rPr>
        <w:t xml:space="preserve">tinggi. </w:t>
      </w:r>
      <w:r>
        <w:rPr>
          <w:rFonts w:ascii="Times New Roman" w:hAnsi="Times New Roman"/>
          <w:lang w:val="zh-CN"/>
        </w:rPr>
        <w:t xml:space="preserve">Hasil kategorisasi Skala </w:t>
      </w:r>
      <w:r>
        <w:rPr>
          <w:rFonts w:ascii="Times New Roman" w:hAnsi="Times New Roman"/>
          <w:i/>
          <w:lang w:val="zh-CN"/>
        </w:rPr>
        <w:t xml:space="preserve">Workplace Well-Being </w:t>
      </w:r>
      <w:r>
        <w:rPr>
          <w:rFonts w:ascii="Times New Roman" w:hAnsi="Times New Roman"/>
          <w:lang w:val="zh-CN"/>
        </w:rPr>
        <w:t xml:space="preserve">menunjukkan bahwa terdapat </w:t>
      </w:r>
      <w:r>
        <w:rPr>
          <w:rFonts w:ascii="Times New Roman" w:hAnsi="Times New Roman"/>
        </w:rPr>
        <w:t>90</w:t>
      </w:r>
      <w:r>
        <w:rPr>
          <w:rFonts w:ascii="Times New Roman" w:hAnsi="Times New Roman"/>
          <w:lang w:val="zh-CN"/>
        </w:rPr>
        <w:t xml:space="preserve"> subjek (</w:t>
      </w:r>
      <w:r>
        <w:rPr>
          <w:rFonts w:ascii="Times New Roman" w:hAnsi="Times New Roman"/>
        </w:rPr>
        <w:t>97,82</w:t>
      </w:r>
      <w:r>
        <w:rPr>
          <w:rFonts w:ascii="Times New Roman" w:hAnsi="Times New Roman"/>
          <w:lang w:val="zh-CN"/>
        </w:rPr>
        <w:t xml:space="preserve">%) yang berada dalam kategori </w:t>
      </w:r>
      <w:r>
        <w:rPr>
          <w:rFonts w:ascii="Times New Roman" w:hAnsi="Times New Roman"/>
        </w:rPr>
        <w:t>sedang</w:t>
      </w:r>
      <w:r>
        <w:rPr>
          <w:rFonts w:ascii="Times New Roman" w:hAnsi="Times New Roman"/>
          <w:lang w:val="zh-CN"/>
        </w:rPr>
        <w:t xml:space="preserve">, </w:t>
      </w:r>
      <w:r>
        <w:rPr>
          <w:rFonts w:ascii="Times New Roman" w:hAnsi="Times New Roman"/>
        </w:rPr>
        <w:t>2</w:t>
      </w:r>
      <w:r>
        <w:rPr>
          <w:rFonts w:ascii="Times New Roman" w:hAnsi="Times New Roman"/>
          <w:lang w:val="zh-CN"/>
        </w:rPr>
        <w:t xml:space="preserve"> subjek (2,</w:t>
      </w:r>
      <w:r>
        <w:rPr>
          <w:rFonts w:ascii="Times New Roman" w:hAnsi="Times New Roman"/>
        </w:rPr>
        <w:t>18</w:t>
      </w:r>
      <w:r>
        <w:rPr>
          <w:rFonts w:ascii="Times New Roman" w:hAnsi="Times New Roman"/>
          <w:lang w:val="zh-CN"/>
        </w:rPr>
        <w:t>%)</w:t>
      </w:r>
      <w:r>
        <w:rPr>
          <w:rFonts w:ascii="Times New Roman" w:hAnsi="Times New Roman"/>
        </w:rPr>
        <w:t xml:space="preserve"> berada dalam</w:t>
      </w:r>
      <w:r>
        <w:rPr>
          <w:rFonts w:ascii="Times New Roman" w:hAnsi="Times New Roman"/>
          <w:lang w:val="zh-CN"/>
        </w:rPr>
        <w:t xml:space="preserve"> kategori rendah</w:t>
      </w:r>
      <w:r>
        <w:rPr>
          <w:rFonts w:ascii="Times New Roman" w:hAnsi="Times New Roman"/>
        </w:rPr>
        <w:t>, dan tidak ada subjek yang berada pada kategori tinggi (lihat tabel 7)</w:t>
      </w:r>
      <w:r>
        <w:rPr>
          <w:rFonts w:ascii="Times New Roman" w:hAnsi="Times New Roman"/>
          <w:lang w:val="zh-CN"/>
        </w:rPr>
        <w:t xml:space="preserve">. Dapat disimpulkan bahwa sebagian besar subjek memiliki tingkat </w:t>
      </w:r>
      <w:r>
        <w:rPr>
          <w:rFonts w:ascii="Times New Roman" w:hAnsi="Times New Roman"/>
          <w:i/>
          <w:lang w:val="zh-CN"/>
        </w:rPr>
        <w:t xml:space="preserve">Workplace Well-Being </w:t>
      </w:r>
      <w:r>
        <w:rPr>
          <w:rFonts w:ascii="Times New Roman" w:hAnsi="Times New Roman"/>
          <w:lang w:val="zh-CN"/>
        </w:rPr>
        <w:t xml:space="preserve">dalam kategori </w:t>
      </w:r>
      <w:r>
        <w:rPr>
          <w:rFonts w:ascii="Times New Roman" w:hAnsi="Times New Roman"/>
        </w:rPr>
        <w:t>sedang</w:t>
      </w:r>
      <w:r>
        <w:rPr>
          <w:rFonts w:ascii="Times New Roman" w:hAnsi="Times New Roman"/>
          <w:lang w:val="zh-CN"/>
        </w:rPr>
        <w:t>.</w:t>
      </w:r>
    </w:p>
    <w:p>
      <w:pPr>
        <w:tabs>
          <w:tab w:val="left" w:pos="2268"/>
        </w:tabs>
        <w:spacing w:after="0" w:line="360" w:lineRule="auto"/>
        <w:ind w:firstLine="567"/>
        <w:jc w:val="both"/>
        <w:rPr>
          <w:rFonts w:ascii="Times New Roman" w:hAnsi="Times New Roman"/>
          <w:lang w:eastAsia="zh-CN"/>
        </w:rPr>
      </w:pPr>
    </w:p>
    <w:p>
      <w:pPr>
        <w:keepNext/>
        <w:spacing w:after="0" w:line="240" w:lineRule="auto"/>
        <w:jc w:val="center"/>
        <w:rPr>
          <w:rFonts w:ascii="Times New Roman" w:hAnsi="Times New Roman" w:eastAsia="SimSun"/>
          <w:color w:val="000000"/>
          <w:sz w:val="20"/>
          <w:szCs w:val="20"/>
          <w:lang w:val="zh-CN" w:eastAsia="en-GB"/>
        </w:rPr>
      </w:pPr>
      <w:bookmarkStart w:id="12" w:name="_Toc137246141"/>
      <w:bookmarkStart w:id="13" w:name="_Toc137242371"/>
      <w:r>
        <w:rPr>
          <w:rFonts w:ascii="Times New Roman" w:hAnsi="Times New Roman" w:eastAsia="Times New Roman"/>
          <w:color w:val="000000"/>
          <w:sz w:val="20"/>
          <w:szCs w:val="20"/>
          <w:lang w:val="zh-CN" w:eastAsia="en-GB"/>
        </w:rPr>
        <w:t xml:space="preserve">Tabel </w:t>
      </w:r>
      <w:r>
        <w:rPr>
          <w:rFonts w:ascii="Times New Roman" w:hAnsi="Times New Roman" w:eastAsia="Times New Roman"/>
          <w:color w:val="000000"/>
          <w:sz w:val="20"/>
          <w:szCs w:val="20"/>
          <w:lang w:val="zh-CN" w:eastAsia="en-GB"/>
        </w:rPr>
        <w:fldChar w:fldCharType="begin"/>
      </w:r>
      <w:r>
        <w:rPr>
          <w:rFonts w:ascii="Times New Roman" w:hAnsi="Times New Roman" w:eastAsia="Times New Roman"/>
          <w:color w:val="000000"/>
          <w:sz w:val="20"/>
          <w:szCs w:val="20"/>
          <w:lang w:val="zh-CN" w:eastAsia="en-GB"/>
        </w:rPr>
        <w:instrText xml:space="preserve"> SEQ Tabel \* ARABIC </w:instrText>
      </w:r>
      <w:r>
        <w:rPr>
          <w:rFonts w:ascii="Times New Roman" w:hAnsi="Times New Roman" w:eastAsia="Times New Roman"/>
          <w:color w:val="000000"/>
          <w:sz w:val="20"/>
          <w:szCs w:val="20"/>
          <w:lang w:val="zh-CN" w:eastAsia="en-GB"/>
        </w:rPr>
        <w:fldChar w:fldCharType="separate"/>
      </w:r>
      <w:r>
        <w:rPr>
          <w:rFonts w:ascii="Times New Roman" w:hAnsi="Times New Roman" w:eastAsia="Times New Roman"/>
          <w:color w:val="000000"/>
          <w:sz w:val="20"/>
          <w:szCs w:val="20"/>
          <w:lang w:val="zh-CN" w:eastAsia="en-GB"/>
        </w:rPr>
        <w:t>7</w:t>
      </w:r>
      <w:r>
        <w:rPr>
          <w:rFonts w:ascii="Times New Roman" w:hAnsi="Times New Roman" w:eastAsia="Times New Roman"/>
          <w:color w:val="000000"/>
          <w:sz w:val="20"/>
          <w:szCs w:val="20"/>
          <w:lang w:val="zh-CN" w:eastAsia="en-GB"/>
        </w:rPr>
        <w:fldChar w:fldCharType="end"/>
      </w:r>
      <w:r>
        <w:rPr>
          <w:rFonts w:ascii="Times New Roman" w:hAnsi="Times New Roman" w:eastAsia="Times New Roman"/>
          <w:color w:val="000000"/>
          <w:sz w:val="20"/>
          <w:szCs w:val="20"/>
          <w:lang w:eastAsia="en-GB"/>
        </w:rPr>
        <w:t xml:space="preserve">. </w:t>
      </w:r>
      <w:r>
        <w:rPr>
          <w:rFonts w:ascii="Times New Roman" w:hAnsi="Times New Roman" w:eastAsia="Times New Roman"/>
          <w:color w:val="000000"/>
          <w:sz w:val="20"/>
          <w:szCs w:val="20"/>
          <w:lang w:val="zh-CN" w:eastAsia="en-GB"/>
        </w:rPr>
        <w:t>Kategorisasi Skala Workplace Well-Being</w:t>
      </w:r>
      <w:bookmarkEnd w:id="12"/>
      <w:bookmarkEnd w:id="13"/>
    </w:p>
    <w:tbl>
      <w:tblPr>
        <w:tblStyle w:val="24"/>
        <w:tblW w:w="7850" w:type="dxa"/>
        <w:tblInd w:w="421"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2245"/>
        <w:gridCol w:w="1768"/>
        <w:gridCol w:w="576"/>
        <w:gridCol w:w="1494"/>
      </w:tblGrid>
      <w:tr>
        <w:tc>
          <w:tcPr>
            <w:tcW w:w="1767" w:type="dxa"/>
            <w:tcBorders>
              <w:top w:val="single" w:color="000000" w:sz="4" w:space="0"/>
              <w:left w:val="nil"/>
              <w:bottom w:val="single" w:color="000000" w:sz="4" w:space="0"/>
              <w:right w:val="nil"/>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Kategori</w:t>
            </w:r>
          </w:p>
        </w:tc>
        <w:tc>
          <w:tcPr>
            <w:tcW w:w="2245" w:type="dxa"/>
            <w:tcBorders>
              <w:top w:val="single" w:color="000000" w:sz="4" w:space="0"/>
              <w:left w:val="nil"/>
              <w:bottom w:val="single" w:color="000000" w:sz="4" w:space="0"/>
              <w:right w:val="nil"/>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Pedoman</w:t>
            </w:r>
          </w:p>
        </w:tc>
        <w:tc>
          <w:tcPr>
            <w:tcW w:w="1768" w:type="dxa"/>
            <w:tcBorders>
              <w:top w:val="single" w:color="000000" w:sz="4" w:space="0"/>
              <w:left w:val="nil"/>
              <w:bottom w:val="single" w:color="000000" w:sz="4" w:space="0"/>
              <w:right w:val="nil"/>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Skor</w:t>
            </w:r>
          </w:p>
        </w:tc>
        <w:tc>
          <w:tcPr>
            <w:tcW w:w="576" w:type="dxa"/>
            <w:tcBorders>
              <w:top w:val="single" w:color="000000" w:sz="4" w:space="0"/>
              <w:left w:val="nil"/>
              <w:bottom w:val="single" w:color="000000" w:sz="4" w:space="0"/>
              <w:right w:val="nil"/>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N</w:t>
            </w:r>
          </w:p>
        </w:tc>
        <w:tc>
          <w:tcPr>
            <w:tcW w:w="1494" w:type="dxa"/>
            <w:tcBorders>
              <w:top w:val="single" w:color="000000" w:sz="4" w:space="0"/>
              <w:left w:val="nil"/>
              <w:bottom w:val="single" w:color="000000" w:sz="4" w:space="0"/>
              <w:right w:val="nil"/>
            </w:tcBorders>
            <w:vAlign w:val="center"/>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Persentase</w:t>
            </w:r>
          </w:p>
        </w:tc>
      </w:tr>
      <w:tr>
        <w:tc>
          <w:tcPr>
            <w:tcW w:w="1767" w:type="dxa"/>
            <w:tcBorders>
              <w:top w:val="single" w:color="000000" w:sz="4" w:space="0"/>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Tinggi</w:t>
            </w:r>
          </w:p>
        </w:tc>
        <w:tc>
          <w:tcPr>
            <w:tcW w:w="2245" w:type="dxa"/>
            <w:tcBorders>
              <w:top w:val="single" w:color="000000" w:sz="4" w:space="0"/>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Gungsuh"/>
                <w:color w:val="000000"/>
                <w:sz w:val="20"/>
                <w:szCs w:val="20"/>
                <w:lang w:val="zh-CN" w:eastAsia="en-GB"/>
              </w:rPr>
              <w:t>X ≥ (µ + 1σ)</w:t>
            </w:r>
          </w:p>
        </w:tc>
        <w:tc>
          <w:tcPr>
            <w:tcW w:w="1768" w:type="dxa"/>
            <w:tcBorders>
              <w:top w:val="single" w:color="000000" w:sz="4" w:space="0"/>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Gungsuh"/>
                <w:color w:val="000000"/>
                <w:sz w:val="20"/>
                <w:szCs w:val="20"/>
                <w:lang w:val="zh-CN" w:eastAsia="en-GB"/>
              </w:rPr>
              <w:t xml:space="preserve">X ≥ </w:t>
            </w:r>
            <w:r>
              <w:rPr>
                <w:rFonts w:ascii="Times New Roman" w:hAnsi="Times New Roman" w:eastAsia="Gungsuh"/>
                <w:color w:val="000000"/>
                <w:sz w:val="20"/>
                <w:szCs w:val="20"/>
                <w:lang w:eastAsia="en-GB"/>
              </w:rPr>
              <w:t>58,6</w:t>
            </w:r>
          </w:p>
        </w:tc>
        <w:tc>
          <w:tcPr>
            <w:tcW w:w="576" w:type="dxa"/>
            <w:tcBorders>
              <w:top w:val="single" w:color="000000" w:sz="4" w:space="0"/>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0</w:t>
            </w:r>
          </w:p>
        </w:tc>
        <w:tc>
          <w:tcPr>
            <w:tcW w:w="1494" w:type="dxa"/>
            <w:tcBorders>
              <w:top w:val="single" w:color="000000" w:sz="4" w:space="0"/>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w:t>
            </w:r>
          </w:p>
        </w:tc>
      </w:tr>
      <w:tr>
        <w:tc>
          <w:tcPr>
            <w:tcW w:w="1767"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Sedang</w:t>
            </w:r>
          </w:p>
        </w:tc>
        <w:tc>
          <w:tcPr>
            <w:tcW w:w="2245"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Cardo"/>
                <w:color w:val="000000"/>
                <w:sz w:val="20"/>
                <w:szCs w:val="20"/>
                <w:lang w:val="zh-CN" w:eastAsia="en-GB"/>
              </w:rPr>
              <w:t>µ - 1σ ≤ X &lt;  µ + 1σ</w:t>
            </w:r>
          </w:p>
        </w:tc>
        <w:tc>
          <w:tcPr>
            <w:tcW w:w="1768"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Gungsuh"/>
                <w:color w:val="000000"/>
                <w:sz w:val="20"/>
                <w:szCs w:val="20"/>
                <w:lang w:eastAsia="en-GB"/>
              </w:rPr>
              <w:t>37,3</w:t>
            </w:r>
            <w:r>
              <w:rPr>
                <w:rFonts w:ascii="Times New Roman" w:hAnsi="Times New Roman" w:eastAsia="Gungsuh"/>
                <w:color w:val="000000"/>
                <w:sz w:val="20"/>
                <w:szCs w:val="20"/>
                <w:lang w:val="zh-CN" w:eastAsia="en-GB"/>
              </w:rPr>
              <w:t xml:space="preserve"> ≤ X &lt; </w:t>
            </w:r>
            <w:r>
              <w:rPr>
                <w:rFonts w:ascii="Times New Roman" w:hAnsi="Times New Roman" w:eastAsia="Gungsuh"/>
                <w:color w:val="000000"/>
                <w:sz w:val="20"/>
                <w:szCs w:val="20"/>
                <w:lang w:eastAsia="en-GB"/>
              </w:rPr>
              <w:t>58,6</w:t>
            </w:r>
            <w:r>
              <w:rPr>
                <w:rFonts w:ascii="Times New Roman" w:hAnsi="Times New Roman" w:eastAsia="Gungsuh"/>
                <w:color w:val="000000"/>
                <w:sz w:val="20"/>
                <w:szCs w:val="20"/>
                <w:lang w:val="zh-CN" w:eastAsia="en-GB"/>
              </w:rPr>
              <w:t xml:space="preserve"> </w:t>
            </w:r>
          </w:p>
        </w:tc>
        <w:tc>
          <w:tcPr>
            <w:tcW w:w="576"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90</w:t>
            </w:r>
          </w:p>
        </w:tc>
        <w:tc>
          <w:tcPr>
            <w:tcW w:w="1494"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eastAsia="en-GB"/>
              </w:rPr>
              <w:t>97,82</w:t>
            </w:r>
            <w:r>
              <w:rPr>
                <w:rFonts w:ascii="Times New Roman" w:hAnsi="Times New Roman" w:eastAsia="Times New Roman"/>
                <w:color w:val="000000"/>
                <w:sz w:val="20"/>
                <w:szCs w:val="20"/>
                <w:lang w:val="zh-CN" w:eastAsia="en-GB"/>
              </w:rPr>
              <w: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c>
          <w:tcPr>
            <w:tcW w:w="1767" w:type="dxa"/>
            <w:vMerge w:val="restart"/>
            <w:tcBorders>
              <w:top w:val="nil"/>
              <w:left w:val="nil"/>
              <w:bottom w:val="single" w:color="000000" w:sz="4" w:space="0"/>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Rendah</w:t>
            </w:r>
          </w:p>
        </w:tc>
        <w:tc>
          <w:tcPr>
            <w:tcW w:w="2245" w:type="dxa"/>
            <w:vMerge w:val="restart"/>
            <w:tcBorders>
              <w:top w:val="nil"/>
              <w:left w:val="nil"/>
              <w:bottom w:val="single" w:color="000000" w:sz="4" w:space="0"/>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X &lt; µ - 1σ</w:t>
            </w:r>
          </w:p>
        </w:tc>
        <w:tc>
          <w:tcPr>
            <w:tcW w:w="1768"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val="zh-CN" w:eastAsia="en-GB"/>
              </w:rPr>
              <w:t xml:space="preserve">X &lt; </w:t>
            </w:r>
            <w:r>
              <w:rPr>
                <w:rFonts w:ascii="Times New Roman" w:hAnsi="Times New Roman" w:eastAsia="Times New Roman"/>
                <w:color w:val="000000"/>
                <w:sz w:val="20"/>
                <w:szCs w:val="20"/>
                <w:lang w:eastAsia="en-GB"/>
              </w:rPr>
              <w:t>37,3</w:t>
            </w:r>
          </w:p>
        </w:tc>
        <w:tc>
          <w:tcPr>
            <w:tcW w:w="576"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2</w:t>
            </w:r>
          </w:p>
        </w:tc>
        <w:tc>
          <w:tcPr>
            <w:tcW w:w="1494" w:type="dxa"/>
            <w:tcBorders>
              <w:top w:val="nil"/>
              <w:left w:val="nil"/>
              <w:bottom w:val="nil"/>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eastAsia="en-GB"/>
              </w:rPr>
              <w:t>2,18</w:t>
            </w:r>
            <w:r>
              <w:rPr>
                <w:rFonts w:ascii="Times New Roman" w:hAnsi="Times New Roman" w:eastAsia="Times New Roman"/>
                <w:color w:val="000000"/>
                <w:sz w:val="20"/>
                <w:szCs w:val="20"/>
                <w:lang w:val="zh-CN" w:eastAsia="en-GB"/>
              </w:rPr>
              <w:t>%</w:t>
            </w:r>
          </w:p>
        </w:tc>
      </w:tr>
      <w:tr>
        <w:tc>
          <w:tcPr>
            <w:tcW w:w="1767" w:type="dxa"/>
            <w:vMerge w:val="continue"/>
            <w:tcBorders>
              <w:top w:val="nil"/>
              <w:left w:val="nil"/>
              <w:bottom w:val="single" w:color="000000" w:sz="4" w:space="0"/>
              <w:right w:val="nil"/>
            </w:tcBorders>
          </w:tcPr>
          <w:p>
            <w:pPr>
              <w:widowControl w:val="0"/>
              <w:spacing w:after="0" w:line="240" w:lineRule="auto"/>
              <w:rPr>
                <w:rFonts w:ascii="Times New Roman" w:hAnsi="Times New Roman" w:eastAsia="Times New Roman"/>
                <w:color w:val="000000"/>
                <w:sz w:val="20"/>
                <w:szCs w:val="20"/>
                <w:lang w:val="zh-CN" w:eastAsia="en-GB"/>
              </w:rPr>
            </w:pPr>
          </w:p>
        </w:tc>
        <w:tc>
          <w:tcPr>
            <w:tcW w:w="2245" w:type="dxa"/>
            <w:vMerge w:val="continue"/>
            <w:tcBorders>
              <w:top w:val="nil"/>
              <w:left w:val="nil"/>
              <w:bottom w:val="single" w:color="000000" w:sz="4" w:space="0"/>
              <w:right w:val="nil"/>
            </w:tcBorders>
          </w:tcPr>
          <w:p>
            <w:pPr>
              <w:widowControl w:val="0"/>
              <w:spacing w:after="0" w:line="240" w:lineRule="auto"/>
              <w:rPr>
                <w:rFonts w:ascii="Times New Roman" w:hAnsi="Times New Roman" w:eastAsia="Times New Roman"/>
                <w:color w:val="000000"/>
                <w:sz w:val="20"/>
                <w:szCs w:val="20"/>
                <w:lang w:val="zh-CN" w:eastAsia="en-GB"/>
              </w:rPr>
            </w:pPr>
          </w:p>
        </w:tc>
        <w:tc>
          <w:tcPr>
            <w:tcW w:w="1768" w:type="dxa"/>
            <w:tcBorders>
              <w:top w:val="single" w:color="000000" w:sz="4" w:space="0"/>
              <w:left w:val="nil"/>
              <w:bottom w:val="single" w:color="000000" w:sz="4" w:space="0"/>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Total</w:t>
            </w:r>
          </w:p>
        </w:tc>
        <w:tc>
          <w:tcPr>
            <w:tcW w:w="576" w:type="dxa"/>
            <w:tcBorders>
              <w:top w:val="single" w:color="000000" w:sz="4" w:space="0"/>
              <w:left w:val="nil"/>
              <w:bottom w:val="single" w:color="000000" w:sz="4" w:space="0"/>
              <w:right w:val="nil"/>
            </w:tcBorders>
          </w:tcPr>
          <w:p>
            <w:pPr>
              <w:spacing w:after="0" w:line="240" w:lineRule="auto"/>
              <w:jc w:val="center"/>
              <w:rPr>
                <w:rFonts w:ascii="Times New Roman" w:hAnsi="Times New Roman" w:eastAsia="Times New Roman"/>
                <w:color w:val="000000"/>
                <w:sz w:val="20"/>
                <w:szCs w:val="20"/>
                <w:lang w:eastAsia="en-GB"/>
              </w:rPr>
            </w:pPr>
            <w:r>
              <w:rPr>
                <w:rFonts w:ascii="Times New Roman" w:hAnsi="Times New Roman" w:eastAsia="Times New Roman"/>
                <w:color w:val="000000"/>
                <w:sz w:val="20"/>
                <w:szCs w:val="20"/>
                <w:lang w:eastAsia="en-GB"/>
              </w:rPr>
              <w:t>92</w:t>
            </w:r>
          </w:p>
        </w:tc>
        <w:tc>
          <w:tcPr>
            <w:tcW w:w="1494" w:type="dxa"/>
            <w:tcBorders>
              <w:top w:val="single" w:color="000000" w:sz="4" w:space="0"/>
              <w:left w:val="nil"/>
              <w:bottom w:val="single" w:color="000000" w:sz="4" w:space="0"/>
              <w:right w:val="nil"/>
            </w:tcBorders>
          </w:tcPr>
          <w:p>
            <w:pPr>
              <w:spacing w:after="0" w:line="240" w:lineRule="auto"/>
              <w:jc w:val="center"/>
              <w:rPr>
                <w:rFonts w:ascii="Times New Roman" w:hAnsi="Times New Roman" w:eastAsia="Times New Roman"/>
                <w:color w:val="000000"/>
                <w:sz w:val="20"/>
                <w:szCs w:val="20"/>
                <w:lang w:val="zh-CN" w:eastAsia="en-GB"/>
              </w:rPr>
            </w:pPr>
            <w:r>
              <w:rPr>
                <w:rFonts w:ascii="Times New Roman" w:hAnsi="Times New Roman" w:eastAsia="Times New Roman"/>
                <w:color w:val="000000"/>
                <w:sz w:val="20"/>
                <w:szCs w:val="20"/>
                <w:lang w:val="zh-CN" w:eastAsia="en-GB"/>
              </w:rPr>
              <w:t>100%</w:t>
            </w:r>
          </w:p>
        </w:tc>
      </w:tr>
    </w:tbl>
    <w:p>
      <w:pPr>
        <w:spacing w:after="0" w:line="240" w:lineRule="auto"/>
        <w:jc w:val="both"/>
        <w:rPr>
          <w:rFonts w:ascii="Times New Roman" w:hAnsi="Times New Roman"/>
          <w:lang w:val="id-ID"/>
        </w:rPr>
      </w:pPr>
    </w:p>
    <w:p>
      <w:pPr>
        <w:spacing w:after="0" w:line="240" w:lineRule="auto"/>
        <w:jc w:val="both"/>
        <w:rPr>
          <w:rFonts w:ascii="Times New Roman" w:hAnsi="Times New Roman"/>
          <w:lang w:val="id-ID"/>
        </w:rPr>
      </w:pPr>
    </w:p>
    <w:p>
      <w:pPr>
        <w:spacing w:after="0" w:line="360" w:lineRule="auto"/>
        <w:ind w:firstLine="567"/>
        <w:jc w:val="both"/>
        <w:rPr>
          <w:rFonts w:ascii="Times New Roman" w:hAnsi="Times New Roman"/>
          <w:lang w:val="en-GB"/>
        </w:rPr>
      </w:pPr>
      <w:r>
        <w:rPr>
          <w:rFonts w:ascii="Times New Roman" w:hAnsi="Times New Roman"/>
          <w:bCs/>
          <w:lang w:val="en-GB"/>
        </w:rPr>
        <w:t>Hasil penelitian ini menunjukkan bahwa karyawan</w:t>
      </w:r>
      <w:r>
        <w:rPr>
          <w:rFonts w:ascii="Times New Roman" w:hAnsi="Times New Roman"/>
          <w:lang w:val="en-GB"/>
        </w:rPr>
        <w:t xml:space="preserve"> yang loyal atau secara emosional memiliki komitmen untuk organisasi akan memiliki kemungkinan yang kecil untuk berhenti dari pekerjaan. </w:t>
      </w:r>
      <w:r>
        <w:rPr>
          <w:rFonts w:ascii="Times New Roman" w:hAnsi="Times New Roman"/>
          <w:bCs/>
          <w:lang w:val="en-GB"/>
        </w:rPr>
        <w:t>Sebaliknya, karyawan akan memiliki intensi</w:t>
      </w:r>
      <w:r>
        <w:rPr>
          <w:rFonts w:ascii="Times New Roman" w:hAnsi="Times New Roman"/>
          <w:lang w:val="en-GB"/>
        </w:rPr>
        <w:t xml:space="preserve"> </w:t>
      </w:r>
      <w:r>
        <w:rPr>
          <w:rFonts w:ascii="Times New Roman" w:hAnsi="Times New Roman"/>
          <w:i/>
          <w:lang w:val="en-GB"/>
        </w:rPr>
        <w:t xml:space="preserve">job hopping </w:t>
      </w:r>
      <w:r>
        <w:rPr>
          <w:rFonts w:ascii="Times New Roman" w:hAnsi="Times New Roman"/>
          <w:lang w:val="en-GB"/>
        </w:rPr>
        <w:t xml:space="preserve">ketika tidak memiliki hubungan yang baik dengan rekan dan atasan, serta tidak merasa nyaman di tempat kerja. Karyawan yang memiliki dimensi interpersonal dari </w:t>
      </w:r>
      <w:r>
        <w:rPr>
          <w:rFonts w:ascii="Times New Roman" w:hAnsi="Times New Roman"/>
          <w:i/>
          <w:lang w:val="en-GB"/>
        </w:rPr>
        <w:t xml:space="preserve">workplace well-being </w:t>
      </w:r>
      <w:r>
        <w:rPr>
          <w:rFonts w:ascii="Times New Roman" w:hAnsi="Times New Roman"/>
          <w:lang w:val="en-GB"/>
        </w:rPr>
        <w:t xml:space="preserve">akan cenderung memiliki komitmen pada perusahaan dan keinginan untuk pindah ke perusahaan lain cenderung rendah. Hasil penelitian ini menunjukkan sebagian besar subjek penelitian merasa nyaman ditempat kerja karena bisa menjalin hubungan yang baik dengan rekan dan atasan. Selain itu subjek juga merasa mampu untuk mengembangkan diri di perusahaan. Hal tersebut menunjukkan bahwa sebagian besar karyawan merasa bahwa perusahaan sudah memperhatikan kesejahteraannya di tempat kerja. Sejalan dengan penjelasan dari </w:t>
      </w:r>
      <w:r>
        <w:rPr>
          <w:rFonts w:ascii="Times New Roman" w:hAnsi="Times New Roman"/>
          <w:bCs/>
          <w:lang w:val="en-GB"/>
        </w:rPr>
        <w:t xml:space="preserve">Laschinger, dkk. (2004) </w:t>
      </w:r>
      <w:r>
        <w:rPr>
          <w:rFonts w:ascii="Times New Roman" w:hAnsi="Times New Roman"/>
          <w:lang w:val="en-GB"/>
        </w:rPr>
        <w:t xml:space="preserve">yang menyatakan bahwa karyawan yang merasa diperhatikan kesejahteraannya di tempat kerja cenderung berupaya sekuat tenaga untuk mencapai tujuan organisasi dan ingin menjadi bagian dari organisasi dalam waktu yang lama, sehingga keinginan karyawan untuk </w:t>
      </w:r>
      <w:r>
        <w:rPr>
          <w:rFonts w:ascii="Times New Roman" w:hAnsi="Times New Roman"/>
          <w:i/>
          <w:lang w:val="en-GB"/>
        </w:rPr>
        <w:t xml:space="preserve">job hopping </w:t>
      </w:r>
      <w:r>
        <w:rPr>
          <w:rFonts w:ascii="Times New Roman" w:hAnsi="Times New Roman"/>
          <w:lang w:val="en-GB"/>
        </w:rPr>
        <w:t xml:space="preserve">cenderung rendah. </w:t>
      </w:r>
    </w:p>
    <w:p>
      <w:pPr>
        <w:spacing w:after="0" w:line="360" w:lineRule="auto"/>
        <w:ind w:firstLine="567"/>
        <w:jc w:val="both"/>
        <w:rPr>
          <w:rFonts w:ascii="Times New Roman" w:hAnsi="Times New Roman"/>
          <w:lang w:val="zh-CN"/>
        </w:rPr>
      </w:pPr>
      <w:r>
        <w:rPr>
          <w:rFonts w:ascii="Times New Roman" w:hAnsi="Times New Roman"/>
          <w:lang w:val="en-GB"/>
        </w:rPr>
        <w:t xml:space="preserve">Berdasarkan hasil penelitian dan uraian di atas dapat disimpulkan bahwa karyawan yang memiliki </w:t>
      </w:r>
      <w:r>
        <w:rPr>
          <w:rFonts w:ascii="Times New Roman" w:hAnsi="Times New Roman"/>
          <w:i/>
          <w:lang w:val="en-GB"/>
        </w:rPr>
        <w:t xml:space="preserve">workplace well-being </w:t>
      </w:r>
      <w:r>
        <w:rPr>
          <w:rFonts w:ascii="Times New Roman" w:hAnsi="Times New Roman"/>
          <w:iCs/>
          <w:lang w:val="en-GB"/>
        </w:rPr>
        <w:t xml:space="preserve">tinggi </w:t>
      </w:r>
      <w:r>
        <w:rPr>
          <w:rFonts w:ascii="Times New Roman" w:hAnsi="Times New Roman"/>
          <w:lang w:val="en-GB"/>
        </w:rPr>
        <w:t xml:space="preserve">cenderung menunjukkan perilaku </w:t>
      </w:r>
      <w:r>
        <w:rPr>
          <w:rFonts w:ascii="Times New Roman" w:hAnsi="Times New Roman"/>
          <w:i/>
          <w:lang w:val="en-GB"/>
        </w:rPr>
        <w:t xml:space="preserve">job hopping </w:t>
      </w:r>
      <w:r>
        <w:rPr>
          <w:rFonts w:ascii="Times New Roman" w:hAnsi="Times New Roman"/>
          <w:lang w:val="en-GB"/>
        </w:rPr>
        <w:t xml:space="preserve">yang rendah, dan sebaliknya, karyawan yang memiliki </w:t>
      </w:r>
      <w:r>
        <w:rPr>
          <w:rFonts w:ascii="Times New Roman" w:hAnsi="Times New Roman"/>
          <w:i/>
          <w:lang w:val="en-GB"/>
        </w:rPr>
        <w:t xml:space="preserve">workplace well-being </w:t>
      </w:r>
      <w:r>
        <w:rPr>
          <w:rFonts w:ascii="Times New Roman" w:hAnsi="Times New Roman"/>
          <w:lang w:val="en-GB"/>
        </w:rPr>
        <w:t xml:space="preserve">rendah cenderung menunjukkan perilaku </w:t>
      </w:r>
      <w:r>
        <w:rPr>
          <w:rFonts w:ascii="Times New Roman" w:hAnsi="Times New Roman"/>
          <w:i/>
          <w:lang w:val="en-GB"/>
        </w:rPr>
        <w:t xml:space="preserve">job hopping </w:t>
      </w:r>
      <w:r>
        <w:rPr>
          <w:rFonts w:ascii="Times New Roman" w:hAnsi="Times New Roman"/>
          <w:lang w:val="en-GB"/>
        </w:rPr>
        <w:t xml:space="preserve">yang tinggi. Hal tersebut sejalan dengan pendapat </w:t>
      </w:r>
      <w:r>
        <w:rPr>
          <w:rFonts w:ascii="Times New Roman" w:hAnsi="Times New Roman"/>
          <w:lang w:val="zh-CN"/>
        </w:rPr>
        <w:t xml:space="preserve">Naresh </w:t>
      </w:r>
      <w:r>
        <w:rPr>
          <w:rFonts w:ascii="Times New Roman" w:hAnsi="Times New Roman"/>
          <w:lang w:val="en-GB"/>
        </w:rPr>
        <w:t>dan</w:t>
      </w:r>
      <w:r>
        <w:rPr>
          <w:rFonts w:ascii="Times New Roman" w:hAnsi="Times New Roman"/>
          <w:lang w:val="zh-CN"/>
        </w:rPr>
        <w:t xml:space="preserve"> Rathnam (2015) </w:t>
      </w:r>
      <w:r>
        <w:rPr>
          <w:rFonts w:ascii="Times New Roman" w:hAnsi="Times New Roman"/>
          <w:lang w:val="en-GB"/>
        </w:rPr>
        <w:t xml:space="preserve">yang </w:t>
      </w:r>
      <w:r>
        <w:rPr>
          <w:rFonts w:ascii="Times New Roman" w:hAnsi="Times New Roman"/>
          <w:lang w:val="zh-CN"/>
        </w:rPr>
        <w:t xml:space="preserve">menyatakan bahwa salah satu faktor yang mempengaruhi </w:t>
      </w:r>
      <w:r>
        <w:rPr>
          <w:rFonts w:ascii="Times New Roman" w:hAnsi="Times New Roman"/>
          <w:i/>
          <w:lang w:val="en-GB"/>
        </w:rPr>
        <w:t>j</w:t>
      </w:r>
      <w:r>
        <w:rPr>
          <w:rFonts w:ascii="Times New Roman" w:hAnsi="Times New Roman"/>
          <w:i/>
          <w:lang w:val="zh-CN"/>
        </w:rPr>
        <w:t xml:space="preserve">ob </w:t>
      </w:r>
      <w:r>
        <w:rPr>
          <w:rFonts w:ascii="Times New Roman" w:hAnsi="Times New Roman"/>
          <w:i/>
          <w:lang w:val="en-GB"/>
        </w:rPr>
        <w:t>hop</w:t>
      </w:r>
      <w:r>
        <w:rPr>
          <w:rFonts w:ascii="Times New Roman" w:hAnsi="Times New Roman"/>
          <w:i/>
          <w:lang w:val="zh-CN"/>
        </w:rPr>
        <w:t>ping</w:t>
      </w:r>
      <w:r>
        <w:rPr>
          <w:rFonts w:ascii="Times New Roman" w:hAnsi="Times New Roman"/>
          <w:lang w:val="zh-CN"/>
        </w:rPr>
        <w:t xml:space="preserve"> ialah </w:t>
      </w:r>
      <w:r>
        <w:rPr>
          <w:rFonts w:ascii="Times New Roman" w:hAnsi="Times New Roman"/>
          <w:i/>
          <w:lang w:val="zh-CN"/>
        </w:rPr>
        <w:t xml:space="preserve">faktor </w:t>
      </w:r>
      <w:r>
        <w:rPr>
          <w:rFonts w:ascii="Times New Roman" w:hAnsi="Times New Roman"/>
          <w:i/>
          <w:lang w:val="en-GB"/>
        </w:rPr>
        <w:t>r</w:t>
      </w:r>
      <w:r>
        <w:rPr>
          <w:rFonts w:ascii="Times New Roman" w:hAnsi="Times New Roman"/>
          <w:i/>
          <w:lang w:val="zh-CN"/>
        </w:rPr>
        <w:t>ole conflict and employee welfare measures</w:t>
      </w:r>
      <w:r>
        <w:rPr>
          <w:rFonts w:ascii="Times New Roman" w:hAnsi="Times New Roman"/>
          <w:lang w:val="zh-CN"/>
        </w:rPr>
        <w:t xml:space="preserve"> (konflik peran dan tindakan kesejahteraan karyawan)</w:t>
      </w:r>
      <w:r>
        <w:rPr>
          <w:rFonts w:ascii="Times New Roman" w:hAnsi="Times New Roman"/>
          <w:lang w:val="en-GB"/>
        </w:rPr>
        <w:t xml:space="preserve">, dalam hal ini salah satu kesejahteraan karyawan yang dimaksud adalah </w:t>
      </w:r>
      <w:r>
        <w:rPr>
          <w:rFonts w:ascii="Times New Roman" w:hAnsi="Times New Roman"/>
          <w:i/>
          <w:lang w:val="en-GB"/>
        </w:rPr>
        <w:t xml:space="preserve">workplace well-being. </w:t>
      </w:r>
      <w:r>
        <w:rPr>
          <w:rFonts w:ascii="Times New Roman" w:hAnsi="Times New Roman"/>
          <w:lang w:val="en-GB"/>
        </w:rPr>
        <w:t xml:space="preserve">Penelitian terdahulu belum ada yang meneliti </w:t>
      </w:r>
      <w:r>
        <w:rPr>
          <w:rFonts w:ascii="Times New Roman" w:hAnsi="Times New Roman"/>
          <w:i/>
          <w:lang w:val="en-GB"/>
        </w:rPr>
        <w:t xml:space="preserve">workplace well-being </w:t>
      </w:r>
      <w:r>
        <w:rPr>
          <w:rFonts w:ascii="Times New Roman" w:hAnsi="Times New Roman"/>
          <w:lang w:val="en-GB"/>
        </w:rPr>
        <w:t xml:space="preserve">sebagai salah satu variabel yang dapat berhubungan dengan </w:t>
      </w:r>
      <w:r>
        <w:rPr>
          <w:rFonts w:ascii="Times New Roman" w:hAnsi="Times New Roman"/>
          <w:i/>
          <w:lang w:val="en-GB"/>
        </w:rPr>
        <w:t>job hopping.</w:t>
      </w:r>
      <w:r>
        <w:rPr>
          <w:rFonts w:ascii="Times New Roman" w:hAnsi="Times New Roman"/>
          <w:lang w:val="zh-CN"/>
        </w:rPr>
        <w:t xml:space="preserve"> </w:t>
      </w:r>
    </w:p>
    <w:p>
      <w:pPr>
        <w:spacing w:after="0" w:line="240" w:lineRule="auto"/>
        <w:rPr>
          <w:rFonts w:ascii="Times New Roman" w:hAnsi="Times New Roman"/>
          <w:b/>
          <w:lang w:val="id-ID"/>
        </w:rPr>
      </w:pPr>
    </w:p>
    <w:p>
      <w:pPr>
        <w:spacing w:after="0" w:line="360" w:lineRule="auto"/>
        <w:rPr>
          <w:rFonts w:ascii="Times New Roman" w:hAnsi="Times New Roman"/>
          <w:b/>
        </w:rPr>
      </w:pPr>
      <w:r>
        <w:rPr>
          <w:rFonts w:ascii="Times New Roman" w:hAnsi="Times New Roman"/>
          <w:b/>
        </w:rPr>
        <w:t xml:space="preserve">KESIMPULAN </w:t>
      </w:r>
    </w:p>
    <w:p>
      <w:pPr>
        <w:pStyle w:val="29"/>
        <w:shd w:val="clear" w:color="auto" w:fill="FFFFFF"/>
        <w:autoSpaceDE w:val="0"/>
        <w:autoSpaceDN w:val="0"/>
        <w:adjustRightInd w:val="0"/>
        <w:spacing w:after="0" w:line="360" w:lineRule="auto"/>
        <w:ind w:left="0" w:firstLine="567"/>
        <w:jc w:val="both"/>
        <w:rPr>
          <w:rFonts w:ascii="Times New Roman" w:hAnsi="Times New Roman"/>
        </w:rPr>
      </w:pPr>
      <w:r>
        <w:rPr>
          <w:rFonts w:ascii="Times New Roman" w:hAnsi="Times New Roman"/>
          <w:lang w:val="zh-CN"/>
        </w:rPr>
        <w:t xml:space="preserve">Berdasarkan hasil penelitian menunjukkan bahwa terdapat hubungan </w:t>
      </w:r>
      <w:r>
        <w:rPr>
          <w:rFonts w:ascii="Times New Roman" w:hAnsi="Times New Roman"/>
        </w:rPr>
        <w:t>negatif</w:t>
      </w:r>
      <w:r>
        <w:rPr>
          <w:rFonts w:ascii="Times New Roman" w:hAnsi="Times New Roman"/>
          <w:lang w:val="zh-CN"/>
        </w:rPr>
        <w:t xml:space="preserve"> signifikan antara </w:t>
      </w:r>
      <w:r>
        <w:rPr>
          <w:rFonts w:ascii="Times New Roman" w:hAnsi="Times New Roman"/>
          <w:i/>
          <w:lang w:val="zh-CN"/>
        </w:rPr>
        <w:t xml:space="preserve">workplace well-being </w:t>
      </w:r>
      <w:r>
        <w:rPr>
          <w:rFonts w:ascii="Times New Roman" w:hAnsi="Times New Roman"/>
          <w:iCs/>
        </w:rPr>
        <w:t xml:space="preserve">dan </w:t>
      </w:r>
      <w:r>
        <w:rPr>
          <w:rFonts w:ascii="Times New Roman" w:hAnsi="Times New Roman"/>
          <w:i/>
          <w:lang w:val="zh-CN"/>
        </w:rPr>
        <w:t xml:space="preserve">job hopping </w:t>
      </w:r>
      <w:r>
        <w:rPr>
          <w:rFonts w:ascii="Times New Roman" w:hAnsi="Times New Roman"/>
          <w:lang w:val="zh-CN"/>
        </w:rPr>
        <w:t xml:space="preserve">pada karyawan </w:t>
      </w:r>
      <w:r>
        <w:rPr>
          <w:rFonts w:ascii="Times New Roman" w:hAnsi="Times New Roman"/>
        </w:rPr>
        <w:t>milenial.</w:t>
      </w:r>
      <w:r>
        <w:rPr>
          <w:rFonts w:ascii="Times New Roman" w:hAnsi="Times New Roman"/>
          <w:lang w:val="zh-CN"/>
        </w:rPr>
        <w:t xml:space="preserve"> Artinya, dapat dinyatakan bahwa hipotesis dalam penelitian ini diterima. Karyawan </w:t>
      </w:r>
      <w:r>
        <w:rPr>
          <w:rFonts w:ascii="Times New Roman" w:hAnsi="Times New Roman"/>
        </w:rPr>
        <w:t>milenial</w:t>
      </w:r>
      <w:r>
        <w:rPr>
          <w:rFonts w:ascii="Times New Roman" w:hAnsi="Times New Roman"/>
          <w:lang w:val="zh-CN"/>
        </w:rPr>
        <w:t xml:space="preserve"> </w:t>
      </w:r>
      <w:r>
        <w:rPr>
          <w:rFonts w:ascii="Times New Roman" w:hAnsi="Times New Roman"/>
        </w:rPr>
        <w:t>yang merasakan</w:t>
      </w:r>
      <w:r>
        <w:rPr>
          <w:rFonts w:ascii="Times New Roman" w:hAnsi="Times New Roman"/>
          <w:lang w:val="zh-CN"/>
        </w:rPr>
        <w:t xml:space="preserve"> </w:t>
      </w:r>
      <w:r>
        <w:rPr>
          <w:rFonts w:ascii="Times New Roman" w:hAnsi="Times New Roman"/>
          <w:i/>
        </w:rPr>
        <w:t>workplace well-being</w:t>
      </w:r>
      <w:r>
        <w:rPr>
          <w:rFonts w:ascii="Times New Roman" w:hAnsi="Times New Roman"/>
          <w:lang w:val="zh-CN"/>
        </w:rPr>
        <w:t xml:space="preserve"> </w:t>
      </w:r>
      <w:r>
        <w:rPr>
          <w:rFonts w:ascii="Times New Roman" w:hAnsi="Times New Roman"/>
        </w:rPr>
        <w:t xml:space="preserve">yang </w:t>
      </w:r>
      <w:r>
        <w:rPr>
          <w:rFonts w:ascii="Times New Roman" w:hAnsi="Times New Roman"/>
          <w:lang w:val="zh-CN"/>
        </w:rPr>
        <w:t>tinggi cenderung memiliki</w:t>
      </w:r>
      <w:r>
        <w:rPr>
          <w:rFonts w:ascii="Times New Roman" w:hAnsi="Times New Roman"/>
        </w:rPr>
        <w:t xml:space="preserve"> intensitas</w:t>
      </w:r>
      <w:r>
        <w:rPr>
          <w:rFonts w:ascii="Times New Roman" w:hAnsi="Times New Roman"/>
          <w:lang w:val="zh-CN"/>
        </w:rPr>
        <w:t xml:space="preserve"> </w:t>
      </w:r>
      <w:r>
        <w:rPr>
          <w:rFonts w:ascii="Times New Roman" w:hAnsi="Times New Roman"/>
          <w:i/>
        </w:rPr>
        <w:t>job hopping</w:t>
      </w:r>
      <w:r>
        <w:rPr>
          <w:rFonts w:ascii="Times New Roman" w:hAnsi="Times New Roman"/>
          <w:i/>
          <w:lang w:val="zh-CN"/>
        </w:rPr>
        <w:t xml:space="preserve"> </w:t>
      </w:r>
      <w:r>
        <w:rPr>
          <w:rFonts w:ascii="Times New Roman" w:hAnsi="Times New Roman"/>
          <w:lang w:val="zh-CN"/>
        </w:rPr>
        <w:t xml:space="preserve">yang </w:t>
      </w:r>
      <w:r>
        <w:rPr>
          <w:rFonts w:ascii="Times New Roman" w:hAnsi="Times New Roman"/>
        </w:rPr>
        <w:t>rendah</w:t>
      </w:r>
      <w:r>
        <w:rPr>
          <w:rFonts w:ascii="Times New Roman" w:hAnsi="Times New Roman"/>
          <w:lang w:val="zh-CN"/>
        </w:rPr>
        <w:t xml:space="preserve">, dan sebaliknya, semakin rendah </w:t>
      </w:r>
      <w:r>
        <w:rPr>
          <w:rFonts w:ascii="Times New Roman" w:hAnsi="Times New Roman"/>
          <w:i/>
          <w:lang w:val="zh-CN"/>
        </w:rPr>
        <w:t xml:space="preserve">workplace well-being </w:t>
      </w:r>
      <w:r>
        <w:rPr>
          <w:rFonts w:ascii="Times New Roman" w:hAnsi="Times New Roman"/>
          <w:lang w:val="zh-CN"/>
        </w:rPr>
        <w:t xml:space="preserve">pada karyawan </w:t>
      </w:r>
      <w:r>
        <w:rPr>
          <w:rFonts w:ascii="Times New Roman" w:hAnsi="Times New Roman"/>
        </w:rPr>
        <w:t xml:space="preserve">milenial </w:t>
      </w:r>
      <w:r>
        <w:rPr>
          <w:rFonts w:ascii="Times New Roman" w:hAnsi="Times New Roman"/>
          <w:i/>
          <w:lang w:val="zh-CN"/>
        </w:rPr>
        <w:t>jo</w:t>
      </w:r>
      <w:r>
        <w:rPr>
          <w:rFonts w:ascii="Times New Roman" w:hAnsi="Times New Roman"/>
          <w:i/>
        </w:rPr>
        <w:t xml:space="preserve">b </w:t>
      </w:r>
      <w:r>
        <w:rPr>
          <w:rFonts w:ascii="Times New Roman" w:hAnsi="Times New Roman"/>
          <w:i/>
          <w:lang w:val="zh-CN"/>
        </w:rPr>
        <w:t xml:space="preserve"> hopping </w:t>
      </w:r>
      <w:r>
        <w:rPr>
          <w:rFonts w:ascii="Times New Roman" w:hAnsi="Times New Roman"/>
          <w:lang w:val="zh-CN"/>
        </w:rPr>
        <w:t xml:space="preserve">maka semakin </w:t>
      </w:r>
      <w:r>
        <w:rPr>
          <w:rFonts w:ascii="Times New Roman" w:hAnsi="Times New Roman"/>
        </w:rPr>
        <w:t>tinggi</w:t>
      </w:r>
      <w:r>
        <w:rPr>
          <w:rFonts w:ascii="Times New Roman" w:hAnsi="Times New Roman"/>
          <w:lang w:val="zh-CN"/>
        </w:rPr>
        <w:t>.</w:t>
      </w:r>
      <w:r>
        <w:rPr>
          <w:rFonts w:ascii="Times New Roman" w:hAnsi="Times New Roman"/>
        </w:rPr>
        <w:t xml:space="preserve"> Hasil penelitian ini sejalan dengan beberapa penelitian terdahulu bahwa salah satu prediktor </w:t>
      </w:r>
      <w:r>
        <w:rPr>
          <w:rFonts w:ascii="Times New Roman" w:hAnsi="Times New Roman"/>
          <w:i/>
          <w:iCs/>
        </w:rPr>
        <w:t xml:space="preserve">job hopping </w:t>
      </w:r>
      <w:r>
        <w:rPr>
          <w:rFonts w:ascii="Times New Roman" w:hAnsi="Times New Roman"/>
        </w:rPr>
        <w:t xml:space="preserve">pada karyawan adalah </w:t>
      </w:r>
      <w:r>
        <w:rPr>
          <w:rFonts w:ascii="Times New Roman" w:hAnsi="Times New Roman"/>
          <w:i/>
          <w:iCs/>
        </w:rPr>
        <w:t xml:space="preserve">workplace well-being. </w:t>
      </w:r>
      <w:r>
        <w:rPr>
          <w:rFonts w:ascii="Times New Roman" w:hAnsi="Times New Roman"/>
        </w:rPr>
        <w:t>Hasil penelitian ini menunjukkan bahwa</w:t>
      </w:r>
      <w:r>
        <w:rPr>
          <w:rFonts w:ascii="Times New Roman" w:hAnsi="Times New Roman"/>
          <w:i/>
          <w:iCs/>
        </w:rPr>
        <w:t xml:space="preserve"> </w:t>
      </w:r>
      <w:r>
        <w:rPr>
          <w:rFonts w:ascii="Times New Roman" w:hAnsi="Times New Roman"/>
        </w:rPr>
        <w:t>karyawan yang merasa nyaman ditempat kerja cenderung memiliki loyalitas dan bertahan lebih lama di perusahaan.</w:t>
      </w:r>
    </w:p>
    <w:p>
      <w:pPr>
        <w:pStyle w:val="29"/>
        <w:shd w:val="clear" w:color="auto" w:fill="FFFFFF"/>
        <w:autoSpaceDE w:val="0"/>
        <w:autoSpaceDN w:val="0"/>
        <w:adjustRightInd w:val="0"/>
        <w:spacing w:line="360" w:lineRule="auto"/>
        <w:ind w:left="0" w:firstLine="720"/>
        <w:jc w:val="both"/>
        <w:rPr>
          <w:rFonts w:ascii="Times New Roman" w:hAnsi="Times New Roman"/>
          <w:lang w:eastAsia="zh-CN"/>
        </w:rPr>
      </w:pPr>
      <w:r>
        <w:rPr>
          <w:rFonts w:ascii="Times New Roman" w:hAnsi="Times New Roman"/>
        </w:rPr>
        <w:t xml:space="preserve">Terdapat beberapa saran yang bisa diberikan dari hasil penelitian ini. </w:t>
      </w:r>
      <w:r>
        <w:rPr>
          <w:rFonts w:ascii="Times New Roman" w:hAnsi="Times New Roman"/>
          <w:lang w:val="zh-CN"/>
        </w:rPr>
        <w:t xml:space="preserve">Subjek </w:t>
      </w:r>
      <w:r>
        <w:rPr>
          <w:rFonts w:ascii="Times New Roman" w:hAnsi="Times New Roman"/>
        </w:rPr>
        <w:t>seharusnya dapat mengetahui beberapa aspek yang membuat karyawan merasa nyaman di tempat kerja</w:t>
      </w:r>
      <w:r>
        <w:rPr>
          <w:rFonts w:ascii="Times New Roman" w:hAnsi="Times New Roman"/>
          <w:lang w:val="zh-CN"/>
        </w:rPr>
        <w:t>.</w:t>
      </w:r>
      <w:r>
        <w:rPr>
          <w:rFonts w:ascii="Times New Roman" w:hAnsi="Times New Roman"/>
        </w:rPr>
        <w:t xml:space="preserve"> Hal tersebut dapat menjadi upaya untuk meningkatkan kenyamanan di tempat kerja sehingga subjek memiliki intensitas yang rendah untuk berpindah tempat kerja. Selain itu, d</w:t>
      </w:r>
      <w:r>
        <w:rPr>
          <w:rFonts w:ascii="Times New Roman" w:hAnsi="Times New Roman"/>
          <w:lang w:val="zh-CN"/>
        </w:rPr>
        <w:t xml:space="preserve">iharapkan perusahaan dapat memfasilitasi karyawan untuk dapat </w:t>
      </w:r>
      <w:r>
        <w:rPr>
          <w:rFonts w:ascii="Times New Roman" w:hAnsi="Times New Roman"/>
        </w:rPr>
        <w:t xml:space="preserve">merasakan kenyamanan di tempat kerja dan dapat mengembangkan potensi diri melalui program pengembangan. </w:t>
      </w:r>
      <w:r>
        <w:rPr>
          <w:rFonts w:ascii="Times New Roman" w:hAnsi="Times New Roman"/>
          <w:lang w:val="zh-CN"/>
        </w:rPr>
        <w:t xml:space="preserve">Masih terdapat </w:t>
      </w:r>
      <w:r>
        <w:rPr>
          <w:rFonts w:ascii="Times New Roman" w:hAnsi="Times New Roman"/>
        </w:rPr>
        <w:t xml:space="preserve">banyak </w:t>
      </w:r>
      <w:r>
        <w:rPr>
          <w:rFonts w:ascii="Times New Roman" w:hAnsi="Times New Roman"/>
          <w:lang w:val="zh-CN"/>
        </w:rPr>
        <w:t xml:space="preserve">faktor lain yang dapat mempengaruhi </w:t>
      </w:r>
      <w:r>
        <w:rPr>
          <w:rFonts w:ascii="Times New Roman" w:hAnsi="Times New Roman"/>
          <w:i/>
        </w:rPr>
        <w:t>job hopping</w:t>
      </w:r>
      <w:r>
        <w:rPr>
          <w:rFonts w:ascii="Times New Roman" w:hAnsi="Times New Roman"/>
          <w:i/>
          <w:lang w:val="zh-CN"/>
        </w:rPr>
        <w:t xml:space="preserve"> </w:t>
      </w:r>
      <w:r>
        <w:rPr>
          <w:rFonts w:ascii="Times New Roman" w:hAnsi="Times New Roman"/>
        </w:rPr>
        <w:t>karyawan milenial</w:t>
      </w:r>
      <w:r>
        <w:rPr>
          <w:rFonts w:ascii="Times New Roman" w:hAnsi="Times New Roman"/>
          <w:lang w:val="zh-CN"/>
        </w:rPr>
        <w:t xml:space="preserve">. Hal tersebut membuka ruang bagi peneliti selanjutnya untuk dapat meneliti topik ini dengan variabel yang lain. </w:t>
      </w:r>
    </w:p>
    <w:p>
      <w:pPr>
        <w:spacing w:after="0" w:line="360" w:lineRule="auto"/>
        <w:jc w:val="both"/>
        <w:rPr>
          <w:rFonts w:ascii="Times New Roman" w:hAnsi="Times New Roman"/>
          <w:b/>
        </w:rPr>
      </w:pPr>
      <w:r>
        <w:rPr>
          <w:rFonts w:ascii="Times New Roman" w:hAnsi="Times New Roman"/>
          <w:b/>
        </w:rPr>
        <w:t>DAFTAR PUSTAKA</w:t>
      </w:r>
    </w:p>
    <w:p>
      <w:pPr>
        <w:widowControl w:val="0"/>
        <w:autoSpaceDE w:val="0"/>
        <w:autoSpaceDN w:val="0"/>
        <w:adjustRightInd w:val="0"/>
        <w:spacing w:after="0" w:line="240" w:lineRule="auto"/>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Azwar, S. (2016). Metode Penelitian. Yogyakarta: Pustaka Pelajar</w:t>
      </w:r>
    </w:p>
    <w:p>
      <w:pPr>
        <w:widowControl w:val="0"/>
        <w:autoSpaceDE w:val="0"/>
        <w:autoSpaceDN w:val="0"/>
        <w:adjustRightInd w:val="0"/>
        <w:spacing w:after="0" w:line="240" w:lineRule="auto"/>
        <w:jc w:val="both"/>
        <w:rPr>
          <w:rFonts w:ascii="Times New Roman" w:hAnsi="Times New Roman"/>
          <w:sz w:val="18"/>
          <w:szCs w:val="18"/>
          <w:u w:val="single"/>
          <w:lang w:val="en-GB" w:eastAsia="zh-CN"/>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Berneth, Jeremy. (2004), Expanding our understanding of the change message, Human Resource Review,3 (1), 36-52.</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Deloitte Indonesia Perspectives. (2019, September). Millennials in Industry 4.0: A Gift or a Threat to Indonesian Human Resources?.</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Hariandja, M. T. E. (2002). Manajemen sumber daya manusia. Jakarta: PT. Gramedia Widiasarana Indonesia</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 xml:space="preserve">Hannus, Sonja. (2016). Traits of the millennial generation: Motivation and leadership. </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Ivanovic &amp; Ivancevic. (2019). Turnover Intentions and Job Hopping among Millennials in Serbia. Journal of Sustainable Business and Management Solutions in Emerging Economies, 24(1), 52-63</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Laschinger, H. K., Finegan, J. E., Shamian, J., &amp; Wilk, P. (2004). A longitudinal analysis of the impact of workplace empowerment on work satisfication. Journal of Organizational Behavior, 527-545.</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Naresh, B ., &amp; Rathnam, B . V. 2015 . Job Hopping In Software Industry with Reference to Select Software Companies : A Study . International Journal of Recent Research Aspects, 2 (1) 38 – 45.</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Ngantung, D. (2013, 09 27). Survei Membuktikan: 60 Persen Anak Muda Indonesia Suka Berpindah Tempat Kerja. Retrieved 09 01, 2020, from Tribun Lifestyle:</w:t>
      </w:r>
      <w:r>
        <w:rPr>
          <w:rFonts w:ascii="Times New Roman" w:hAnsi="Times New Roman"/>
          <w:sz w:val="18"/>
          <w:szCs w:val="18"/>
          <w:lang w:val="en-GB"/>
        </w:rPr>
        <w:br w:type="textWrapping"/>
      </w:r>
      <w:r>
        <w:fldChar w:fldCharType="begin"/>
      </w:r>
      <w:r>
        <w:instrText xml:space="preserve"> HYPERLINK "https://www.tribunnews.com/lifestyle/2013/09/27/survei-membuktikan-60-persen-anakmuda-indonesia-suka-berpindah-tempat-kerja" </w:instrText>
      </w:r>
      <w:r>
        <w:fldChar w:fldCharType="separate"/>
      </w:r>
      <w:r>
        <w:rPr>
          <w:lang w:val="en-GB"/>
        </w:rPr>
        <w:t>https://www.tribunnews.com/lifestyle/2013/09/27/survei-membuktikan-60-persen-anakmuda-indonesia-suka-berpindah-tempat-kerja</w:t>
      </w:r>
      <w:r>
        <w:rPr>
          <w:lang w:val="en-GB"/>
        </w:rPr>
        <w:fldChar w:fldCharType="end"/>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 xml:space="preserve">Pasieka, S. A (2009).  Exploring the changing workforce: Understanding and managing the generation of Millennial workers. Northcentral University. ProQuest Dissertations Publishing. </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Pertiwi, I., &amp; Gorda, A.A.N. (2019). Kepemimpinan, kompensasi, disiplin kerja, motivasi dan kinerja pegawai. Jurnal Manajemen Bisnis, 16(3), 135-150.</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Pranaya, D. (2014). Job-Hopping – An Analytical Review. International Journal of Research in Business Management , 2(4), 67-72.</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Purwandi, Lilik. (2016). Indonesia 2020 : The urban middle millenials. Alvara Research Center. 5-32.</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Ramadhany, M., Habsji, T. A., &amp; Mukzam. M. D. (2013). Pengaruh Program Kesejahteraan Karyawan Terhadap Semangat Kerja Karyawan Dan Prestasi Kerja Karyawan (Studi Pada Karyawan Tetap Kompartemen SDM PT. Petrokimia Gresik). Jurnal Administrasi Bisnis S1 Universitas Brawijaya, 2(2), 127-136.</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sectPr>
          <w:headerReference r:id="rId9" w:type="default"/>
          <w:footerReference r:id="rId10" w:type="default"/>
          <w:type w:val="continuous"/>
          <w:pgSz w:w="12240" w:h="15840"/>
          <w:pgMar w:top="1701" w:right="1701" w:bottom="1701" w:left="2268" w:header="1135" w:footer="708" w:gutter="0"/>
          <w:cols w:space="720" w:num="1"/>
        </w:sect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 xml:space="preserve">Sugiyono. (2008). Metode Penelitian Bisnis. Alfabeta : Bandung. </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Sugiyono. (2012). Metode penelitian kuantitatif, kualitatif, dan r&amp;d. Bandung: Alfabeta. . (2016). Metode penelitian kuantitatif, kualitatif, dan r&amp;d. Bandung: Alfabeta</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Suryaratri, R . D ., &amp; Abadi, M . A. (2018). Modal Psikologis dan Intensi Job Hopping pada Pekerja Generasi Millenial  Ikraith-Humaniora, 2(2), 77-83.</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 xml:space="preserve">Wardani, B. K., Kurniawati, R. S., &amp; Putra, Y. S. (2019). Upaya peningkatan komitmen organisasi generasi Z melalui psychological capital dan organizational citizenship  behaviour (Studi Kasus Pada Karyawan Generasi Z Di Kota Salatiga). Madic, 8(1), 9–18. </w:t>
      </w:r>
      <w:r>
        <w:fldChar w:fldCharType="begin"/>
      </w:r>
      <w:r>
        <w:instrText xml:space="preserve"> HYPERLINK "https://doi.org/10.35829/Magisma.V1i1.64" </w:instrText>
      </w:r>
      <w:r>
        <w:fldChar w:fldCharType="separate"/>
      </w:r>
      <w:r>
        <w:rPr>
          <w:lang w:val="en-GB"/>
        </w:rPr>
        <w:t>Https://Doi.Org/10.35829/Magisma.V1i1.64</w:t>
      </w:r>
      <w:r>
        <w:rPr>
          <w:lang w:val="en-GB"/>
        </w:rPr>
        <w:fldChar w:fldCharType="end"/>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Widjaja, D.C., Kristiani, D., &amp; Marcella, E. (2018). Faktor-faktor yang mempengaruhi turnover intention job hoppeer di industri perhotelan di Indonesia. Jurnal Hospitality dan Manajemen Jasa, 6(2), 90</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Wijoyo, H., Indrawan, I., Cahyono, Y., Handoko, A. L., &amp; Santamoko, R. (2020). Generasi Z &amp; Revolusi Industri 4.0 Penulis (Issue July).</w:t>
      </w:r>
    </w:p>
    <w:p>
      <w:pPr>
        <w:widowControl w:val="0"/>
        <w:autoSpaceDE w:val="0"/>
        <w:autoSpaceDN w:val="0"/>
        <w:adjustRightInd w:val="0"/>
        <w:spacing w:after="0" w:line="240" w:lineRule="auto"/>
        <w:ind w:left="567" w:hanging="567"/>
        <w:jc w:val="both"/>
        <w:rPr>
          <w:rFonts w:ascii="Times New Roman" w:hAnsi="Times New Roman"/>
          <w:sz w:val="18"/>
          <w:szCs w:val="18"/>
          <w:lang w:val="en-GB"/>
        </w:rPr>
      </w:pPr>
    </w:p>
    <w:p>
      <w:pPr>
        <w:widowControl w:val="0"/>
        <w:autoSpaceDE w:val="0"/>
        <w:autoSpaceDN w:val="0"/>
        <w:adjustRightInd w:val="0"/>
        <w:spacing w:after="0" w:line="240" w:lineRule="auto"/>
        <w:ind w:left="567" w:hanging="567"/>
        <w:jc w:val="both"/>
        <w:rPr>
          <w:rFonts w:ascii="Times New Roman" w:hAnsi="Times New Roman"/>
          <w:sz w:val="18"/>
          <w:szCs w:val="18"/>
          <w:lang w:val="en-GB"/>
        </w:rPr>
      </w:pPr>
      <w:r>
        <w:rPr>
          <w:rFonts w:ascii="Times New Roman" w:hAnsi="Times New Roman"/>
          <w:sz w:val="18"/>
          <w:szCs w:val="18"/>
          <w:lang w:val="en-GB"/>
        </w:rPr>
        <w:t xml:space="preserve">Yuen, S . H . (2016). Examining The Generation Effects on Job-Hopping Intention by Applying The Theory of Planned Behavior (TPB) . </w:t>
      </w:r>
    </w:p>
    <w:p>
      <w:pPr>
        <w:widowControl w:val="0"/>
        <w:autoSpaceDE w:val="0"/>
        <w:autoSpaceDN w:val="0"/>
        <w:adjustRightInd w:val="0"/>
        <w:spacing w:after="0" w:line="240" w:lineRule="auto"/>
        <w:jc w:val="both"/>
        <w:rPr>
          <w:rFonts w:ascii="Times New Roman" w:hAnsi="Times New Roman"/>
          <w:sz w:val="18"/>
          <w:szCs w:val="18"/>
        </w:rPr>
      </w:pPr>
    </w:p>
    <w:p>
      <w:pPr>
        <w:widowControl w:val="0"/>
        <w:autoSpaceDE w:val="0"/>
        <w:autoSpaceDN w:val="0"/>
        <w:adjustRightInd w:val="0"/>
        <w:spacing w:after="0" w:line="240" w:lineRule="auto"/>
        <w:ind w:right="334"/>
        <w:jc w:val="both"/>
        <w:rPr>
          <w:rFonts w:ascii="Times New Roman" w:hAnsi="Times New Roman"/>
          <w:color w:val="FFFFFF" w:themeColor="background1"/>
          <w:sz w:val="18"/>
          <w:szCs w:val="18"/>
          <w14:textFill>
            <w14:solidFill>
              <w14:schemeClr w14:val="bg1"/>
            </w14:solidFill>
          </w14:textFill>
        </w:rPr>
      </w:pPr>
      <w:r>
        <w:rPr>
          <w:rFonts w:ascii="Times New Roman" w:hAnsi="Times New Roman"/>
          <w:color w:val="FFFFFF" w:themeColor="background1"/>
          <w:sz w:val="18"/>
          <w:szCs w:val="18"/>
          <w14:textFill>
            <w14:solidFill>
              <w14:schemeClr w14:val="bg1"/>
            </w14:solidFill>
          </w14:textFill>
        </w:rPr>
        <w:t>.</w:t>
      </w:r>
    </w:p>
    <w:p>
      <w:pPr>
        <w:widowControl w:val="0"/>
        <w:autoSpaceDE w:val="0"/>
        <w:autoSpaceDN w:val="0"/>
        <w:adjustRightInd w:val="0"/>
        <w:spacing w:after="0" w:line="240" w:lineRule="auto"/>
        <w:ind w:right="334"/>
        <w:jc w:val="both"/>
        <w:rPr>
          <w:rFonts w:ascii="Times New Roman" w:hAnsi="Times New Roman"/>
          <w:sz w:val="18"/>
          <w:szCs w:val="18"/>
        </w:rPr>
        <w:sectPr>
          <w:footerReference r:id="rId11" w:type="default"/>
          <w:footerReference r:id="rId12" w:type="even"/>
          <w:type w:val="continuous"/>
          <w:pgSz w:w="12240" w:h="15840"/>
          <w:pgMar w:top="1701" w:right="1701" w:bottom="1701" w:left="1701" w:header="720" w:footer="493" w:gutter="0"/>
          <w:pgNumType w:start="1"/>
          <w:cols w:space="567" w:num="1"/>
          <w:docGrid w:linePitch="360" w:charSpace="0"/>
        </w:sectPr>
      </w:pPr>
    </w:p>
    <w:p>
      <w:pPr>
        <w:widowControl w:val="0"/>
        <w:autoSpaceDE w:val="0"/>
        <w:autoSpaceDN w:val="0"/>
        <w:adjustRightInd w:val="0"/>
        <w:spacing w:after="0" w:line="240" w:lineRule="auto"/>
        <w:ind w:right="334"/>
        <w:jc w:val="both"/>
        <w:rPr>
          <w:rFonts w:ascii="Times New Roman" w:hAnsi="Times New Roman" w:eastAsia="Times New Roman"/>
          <w:b/>
          <w:color w:val="111111"/>
          <w:sz w:val="18"/>
          <w:szCs w:val="18"/>
        </w:rPr>
      </w:pPr>
    </w:p>
    <w:p/>
    <w:sectPr>
      <w:headerReference r:id="rId13" w:type="default"/>
      <w:pgSz w:w="12240" w:h="15840"/>
      <w:pgMar w:top="1701" w:right="1701" w:bottom="1701" w:left="1701" w:header="720" w:footer="493" w:gutter="0"/>
      <w:pgNumType w:start="101"/>
      <w:cols w:space="567"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Georgia">
    <w:panose1 w:val="02040502050405090303"/>
    <w:charset w:val="00"/>
    <w:family w:val="roman"/>
    <w:pitch w:val="default"/>
    <w:sig w:usb0="00000287" w:usb1="00000000" w:usb2="00000000" w:usb3="00000000" w:csb0="2000009F" w:csb1="00000000"/>
  </w:font>
  <w:font w:name="Symbol">
    <w:altName w:val="Kingsoft Sign"/>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Times">
    <w:panose1 w:val="00000500000000020000"/>
    <w:charset w:val="00"/>
    <w:family w:val="auto"/>
    <w:pitch w:val="default"/>
    <w:sig w:usb0="E00002FF" w:usb1="5000205A" w:usb2="00000000" w:usb3="00000000" w:csb0="2000019F" w:csb1="4F010000"/>
  </w:font>
  <w:font w:name="Garamond">
    <w:altName w:val="苹方-简"/>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A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ungsuh">
    <w:altName w:val="Apple SD Gothic Neo"/>
    <w:panose1 w:val="02030600000101010101"/>
    <w:charset w:val="81"/>
    <w:family w:val="roman"/>
    <w:pitch w:val="default"/>
    <w:sig w:usb0="00000000" w:usb1="00000000" w:usb2="00000030" w:usb3="00000000" w:csb0="0008009F" w:csb1="00000000"/>
  </w:font>
  <w:font w:name="Cardo">
    <w:altName w:val="苹方-简"/>
    <w:panose1 w:val="020B0604020202020204"/>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等线">
    <w:altName w:val="苹方-简"/>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680"/>
        <w:tab w:val="clear" w:pos="9360"/>
      </w:tabs>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 PAGE   \* MERGEFORMAT </w:instrText>
    </w:r>
    <w:r>
      <w:rPr>
        <w:caps/>
        <w:color w:val="4472C4" w:themeColor="accent1"/>
        <w14:textFill>
          <w14:solidFill>
            <w14:schemeClr w14:val="accent1"/>
          </w14:solidFill>
        </w14:textFill>
      </w:rPr>
      <w:fldChar w:fldCharType="separate"/>
    </w:r>
    <w:r>
      <w:rPr>
        <w:caps/>
        <w:color w:val="4472C4" w:themeColor="accent1"/>
        <w14:textFill>
          <w14:solidFill>
            <w14:schemeClr w14:val="accent1"/>
          </w14:solidFill>
        </w14:textFill>
      </w:rPr>
      <w:t>2</w:t>
    </w:r>
    <w:r>
      <w:rPr>
        <w:caps/>
        <w:color w:val="4472C4" w:themeColor="accent1"/>
        <w14:textFill>
          <w14:solidFill>
            <w14:schemeClr w14:val="accent1"/>
          </w14:solidFill>
        </w14:textFill>
      </w:rPr>
      <w:fldChar w:fldCharType="end"/>
    </w:r>
  </w:p>
  <w:p>
    <w:pPr>
      <w:pStyle w:val="11"/>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thinThickSmallGap" w:color="622423" w:sz="24" w:space="1"/>
      </w:pBdr>
      <w:tabs>
        <w:tab w:val="right" w:pos="8505"/>
        <w:tab w:val="clear" w:pos="4680"/>
        <w:tab w:val="clear" w:pos="9360"/>
      </w:tabs>
      <w:rPr>
        <w:rFonts w:ascii="Cambria" w:hAnsi="Cambr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2"/>
      </w:rPr>
      <w:id w:val="0"/>
    </w:sdtPr>
    <w:sdtEndPr>
      <w:rPr>
        <w:rStyle w:val="22"/>
      </w:rPr>
    </w:sdtEndPr>
    <w:sdtContent>
      <w:p>
        <w:pPr>
          <w:pStyle w:val="11"/>
          <w:framePr w:wrap="around" w:vAnchor="text" w:hAnchor="margin" w:xAlign="center" w:y="1"/>
          <w:rPr>
            <w:rStyle w:val="22"/>
          </w:rPr>
        </w:pPr>
        <w:r>
          <w:rPr>
            <w:rStyle w:val="22"/>
          </w:rPr>
          <w:fldChar w:fldCharType="begin"/>
        </w:r>
        <w:r>
          <w:rPr>
            <w:rStyle w:val="22"/>
          </w:rPr>
          <w:instrText xml:space="preserve"> PAGE </w:instrText>
        </w:r>
        <w:r>
          <w:rPr>
            <w:rStyle w:val="22"/>
          </w:rPr>
          <w:fldChar w:fldCharType="separate"/>
        </w:r>
        <w:r>
          <w:rPr>
            <w:rStyle w:val="22"/>
          </w:rPr>
          <w:t>1</w:t>
        </w:r>
        <w:r>
          <w:rPr>
            <w:rStyle w:val="22"/>
          </w:rPr>
          <w:fldChar w:fldCharType="end"/>
        </w:r>
      </w:p>
    </w:sdtContent>
  </w:sdt>
  <w:p>
    <w:pPr>
      <w:pStyle w:val="11"/>
    </w:pPr>
  </w:p>
  <w:p>
    <w:pPr>
      <w:tabs>
        <w:tab w:val="center" w:pos="4680"/>
        <w:tab w:val="right" w:pos="9360"/>
      </w:tabs>
      <w:jc w:val="center"/>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2"/>
      </w:rPr>
      <w:id w:val="1988827864"/>
    </w:sdtPr>
    <w:sdtEndPr>
      <w:rPr>
        <w:rStyle w:val="22"/>
      </w:rPr>
    </w:sdtEndPr>
    <w:sdtContent>
      <w:p>
        <w:pPr>
          <w:pStyle w:val="11"/>
          <w:framePr w:wrap="around" w:vAnchor="text" w:hAnchor="margin" w:xAlign="center" w:y="1"/>
          <w:rPr>
            <w:rStyle w:val="22"/>
          </w:rPr>
        </w:pPr>
        <w:r>
          <w:rPr>
            <w:rStyle w:val="22"/>
          </w:rPr>
          <w:fldChar w:fldCharType="begin"/>
        </w:r>
        <w:r>
          <w:rPr>
            <w:rStyle w:val="22"/>
          </w:rPr>
          <w:instrText xml:space="preserve"> PAGE </w:instrText>
        </w:r>
        <w:r>
          <w:rPr>
            <w:rStyle w:val="22"/>
          </w:rPr>
          <w:fldChar w:fldCharType="separate"/>
        </w:r>
        <w:r>
          <w:rPr>
            <w:rStyle w:val="22"/>
          </w:rPr>
          <w:t>47</w:t>
        </w:r>
        <w:r>
          <w:rPr>
            <w:rStyle w:val="22"/>
          </w:rPr>
          <w:fldChar w:fldCharType="end"/>
        </w:r>
      </w:p>
    </w:sdtContent>
  </w:sdt>
  <w:p>
    <w:pPr>
      <w:tabs>
        <w:tab w:val="center" w:pos="4680"/>
        <w:tab w:val="right" w:pos="9360"/>
      </w:tabs>
      <w:jc w:val="center"/>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jc w:val="right"/>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239"/>
        <w:tab w:val="clear" w:pos="4680"/>
        <w:tab w:val="clear" w:pos="9360"/>
      </w:tabs>
      <w:spacing w:line="240" w:lineRule="auto"/>
      <w:rPr>
        <w:rFonts w:ascii="Times New Roman" w:hAnsi="Times New Roman"/>
        <w:sz w:val="20"/>
      </w:rPr>
    </w:pPr>
    <w:r>
      <w:rPr>
        <w:rFonts w:ascii="Times New Roman" w:hAnsi="Times New Roman"/>
        <w:sz w:val="20"/>
      </w:rPr>
      <w:t>Sebagian Teks Dari Judul Artikel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p>
    <w:pPr>
      <w:tabs>
        <w:tab w:val="center" w:pos="4680"/>
        <w:tab w:val="right" w:pos="9360"/>
      </w:tabs>
      <w:jc w:val="righ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2"/>
      </w:rPr>
    </w:pPr>
  </w:p>
  <w:p>
    <w:pPr>
      <w:tabs>
        <w:tab w:val="center" w:pos="4680"/>
        <w:tab w:val="right" w:pos="9360"/>
      </w:tabs>
      <w:ind w:right="360"/>
      <w:jc w:val="right"/>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2"/>
      </w:rPr>
    </w:pPr>
  </w:p>
  <w:p>
    <w:pPr>
      <w:tabs>
        <w:tab w:val="center" w:pos="4680"/>
        <w:tab w:val="right" w:pos="9360"/>
      </w:tabs>
      <w:ind w:right="360"/>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748"/>
    <w:multiLevelType w:val="multilevel"/>
    <w:tmpl w:val="0F71174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252393A"/>
    <w:multiLevelType w:val="multilevel"/>
    <w:tmpl w:val="3252393A"/>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upperLetter"/>
      <w:pStyle w:val="2"/>
      <w:lvlText w:val="%4."/>
      <w:lvlJc w:val="left"/>
      <w:pPr>
        <w:ind w:left="3960" w:hanging="360"/>
      </w:pPr>
      <w:rPr>
        <w:rFonts w:ascii="Times" w:hAnsi="Times" w:eastAsiaTheme="majorEastAsia" w:cstheme="majorBidi"/>
      </w:r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31"/>
    <w:rsid w:val="00085A33"/>
    <w:rsid w:val="00193CE9"/>
    <w:rsid w:val="001A0626"/>
    <w:rsid w:val="002C269D"/>
    <w:rsid w:val="002D5675"/>
    <w:rsid w:val="004063C0"/>
    <w:rsid w:val="005F28DE"/>
    <w:rsid w:val="0061267B"/>
    <w:rsid w:val="006971BF"/>
    <w:rsid w:val="006A1792"/>
    <w:rsid w:val="006A274F"/>
    <w:rsid w:val="006E4027"/>
    <w:rsid w:val="007E2C35"/>
    <w:rsid w:val="0087101A"/>
    <w:rsid w:val="00881710"/>
    <w:rsid w:val="00894F7C"/>
    <w:rsid w:val="008D53DB"/>
    <w:rsid w:val="00936A1A"/>
    <w:rsid w:val="00961365"/>
    <w:rsid w:val="00984BEF"/>
    <w:rsid w:val="00A1420B"/>
    <w:rsid w:val="00A33C91"/>
    <w:rsid w:val="00A40CD2"/>
    <w:rsid w:val="00A83130"/>
    <w:rsid w:val="00B1257F"/>
    <w:rsid w:val="00B72331"/>
    <w:rsid w:val="00C459F9"/>
    <w:rsid w:val="00CA22A2"/>
    <w:rsid w:val="00D94A93"/>
    <w:rsid w:val="00DA5E22"/>
    <w:rsid w:val="00E32DCF"/>
    <w:rsid w:val="00ED1067"/>
    <w:rsid w:val="00EE1E22"/>
    <w:rsid w:val="00EE5405"/>
    <w:rsid w:val="00F426CF"/>
    <w:rsid w:val="00F44E26"/>
    <w:rsid w:val="00F62199"/>
    <w:rsid w:val="00F70879"/>
    <w:rsid w:val="00F927EE"/>
    <w:rsid w:val="00FB79D8"/>
    <w:rsid w:val="00FE1611"/>
    <w:rsid w:val="7BE9D364"/>
    <w:rsid w:val="F58FA10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SimSu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en-US" w:eastAsia="en-US" w:bidi="ar-SA"/>
      <w14:ligatures w14:val="none"/>
    </w:rPr>
  </w:style>
  <w:style w:type="paragraph" w:styleId="2">
    <w:name w:val="heading 2"/>
    <w:basedOn w:val="1"/>
    <w:next w:val="1"/>
    <w:link w:val="26"/>
    <w:unhideWhenUsed/>
    <w:qFormat/>
    <w:uiPriority w:val="9"/>
    <w:pPr>
      <w:keepNext/>
      <w:keepLines/>
      <w:numPr>
        <w:ilvl w:val="3"/>
        <w:numId w:val="1"/>
      </w:numPr>
      <w:spacing w:before="200"/>
      <w:jc w:val="center"/>
      <w:outlineLvl w:val="1"/>
    </w:pPr>
    <w:rPr>
      <w:rFonts w:ascii="Times" w:hAnsi="Times" w:eastAsiaTheme="majorEastAsia" w:cstheme="majorBidi"/>
      <w:b/>
      <w:bCs/>
      <w:color w:val="000000" w:themeColor="text1"/>
      <w:szCs w:val="26"/>
      <w:lang w:val="id-ID"/>
      <w14:textFill>
        <w14:solidFill>
          <w14:schemeClr w14:val="tx1"/>
        </w14:solidFill>
      </w14:textFill>
    </w:rPr>
  </w:style>
  <w:style w:type="paragraph" w:styleId="3">
    <w:name w:val="heading 3"/>
    <w:basedOn w:val="1"/>
    <w:next w:val="1"/>
    <w:link w:val="27"/>
    <w:unhideWhenUsed/>
    <w:qFormat/>
    <w:uiPriority w:val="9"/>
    <w:pPr>
      <w:keepNext/>
      <w:keepLines/>
      <w:numPr>
        <w:ilvl w:val="4"/>
        <w:numId w:val="2"/>
      </w:numPr>
      <w:spacing w:before="40" w:line="480" w:lineRule="auto"/>
      <w:ind w:left="426" w:hanging="360"/>
      <w:outlineLvl w:val="2"/>
    </w:pPr>
    <w:rPr>
      <w:rFonts w:ascii="Times New Roman" w:hAnsi="Times New Roman" w:eastAsiaTheme="majorEastAsia" w:cstheme="majorBidi"/>
      <w:b/>
      <w:color w:val="000000" w:themeColor="text1"/>
      <w:lang w:val="en-GB" w:eastAsia="en-GB"/>
      <w14:textFill>
        <w14:solidFill>
          <w14:schemeClr w14:val="tx1"/>
        </w14:solidFill>
      </w14:textFill>
    </w:rPr>
  </w:style>
  <w:style w:type="paragraph" w:styleId="4">
    <w:name w:val="heading 4"/>
    <w:basedOn w:val="1"/>
    <w:next w:val="1"/>
    <w:link w:val="28"/>
    <w:unhideWhenUsed/>
    <w:qFormat/>
    <w:uiPriority w:val="9"/>
    <w:pPr>
      <w:keepNext/>
      <w:keepLines/>
      <w:spacing w:before="200" w:after="0"/>
      <w:outlineLvl w:val="3"/>
    </w:pPr>
    <w:rPr>
      <w:rFonts w:ascii="Cambria" w:hAnsi="Cambria" w:eastAsia="Times New Roman"/>
      <w:b/>
      <w:bCs/>
      <w:i/>
      <w:iCs/>
      <w:color w:val="4F81BD"/>
    </w:rPr>
  </w:style>
  <w:style w:type="character" w:default="1" w:styleId="1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5">
    <w:name w:val="Balloon Text"/>
    <w:basedOn w:val="1"/>
    <w:link w:val="36"/>
    <w:unhideWhenUsed/>
    <w:qFormat/>
    <w:uiPriority w:val="99"/>
    <w:pPr>
      <w:spacing w:after="0" w:line="240" w:lineRule="auto"/>
    </w:pPr>
    <w:rPr>
      <w:rFonts w:ascii="Tahoma" w:hAnsi="Tahoma" w:cs="Tahoma"/>
      <w:sz w:val="16"/>
      <w:szCs w:val="16"/>
    </w:rPr>
  </w:style>
  <w:style w:type="paragraph" w:styleId="6">
    <w:name w:val="Body Text"/>
    <w:basedOn w:val="1"/>
    <w:link w:val="45"/>
    <w:unhideWhenUsed/>
    <w:qFormat/>
    <w:uiPriority w:val="99"/>
    <w:pPr>
      <w:spacing w:after="120"/>
    </w:pPr>
  </w:style>
  <w:style w:type="paragraph" w:styleId="7">
    <w:name w:val="Body Text 2"/>
    <w:basedOn w:val="1"/>
    <w:link w:val="38"/>
    <w:qFormat/>
    <w:uiPriority w:val="99"/>
    <w:pPr>
      <w:autoSpaceDE w:val="0"/>
      <w:autoSpaceDN w:val="0"/>
      <w:spacing w:after="0" w:line="360" w:lineRule="auto"/>
    </w:pPr>
    <w:rPr>
      <w:rFonts w:ascii="Arial Narrow" w:hAnsi="Arial Narrow" w:eastAsia="Times New Roman"/>
      <w:b/>
      <w:bCs/>
      <w:sz w:val="24"/>
      <w:szCs w:val="24"/>
    </w:rPr>
  </w:style>
  <w:style w:type="paragraph" w:styleId="8">
    <w:name w:val="caption"/>
    <w:basedOn w:val="1"/>
    <w:next w:val="1"/>
    <w:unhideWhenUsed/>
    <w:qFormat/>
    <w:uiPriority w:val="35"/>
    <w:pPr>
      <w:spacing w:after="0" w:line="240" w:lineRule="auto"/>
    </w:pPr>
    <w:rPr>
      <w:rFonts w:ascii="Times New Roman" w:hAnsi="Times New Roman" w:eastAsia="Times New Roman"/>
      <w:i/>
      <w:iCs/>
      <w:color w:val="44546A" w:themeColor="text2"/>
      <w:sz w:val="18"/>
      <w:szCs w:val="18"/>
      <w:lang w:val="zh-CN" w:eastAsia="en-GB"/>
      <w14:textFill>
        <w14:solidFill>
          <w14:schemeClr w14:val="tx2"/>
        </w14:solidFill>
      </w14:textFill>
    </w:rPr>
  </w:style>
  <w:style w:type="paragraph" w:styleId="9">
    <w:name w:val="annotation text"/>
    <w:basedOn w:val="1"/>
    <w:link w:val="37"/>
    <w:unhideWhenUsed/>
    <w:qFormat/>
    <w:uiPriority w:val="99"/>
    <w:rPr>
      <w:sz w:val="20"/>
      <w:szCs w:val="20"/>
      <w:lang w:val="id-ID"/>
    </w:rPr>
  </w:style>
  <w:style w:type="paragraph" w:styleId="10">
    <w:name w:val="annotation subject"/>
    <w:basedOn w:val="9"/>
    <w:next w:val="9"/>
    <w:link w:val="41"/>
    <w:unhideWhenUsed/>
    <w:qFormat/>
    <w:uiPriority w:val="99"/>
    <w:pPr>
      <w:spacing w:line="240" w:lineRule="auto"/>
    </w:pPr>
    <w:rPr>
      <w:b/>
      <w:bCs/>
      <w:lang w:val="en-US"/>
    </w:rPr>
  </w:style>
  <w:style w:type="paragraph" w:styleId="11">
    <w:name w:val="footer"/>
    <w:basedOn w:val="1"/>
    <w:link w:val="35"/>
    <w:unhideWhenUsed/>
    <w:qFormat/>
    <w:uiPriority w:val="99"/>
    <w:pPr>
      <w:tabs>
        <w:tab w:val="center" w:pos="4680"/>
        <w:tab w:val="right" w:pos="9360"/>
      </w:tabs>
    </w:pPr>
  </w:style>
  <w:style w:type="paragraph" w:styleId="12">
    <w:name w:val="footnote text"/>
    <w:basedOn w:val="1"/>
    <w:link w:val="44"/>
    <w:unhideWhenUsed/>
    <w:qFormat/>
    <w:uiPriority w:val="99"/>
    <w:pPr>
      <w:spacing w:after="0" w:line="240" w:lineRule="auto"/>
    </w:pPr>
    <w:rPr>
      <w:rFonts w:eastAsia="Times New Roman"/>
      <w:sz w:val="20"/>
      <w:szCs w:val="20"/>
      <w:lang w:val="id-ID"/>
    </w:rPr>
  </w:style>
  <w:style w:type="paragraph" w:styleId="13">
    <w:name w:val="header"/>
    <w:basedOn w:val="1"/>
    <w:link w:val="34"/>
    <w:unhideWhenUsed/>
    <w:qFormat/>
    <w:uiPriority w:val="99"/>
    <w:pPr>
      <w:tabs>
        <w:tab w:val="center" w:pos="4680"/>
        <w:tab w:val="right" w:pos="9360"/>
      </w:tabs>
    </w:pPr>
  </w:style>
  <w:style w:type="paragraph" w:styleId="14">
    <w:name w:val="HTML Preformatted"/>
    <w:basedOn w:val="1"/>
    <w:link w:val="3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rPr>
  </w:style>
  <w:style w:type="paragraph" w:styleId="15">
    <w:name w:val="table of figures"/>
    <w:basedOn w:val="1"/>
    <w:next w:val="1"/>
    <w:unhideWhenUsed/>
    <w:qFormat/>
    <w:uiPriority w:val="99"/>
    <w:pPr>
      <w:spacing w:line="480" w:lineRule="auto"/>
    </w:pPr>
    <w:rPr>
      <w:rFonts w:ascii="Times New Roman" w:hAnsi="Times New Roman" w:eastAsia="Arial" w:cs="Arial"/>
      <w:lang w:val="en" w:eastAsia="en-GB"/>
    </w:rPr>
  </w:style>
  <w:style w:type="character" w:styleId="17">
    <w:name w:val="annotation reference"/>
    <w:unhideWhenUsed/>
    <w:qFormat/>
    <w:uiPriority w:val="99"/>
    <w:rPr>
      <w:sz w:val="16"/>
      <w:szCs w:val="16"/>
    </w:rPr>
  </w:style>
  <w:style w:type="character" w:styleId="18">
    <w:name w:val="Emphasis"/>
    <w:qFormat/>
    <w:uiPriority w:val="20"/>
    <w:rPr>
      <w:i/>
      <w:iCs/>
    </w:rPr>
  </w:style>
  <w:style w:type="character" w:styleId="19">
    <w:name w:val="footnote reference"/>
    <w:basedOn w:val="16"/>
    <w:unhideWhenUsed/>
    <w:qFormat/>
    <w:uiPriority w:val="99"/>
    <w:rPr>
      <w:vertAlign w:val="superscript"/>
    </w:rPr>
  </w:style>
  <w:style w:type="character" w:styleId="20">
    <w:name w:val="HTML Cite"/>
    <w:unhideWhenUsed/>
    <w:qFormat/>
    <w:uiPriority w:val="99"/>
    <w:rPr>
      <w:i/>
      <w:iCs/>
    </w:rPr>
  </w:style>
  <w:style w:type="character" w:styleId="21">
    <w:name w:val="Hyperlink"/>
    <w:unhideWhenUsed/>
    <w:qFormat/>
    <w:uiPriority w:val="99"/>
    <w:rPr>
      <w:color w:val="0000FF"/>
      <w:u w:val="single"/>
    </w:rPr>
  </w:style>
  <w:style w:type="character" w:styleId="22">
    <w:name w:val="page number"/>
    <w:basedOn w:val="16"/>
    <w:unhideWhenUsed/>
    <w:qFormat/>
    <w:uiPriority w:val="99"/>
  </w:style>
  <w:style w:type="character" w:styleId="23">
    <w:name w:val="Strong"/>
    <w:qFormat/>
    <w:uiPriority w:val="22"/>
    <w:rPr>
      <w:b/>
      <w:bCs/>
    </w:rPr>
  </w:style>
  <w:style w:type="table" w:styleId="25">
    <w:name w:val="Table Grid"/>
    <w:basedOn w:val="24"/>
    <w:qFormat/>
    <w:uiPriority w:val="59"/>
    <w:rPr>
      <w:rFonts w:ascii="Calibri" w:hAnsi="Calibri" w:eastAsia="Calibri" w:cs="Times New Roman"/>
      <w:kern w:val="0"/>
      <w:sz w:val="20"/>
      <w:szCs w:val="20"/>
      <w:lang w:eastAsia="en-GB"/>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Heading 2 Char"/>
    <w:basedOn w:val="16"/>
    <w:link w:val="2"/>
    <w:qFormat/>
    <w:uiPriority w:val="9"/>
    <w:rPr>
      <w:rFonts w:ascii="Times" w:hAnsi="Times" w:eastAsiaTheme="majorEastAsia" w:cstheme="majorBidi"/>
      <w:b/>
      <w:bCs/>
      <w:color w:val="000000" w:themeColor="text1"/>
      <w:szCs w:val="26"/>
      <w:lang w:val="id-ID"/>
      <w14:textFill>
        <w14:solidFill>
          <w14:schemeClr w14:val="tx1"/>
        </w14:solidFill>
      </w14:textFill>
    </w:rPr>
  </w:style>
  <w:style w:type="character" w:customStyle="1" w:styleId="27">
    <w:name w:val="Heading 3 Char"/>
    <w:basedOn w:val="16"/>
    <w:link w:val="3"/>
    <w:qFormat/>
    <w:uiPriority w:val="9"/>
    <w:rPr>
      <w:rFonts w:ascii="Times New Roman" w:hAnsi="Times New Roman" w:eastAsiaTheme="majorEastAsia" w:cstheme="majorBidi"/>
      <w:b/>
      <w:color w:val="000000" w:themeColor="text1"/>
      <w:lang w:val="en-GB" w:eastAsia="en-GB"/>
      <w14:textFill>
        <w14:solidFill>
          <w14:schemeClr w14:val="tx1"/>
        </w14:solidFill>
      </w14:textFill>
    </w:rPr>
  </w:style>
  <w:style w:type="character" w:customStyle="1" w:styleId="28">
    <w:name w:val="Heading 4 Char"/>
    <w:basedOn w:val="16"/>
    <w:link w:val="4"/>
    <w:qFormat/>
    <w:uiPriority w:val="9"/>
    <w:rPr>
      <w:rFonts w:ascii="Cambria" w:hAnsi="Cambria" w:eastAsia="Times New Roman" w:cs="Times New Roman"/>
      <w:b/>
      <w:bCs/>
      <w:i/>
      <w:iCs/>
      <w:color w:val="4F81BD"/>
      <w:kern w:val="0"/>
      <w:sz w:val="22"/>
      <w:szCs w:val="22"/>
      <w:lang w:val="en-US"/>
      <w14:ligatures w14:val="none"/>
    </w:rPr>
  </w:style>
  <w:style w:type="paragraph" w:customStyle="1" w:styleId="29">
    <w:name w:val="List Paragraph"/>
    <w:basedOn w:val="1"/>
    <w:qFormat/>
    <w:uiPriority w:val="34"/>
    <w:pPr>
      <w:ind w:left="720"/>
      <w:contextualSpacing/>
    </w:pPr>
  </w:style>
  <w:style w:type="character" w:customStyle="1" w:styleId="30">
    <w:name w:val="HTML Preformatted Char"/>
    <w:basedOn w:val="16"/>
    <w:link w:val="14"/>
    <w:semiHidden/>
    <w:qFormat/>
    <w:uiPriority w:val="99"/>
    <w:rPr>
      <w:rFonts w:ascii="Courier New" w:hAnsi="Courier New" w:eastAsia="Times New Roman" w:cs="Times New Roman"/>
      <w:kern w:val="0"/>
      <w:sz w:val="20"/>
      <w:szCs w:val="20"/>
      <w:lang w:val="en-US"/>
      <w14:ligatures w14:val="none"/>
    </w:rPr>
  </w:style>
  <w:style w:type="character" w:customStyle="1" w:styleId="31">
    <w:name w:val="st"/>
    <w:qFormat/>
    <w:uiPriority w:val="0"/>
  </w:style>
  <w:style w:type="paragraph" w:customStyle="1" w:styleId="32">
    <w:name w:val="HEPI_REFERENCES"/>
    <w:basedOn w:val="1"/>
    <w:qFormat/>
    <w:uiPriority w:val="0"/>
    <w:pPr>
      <w:spacing w:after="120" w:line="240" w:lineRule="auto"/>
      <w:ind w:left="567" w:hanging="567"/>
      <w:jc w:val="both"/>
    </w:pPr>
    <w:rPr>
      <w:rFonts w:ascii="Garamond" w:hAnsi="Garamond"/>
      <w:sz w:val="24"/>
      <w:lang w:val="id-ID"/>
    </w:rPr>
  </w:style>
  <w:style w:type="table" w:customStyle="1" w:styleId="33">
    <w:name w:val="Light Shading1"/>
    <w:basedOn w:val="24"/>
    <w:qFormat/>
    <w:uiPriority w:val="60"/>
    <w:rPr>
      <w:rFonts w:ascii="Calibri" w:hAnsi="Calibri" w:eastAsia="Calibri" w:cs="Times New Roman"/>
      <w:color w:val="000000"/>
      <w:kern w:val="0"/>
      <w:sz w:val="20"/>
      <w:szCs w:val="20"/>
      <w:lang w:eastAsia="en-GB"/>
      <w14:ligatures w14:val="none"/>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34">
    <w:name w:val="Header Char"/>
    <w:basedOn w:val="16"/>
    <w:link w:val="13"/>
    <w:qFormat/>
    <w:uiPriority w:val="99"/>
    <w:rPr>
      <w:rFonts w:ascii="Calibri" w:hAnsi="Calibri" w:eastAsia="Calibri" w:cs="Times New Roman"/>
      <w:kern w:val="0"/>
      <w:sz w:val="22"/>
      <w:szCs w:val="22"/>
      <w:lang w:val="en-US"/>
      <w14:ligatures w14:val="none"/>
    </w:rPr>
  </w:style>
  <w:style w:type="character" w:customStyle="1" w:styleId="35">
    <w:name w:val="Footer Char"/>
    <w:basedOn w:val="16"/>
    <w:link w:val="11"/>
    <w:qFormat/>
    <w:uiPriority w:val="99"/>
    <w:rPr>
      <w:rFonts w:ascii="Calibri" w:hAnsi="Calibri" w:eastAsia="Calibri" w:cs="Times New Roman"/>
      <w:kern w:val="0"/>
      <w:sz w:val="22"/>
      <w:szCs w:val="22"/>
      <w:lang w:val="en-US"/>
      <w14:ligatures w14:val="none"/>
    </w:rPr>
  </w:style>
  <w:style w:type="character" w:customStyle="1" w:styleId="36">
    <w:name w:val="Balloon Text Char"/>
    <w:basedOn w:val="16"/>
    <w:link w:val="5"/>
    <w:semiHidden/>
    <w:qFormat/>
    <w:uiPriority w:val="99"/>
    <w:rPr>
      <w:rFonts w:ascii="Tahoma" w:hAnsi="Tahoma" w:eastAsia="Calibri" w:cs="Tahoma"/>
      <w:kern w:val="0"/>
      <w:sz w:val="16"/>
      <w:szCs w:val="16"/>
      <w:lang w:val="en-US"/>
      <w14:ligatures w14:val="none"/>
    </w:rPr>
  </w:style>
  <w:style w:type="character" w:customStyle="1" w:styleId="37">
    <w:name w:val="Comment Text Char"/>
    <w:basedOn w:val="16"/>
    <w:link w:val="9"/>
    <w:semiHidden/>
    <w:qFormat/>
    <w:uiPriority w:val="99"/>
    <w:rPr>
      <w:rFonts w:ascii="Calibri" w:hAnsi="Calibri" w:eastAsia="Calibri" w:cs="Times New Roman"/>
      <w:kern w:val="0"/>
      <w:sz w:val="20"/>
      <w:szCs w:val="20"/>
      <w:lang w:val="id-ID"/>
      <w14:ligatures w14:val="none"/>
    </w:rPr>
  </w:style>
  <w:style w:type="character" w:customStyle="1" w:styleId="38">
    <w:name w:val="Body Text 2 Char"/>
    <w:basedOn w:val="16"/>
    <w:link w:val="7"/>
    <w:qFormat/>
    <w:uiPriority w:val="99"/>
    <w:rPr>
      <w:rFonts w:ascii="Arial Narrow" w:hAnsi="Arial Narrow" w:eastAsia="Times New Roman" w:cs="Times New Roman"/>
      <w:b/>
      <w:bCs/>
      <w:kern w:val="0"/>
      <w:lang w:val="en-US"/>
      <w14:ligatures w14:val="none"/>
    </w:rPr>
  </w:style>
  <w:style w:type="character" w:customStyle="1" w:styleId="39">
    <w:name w:val="hps"/>
    <w:qFormat/>
    <w:uiPriority w:val="0"/>
  </w:style>
  <w:style w:type="character" w:customStyle="1" w:styleId="40">
    <w:name w:val="atn"/>
    <w:qFormat/>
    <w:uiPriority w:val="0"/>
  </w:style>
  <w:style w:type="character" w:customStyle="1" w:styleId="41">
    <w:name w:val="Comment Subject Char"/>
    <w:basedOn w:val="37"/>
    <w:link w:val="10"/>
    <w:semiHidden/>
    <w:qFormat/>
    <w:uiPriority w:val="99"/>
    <w:rPr>
      <w:rFonts w:ascii="Calibri" w:hAnsi="Calibri" w:eastAsia="Calibri" w:cs="Times New Roman"/>
      <w:b/>
      <w:bCs/>
      <w:kern w:val="0"/>
      <w:sz w:val="20"/>
      <w:szCs w:val="20"/>
      <w:lang w:val="en-US"/>
      <w14:ligatures w14:val="none"/>
    </w:rPr>
  </w:style>
  <w:style w:type="paragraph" w:customStyle="1" w:styleId="42">
    <w:name w:val="Default"/>
    <w:qFormat/>
    <w:uiPriority w:val="0"/>
    <w:pPr>
      <w:autoSpaceDE w:val="0"/>
      <w:autoSpaceDN w:val="0"/>
      <w:adjustRightInd w:val="0"/>
    </w:pPr>
    <w:rPr>
      <w:rFonts w:ascii="Times New Roman" w:hAnsi="Times New Roman" w:eastAsia="Times New Roman" w:cs="Times New Roman"/>
      <w:color w:val="000000"/>
      <w:kern w:val="0"/>
      <w:sz w:val="24"/>
      <w:szCs w:val="24"/>
      <w:lang w:val="en-US" w:eastAsia="en-US" w:bidi="ar-SA"/>
      <w14:ligatures w14:val="none"/>
    </w:rPr>
  </w:style>
  <w:style w:type="character" w:customStyle="1" w:styleId="43">
    <w:name w:val="apple-style-span"/>
    <w:qFormat/>
    <w:uiPriority w:val="0"/>
    <w:rPr>
      <w:rFonts w:cs="Times New Roman"/>
    </w:rPr>
  </w:style>
  <w:style w:type="character" w:customStyle="1" w:styleId="44">
    <w:name w:val="Footnote Text Char"/>
    <w:basedOn w:val="16"/>
    <w:link w:val="12"/>
    <w:semiHidden/>
    <w:qFormat/>
    <w:uiPriority w:val="99"/>
    <w:rPr>
      <w:rFonts w:ascii="Calibri" w:hAnsi="Calibri" w:eastAsia="Times New Roman" w:cs="Times New Roman"/>
      <w:kern w:val="0"/>
      <w:sz w:val="20"/>
      <w:szCs w:val="20"/>
      <w:lang w:val="id-ID"/>
      <w14:ligatures w14:val="none"/>
    </w:rPr>
  </w:style>
  <w:style w:type="character" w:customStyle="1" w:styleId="45">
    <w:name w:val="Body Text Char"/>
    <w:basedOn w:val="16"/>
    <w:link w:val="6"/>
    <w:semiHidden/>
    <w:qFormat/>
    <w:uiPriority w:val="99"/>
    <w:rPr>
      <w:rFonts w:ascii="Calibri" w:hAnsi="Calibri" w:eastAsia="Calibri" w:cs="Times New Roman"/>
      <w:kern w:val="0"/>
      <w:sz w:val="22"/>
      <w:szCs w:val="22"/>
      <w:lang w:val="en-US"/>
      <w14:ligatures w14:val="none"/>
    </w:rPr>
  </w:style>
  <w:style w:type="paragraph" w:customStyle="1" w:styleId="46">
    <w:name w:val="JRPM_Body"/>
    <w:basedOn w:val="1"/>
    <w:qFormat/>
    <w:uiPriority w:val="0"/>
    <w:pPr>
      <w:spacing w:after="0" w:line="240" w:lineRule="auto"/>
      <w:ind w:firstLine="567"/>
      <w:jc w:val="both"/>
    </w:pPr>
    <w:rPr>
      <w:rFonts w:ascii="Times New Roman" w:hAnsi="Times New Roman" w:eastAsia="Times New Roman"/>
      <w:szCs w:val="24"/>
      <w:lang w:val="id-ID"/>
    </w:rPr>
  </w:style>
  <w:style w:type="paragraph" w:customStyle="1" w:styleId="47">
    <w:name w:val="JRPM_Title"/>
    <w:basedOn w:val="1"/>
    <w:qFormat/>
    <w:uiPriority w:val="0"/>
    <w:pPr>
      <w:spacing w:after="0" w:line="240" w:lineRule="auto"/>
      <w:jc w:val="center"/>
    </w:pPr>
    <w:rPr>
      <w:rFonts w:ascii="Times New Roman" w:hAnsi="Times New Roman" w:eastAsia="Times New Roman"/>
      <w:b/>
      <w:sz w:val="26"/>
      <w:lang w:val="id-ID"/>
    </w:rPr>
  </w:style>
  <w:style w:type="character" w:customStyle="1" w:styleId="48">
    <w:name w:val="Unresolved Mention"/>
    <w:basedOn w:val="1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3518</Words>
  <Characters>20058</Characters>
  <Lines>167</Lines>
  <Paragraphs>47</Paragraphs>
  <ScaleCrop>false</ScaleCrop>
  <LinksUpToDate>false</LinksUpToDate>
  <CharactersWithSpaces>23529</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2023-06-28T06:12:00Z</dcterms:created>
  <dc:creator>mega gayatri</dc:creator>
  <cp:lastModifiedBy>macbookair</cp:lastModifiedBy>
  <dcterms:modified xsi:type="dcterms:W3CDTF">2023-11-02T14:38:57Z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