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28" w:rsidRPr="00286678" w:rsidRDefault="002A1728" w:rsidP="00286678">
      <w:pPr>
        <w:spacing w:after="0" w:line="240" w:lineRule="auto"/>
        <w:jc w:val="center"/>
        <w:rPr>
          <w:rFonts w:ascii="Arial" w:hAnsi="Arial" w:cs="Arial"/>
          <w:b/>
        </w:rPr>
      </w:pPr>
      <w:r w:rsidRPr="00286678">
        <w:rPr>
          <w:rFonts w:ascii="Arial" w:hAnsi="Arial" w:cs="Arial"/>
          <w:b/>
        </w:rPr>
        <w:t xml:space="preserve">SIFAT FISIK, KIMIA DAN TINGKAT KESUKAAN </w:t>
      </w:r>
      <w:r w:rsidRPr="00286678">
        <w:rPr>
          <w:rFonts w:ascii="Arial" w:hAnsi="Arial" w:cs="Arial"/>
          <w:b/>
          <w:i/>
        </w:rPr>
        <w:t>CRACKERS</w:t>
      </w:r>
      <w:r w:rsidRPr="00286678">
        <w:rPr>
          <w:rFonts w:ascii="Arial" w:hAnsi="Arial" w:cs="Arial"/>
          <w:b/>
        </w:rPr>
        <w:t xml:space="preserve"> TEPUNG JAGUNG DENGAN PENAMBAHAN RAGI DAN KUNIR PUTIH</w:t>
      </w:r>
    </w:p>
    <w:p w:rsidR="002A1728" w:rsidRPr="00286678" w:rsidRDefault="002A1728" w:rsidP="00286678">
      <w:pPr>
        <w:spacing w:after="0" w:line="240" w:lineRule="auto"/>
        <w:jc w:val="center"/>
        <w:rPr>
          <w:rFonts w:ascii="Arial" w:hAnsi="Arial" w:cs="Arial"/>
          <w:b/>
        </w:rPr>
      </w:pPr>
      <w:r w:rsidRPr="00286678">
        <w:rPr>
          <w:rFonts w:ascii="Arial" w:hAnsi="Arial" w:cs="Arial"/>
          <w:b/>
        </w:rPr>
        <w:t xml:space="preserve"> (</w:t>
      </w:r>
      <w:r w:rsidRPr="00286678">
        <w:rPr>
          <w:rFonts w:ascii="Arial" w:hAnsi="Arial" w:cs="Arial"/>
          <w:b/>
          <w:i/>
        </w:rPr>
        <w:t xml:space="preserve">Curcuma mangga </w:t>
      </w:r>
      <w:r w:rsidRPr="00286678">
        <w:rPr>
          <w:rFonts w:ascii="Arial" w:hAnsi="Arial" w:cs="Arial"/>
          <w:b/>
        </w:rPr>
        <w:t>Val.)</w:t>
      </w:r>
    </w:p>
    <w:p w:rsidR="002A1728" w:rsidRPr="003C64DF" w:rsidRDefault="002A1728" w:rsidP="00286678">
      <w:pPr>
        <w:spacing w:after="0" w:line="240" w:lineRule="auto"/>
        <w:jc w:val="center"/>
        <w:rPr>
          <w:rFonts w:ascii="Arial" w:hAnsi="Arial" w:cs="Arial"/>
          <w:b/>
          <w:strike/>
          <w:vertAlign w:val="superscript"/>
        </w:rPr>
      </w:pPr>
      <w:r w:rsidRPr="00286678">
        <w:rPr>
          <w:rFonts w:ascii="Arial" w:hAnsi="Arial" w:cs="Arial"/>
          <w:b/>
        </w:rPr>
        <w:t xml:space="preserve">Fifi M. Masruroh </w:t>
      </w:r>
      <w:r w:rsidRPr="00286678">
        <w:rPr>
          <w:rFonts w:ascii="Arial" w:hAnsi="Arial" w:cs="Arial"/>
          <w:b/>
          <w:vertAlign w:val="superscript"/>
        </w:rPr>
        <w:t>1)</w:t>
      </w:r>
      <w:r w:rsidRPr="00286678">
        <w:rPr>
          <w:rFonts w:ascii="Arial" w:hAnsi="Arial" w:cs="Arial"/>
          <w:b/>
          <w:lang w:val="id-ID"/>
        </w:rPr>
        <w:t xml:space="preserve">, </w:t>
      </w:r>
      <w:r w:rsidRPr="00286678">
        <w:rPr>
          <w:rFonts w:ascii="Arial" w:hAnsi="Arial" w:cs="Arial"/>
          <w:b/>
        </w:rPr>
        <w:t xml:space="preserve"> Dwiyati Pujimulyani </w:t>
      </w:r>
      <w:r w:rsidRPr="00286678">
        <w:rPr>
          <w:rFonts w:ascii="Arial" w:hAnsi="Arial" w:cs="Arial"/>
          <w:b/>
          <w:vertAlign w:val="superscript"/>
        </w:rPr>
        <w:t>2)</w:t>
      </w:r>
    </w:p>
    <w:p w:rsidR="002A1728" w:rsidRPr="00286678" w:rsidRDefault="002A1728" w:rsidP="00286678">
      <w:pPr>
        <w:spacing w:after="0" w:line="240" w:lineRule="auto"/>
        <w:jc w:val="center"/>
        <w:rPr>
          <w:rFonts w:ascii="Arial" w:hAnsi="Arial" w:cs="Arial"/>
          <w:lang w:val="en-ID"/>
        </w:rPr>
      </w:pPr>
      <w:r w:rsidRPr="00286678">
        <w:rPr>
          <w:rFonts w:ascii="Arial" w:hAnsi="Arial" w:cs="Arial"/>
          <w:vertAlign w:val="superscript"/>
          <w:lang w:val="en-ID"/>
        </w:rPr>
        <w:t xml:space="preserve">1) </w:t>
      </w:r>
      <w:r w:rsidRPr="00286678">
        <w:rPr>
          <w:rFonts w:ascii="Arial" w:hAnsi="Arial" w:cs="Arial"/>
          <w:lang w:val="en-ID"/>
        </w:rPr>
        <w:t>Mahasiswa Teknologi Hasil Pertanian, Fakultas Agroindustri, Universitas Mercu Buana Yogyakarta</w:t>
      </w:r>
    </w:p>
    <w:p w:rsidR="002A1728" w:rsidRPr="00286678" w:rsidRDefault="004935C4" w:rsidP="00286678">
      <w:pPr>
        <w:pStyle w:val="Default"/>
        <w:jc w:val="center"/>
        <w:rPr>
          <w:sz w:val="22"/>
          <w:szCs w:val="22"/>
        </w:rPr>
      </w:pPr>
      <w:r>
        <w:rPr>
          <w:sz w:val="22"/>
          <w:szCs w:val="22"/>
          <w:vertAlign w:val="superscript"/>
          <w:lang w:val="en-ID"/>
        </w:rPr>
        <w:t>2)</w:t>
      </w:r>
      <w:r w:rsidR="002A1728" w:rsidRPr="00286678">
        <w:rPr>
          <w:sz w:val="22"/>
          <w:szCs w:val="22"/>
          <w:lang w:val="en-ID"/>
        </w:rPr>
        <w:t xml:space="preserve"> Staf Pengajar Teknologi Hasil Pertanian, Fakultas Agroindustri, Universitas Mercu Buana Yogyakarta</w:t>
      </w:r>
    </w:p>
    <w:p w:rsidR="002A1728" w:rsidRPr="00286678" w:rsidRDefault="002A1728" w:rsidP="00286678">
      <w:pPr>
        <w:spacing w:after="0" w:line="240" w:lineRule="auto"/>
        <w:jc w:val="center"/>
        <w:rPr>
          <w:rFonts w:ascii="Arial" w:hAnsi="Arial" w:cs="Arial"/>
          <w:lang w:val="id-ID"/>
        </w:rPr>
      </w:pPr>
      <w:r w:rsidRPr="00286678">
        <w:rPr>
          <w:rFonts w:ascii="Arial" w:hAnsi="Arial" w:cs="Arial"/>
          <w:lang w:val="id-ID"/>
        </w:rPr>
        <w:t xml:space="preserve">Email: </w:t>
      </w:r>
      <w:r w:rsidRPr="00286678">
        <w:rPr>
          <w:rFonts w:ascii="Arial" w:hAnsi="Arial" w:cs="Arial"/>
        </w:rPr>
        <w:t xml:space="preserve"> </w:t>
      </w:r>
      <w:hyperlink r:id="rId8" w:history="1">
        <w:r w:rsidRPr="00286678">
          <w:rPr>
            <w:rStyle w:val="Hyperlink"/>
            <w:rFonts w:ascii="Arial" w:hAnsi="Arial" w:cs="Arial"/>
          </w:rPr>
          <w:t>fifi.mufiyatul@yahoo.com</w:t>
        </w:r>
      </w:hyperlink>
      <w:r w:rsidRPr="00286678">
        <w:rPr>
          <w:rFonts w:ascii="Arial" w:hAnsi="Arial" w:cs="Arial"/>
        </w:rPr>
        <w:t xml:space="preserve"> </w:t>
      </w:r>
      <w:r w:rsidRPr="00286678">
        <w:rPr>
          <w:rFonts w:ascii="Arial" w:hAnsi="Arial" w:cs="Arial"/>
          <w:lang w:val="id-ID"/>
        </w:rPr>
        <w:t xml:space="preserve"> </w:t>
      </w:r>
    </w:p>
    <w:p w:rsidR="002A1728" w:rsidRPr="00286678" w:rsidRDefault="002A1728" w:rsidP="00286678">
      <w:pPr>
        <w:spacing w:after="0" w:line="240" w:lineRule="auto"/>
        <w:jc w:val="center"/>
        <w:rPr>
          <w:rFonts w:ascii="Arial" w:hAnsi="Arial" w:cs="Arial"/>
          <w:b/>
        </w:rPr>
      </w:pPr>
    </w:p>
    <w:p w:rsidR="002A1728" w:rsidRPr="00286678" w:rsidRDefault="002A1728" w:rsidP="00286678">
      <w:pPr>
        <w:spacing w:after="0" w:line="240" w:lineRule="auto"/>
        <w:jc w:val="center"/>
        <w:rPr>
          <w:rFonts w:ascii="Arial" w:hAnsi="Arial" w:cs="Arial"/>
          <w:b/>
        </w:rPr>
      </w:pPr>
    </w:p>
    <w:p w:rsidR="002A1728" w:rsidRPr="00286678" w:rsidRDefault="002A1728" w:rsidP="00286678">
      <w:pPr>
        <w:spacing w:after="0" w:line="240" w:lineRule="auto"/>
        <w:jc w:val="center"/>
        <w:rPr>
          <w:rFonts w:ascii="Arial" w:hAnsi="Arial" w:cs="Arial"/>
          <w:b/>
        </w:rPr>
      </w:pPr>
    </w:p>
    <w:p w:rsidR="002A1728" w:rsidRPr="00286678" w:rsidRDefault="002A1728" w:rsidP="00286678">
      <w:pPr>
        <w:spacing w:after="0" w:line="240" w:lineRule="auto"/>
        <w:jc w:val="center"/>
        <w:rPr>
          <w:rFonts w:ascii="Arial" w:hAnsi="Arial" w:cs="Arial"/>
          <w:b/>
        </w:rPr>
      </w:pPr>
      <w:r w:rsidRPr="00286678">
        <w:rPr>
          <w:rFonts w:ascii="Arial" w:hAnsi="Arial" w:cs="Arial"/>
          <w:b/>
        </w:rPr>
        <w:t>INTISARI</w:t>
      </w:r>
    </w:p>
    <w:p w:rsidR="002A1728" w:rsidRPr="00286678" w:rsidRDefault="002A1728" w:rsidP="00286678">
      <w:pPr>
        <w:spacing w:after="0" w:line="240" w:lineRule="auto"/>
        <w:jc w:val="center"/>
        <w:rPr>
          <w:rFonts w:ascii="Arial" w:hAnsi="Arial" w:cs="Arial"/>
          <w:b/>
        </w:rPr>
      </w:pPr>
    </w:p>
    <w:p w:rsidR="002A1728" w:rsidRPr="00286678" w:rsidRDefault="002A1728" w:rsidP="00286678">
      <w:pPr>
        <w:spacing w:after="0" w:line="240" w:lineRule="auto"/>
        <w:jc w:val="both"/>
        <w:rPr>
          <w:rFonts w:ascii="Arial" w:hAnsi="Arial" w:cs="Arial"/>
        </w:rPr>
      </w:pPr>
      <w:r w:rsidRPr="00286678">
        <w:rPr>
          <w:rFonts w:ascii="Arial" w:hAnsi="Arial" w:cs="Arial"/>
        </w:rPr>
        <w:t xml:space="preserve"> </w:t>
      </w:r>
      <w:r w:rsidRPr="00286678">
        <w:rPr>
          <w:rFonts w:ascii="Arial" w:hAnsi="Arial" w:cs="Arial"/>
        </w:rPr>
        <w:tab/>
      </w:r>
      <w:r w:rsidRPr="00286678">
        <w:rPr>
          <w:rFonts w:ascii="Arial" w:eastAsia="Times New Roman" w:hAnsi="Arial" w:cs="Arial"/>
          <w:lang w:eastAsia="id-ID"/>
        </w:rPr>
        <w:t xml:space="preserve">Bahan pangan dapat dimodifikasi menjadi makanan yang beraneka ragam. Salah satunya adalah produk makanan </w:t>
      </w:r>
      <w:r w:rsidRPr="00286678">
        <w:rPr>
          <w:rFonts w:ascii="Arial" w:eastAsia="Times New Roman" w:hAnsi="Arial" w:cs="Arial"/>
          <w:i/>
          <w:lang w:eastAsia="id-ID"/>
        </w:rPr>
        <w:t>crackers.</w:t>
      </w:r>
      <w:r w:rsidRPr="00286678">
        <w:rPr>
          <w:rFonts w:ascii="Arial" w:hAnsi="Arial" w:cs="Arial"/>
        </w:rPr>
        <w:t xml:space="preserve"> Kunir putih mengandung senyawa bioaktif yaitu antioksidan yang dapat meningkatkan sifat fungsional </w:t>
      </w:r>
      <w:r w:rsidRPr="00286678">
        <w:rPr>
          <w:rFonts w:ascii="Arial" w:hAnsi="Arial" w:cs="Arial"/>
          <w:i/>
        </w:rPr>
        <w:t>Crackers</w:t>
      </w:r>
      <w:r w:rsidRPr="00286678">
        <w:rPr>
          <w:rFonts w:ascii="Arial" w:hAnsi="Arial" w:cs="Arial"/>
        </w:rPr>
        <w:t xml:space="preserve">. Tujuan dari penelitian ini yaitu untuk menghasilkan </w:t>
      </w:r>
      <w:r w:rsidRPr="00286678">
        <w:rPr>
          <w:rFonts w:ascii="Arial" w:hAnsi="Arial" w:cs="Arial"/>
          <w:i/>
        </w:rPr>
        <w:t xml:space="preserve">crackers </w:t>
      </w:r>
      <w:r w:rsidRPr="00286678">
        <w:rPr>
          <w:rFonts w:ascii="Arial" w:hAnsi="Arial" w:cs="Arial"/>
        </w:rPr>
        <w:t>yang memiliki tekstur yang baik, memiliki aktivitas antioksidan tinggi dan disukai panelis.</w:t>
      </w:r>
    </w:p>
    <w:p w:rsidR="002A1728" w:rsidRPr="00286678" w:rsidRDefault="002A1728" w:rsidP="00286678">
      <w:pPr>
        <w:spacing w:after="0" w:line="240" w:lineRule="auto"/>
        <w:ind w:firstLine="720"/>
        <w:jc w:val="both"/>
        <w:rPr>
          <w:rFonts w:ascii="Arial" w:hAnsi="Arial" w:cs="Arial"/>
        </w:rPr>
      </w:pPr>
      <w:r w:rsidRPr="00286678">
        <w:rPr>
          <w:rFonts w:ascii="Arial" w:hAnsi="Arial" w:cs="Arial"/>
        </w:rPr>
        <w:t>Penelitian ini menggunakan Rancangan Acak Lengkap (RAL) 2 faktor dengan 2 kali ulangan, 2 faktor yaitu variasi ragi sebesar (1,5 g, 2 g, dan 2,5 g) dan kunir putih (5 g, 10 g, dan 15 g). Data yang diperoleh dianalisis statistik menggunakan uji univariate (ANOVA). Apabila hasil uji terdapat beda nyata, maka dilanjutkan dengan uji Duncan Multiple Range Test 95%. Analisis yang digunakan dalam penelitian ini yaitu uji tingkat kesukaan, analisis fisik (warna dan tekstur) dan analisis kimia kadar air, kadar abu, kadar protein, kadar lemak, karbohidrat, antioksidan dan fenol total.</w:t>
      </w:r>
    </w:p>
    <w:p w:rsidR="002A1728" w:rsidRPr="00286678" w:rsidRDefault="002A1728" w:rsidP="00286678">
      <w:pPr>
        <w:spacing w:line="240" w:lineRule="auto"/>
        <w:ind w:firstLine="720"/>
        <w:jc w:val="both"/>
        <w:rPr>
          <w:rFonts w:ascii="Arial" w:hAnsi="Arial" w:cs="Arial"/>
        </w:rPr>
      </w:pPr>
      <w:r w:rsidRPr="00286678">
        <w:rPr>
          <w:rFonts w:ascii="Arial" w:hAnsi="Arial" w:cs="Arial"/>
        </w:rPr>
        <w:t xml:space="preserve">Hasil sifat fisik </w:t>
      </w:r>
      <w:r w:rsidRPr="00286678">
        <w:rPr>
          <w:rFonts w:ascii="Arial" w:hAnsi="Arial" w:cs="Arial"/>
          <w:i/>
        </w:rPr>
        <w:t>crackers</w:t>
      </w:r>
      <w:r w:rsidRPr="00286678">
        <w:rPr>
          <w:rFonts w:ascii="Arial" w:hAnsi="Arial" w:cs="Arial"/>
        </w:rPr>
        <w:t xml:space="preserve"> menunjukan warna (</w:t>
      </w:r>
      <w:r w:rsidRPr="00286678">
        <w:rPr>
          <w:rFonts w:ascii="Arial" w:hAnsi="Arial" w:cs="Arial"/>
          <w:i/>
        </w:rPr>
        <w:t>Lightness</w:t>
      </w:r>
      <w:r w:rsidRPr="00286678">
        <w:rPr>
          <w:rFonts w:ascii="Arial" w:hAnsi="Arial" w:cs="Arial"/>
        </w:rPr>
        <w:t>) 64,58-74,11; (</w:t>
      </w:r>
      <w:r w:rsidRPr="00286678">
        <w:rPr>
          <w:rFonts w:ascii="Arial" w:hAnsi="Arial" w:cs="Arial"/>
          <w:i/>
        </w:rPr>
        <w:t>Redness</w:t>
      </w:r>
      <w:r w:rsidRPr="00286678">
        <w:rPr>
          <w:rFonts w:ascii="Arial" w:hAnsi="Arial" w:cs="Arial"/>
        </w:rPr>
        <w:t>) 6,83-7,67; dan (</w:t>
      </w:r>
      <w:r w:rsidRPr="00286678">
        <w:rPr>
          <w:rFonts w:ascii="Arial" w:hAnsi="Arial" w:cs="Arial"/>
          <w:i/>
        </w:rPr>
        <w:t>Yellowness</w:t>
      </w:r>
      <w:r w:rsidRPr="00286678">
        <w:rPr>
          <w:rFonts w:ascii="Arial" w:hAnsi="Arial" w:cs="Arial"/>
        </w:rPr>
        <w:t xml:space="preserve">) 21,25-26,47, tekstur 205,75-391,91. </w:t>
      </w:r>
      <w:r w:rsidRPr="00286678">
        <w:rPr>
          <w:rFonts w:ascii="Arial" w:hAnsi="Arial" w:cs="Arial"/>
          <w:i/>
        </w:rPr>
        <w:t>Crackers</w:t>
      </w:r>
      <w:r w:rsidRPr="00286678">
        <w:rPr>
          <w:rFonts w:ascii="Arial" w:hAnsi="Arial" w:cs="Arial"/>
        </w:rPr>
        <w:t xml:space="preserve"> yang disukai adalah hasil perlakuan konsentrasi ragi 2,5 g dan kunir putih 15 g. </w:t>
      </w:r>
      <w:r w:rsidRPr="00286678">
        <w:rPr>
          <w:rFonts w:ascii="Arial" w:hAnsi="Arial" w:cs="Arial"/>
          <w:i/>
        </w:rPr>
        <w:t>Crackers</w:t>
      </w:r>
      <w:r w:rsidRPr="00286678">
        <w:rPr>
          <w:rFonts w:ascii="Arial" w:hAnsi="Arial" w:cs="Arial"/>
        </w:rPr>
        <w:t xml:space="preserve"> dengan penambahan ragi dan kunir putih yang disukai mengandung kadar air 6,27 (%b/b), kadar abu 2,76 (%b/b), kadar protein 11,09 (%b/b), kadar lemak 19,43 (%b/b), karbohidrat 60,44 (%b/b), antioksidan 64,89% RSA dan fenol total 3,32 mg GAE/g.</w:t>
      </w:r>
    </w:p>
    <w:p w:rsidR="002A1728" w:rsidRPr="00286678" w:rsidRDefault="002A1728" w:rsidP="00286678">
      <w:pPr>
        <w:spacing w:line="240" w:lineRule="auto"/>
        <w:jc w:val="both"/>
        <w:rPr>
          <w:rFonts w:ascii="Arial" w:hAnsi="Arial" w:cs="Arial"/>
        </w:rPr>
      </w:pPr>
    </w:p>
    <w:p w:rsidR="002A1728" w:rsidRPr="00286678" w:rsidRDefault="002A1728" w:rsidP="00286678">
      <w:pPr>
        <w:spacing w:line="240" w:lineRule="auto"/>
        <w:jc w:val="both"/>
        <w:rPr>
          <w:rFonts w:ascii="Arial" w:hAnsi="Arial" w:cs="Arial"/>
        </w:rPr>
      </w:pPr>
      <w:r w:rsidRPr="00286678">
        <w:rPr>
          <w:rFonts w:ascii="Arial" w:hAnsi="Arial" w:cs="Arial"/>
        </w:rPr>
        <w:t xml:space="preserve">Kata kunci : Antioksidan, fenol total, ragi, kunir putih, </w:t>
      </w:r>
      <w:r w:rsidRPr="00286678">
        <w:rPr>
          <w:rFonts w:ascii="Arial" w:hAnsi="Arial" w:cs="Arial"/>
          <w:i/>
        </w:rPr>
        <w:t>crackers</w:t>
      </w:r>
    </w:p>
    <w:p w:rsidR="002A1728" w:rsidRPr="00286678" w:rsidRDefault="002A1728" w:rsidP="00286678">
      <w:pPr>
        <w:spacing w:line="240" w:lineRule="auto"/>
        <w:ind w:firstLine="720"/>
        <w:jc w:val="both"/>
        <w:rPr>
          <w:rFonts w:ascii="Arial" w:hAnsi="Arial" w:cs="Arial"/>
        </w:rPr>
      </w:pPr>
    </w:p>
    <w:p w:rsidR="002A1728" w:rsidRPr="00286678" w:rsidRDefault="002A1728" w:rsidP="00286678">
      <w:pPr>
        <w:spacing w:line="240" w:lineRule="auto"/>
        <w:ind w:firstLine="720"/>
        <w:jc w:val="both"/>
        <w:rPr>
          <w:rFonts w:ascii="Arial" w:hAnsi="Arial" w:cs="Arial"/>
        </w:rPr>
      </w:pPr>
    </w:p>
    <w:p w:rsidR="002A1728" w:rsidRPr="00286678" w:rsidRDefault="002A1728" w:rsidP="00286678">
      <w:pPr>
        <w:spacing w:line="240" w:lineRule="auto"/>
        <w:ind w:firstLine="720"/>
        <w:jc w:val="both"/>
        <w:rPr>
          <w:rFonts w:ascii="Arial" w:hAnsi="Arial" w:cs="Arial"/>
        </w:rPr>
      </w:pPr>
    </w:p>
    <w:p w:rsidR="002A1728" w:rsidRPr="00286678" w:rsidRDefault="002A1728" w:rsidP="00286678">
      <w:pPr>
        <w:spacing w:line="240" w:lineRule="auto"/>
        <w:jc w:val="both"/>
        <w:rPr>
          <w:rFonts w:ascii="Arial" w:hAnsi="Arial" w:cs="Arial"/>
        </w:rPr>
      </w:pPr>
    </w:p>
    <w:p w:rsidR="002A1728" w:rsidRPr="00286678" w:rsidRDefault="002A1728" w:rsidP="00286678">
      <w:pPr>
        <w:spacing w:after="0" w:line="240" w:lineRule="auto"/>
        <w:rPr>
          <w:rFonts w:ascii="Arial" w:hAnsi="Arial" w:cs="Arial"/>
        </w:rPr>
      </w:pPr>
    </w:p>
    <w:p w:rsidR="002A1728" w:rsidRPr="00286678" w:rsidRDefault="002A1728" w:rsidP="00286678">
      <w:pPr>
        <w:spacing w:after="0" w:line="240" w:lineRule="auto"/>
        <w:rPr>
          <w:rFonts w:ascii="Arial" w:hAnsi="Arial" w:cs="Arial"/>
          <w:b/>
        </w:rPr>
      </w:pPr>
    </w:p>
    <w:p w:rsidR="00EA5661" w:rsidRPr="00286678" w:rsidRDefault="00EA5661" w:rsidP="00286678">
      <w:pPr>
        <w:spacing w:after="0" w:line="240" w:lineRule="auto"/>
        <w:rPr>
          <w:rFonts w:ascii="Arial" w:hAnsi="Arial" w:cs="Arial"/>
          <w:b/>
        </w:rPr>
      </w:pPr>
    </w:p>
    <w:p w:rsidR="002A1728" w:rsidRPr="00286678" w:rsidRDefault="002A1728" w:rsidP="00286678">
      <w:pPr>
        <w:spacing w:after="0" w:line="240" w:lineRule="auto"/>
        <w:rPr>
          <w:rFonts w:ascii="Arial" w:hAnsi="Arial" w:cs="Arial"/>
          <w:b/>
        </w:rPr>
      </w:pPr>
    </w:p>
    <w:p w:rsidR="002A1728" w:rsidRPr="00286678" w:rsidRDefault="002A1728" w:rsidP="00286678">
      <w:pPr>
        <w:spacing w:after="0" w:line="240" w:lineRule="auto"/>
        <w:ind w:firstLine="720"/>
        <w:jc w:val="center"/>
        <w:rPr>
          <w:rFonts w:ascii="Arial" w:hAnsi="Arial" w:cs="Arial"/>
          <w:b/>
        </w:rPr>
      </w:pPr>
    </w:p>
    <w:p w:rsidR="002A1728" w:rsidRPr="00286678" w:rsidRDefault="002A1728" w:rsidP="00286678">
      <w:pPr>
        <w:spacing w:after="0" w:line="240" w:lineRule="auto"/>
        <w:ind w:firstLine="720"/>
        <w:jc w:val="center"/>
        <w:rPr>
          <w:rFonts w:ascii="Arial" w:hAnsi="Arial" w:cs="Arial"/>
          <w:b/>
        </w:rPr>
      </w:pPr>
      <w:r w:rsidRPr="00286678">
        <w:rPr>
          <w:rFonts w:ascii="Arial" w:hAnsi="Arial" w:cs="Arial"/>
          <w:b/>
        </w:rPr>
        <w:lastRenderedPageBreak/>
        <w:t>PHYSICAL, CHEMICAL PROPERTIES AND PREFERENCE LEVEL  OF CORN FLOUR CRACKERS WITH YEAST AND WHITE SAFFRON (</w:t>
      </w:r>
      <w:r w:rsidRPr="00286678">
        <w:rPr>
          <w:rFonts w:ascii="Arial" w:hAnsi="Arial" w:cs="Arial"/>
          <w:b/>
          <w:i/>
        </w:rPr>
        <w:t>Curcuma mangga</w:t>
      </w:r>
      <w:r w:rsidRPr="00286678">
        <w:rPr>
          <w:rFonts w:ascii="Arial" w:hAnsi="Arial" w:cs="Arial"/>
          <w:b/>
        </w:rPr>
        <w:t xml:space="preserve"> Val.) ADDITION</w:t>
      </w:r>
    </w:p>
    <w:p w:rsidR="002A1728" w:rsidRPr="00286678" w:rsidRDefault="002A1728" w:rsidP="00286678">
      <w:pPr>
        <w:spacing w:after="0" w:line="240" w:lineRule="auto"/>
        <w:ind w:firstLine="720"/>
        <w:jc w:val="center"/>
        <w:rPr>
          <w:rFonts w:ascii="Arial" w:hAnsi="Arial" w:cs="Arial"/>
          <w:b/>
        </w:rPr>
      </w:pPr>
    </w:p>
    <w:p w:rsidR="002A1728" w:rsidRPr="00286678" w:rsidRDefault="002A1728" w:rsidP="00286678">
      <w:pPr>
        <w:spacing w:after="0" w:line="240" w:lineRule="auto"/>
        <w:ind w:firstLine="720"/>
        <w:jc w:val="center"/>
        <w:rPr>
          <w:rFonts w:ascii="Arial" w:hAnsi="Arial" w:cs="Arial"/>
          <w:b/>
        </w:rPr>
      </w:pPr>
      <w:r w:rsidRPr="00286678">
        <w:rPr>
          <w:rFonts w:ascii="Arial" w:hAnsi="Arial" w:cs="Arial"/>
          <w:b/>
        </w:rPr>
        <w:t>ABSTRACT</w:t>
      </w:r>
    </w:p>
    <w:p w:rsidR="002A1728" w:rsidRPr="00286678" w:rsidRDefault="002A1728" w:rsidP="00286678">
      <w:pPr>
        <w:spacing w:line="240" w:lineRule="auto"/>
        <w:jc w:val="both"/>
        <w:rPr>
          <w:rFonts w:ascii="Arial" w:hAnsi="Arial" w:cs="Arial"/>
        </w:rPr>
      </w:pPr>
    </w:p>
    <w:p w:rsidR="002A1728" w:rsidRPr="00286678" w:rsidRDefault="002A1728" w:rsidP="00286678">
      <w:pPr>
        <w:spacing w:after="0" w:line="240" w:lineRule="auto"/>
        <w:ind w:firstLine="720"/>
        <w:jc w:val="both"/>
        <w:rPr>
          <w:rFonts w:ascii="Arial" w:eastAsia="Times New Roman" w:hAnsi="Arial" w:cs="Arial"/>
          <w:color w:val="0E101A"/>
        </w:rPr>
      </w:pPr>
      <w:r w:rsidRPr="00286678">
        <w:rPr>
          <w:rFonts w:ascii="Arial" w:eastAsia="Times New Roman" w:hAnsi="Arial" w:cs="Arial"/>
          <w:color w:val="0E101A"/>
        </w:rPr>
        <w:t>Food materials can be modified to become food diverse. One is food product crackers. White saffron containing bioactive compound namely antioxidant to improve the nature of functional crackers. The purpose of this research which is to produce crackers who has a fine texture Having high antioxidant activity and preferred by panelists.</w:t>
      </w:r>
    </w:p>
    <w:p w:rsidR="002A1728" w:rsidRPr="00286678" w:rsidRDefault="002A1728" w:rsidP="00286678">
      <w:pPr>
        <w:spacing w:after="0" w:line="240" w:lineRule="auto"/>
        <w:ind w:firstLine="720"/>
        <w:jc w:val="both"/>
        <w:rPr>
          <w:rFonts w:ascii="Arial" w:eastAsia="Times New Roman" w:hAnsi="Arial" w:cs="Arial"/>
          <w:color w:val="0E101A"/>
        </w:rPr>
      </w:pPr>
      <w:r w:rsidRPr="00286678">
        <w:rPr>
          <w:rFonts w:ascii="Arial" w:eastAsia="Times New Roman" w:hAnsi="Arial" w:cs="Arial"/>
          <w:iCs/>
          <w:color w:val="0E101A"/>
        </w:rPr>
        <w:t>This research using a randomized complete (RAL) 2 factor, factor A is a variation of yeast (1,5 g, 2 g, and 2,5 g) and factor B is white saffron (5 g, 10 g, and 15 g). </w:t>
      </w:r>
      <w:r w:rsidRPr="00286678">
        <w:rPr>
          <w:rFonts w:ascii="Arial" w:eastAsia="Times New Roman" w:hAnsi="Arial" w:cs="Arial"/>
          <w:color w:val="0E101A"/>
        </w:rPr>
        <w:t>The data collected analyzed statistics use univariate tests (ANOVA). If the test results have significant differences, then proceed with the Duncan Multiple Range Test 95%. </w:t>
      </w:r>
      <w:r w:rsidRPr="00286678">
        <w:rPr>
          <w:rFonts w:ascii="Arial" w:eastAsia="Times New Roman" w:hAnsi="Arial" w:cs="Arial"/>
          <w:iCs/>
          <w:color w:val="0E101A"/>
        </w:rPr>
        <w:t>Methods used in research is the organoleptic, physical analysis (color and texture), moisture, ash, protein, fat, carbohydrates, antioxidant, total phenolic.</w:t>
      </w:r>
    </w:p>
    <w:p w:rsidR="002A1728" w:rsidRPr="00286678" w:rsidRDefault="002A1728" w:rsidP="00286678">
      <w:pPr>
        <w:spacing w:line="240" w:lineRule="auto"/>
        <w:ind w:firstLine="720"/>
        <w:jc w:val="both"/>
        <w:rPr>
          <w:rFonts w:ascii="Arial" w:hAnsi="Arial" w:cs="Arial"/>
        </w:rPr>
      </w:pPr>
      <w:r w:rsidRPr="00286678">
        <w:rPr>
          <w:rFonts w:ascii="Arial" w:hAnsi="Arial" w:cs="Arial"/>
        </w:rPr>
        <w:t xml:space="preserve">The results of the physical properties of crackers showed color (Lightness) 64,58-74,11; (Redness) 6,83-7,67; and (Yellowness) 21,25-26,47. The value of texture 205,75-391,91. Crackers that favored treatment is concentration yeast 2.5 g and had been long white 15 % .Crackers by the addition of yeast and white had been long chosen containing the moisture content 6,27 (%b/b), ash content 2,76 (%b/b), protein content 11,09 (%b/b ), fat content19,43 (%b/b) , carbohydrates content 60.44 (%b/b), antioxidant 64,89%RSA and phenol total 3,32 mg gae /g. </w:t>
      </w:r>
    </w:p>
    <w:p w:rsidR="002A1728" w:rsidRPr="00286678" w:rsidRDefault="002A1728" w:rsidP="00286678">
      <w:pPr>
        <w:spacing w:line="240" w:lineRule="auto"/>
        <w:jc w:val="both"/>
        <w:rPr>
          <w:rFonts w:ascii="Arial" w:hAnsi="Arial" w:cs="Arial"/>
        </w:rPr>
      </w:pPr>
    </w:p>
    <w:p w:rsidR="002A1728" w:rsidRPr="00286678" w:rsidRDefault="002A1728" w:rsidP="00286678">
      <w:pPr>
        <w:spacing w:line="240" w:lineRule="auto"/>
        <w:jc w:val="both"/>
        <w:rPr>
          <w:rFonts w:ascii="Arial" w:hAnsi="Arial" w:cs="Arial"/>
        </w:rPr>
      </w:pPr>
      <w:r w:rsidRPr="00286678">
        <w:rPr>
          <w:rFonts w:ascii="Arial" w:hAnsi="Arial" w:cs="Arial"/>
        </w:rPr>
        <w:t>Keyword : : antioxidant, yeast, white saffron, crackers</w:t>
      </w:r>
    </w:p>
    <w:p w:rsidR="00DB0807" w:rsidRPr="00286678" w:rsidRDefault="00DB0807"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2A1728" w:rsidRPr="00286678" w:rsidRDefault="002A1728" w:rsidP="00286678">
      <w:pPr>
        <w:spacing w:line="240" w:lineRule="auto"/>
        <w:rPr>
          <w:rFonts w:ascii="Arial" w:hAnsi="Arial" w:cs="Arial"/>
        </w:rPr>
      </w:pPr>
    </w:p>
    <w:p w:rsidR="00EA5661" w:rsidRPr="00286678" w:rsidRDefault="00EA5661" w:rsidP="00286678">
      <w:pPr>
        <w:spacing w:line="240" w:lineRule="auto"/>
        <w:rPr>
          <w:rFonts w:ascii="Arial" w:hAnsi="Arial" w:cs="Arial"/>
        </w:rPr>
      </w:pPr>
    </w:p>
    <w:p w:rsidR="00EA5661" w:rsidRPr="00286678" w:rsidRDefault="00EA5661" w:rsidP="00286678">
      <w:pPr>
        <w:spacing w:line="240" w:lineRule="auto"/>
        <w:rPr>
          <w:rFonts w:ascii="Arial" w:hAnsi="Arial" w:cs="Arial"/>
        </w:rPr>
      </w:pPr>
    </w:p>
    <w:p w:rsidR="00EA5661" w:rsidRPr="00286678" w:rsidRDefault="00EA5661" w:rsidP="00286678">
      <w:pPr>
        <w:spacing w:line="240" w:lineRule="auto"/>
        <w:rPr>
          <w:rFonts w:ascii="Arial" w:hAnsi="Arial" w:cs="Arial"/>
        </w:rPr>
      </w:pPr>
    </w:p>
    <w:p w:rsidR="002A1728" w:rsidRPr="00286678" w:rsidRDefault="002A1728" w:rsidP="00C5262C">
      <w:pPr>
        <w:spacing w:line="360" w:lineRule="auto"/>
        <w:rPr>
          <w:rFonts w:ascii="Arial" w:hAnsi="Arial" w:cs="Arial"/>
          <w:b/>
        </w:rPr>
      </w:pPr>
      <w:r w:rsidRPr="00286678">
        <w:rPr>
          <w:rFonts w:ascii="Arial" w:hAnsi="Arial" w:cs="Arial"/>
          <w:b/>
        </w:rPr>
        <w:lastRenderedPageBreak/>
        <w:t>Pendahuluan</w:t>
      </w:r>
    </w:p>
    <w:p w:rsidR="002A1728" w:rsidRPr="00286678" w:rsidRDefault="002A1728" w:rsidP="00C5262C">
      <w:pPr>
        <w:spacing w:after="0" w:line="360" w:lineRule="auto"/>
        <w:ind w:left="142" w:firstLine="720"/>
        <w:jc w:val="both"/>
        <w:rPr>
          <w:rFonts w:ascii="Arial" w:hAnsi="Arial" w:cs="Arial"/>
        </w:rPr>
      </w:pPr>
      <w:r w:rsidRPr="00286678">
        <w:rPr>
          <w:rFonts w:ascii="Arial" w:hAnsi="Arial" w:cs="Arial"/>
        </w:rPr>
        <w:t>Produksi jagung di Indonesia sebagai bahan pangan pokok berada di urutan ketiga setelah padi dan ubi kayu. Jagung dapat dimanfaatkan sebagai alternatif diversifikasi pangan. Jagung dapat dilakukan dengan cara pengolahan jagung menjadi tepung untuk substitusi pangan berbasis terigu sehingga dapat mengatasi ketergantungan terhadap tepung terigu. Menurut Direktorat Gizi Departemen Kesehatan RI (1996), tepung jagung mengandung karbohidrat (73,7 g) yang lebih rendah dibanding tepung terigu (77,3 g) dan mengandung lemak, fosfor, besi, vitamin B1, pigmen beta karoten yang berfungsi sebagai prekursor vitamin A dan antioksidan yang lebih tinggi dibanding tepung terigu.</w:t>
      </w:r>
    </w:p>
    <w:p w:rsidR="002A1728" w:rsidRPr="00286678" w:rsidRDefault="002A1728" w:rsidP="00C5262C">
      <w:pPr>
        <w:pStyle w:val="ListParagraph"/>
        <w:spacing w:line="360" w:lineRule="auto"/>
        <w:ind w:left="153" w:firstLine="698"/>
        <w:jc w:val="both"/>
        <w:rPr>
          <w:rFonts w:ascii="Arial" w:eastAsia="Times New Roman" w:hAnsi="Arial" w:cs="Arial"/>
          <w:lang w:val="en-US" w:eastAsia="id-ID"/>
        </w:rPr>
      </w:pPr>
      <w:r w:rsidRPr="00286678">
        <w:rPr>
          <w:rFonts w:ascii="Arial" w:eastAsia="Times New Roman" w:hAnsi="Arial" w:cs="Arial"/>
          <w:lang w:eastAsia="id-ID"/>
        </w:rPr>
        <w:t>Seiring dengan perkembangan zaman dan kecanggihan teknologi, bahan pangan dapat dimodifikasi menjadi makanan yang beraneka ragam</w:t>
      </w:r>
      <w:r w:rsidRPr="00286678">
        <w:rPr>
          <w:rFonts w:ascii="Arial" w:eastAsia="Times New Roman" w:hAnsi="Arial" w:cs="Arial"/>
          <w:lang w:val="en-US" w:eastAsia="id-ID"/>
        </w:rPr>
        <w:t>, s</w:t>
      </w:r>
      <w:r w:rsidRPr="00286678">
        <w:rPr>
          <w:rFonts w:ascii="Arial" w:eastAsia="Times New Roman" w:hAnsi="Arial" w:cs="Arial"/>
          <w:lang w:eastAsia="id-ID"/>
        </w:rPr>
        <w:t xml:space="preserve">alah satunya adalah produk makanan </w:t>
      </w:r>
      <w:r w:rsidRPr="00286678">
        <w:rPr>
          <w:rFonts w:ascii="Arial" w:eastAsia="Times New Roman" w:hAnsi="Arial" w:cs="Arial"/>
          <w:i/>
          <w:lang w:eastAsia="id-ID"/>
        </w:rPr>
        <w:t>crackers. Cracker</w:t>
      </w:r>
      <w:r w:rsidRPr="00286678">
        <w:rPr>
          <w:rFonts w:ascii="Arial" w:eastAsia="Times New Roman" w:hAnsi="Arial" w:cs="Arial"/>
          <w:i/>
          <w:lang w:val="en-US" w:eastAsia="id-ID"/>
        </w:rPr>
        <w:t>s</w:t>
      </w:r>
      <w:r w:rsidRPr="00286678">
        <w:rPr>
          <w:rFonts w:ascii="Arial" w:eastAsia="Times New Roman" w:hAnsi="Arial" w:cs="Arial"/>
          <w:lang w:eastAsia="id-ID"/>
        </w:rPr>
        <w:t xml:space="preserve"> adalah jenis biskuit yang berbentuk pipih, terbuat dari adonan keras (</w:t>
      </w:r>
      <w:r w:rsidRPr="00286678">
        <w:rPr>
          <w:rFonts w:ascii="Arial" w:eastAsia="Times New Roman" w:hAnsi="Arial" w:cs="Arial"/>
          <w:i/>
          <w:lang w:eastAsia="id-ID"/>
        </w:rPr>
        <w:t>hard dough</w:t>
      </w:r>
      <w:r w:rsidRPr="00286678">
        <w:rPr>
          <w:rFonts w:ascii="Arial" w:eastAsia="Times New Roman" w:hAnsi="Arial" w:cs="Arial"/>
          <w:lang w:eastAsia="id-ID"/>
        </w:rPr>
        <w:t>)</w:t>
      </w:r>
      <w:r w:rsidRPr="00286678">
        <w:rPr>
          <w:rFonts w:ascii="Arial" w:eastAsia="Times New Roman" w:hAnsi="Arial" w:cs="Arial"/>
          <w:lang w:val="en-US" w:eastAsia="id-ID"/>
        </w:rPr>
        <w:t xml:space="preserve">, </w:t>
      </w:r>
      <w:r w:rsidRPr="00286678">
        <w:rPr>
          <w:rFonts w:ascii="Arial" w:eastAsia="Times New Roman" w:hAnsi="Arial" w:cs="Arial"/>
          <w:lang w:eastAsia="id-ID"/>
        </w:rPr>
        <w:t>melalui proses fermentasi</w:t>
      </w:r>
      <w:r w:rsidRPr="00286678">
        <w:rPr>
          <w:rFonts w:ascii="Arial" w:eastAsia="Times New Roman" w:hAnsi="Arial" w:cs="Arial"/>
          <w:lang w:val="en-US" w:eastAsia="id-ID"/>
        </w:rPr>
        <w:t xml:space="preserve"> </w:t>
      </w:r>
      <w:r w:rsidRPr="00286678">
        <w:rPr>
          <w:rFonts w:ascii="Arial" w:eastAsia="Times New Roman" w:hAnsi="Arial" w:cs="Arial"/>
          <w:lang w:eastAsia="id-ID"/>
        </w:rPr>
        <w:t>dan rasanya asin-gurih dan renyah, serta jika dipatahkan penampang potongannya berlapis-lapis (Wijaya, 2010)</w:t>
      </w:r>
      <w:r w:rsidRPr="00286678">
        <w:rPr>
          <w:rFonts w:ascii="Arial" w:eastAsia="Times New Roman" w:hAnsi="Arial" w:cs="Arial"/>
          <w:lang w:val="en-US" w:eastAsia="id-ID"/>
        </w:rPr>
        <w:t xml:space="preserve">. </w:t>
      </w:r>
      <w:r w:rsidRPr="00286678">
        <w:rPr>
          <w:rFonts w:ascii="Arial" w:hAnsi="Arial" w:cs="Arial"/>
        </w:rPr>
        <w:t xml:space="preserve">Pembuatan </w:t>
      </w:r>
      <w:r w:rsidRPr="00286678">
        <w:rPr>
          <w:rFonts w:ascii="Arial" w:hAnsi="Arial" w:cs="Arial"/>
          <w:i/>
        </w:rPr>
        <w:t>crackers</w:t>
      </w:r>
      <w:r w:rsidRPr="00286678">
        <w:rPr>
          <w:rFonts w:ascii="Arial" w:hAnsi="Arial" w:cs="Arial"/>
        </w:rPr>
        <w:t xml:space="preserve"> menggunakan bahan utama yaitu tepung terigu. Tepung terigu merupakan salah satu bahan yang menjadi struktur kerangka pembuatan </w:t>
      </w:r>
      <w:r w:rsidRPr="00286678">
        <w:rPr>
          <w:rFonts w:ascii="Arial" w:hAnsi="Arial" w:cs="Arial"/>
          <w:i/>
        </w:rPr>
        <w:t>crackers</w:t>
      </w:r>
      <w:r w:rsidRPr="00286678">
        <w:rPr>
          <w:rFonts w:ascii="Arial" w:hAnsi="Arial" w:cs="Arial"/>
        </w:rPr>
        <w:t xml:space="preserve"> karena memiliki kandungan protein glutenin dan gliadin yang berpengaruh terhadap daya elastisitas sehingga adonan </w:t>
      </w:r>
      <w:r w:rsidRPr="00286678">
        <w:rPr>
          <w:rFonts w:ascii="Arial" w:hAnsi="Arial" w:cs="Arial"/>
          <w:i/>
        </w:rPr>
        <w:t>crackers</w:t>
      </w:r>
      <w:r w:rsidRPr="00286678">
        <w:rPr>
          <w:rFonts w:ascii="Arial" w:hAnsi="Arial" w:cs="Arial"/>
        </w:rPr>
        <w:t xml:space="preserve"> dapat dibentuk lembaran, pipih dan dapat menahan udara yang disebabkan oleh perlakuan fermentasi</w:t>
      </w:r>
      <w:r w:rsidRPr="00286678">
        <w:rPr>
          <w:rFonts w:ascii="Arial" w:hAnsi="Arial" w:cs="Arial"/>
          <w:lang w:val="en-US"/>
        </w:rPr>
        <w:t xml:space="preserve"> </w:t>
      </w:r>
      <w:r w:rsidRPr="00286678">
        <w:rPr>
          <w:rFonts w:ascii="Arial" w:hAnsi="Arial" w:cs="Arial"/>
        </w:rPr>
        <w:t xml:space="preserve">(Afianti, 2015). Penggunaan tepung terigu dapat disubstitusi dengan tepung dari bahan lain yang memiliki kandungan pati tinggi dan kaya serat. Tepung terigu dalam pembuatan </w:t>
      </w:r>
      <w:r w:rsidRPr="00286678">
        <w:rPr>
          <w:rFonts w:ascii="Arial" w:hAnsi="Arial" w:cs="Arial"/>
          <w:i/>
        </w:rPr>
        <w:t>crackers</w:t>
      </w:r>
      <w:r w:rsidRPr="00286678">
        <w:rPr>
          <w:rFonts w:ascii="Arial" w:hAnsi="Arial" w:cs="Arial"/>
        </w:rPr>
        <w:t xml:space="preserve"> sudah dilakukan substitusi dengan tepung gayam (Jariyah</w:t>
      </w:r>
      <w:r w:rsidRPr="00286678">
        <w:rPr>
          <w:rFonts w:ascii="Arial" w:hAnsi="Arial" w:cs="Arial"/>
          <w:lang w:val="en-US"/>
        </w:rPr>
        <w:t xml:space="preserve">, </w:t>
      </w:r>
      <w:r w:rsidRPr="00286678">
        <w:rPr>
          <w:rFonts w:ascii="Arial" w:hAnsi="Arial" w:cs="Arial"/>
        </w:rPr>
        <w:t xml:space="preserve">2013), tepung kedelai (Sulistyowati </w:t>
      </w:r>
      <w:r w:rsidRPr="00286678">
        <w:rPr>
          <w:rFonts w:ascii="Arial" w:hAnsi="Arial" w:cs="Arial"/>
          <w:i/>
        </w:rPr>
        <w:t>et al</w:t>
      </w:r>
      <w:r w:rsidRPr="00286678">
        <w:rPr>
          <w:rFonts w:ascii="Arial" w:hAnsi="Arial" w:cs="Arial"/>
        </w:rPr>
        <w:t>., 2015), dan tepung suweg (Khatarina, 2018).</w:t>
      </w:r>
      <w:r w:rsidRPr="00286678">
        <w:rPr>
          <w:rFonts w:ascii="Arial" w:hAnsi="Arial" w:cs="Arial"/>
          <w:lang w:val="en-US"/>
        </w:rPr>
        <w:t xml:space="preserve"> Menurut (esther, 2010) tepung jagung memiliki kandungan amilopektin yang tinggi sehingga dapat digunakan untuk menghasilkan </w:t>
      </w:r>
      <w:r w:rsidRPr="00286678">
        <w:rPr>
          <w:rFonts w:ascii="Arial" w:hAnsi="Arial" w:cs="Arial"/>
          <w:i/>
          <w:lang w:val="en-US"/>
        </w:rPr>
        <w:t>crackers</w:t>
      </w:r>
      <w:r w:rsidRPr="00286678">
        <w:rPr>
          <w:rFonts w:ascii="Arial" w:hAnsi="Arial" w:cs="Arial"/>
          <w:lang w:val="en-US"/>
        </w:rPr>
        <w:t xml:space="preserve"> yang renyah.</w:t>
      </w:r>
    </w:p>
    <w:p w:rsidR="002A1728" w:rsidRPr="00286678" w:rsidRDefault="002A1728" w:rsidP="00C5262C">
      <w:pPr>
        <w:pStyle w:val="ListParagraph"/>
        <w:spacing w:line="360" w:lineRule="auto"/>
        <w:ind w:left="153" w:firstLine="698"/>
        <w:jc w:val="both"/>
        <w:rPr>
          <w:rFonts w:ascii="Arial" w:eastAsia="Times New Roman" w:hAnsi="Arial" w:cs="Arial"/>
          <w:lang w:val="en-US" w:eastAsia="id-ID"/>
        </w:rPr>
      </w:pPr>
      <w:r w:rsidRPr="00286678">
        <w:rPr>
          <w:rFonts w:ascii="Arial" w:hAnsi="Arial" w:cs="Arial"/>
          <w:i/>
          <w:lang w:val="en-US"/>
        </w:rPr>
        <w:t>Crackers</w:t>
      </w:r>
      <w:r w:rsidRPr="00286678">
        <w:rPr>
          <w:rFonts w:ascii="Arial" w:hAnsi="Arial" w:cs="Arial"/>
          <w:lang w:val="en-US"/>
        </w:rPr>
        <w:t xml:space="preserve"> dapat dijadikan sebagai pangan fungsional </w:t>
      </w:r>
      <w:r w:rsidRPr="00286678">
        <w:rPr>
          <w:rFonts w:ascii="Arial" w:hAnsi="Arial" w:cs="Arial"/>
        </w:rPr>
        <w:t xml:space="preserve">maka perlu adanya penambahan sumber gizi lain agar menunjang nilai gizi yang terkandung dalam </w:t>
      </w:r>
      <w:r w:rsidRPr="00286678">
        <w:rPr>
          <w:rFonts w:ascii="Arial" w:hAnsi="Arial" w:cs="Arial"/>
          <w:i/>
          <w:lang w:val="en-US"/>
        </w:rPr>
        <w:t>crackers</w:t>
      </w:r>
      <w:r w:rsidRPr="00286678">
        <w:rPr>
          <w:rFonts w:ascii="Arial" w:hAnsi="Arial" w:cs="Arial"/>
        </w:rPr>
        <w:t xml:space="preserve">. </w:t>
      </w:r>
      <w:r w:rsidRPr="00286678">
        <w:rPr>
          <w:rFonts w:ascii="Arial" w:hAnsi="Arial" w:cs="Arial"/>
          <w:lang w:val="en-US"/>
        </w:rPr>
        <w:t xml:space="preserve">Sumber gizi tersebut berasal dari senyawa bioaktif salah satunya yaitu </w:t>
      </w:r>
      <w:r w:rsidRPr="00286678">
        <w:rPr>
          <w:rFonts w:ascii="Arial" w:hAnsi="Arial" w:cs="Arial"/>
        </w:rPr>
        <w:t xml:space="preserve">dengan menambahkan sumber antioksidan. </w:t>
      </w:r>
      <w:r w:rsidRPr="00286678">
        <w:rPr>
          <w:rFonts w:ascii="Arial" w:hAnsi="Arial" w:cs="Arial"/>
          <w:lang w:val="en-US"/>
        </w:rPr>
        <w:t>P</w:t>
      </w:r>
      <w:r w:rsidRPr="00286678">
        <w:rPr>
          <w:rFonts w:ascii="Arial" w:hAnsi="Arial" w:cs="Arial"/>
        </w:rPr>
        <w:t>enggunaan senyawa antioksidan berkembang pesat untuk penambahan pada makanan dan obat</w:t>
      </w:r>
      <w:r w:rsidRPr="00286678">
        <w:rPr>
          <w:rFonts w:ascii="Arial" w:hAnsi="Arial" w:cs="Arial"/>
          <w:lang w:val="en-US"/>
        </w:rPr>
        <w:t>-</w:t>
      </w:r>
      <w:r w:rsidRPr="00286678">
        <w:rPr>
          <w:rFonts w:ascii="Arial" w:hAnsi="Arial" w:cs="Arial"/>
        </w:rPr>
        <w:t>obatan. Penggunaan antioksidan berkembang seiring dengan bertambahnya pengetahuan tentang aktivitas radikal bebas yang merugikan kesehatan (Boer, 2000).</w:t>
      </w:r>
    </w:p>
    <w:p w:rsidR="002A1728" w:rsidRPr="00286678" w:rsidRDefault="002A1728" w:rsidP="00C5262C">
      <w:pPr>
        <w:pStyle w:val="ListParagraph"/>
        <w:spacing w:after="0" w:line="360" w:lineRule="auto"/>
        <w:ind w:left="153" w:firstLine="981"/>
        <w:jc w:val="both"/>
        <w:rPr>
          <w:rFonts w:ascii="Arial" w:hAnsi="Arial" w:cs="Arial"/>
          <w:lang w:val="en-US"/>
        </w:rPr>
      </w:pPr>
      <w:r w:rsidRPr="00286678">
        <w:rPr>
          <w:rFonts w:ascii="Arial" w:hAnsi="Arial" w:cs="Arial"/>
          <w:lang w:val="en-US"/>
        </w:rPr>
        <w:t xml:space="preserve">Pembuatan </w:t>
      </w:r>
      <w:r w:rsidRPr="00286678">
        <w:rPr>
          <w:rFonts w:ascii="Arial" w:hAnsi="Arial" w:cs="Arial"/>
          <w:i/>
          <w:lang w:val="en-US"/>
        </w:rPr>
        <w:t>crackers</w:t>
      </w:r>
      <w:r w:rsidRPr="00286678">
        <w:rPr>
          <w:rFonts w:ascii="Arial" w:hAnsi="Arial" w:cs="Arial"/>
          <w:lang w:val="en-US"/>
        </w:rPr>
        <w:t xml:space="preserve"> dalam penelitian ini dengan penambahan kunir putih (</w:t>
      </w:r>
      <w:r w:rsidRPr="00286678">
        <w:rPr>
          <w:rFonts w:ascii="Arial" w:hAnsi="Arial" w:cs="Arial"/>
          <w:i/>
          <w:lang w:val="en-US"/>
        </w:rPr>
        <w:t>Curcuma mangga</w:t>
      </w:r>
      <w:r w:rsidRPr="00286678">
        <w:rPr>
          <w:rFonts w:ascii="Arial" w:hAnsi="Arial" w:cs="Arial"/>
          <w:lang w:val="en-US"/>
        </w:rPr>
        <w:t xml:space="preserve"> Val.) yang dapat digunakan sebagai pangan fungsional. </w:t>
      </w:r>
      <w:r w:rsidRPr="00286678">
        <w:rPr>
          <w:rFonts w:ascii="Arial" w:hAnsi="Arial" w:cs="Arial"/>
        </w:rPr>
        <w:t xml:space="preserve">Pangan fungsional </w:t>
      </w:r>
      <w:r w:rsidRPr="00286678">
        <w:rPr>
          <w:rFonts w:ascii="Arial" w:hAnsi="Arial" w:cs="Arial"/>
        </w:rPr>
        <w:lastRenderedPageBreak/>
        <w:t>merupakan makanan atau minuman yang mengandung bahan-bahan yang dapat meningkatkan status kesehatan dan mencegah timbulnya penyakit tertentu</w:t>
      </w:r>
      <w:r w:rsidRPr="00286678">
        <w:rPr>
          <w:rFonts w:ascii="Arial" w:hAnsi="Arial" w:cs="Arial"/>
          <w:lang w:val="en-US"/>
        </w:rPr>
        <w:t xml:space="preserve">. </w:t>
      </w:r>
      <w:r w:rsidRPr="00286678">
        <w:rPr>
          <w:rFonts w:ascii="Arial" w:hAnsi="Arial" w:cs="Arial"/>
        </w:rPr>
        <w:t>Asupan antioksidan setiap hari dapat mengurangi peluang munculnya gejala penyakit degeneratif dan mampu memperlambat penuaan (Papas, 1998).</w:t>
      </w:r>
      <w:r w:rsidRPr="00286678">
        <w:rPr>
          <w:rFonts w:ascii="Arial" w:hAnsi="Arial" w:cs="Arial"/>
          <w:lang w:val="en-US"/>
        </w:rPr>
        <w:t xml:space="preserve"> K</w:t>
      </w:r>
      <w:r w:rsidRPr="00286678">
        <w:rPr>
          <w:rFonts w:ascii="Arial" w:hAnsi="Arial" w:cs="Arial"/>
        </w:rPr>
        <w:t>unir putih mempunyai aktivitas antioksidan dan dapat digunakan sebagai pangan sumber antioksidan alami (Dwiyati dan Agung, 2004). Kunir putih mengandung kurkuminoid</w:t>
      </w:r>
      <w:r w:rsidRPr="00286678">
        <w:rPr>
          <w:rFonts w:ascii="Arial" w:hAnsi="Arial" w:cs="Arial"/>
          <w:lang w:val="en-US"/>
        </w:rPr>
        <w:t xml:space="preserve"> 132 ppm</w:t>
      </w:r>
      <w:r w:rsidRPr="00286678">
        <w:rPr>
          <w:rFonts w:ascii="Arial" w:hAnsi="Arial" w:cs="Arial"/>
        </w:rPr>
        <w:t xml:space="preserve"> (Dwiyati dan Sutardi, 2003</w:t>
      </w:r>
      <w:r w:rsidRPr="00286678">
        <w:rPr>
          <w:rFonts w:ascii="Arial" w:hAnsi="Arial" w:cs="Arial"/>
          <w:lang w:val="en-US"/>
        </w:rPr>
        <w:t xml:space="preserve">). </w:t>
      </w:r>
      <w:r w:rsidRPr="00286678">
        <w:rPr>
          <w:rFonts w:ascii="Arial" w:hAnsi="Arial" w:cs="Arial"/>
        </w:rPr>
        <w:t>Pujimulyani dan Wazyka (2005) melakukan penelitian mengenai potensi kunir putih sebagai sumber antioksidan alami untuk pengembangan produk makanan fungsional, s</w:t>
      </w:r>
      <w:r w:rsidRPr="00286678">
        <w:rPr>
          <w:rFonts w:ascii="Arial" w:hAnsi="Arial" w:cs="Arial"/>
          <w:lang w:val="en-US"/>
        </w:rPr>
        <w:t>e</w:t>
      </w:r>
      <w:r w:rsidRPr="00286678">
        <w:rPr>
          <w:rFonts w:ascii="Arial" w:hAnsi="Arial" w:cs="Arial"/>
        </w:rPr>
        <w:t>perti sirup kunir putih, bubuk instan tablet effervescent.</w:t>
      </w:r>
      <w:r w:rsidRPr="00286678">
        <w:rPr>
          <w:rFonts w:ascii="Arial" w:hAnsi="Arial" w:cs="Arial"/>
          <w:lang w:val="en-US"/>
        </w:rPr>
        <w:t xml:space="preserve"> Penelitian pengolahan kunir putih oleh (Pujimulyani dan Sutardi 2003) menunjukan bahwa ekstrak kunir putih mampu menghambat oksidasi, karena ekstrak kunir putih mengandung kurkuminoid. Selain itu, kunir putih mengandung kurkumin, senyawa fenol dan tannin terkondensasi. Ekstrak kunir putih dengan perlakuan berupa blanching dengan suhu 100</w:t>
      </w:r>
      <w:r w:rsidRPr="00286678">
        <w:rPr>
          <w:rFonts w:ascii="Arial" w:hAnsi="Arial" w:cs="Arial"/>
          <w:vertAlign w:val="superscript"/>
          <w:lang w:val="en-US"/>
        </w:rPr>
        <w:t>0</w:t>
      </w:r>
      <w:r w:rsidRPr="00286678">
        <w:rPr>
          <w:rFonts w:ascii="Arial" w:hAnsi="Arial" w:cs="Arial"/>
          <w:lang w:val="en-US"/>
        </w:rPr>
        <w:t xml:space="preserve">C selama 5 menit dengan media asam sitrat 0,05% mampu meningkatkan aktivitas antioksidan, tannin terkondensasi, fenol total dan flavonoid total dibanding ekstrak kunir putih segar (Pujimulyani </w:t>
      </w:r>
      <w:r w:rsidRPr="00286678">
        <w:rPr>
          <w:rFonts w:ascii="Arial" w:hAnsi="Arial" w:cs="Arial"/>
          <w:i/>
          <w:lang w:val="en-US"/>
        </w:rPr>
        <w:t>et al</w:t>
      </w:r>
      <w:r w:rsidRPr="00286678">
        <w:rPr>
          <w:rFonts w:ascii="Arial" w:hAnsi="Arial" w:cs="Arial"/>
          <w:lang w:val="en-US"/>
        </w:rPr>
        <w:t>, 2010).</w:t>
      </w:r>
    </w:p>
    <w:p w:rsidR="002A1728" w:rsidRPr="00286678" w:rsidRDefault="002A1728" w:rsidP="00C5262C">
      <w:pPr>
        <w:spacing w:after="0" w:line="360" w:lineRule="auto"/>
        <w:ind w:left="142" w:firstLine="993"/>
        <w:jc w:val="both"/>
        <w:rPr>
          <w:rFonts w:ascii="Arial" w:hAnsi="Arial" w:cs="Arial"/>
        </w:rPr>
      </w:pPr>
      <w:r w:rsidRPr="00286678">
        <w:rPr>
          <w:rFonts w:ascii="Arial" w:hAnsi="Arial" w:cs="Arial"/>
        </w:rPr>
        <w:t xml:space="preserve">Masalah yang sering dihadapi pada pembuatan </w:t>
      </w:r>
      <w:r w:rsidRPr="00286678">
        <w:rPr>
          <w:rFonts w:ascii="Arial" w:hAnsi="Arial" w:cs="Arial"/>
          <w:i/>
        </w:rPr>
        <w:t>crackers</w:t>
      </w:r>
      <w:r w:rsidRPr="00286678">
        <w:rPr>
          <w:rFonts w:ascii="Arial" w:hAnsi="Arial" w:cs="Arial"/>
        </w:rPr>
        <w:t xml:space="preserve"> adalah memiliki tekstur yang keras, maka dicari alternatif lain yaitu dengan penambahan ragi yang berfungsi memfermentasi adonan sehingga adonan dapat mengembang dan terbentuk serat atau pori roti sehingga menghasilkan </w:t>
      </w:r>
      <w:r w:rsidRPr="00286678">
        <w:rPr>
          <w:rFonts w:ascii="Arial" w:hAnsi="Arial" w:cs="Arial"/>
          <w:i/>
        </w:rPr>
        <w:t xml:space="preserve">crackers </w:t>
      </w:r>
      <w:r w:rsidRPr="00286678">
        <w:rPr>
          <w:rFonts w:ascii="Arial" w:hAnsi="Arial" w:cs="Arial"/>
        </w:rPr>
        <w:t>yang memiliki tekstur yang baik. Fermentasi pada ragi mengubah gula dan karbohidrat di dalam adonan menjadi gas karbondioksida (CO</w:t>
      </w:r>
      <w:r w:rsidRPr="00286678">
        <w:rPr>
          <w:rFonts w:ascii="Arial" w:hAnsi="Arial" w:cs="Arial"/>
          <w:vertAlign w:val="subscript"/>
        </w:rPr>
        <w:t>2</w:t>
      </w:r>
      <w:r w:rsidRPr="00286678">
        <w:rPr>
          <w:rFonts w:ascii="Arial" w:hAnsi="Arial" w:cs="Arial"/>
        </w:rPr>
        <w:t>) dan alkohol, terbentuknya CO</w:t>
      </w:r>
      <w:r w:rsidRPr="00286678">
        <w:rPr>
          <w:rFonts w:ascii="Arial" w:hAnsi="Arial" w:cs="Arial"/>
          <w:vertAlign w:val="subscript"/>
        </w:rPr>
        <w:t>2</w:t>
      </w:r>
      <w:r w:rsidRPr="00286678">
        <w:rPr>
          <w:rFonts w:ascii="Arial" w:hAnsi="Arial" w:cs="Arial"/>
        </w:rPr>
        <w:t xml:space="preserve"> ini yang menjadikan adonan mengembang semakin banyak gas CO</w:t>
      </w:r>
      <w:r w:rsidRPr="00286678">
        <w:rPr>
          <w:rFonts w:ascii="Arial" w:hAnsi="Arial" w:cs="Arial"/>
          <w:vertAlign w:val="subscript"/>
        </w:rPr>
        <w:t>2</w:t>
      </w:r>
      <w:r w:rsidRPr="00286678">
        <w:rPr>
          <w:rFonts w:ascii="Arial" w:hAnsi="Arial" w:cs="Arial"/>
        </w:rPr>
        <w:t xml:space="preserve"> yang diperangkap maka rongga udara yang dihasilkan juga semakin banyak sehingga strukturnya semakin renggang dan mudah dipatahkan (Sarofa dkk,. 2010) selain itu, penambahan ragi juga berfungsi untuk memberikan rasa dan aroma, dan memperlunak gluten.</w:t>
      </w:r>
    </w:p>
    <w:p w:rsidR="002A1728" w:rsidRPr="00286678" w:rsidRDefault="002A1728" w:rsidP="00C5262C">
      <w:pPr>
        <w:spacing w:after="0" w:line="360" w:lineRule="auto"/>
        <w:ind w:left="142" w:firstLine="993"/>
        <w:jc w:val="both"/>
        <w:rPr>
          <w:rFonts w:ascii="Arial" w:hAnsi="Arial" w:cs="Arial"/>
        </w:rPr>
      </w:pPr>
      <w:r w:rsidRPr="00286678">
        <w:rPr>
          <w:rFonts w:ascii="Arial" w:hAnsi="Arial" w:cs="Arial"/>
        </w:rPr>
        <w:t xml:space="preserve">Tepung terigu dalam pembuatan </w:t>
      </w:r>
      <w:r w:rsidRPr="00286678">
        <w:rPr>
          <w:rFonts w:ascii="Arial" w:hAnsi="Arial" w:cs="Arial"/>
          <w:i/>
        </w:rPr>
        <w:t>crackers</w:t>
      </w:r>
      <w:r w:rsidRPr="00286678">
        <w:rPr>
          <w:rFonts w:ascii="Arial" w:hAnsi="Arial" w:cs="Arial"/>
        </w:rPr>
        <w:t xml:space="preserve"> dapat disubtitusi dengan tepung jagung, karena jagung juga memiliki komponen pati yang dapat membentuk adonan yang dibutuhkan terutama untuk produk-produk seperti </w:t>
      </w:r>
      <w:r w:rsidRPr="00286678">
        <w:rPr>
          <w:rFonts w:ascii="Arial" w:hAnsi="Arial" w:cs="Arial"/>
          <w:i/>
        </w:rPr>
        <w:t>crackers</w:t>
      </w:r>
      <w:r w:rsidRPr="00286678">
        <w:rPr>
          <w:rFonts w:ascii="Arial" w:hAnsi="Arial" w:cs="Arial"/>
        </w:rPr>
        <w:t xml:space="preserve">. Penggunaan formulasi tepung jagung dan tepung terigu didasarkan pada metode uji kesukaan dengan perbandingan tepung jagung dan tepung terigu (80:20), (70:30) dan (60:40), dari analisa uji kesukaan perbandingan antara tepung jagung dan tepung terigu yang disukai yaitu pada perbandingan 60:40. Hal ini sesuai jika substitusi tepung lain yang diberikan terlalu besar akan menyebabkan kandungan glutenin dan gliadin pada bahan menjadi kurang dan kemampuan menahan gas turun, sehingga </w:t>
      </w:r>
      <w:r w:rsidRPr="00286678">
        <w:rPr>
          <w:rFonts w:ascii="Arial" w:hAnsi="Arial" w:cs="Arial"/>
        </w:rPr>
        <w:lastRenderedPageBreak/>
        <w:t>adonan tidak akan mengembang dengan baik dan menyebabkan tekstur produk menjadi keras (Handayani,</w:t>
      </w:r>
      <w:r w:rsidRPr="00286678">
        <w:rPr>
          <w:rFonts w:ascii="Arial" w:hAnsi="Arial" w:cs="Arial"/>
          <w:i/>
        </w:rPr>
        <w:t>et al</w:t>
      </w:r>
      <w:r w:rsidRPr="00286678">
        <w:rPr>
          <w:rFonts w:ascii="Arial" w:hAnsi="Arial" w:cs="Arial"/>
        </w:rPr>
        <w:t>., 2014)</w:t>
      </w:r>
    </w:p>
    <w:p w:rsidR="002A1728" w:rsidRPr="00286678" w:rsidRDefault="002A1728" w:rsidP="00C5262C">
      <w:pPr>
        <w:pStyle w:val="ListParagraph"/>
        <w:spacing w:line="360" w:lineRule="auto"/>
        <w:ind w:left="153" w:firstLine="567"/>
        <w:jc w:val="both"/>
        <w:rPr>
          <w:rFonts w:ascii="Arial" w:hAnsi="Arial" w:cs="Arial"/>
          <w:lang w:val="en-US"/>
        </w:rPr>
      </w:pPr>
      <w:r w:rsidRPr="00286678">
        <w:rPr>
          <w:rFonts w:ascii="Arial" w:hAnsi="Arial" w:cs="Arial"/>
          <w:lang w:val="en-US"/>
        </w:rPr>
        <w:t xml:space="preserve"> Dengan demikian, dalam penelitian ini dilakukan pembuatan </w:t>
      </w:r>
      <w:r w:rsidRPr="00286678">
        <w:rPr>
          <w:rFonts w:ascii="Arial" w:hAnsi="Arial" w:cs="Arial"/>
          <w:i/>
          <w:lang w:val="en-US"/>
        </w:rPr>
        <w:t>crackers</w:t>
      </w:r>
      <w:r w:rsidRPr="00286678">
        <w:rPr>
          <w:rFonts w:ascii="Arial" w:hAnsi="Arial" w:cs="Arial"/>
          <w:lang w:val="en-US"/>
        </w:rPr>
        <w:t xml:space="preserve">  jagung dengan penambahan ragi dan kunir putih (</w:t>
      </w:r>
      <w:r w:rsidRPr="00286678">
        <w:rPr>
          <w:rFonts w:ascii="Arial" w:hAnsi="Arial" w:cs="Arial"/>
          <w:i/>
          <w:lang w:val="en-US"/>
        </w:rPr>
        <w:t xml:space="preserve">Curcuma mangga </w:t>
      </w:r>
      <w:r w:rsidRPr="00286678">
        <w:rPr>
          <w:rFonts w:ascii="Arial" w:hAnsi="Arial" w:cs="Arial"/>
          <w:lang w:val="en-US"/>
        </w:rPr>
        <w:t>Val</w:t>
      </w:r>
      <w:r w:rsidRPr="00286678">
        <w:rPr>
          <w:rFonts w:ascii="Arial" w:hAnsi="Arial" w:cs="Arial"/>
          <w:i/>
          <w:lang w:val="en-US"/>
        </w:rPr>
        <w:t>.</w:t>
      </w:r>
      <w:r w:rsidRPr="00286678">
        <w:rPr>
          <w:rFonts w:ascii="Arial" w:hAnsi="Arial" w:cs="Arial"/>
          <w:lang w:val="en-US"/>
        </w:rPr>
        <w:t xml:space="preserve">) mampu menghasilkan </w:t>
      </w:r>
      <w:r w:rsidRPr="00286678">
        <w:rPr>
          <w:rFonts w:ascii="Arial" w:hAnsi="Arial" w:cs="Arial"/>
          <w:i/>
          <w:lang w:val="en-US"/>
        </w:rPr>
        <w:t xml:space="preserve">crackers </w:t>
      </w:r>
      <w:r w:rsidRPr="00286678">
        <w:rPr>
          <w:rFonts w:ascii="Arial" w:hAnsi="Arial" w:cs="Arial"/>
          <w:lang w:val="en-US"/>
        </w:rPr>
        <w:t>yang memiliki karakteristik fisik yang baik , memiliki aktivitas antioksidan tinggi dan disukai panelis.</w:t>
      </w:r>
    </w:p>
    <w:p w:rsidR="002A1728" w:rsidRPr="00286678" w:rsidRDefault="002A1728" w:rsidP="00C5262C">
      <w:pPr>
        <w:spacing w:after="0" w:line="360" w:lineRule="auto"/>
        <w:jc w:val="both"/>
        <w:rPr>
          <w:rFonts w:ascii="Arial" w:hAnsi="Arial" w:cs="Arial"/>
          <w:b/>
          <w:lang w:val="id-ID"/>
        </w:rPr>
      </w:pPr>
      <w:r w:rsidRPr="00286678">
        <w:rPr>
          <w:rFonts w:ascii="Arial" w:hAnsi="Arial" w:cs="Arial"/>
          <w:b/>
        </w:rPr>
        <w:t>Metode Penelitian</w:t>
      </w:r>
    </w:p>
    <w:p w:rsidR="002A1728" w:rsidRPr="00286678" w:rsidRDefault="002A1728" w:rsidP="00C5262C">
      <w:pPr>
        <w:spacing w:line="360" w:lineRule="auto"/>
        <w:rPr>
          <w:rFonts w:ascii="Arial" w:hAnsi="Arial" w:cs="Arial"/>
          <w:b/>
        </w:rPr>
      </w:pPr>
      <w:r w:rsidRPr="00286678">
        <w:rPr>
          <w:rFonts w:ascii="Arial" w:hAnsi="Arial" w:cs="Arial"/>
          <w:b/>
        </w:rPr>
        <w:t>Bahan</w:t>
      </w:r>
    </w:p>
    <w:p w:rsidR="002A1728" w:rsidRPr="00286678" w:rsidRDefault="002A1728" w:rsidP="00C5262C">
      <w:pPr>
        <w:pStyle w:val="ListParagraph"/>
        <w:spacing w:line="360" w:lineRule="auto"/>
        <w:ind w:left="0" w:firstLine="720"/>
        <w:jc w:val="both"/>
        <w:rPr>
          <w:rFonts w:ascii="Arial" w:eastAsia="Times New Roman" w:hAnsi="Arial" w:cs="Arial"/>
          <w:b/>
          <w:color w:val="000000" w:themeColor="text1"/>
          <w:lang w:val="en-US" w:eastAsia="id-ID"/>
        </w:rPr>
      </w:pPr>
      <w:r w:rsidRPr="00286678">
        <w:rPr>
          <w:rFonts w:ascii="Arial" w:hAnsi="Arial" w:cs="Arial"/>
        </w:rPr>
        <w:t xml:space="preserve">Bahan utama penelitian ini adalah tepung jagung, kunir putih </w:t>
      </w:r>
      <w:r w:rsidRPr="00286678">
        <w:rPr>
          <w:rFonts w:ascii="Arial" w:eastAsia="Times New Roman" w:hAnsi="Arial" w:cs="Arial"/>
          <w:lang w:val="en-US" w:eastAsia="id-ID"/>
        </w:rPr>
        <w:t xml:space="preserve">tepung terigu, </w:t>
      </w:r>
      <w:r w:rsidRPr="00286678">
        <w:rPr>
          <w:rFonts w:ascii="Arial" w:eastAsia="Times New Roman" w:hAnsi="Arial" w:cs="Arial"/>
          <w:i/>
          <w:lang w:val="en-US" w:eastAsia="id-ID"/>
        </w:rPr>
        <w:t>baking powder</w:t>
      </w:r>
      <w:r w:rsidRPr="00286678">
        <w:rPr>
          <w:rFonts w:ascii="Arial" w:eastAsia="Times New Roman" w:hAnsi="Arial" w:cs="Arial"/>
          <w:lang w:val="en-US" w:eastAsia="id-ID"/>
        </w:rPr>
        <w:t>, susu skim, gula, garam, margarin, fermipan</w:t>
      </w:r>
      <w:r w:rsidRPr="00286678">
        <w:rPr>
          <w:rFonts w:ascii="Arial" w:eastAsia="Times New Roman" w:hAnsi="Arial" w:cs="Arial"/>
          <w:lang w:eastAsia="id-ID"/>
        </w:rPr>
        <w:t xml:space="preserve">. Bahan kimia untuk analisa adalah </w:t>
      </w:r>
      <w:r w:rsidRPr="00286678">
        <w:rPr>
          <w:rFonts w:ascii="Arial" w:eastAsia="Times New Roman" w:hAnsi="Arial" w:cs="Arial"/>
          <w:lang w:val="en-US" w:eastAsia="id-ID"/>
        </w:rPr>
        <w:t>Etanol 96%, Reagen Follin-Ciocalteu, Na</w:t>
      </w:r>
      <w:r w:rsidRPr="00286678">
        <w:rPr>
          <w:rFonts w:ascii="Arial" w:eastAsia="Times New Roman" w:hAnsi="Arial" w:cs="Arial"/>
          <w:vertAlign w:val="subscript"/>
          <w:lang w:val="en-US" w:eastAsia="id-ID"/>
        </w:rPr>
        <w:t>2</w:t>
      </w:r>
      <w:r w:rsidRPr="00286678">
        <w:rPr>
          <w:rFonts w:ascii="Arial" w:eastAsia="Times New Roman" w:hAnsi="Arial" w:cs="Arial"/>
          <w:lang w:val="en-US" w:eastAsia="id-ID"/>
        </w:rPr>
        <w:t>CO</w:t>
      </w:r>
      <w:r w:rsidRPr="00286678">
        <w:rPr>
          <w:rFonts w:ascii="Arial" w:eastAsia="Times New Roman" w:hAnsi="Arial" w:cs="Arial"/>
          <w:vertAlign w:val="subscript"/>
          <w:lang w:val="en-US" w:eastAsia="id-ID"/>
        </w:rPr>
        <w:t>3</w:t>
      </w:r>
      <w:r w:rsidRPr="00286678">
        <w:rPr>
          <w:rFonts w:ascii="Arial" w:eastAsia="Times New Roman" w:hAnsi="Arial" w:cs="Arial"/>
          <w:lang w:val="en-US" w:eastAsia="id-ID"/>
        </w:rPr>
        <w:t xml:space="preserve">, aquades, </w:t>
      </w:r>
      <w:r w:rsidRPr="00286678">
        <w:rPr>
          <w:rFonts w:ascii="Arial" w:eastAsia="Times New Roman" w:hAnsi="Arial" w:cs="Arial"/>
          <w:color w:val="000000" w:themeColor="text1"/>
          <w:lang w:val="en-US" w:eastAsia="id-ID"/>
        </w:rPr>
        <w:t xml:space="preserve">NaOH, HCL, </w:t>
      </w:r>
      <w:r w:rsidRPr="00286678">
        <w:rPr>
          <w:rFonts w:ascii="Arial" w:hAnsi="Arial" w:cs="Arial"/>
          <w:color w:val="000000" w:themeColor="text1"/>
        </w:rPr>
        <w:t>H</w:t>
      </w:r>
      <w:r w:rsidRPr="00286678">
        <w:rPr>
          <w:rFonts w:ascii="Arial" w:hAnsi="Arial" w:cs="Arial"/>
          <w:color w:val="000000" w:themeColor="text1"/>
          <w:vertAlign w:val="subscript"/>
        </w:rPr>
        <w:t>2</w:t>
      </w:r>
      <w:r w:rsidRPr="00286678">
        <w:rPr>
          <w:rFonts w:ascii="Arial" w:hAnsi="Arial" w:cs="Arial"/>
          <w:color w:val="000000" w:themeColor="text1"/>
        </w:rPr>
        <w:t>SO</w:t>
      </w:r>
      <w:r w:rsidRPr="00286678">
        <w:rPr>
          <w:rFonts w:ascii="Arial" w:hAnsi="Arial" w:cs="Arial"/>
          <w:color w:val="000000" w:themeColor="text1"/>
          <w:vertAlign w:val="subscript"/>
        </w:rPr>
        <w:t>4</w:t>
      </w:r>
      <w:r w:rsidRPr="00286678">
        <w:rPr>
          <w:rFonts w:ascii="Arial" w:hAnsi="Arial" w:cs="Arial"/>
          <w:color w:val="000000" w:themeColor="text1"/>
        </w:rPr>
        <w:t xml:space="preserve">, </w:t>
      </w:r>
      <w:r w:rsidRPr="00286678">
        <w:rPr>
          <w:rFonts w:ascii="Arial" w:hAnsi="Arial" w:cs="Arial"/>
          <w:color w:val="000000" w:themeColor="text1"/>
          <w:lang w:val="en-US"/>
        </w:rPr>
        <w:t>katalisator, a</w:t>
      </w:r>
      <w:r w:rsidRPr="00286678">
        <w:rPr>
          <w:rFonts w:ascii="Arial" w:hAnsi="Arial" w:cs="Arial"/>
          <w:color w:val="000000" w:themeColor="text1"/>
        </w:rPr>
        <w:t>lkohol, K</w:t>
      </w:r>
      <w:r w:rsidRPr="00286678">
        <w:rPr>
          <w:rFonts w:ascii="Arial" w:hAnsi="Arial" w:cs="Arial"/>
          <w:color w:val="000000" w:themeColor="text1"/>
          <w:vertAlign w:val="subscript"/>
        </w:rPr>
        <w:t>2</w:t>
      </w:r>
      <w:r w:rsidRPr="00286678">
        <w:rPr>
          <w:rFonts w:ascii="Arial" w:hAnsi="Arial" w:cs="Arial"/>
          <w:color w:val="000000" w:themeColor="text1"/>
        </w:rPr>
        <w:t>SO</w:t>
      </w:r>
      <w:r w:rsidRPr="00286678">
        <w:rPr>
          <w:rFonts w:ascii="Arial" w:hAnsi="Arial" w:cs="Arial"/>
          <w:color w:val="000000" w:themeColor="text1"/>
          <w:vertAlign w:val="subscript"/>
        </w:rPr>
        <w:t>4</w:t>
      </w:r>
      <w:r w:rsidRPr="00286678">
        <w:rPr>
          <w:rFonts w:ascii="Arial" w:hAnsi="Arial" w:cs="Arial"/>
          <w:color w:val="000000" w:themeColor="text1"/>
          <w:lang w:val="en-US"/>
        </w:rPr>
        <w:t xml:space="preserve">, </w:t>
      </w:r>
      <w:r w:rsidRPr="00286678">
        <w:rPr>
          <w:rFonts w:ascii="Arial" w:hAnsi="Arial" w:cs="Arial"/>
          <w:color w:val="000000" w:themeColor="text1"/>
        </w:rPr>
        <w:t>HgO</w:t>
      </w:r>
      <w:r w:rsidRPr="00286678">
        <w:rPr>
          <w:rFonts w:ascii="Arial" w:hAnsi="Arial" w:cs="Arial"/>
          <w:color w:val="000000" w:themeColor="text1"/>
          <w:lang w:val="en-US"/>
        </w:rPr>
        <w:t xml:space="preserve">, </w:t>
      </w:r>
      <w:r w:rsidRPr="00286678">
        <w:rPr>
          <w:rFonts w:ascii="Arial" w:hAnsi="Arial" w:cs="Arial"/>
          <w:color w:val="000000" w:themeColor="text1"/>
        </w:rPr>
        <w:t>H</w:t>
      </w:r>
      <w:r w:rsidRPr="00286678">
        <w:rPr>
          <w:rFonts w:ascii="Arial" w:hAnsi="Arial" w:cs="Arial"/>
          <w:color w:val="000000" w:themeColor="text1"/>
          <w:vertAlign w:val="subscript"/>
        </w:rPr>
        <w:t>2</w:t>
      </w:r>
      <w:r w:rsidRPr="00286678">
        <w:rPr>
          <w:rFonts w:ascii="Arial" w:hAnsi="Arial" w:cs="Arial"/>
          <w:color w:val="000000" w:themeColor="text1"/>
        </w:rPr>
        <w:t>SO</w:t>
      </w:r>
      <w:r w:rsidRPr="00286678">
        <w:rPr>
          <w:rFonts w:ascii="Arial" w:hAnsi="Arial" w:cs="Arial"/>
          <w:color w:val="000000" w:themeColor="text1"/>
          <w:vertAlign w:val="subscript"/>
        </w:rPr>
        <w:t>4</w:t>
      </w:r>
      <w:r w:rsidRPr="00286678">
        <w:rPr>
          <w:rFonts w:ascii="Arial" w:hAnsi="Arial" w:cs="Arial"/>
          <w:color w:val="000000" w:themeColor="text1"/>
          <w:lang w:val="en-US"/>
        </w:rPr>
        <w:t xml:space="preserve">, indikator PP, </w:t>
      </w:r>
      <w:r w:rsidRPr="00286678">
        <w:rPr>
          <w:rFonts w:ascii="Arial" w:hAnsi="Arial" w:cs="Arial"/>
          <w:color w:val="000000" w:themeColor="text1"/>
        </w:rPr>
        <w:t>etanol 95%</w:t>
      </w:r>
      <w:r w:rsidRPr="00286678">
        <w:rPr>
          <w:rFonts w:ascii="Arial" w:hAnsi="Arial" w:cs="Arial"/>
          <w:color w:val="000000" w:themeColor="text1"/>
          <w:lang w:val="en-US"/>
        </w:rPr>
        <w:t>, Larutan DPPH.</w:t>
      </w:r>
    </w:p>
    <w:p w:rsidR="002A1728" w:rsidRPr="00286678" w:rsidRDefault="002A1728" w:rsidP="00C5262C">
      <w:pPr>
        <w:spacing w:line="360" w:lineRule="auto"/>
        <w:rPr>
          <w:rFonts w:ascii="Arial" w:eastAsia="Times New Roman" w:hAnsi="Arial" w:cs="Arial"/>
          <w:b/>
          <w:lang w:eastAsia="id-ID"/>
        </w:rPr>
      </w:pPr>
      <w:r w:rsidRPr="00286678">
        <w:rPr>
          <w:rFonts w:ascii="Arial" w:eastAsia="Times New Roman" w:hAnsi="Arial" w:cs="Arial"/>
          <w:b/>
          <w:lang w:eastAsia="id-ID"/>
        </w:rPr>
        <w:t>Alat</w:t>
      </w:r>
    </w:p>
    <w:p w:rsidR="002A1728" w:rsidRPr="00286678" w:rsidRDefault="002A1728" w:rsidP="00C5262C">
      <w:pPr>
        <w:spacing w:after="0" w:line="360" w:lineRule="auto"/>
        <w:ind w:firstLine="720"/>
        <w:jc w:val="both"/>
        <w:rPr>
          <w:rFonts w:ascii="Arial" w:hAnsi="Arial" w:cs="Arial"/>
        </w:rPr>
      </w:pPr>
      <w:r w:rsidRPr="00286678">
        <w:rPr>
          <w:rFonts w:ascii="Arial" w:hAnsi="Arial" w:cs="Arial"/>
        </w:rPr>
        <w:t xml:space="preserve">Alat yang digunakan dalam penelitian ini adalah mixer, neraca analitik, baskom, oven, spatula, pisau, loyang, mixer, garpu, </w:t>
      </w:r>
      <w:r w:rsidRPr="00286678">
        <w:rPr>
          <w:rFonts w:ascii="Arial" w:eastAsia="Times New Roman" w:hAnsi="Arial" w:cs="Arial"/>
          <w:lang w:eastAsia="id-ID"/>
        </w:rPr>
        <w:t xml:space="preserve">pisau, parutan, Loyang, </w:t>
      </w:r>
      <w:r w:rsidRPr="00286678">
        <w:rPr>
          <w:rFonts w:ascii="Arial" w:eastAsia="Times New Roman" w:hAnsi="Arial" w:cs="Arial"/>
          <w:i/>
          <w:lang w:eastAsia="id-ID"/>
        </w:rPr>
        <w:t>cabinet dryer</w:t>
      </w:r>
      <w:r w:rsidRPr="00286678">
        <w:rPr>
          <w:rFonts w:ascii="Arial" w:eastAsia="Times New Roman" w:hAnsi="Arial" w:cs="Arial"/>
          <w:lang w:eastAsia="id-ID"/>
        </w:rPr>
        <w:t xml:space="preserve">, blender, ayakan 60 mesh, </w:t>
      </w:r>
      <w:r w:rsidRPr="00286678">
        <w:rPr>
          <w:rFonts w:ascii="Arial" w:hAnsi="Arial" w:cs="Arial"/>
        </w:rPr>
        <w:t xml:space="preserve">timbangan, gelas ukur, timbangan analitik, botol timbang (pyrex Iwaki), desikator, spektrofotometer UV-Vis (Shimadu UV mini 1240), vortex (Type 37600 mixer), braker glass, tabung reaksi (Pyrex Iwaki), pipet ukur (Pyrex Iwaki), </w:t>
      </w:r>
      <w:r w:rsidRPr="00286678">
        <w:rPr>
          <w:rFonts w:ascii="Arial" w:hAnsi="Arial" w:cs="Arial"/>
          <w:i/>
        </w:rPr>
        <w:t>micro</w:t>
      </w:r>
      <w:r w:rsidRPr="00286678">
        <w:rPr>
          <w:rFonts w:ascii="Arial" w:hAnsi="Arial" w:cs="Arial"/>
        </w:rPr>
        <w:t xml:space="preserve"> pipet 0,1 dan 1 ml, gelas ukur (Pyrex Iwaki), labu ukur (Pyrex Iwaki), alat uji warna (</w:t>
      </w:r>
      <w:r w:rsidRPr="00286678">
        <w:rPr>
          <w:rFonts w:ascii="Arial" w:hAnsi="Arial" w:cs="Arial"/>
          <w:i/>
        </w:rPr>
        <w:t>colorimetri</w:t>
      </w:r>
      <w:r w:rsidRPr="00286678">
        <w:rPr>
          <w:rFonts w:ascii="Arial" w:hAnsi="Arial" w:cs="Arial"/>
        </w:rPr>
        <w:t>), alat uji tekstur (</w:t>
      </w:r>
      <w:r w:rsidRPr="00286678">
        <w:rPr>
          <w:rFonts w:ascii="Arial" w:hAnsi="Arial" w:cs="Arial"/>
          <w:i/>
        </w:rPr>
        <w:t>texture analyzer</w:t>
      </w:r>
      <w:r w:rsidRPr="00286678">
        <w:rPr>
          <w:rFonts w:ascii="Arial" w:hAnsi="Arial" w:cs="Arial"/>
        </w:rPr>
        <w:t xml:space="preserve">) , seperangkat alat uji sensoris, labu kjedahl, biuret, erlenmeyer, spatula, pipet tetes, kurs porselin, </w:t>
      </w:r>
      <w:r w:rsidRPr="00286678">
        <w:rPr>
          <w:rFonts w:ascii="Arial" w:hAnsi="Arial" w:cs="Arial"/>
          <w:i/>
        </w:rPr>
        <w:t>soxhlet extractor,muffle furnance (Thermolyne 48000)</w:t>
      </w:r>
      <w:r w:rsidRPr="00286678">
        <w:rPr>
          <w:rFonts w:ascii="Arial" w:hAnsi="Arial" w:cs="Arial"/>
        </w:rPr>
        <w:t>.</w:t>
      </w:r>
    </w:p>
    <w:p w:rsidR="002A1728" w:rsidRPr="00286678" w:rsidRDefault="002A1728" w:rsidP="00C5262C">
      <w:pPr>
        <w:spacing w:after="0" w:line="360" w:lineRule="auto"/>
        <w:jc w:val="both"/>
        <w:rPr>
          <w:rFonts w:ascii="Arial" w:hAnsi="Arial" w:cs="Arial"/>
        </w:rPr>
      </w:pPr>
    </w:p>
    <w:p w:rsidR="002A1728" w:rsidRPr="00286678" w:rsidRDefault="002A1728" w:rsidP="00C5262C">
      <w:pPr>
        <w:spacing w:after="0" w:line="360" w:lineRule="auto"/>
        <w:jc w:val="both"/>
        <w:rPr>
          <w:rFonts w:ascii="Arial" w:hAnsi="Arial" w:cs="Arial"/>
          <w:b/>
        </w:rPr>
      </w:pPr>
      <w:r w:rsidRPr="00286678">
        <w:rPr>
          <w:rFonts w:ascii="Arial" w:hAnsi="Arial" w:cs="Arial"/>
          <w:b/>
        </w:rPr>
        <w:t xml:space="preserve">Tempat dan Waktu Penelitian </w:t>
      </w:r>
    </w:p>
    <w:p w:rsidR="002A1728" w:rsidRPr="00286678" w:rsidRDefault="002A1728" w:rsidP="00C5262C">
      <w:pPr>
        <w:spacing w:after="0" w:line="360" w:lineRule="auto"/>
        <w:ind w:firstLine="720"/>
        <w:jc w:val="both"/>
        <w:rPr>
          <w:rFonts w:ascii="Arial" w:eastAsia="Times New Roman" w:hAnsi="Arial" w:cs="Arial"/>
          <w:lang w:eastAsia="id-ID"/>
        </w:rPr>
      </w:pPr>
      <w:r w:rsidRPr="00286678">
        <w:rPr>
          <w:rFonts w:ascii="Arial" w:eastAsia="Times New Roman" w:hAnsi="Arial" w:cs="Arial"/>
          <w:lang w:eastAsia="id-ID"/>
        </w:rPr>
        <w:t>Penelitian dilakukan di laboratorium Pengolahan Hasil Pertanian Fakultas Agroindustri Universitas Mercu Buana Yogyakarta. Penelitian ini dilaksanakan pada bulan September-Desember 2019.</w:t>
      </w:r>
    </w:p>
    <w:p w:rsidR="002A1728" w:rsidRPr="00286678" w:rsidRDefault="002A1728" w:rsidP="00C5262C">
      <w:pPr>
        <w:spacing w:after="0" w:line="360" w:lineRule="auto"/>
        <w:jc w:val="both"/>
        <w:rPr>
          <w:rFonts w:ascii="Arial" w:hAnsi="Arial" w:cs="Arial"/>
          <w:b/>
          <w:lang w:val="id-ID"/>
        </w:rPr>
      </w:pPr>
      <w:r w:rsidRPr="00286678">
        <w:rPr>
          <w:rFonts w:ascii="Arial" w:hAnsi="Arial" w:cs="Arial"/>
          <w:b/>
        </w:rPr>
        <w:t xml:space="preserve">Metode </w:t>
      </w:r>
    </w:p>
    <w:p w:rsidR="002A1728" w:rsidRPr="00286678" w:rsidRDefault="002A1728" w:rsidP="00C5262C">
      <w:pPr>
        <w:spacing w:after="0" w:line="360" w:lineRule="auto"/>
        <w:jc w:val="both"/>
        <w:rPr>
          <w:rFonts w:ascii="Arial" w:hAnsi="Arial" w:cs="Arial"/>
          <w:b/>
          <w:i/>
        </w:rPr>
      </w:pPr>
      <w:r w:rsidRPr="00286678">
        <w:rPr>
          <w:rFonts w:ascii="Arial" w:hAnsi="Arial" w:cs="Arial"/>
          <w:b/>
          <w:lang w:val="id-ID"/>
        </w:rPr>
        <w:t xml:space="preserve">Pembuatan </w:t>
      </w:r>
      <w:r w:rsidR="00533A02" w:rsidRPr="00286678">
        <w:rPr>
          <w:rFonts w:ascii="Arial" w:hAnsi="Arial" w:cs="Arial"/>
          <w:b/>
          <w:i/>
        </w:rPr>
        <w:t>Crackers</w:t>
      </w:r>
    </w:p>
    <w:p w:rsidR="00533A02" w:rsidRPr="00286678" w:rsidRDefault="00533A02" w:rsidP="00C5262C">
      <w:pPr>
        <w:pStyle w:val="ListParagraph"/>
        <w:numPr>
          <w:ilvl w:val="0"/>
          <w:numId w:val="2"/>
        </w:numPr>
        <w:spacing w:after="0" w:line="360" w:lineRule="auto"/>
        <w:jc w:val="both"/>
        <w:rPr>
          <w:rFonts w:ascii="Arial" w:hAnsi="Arial" w:cs="Arial"/>
        </w:rPr>
      </w:pPr>
      <w:r w:rsidRPr="00286678">
        <w:rPr>
          <w:rFonts w:ascii="Arial" w:hAnsi="Arial" w:cs="Arial"/>
          <w:lang w:val="en-US"/>
        </w:rPr>
        <w:t>Pembuatan tepung kunir putih</w:t>
      </w:r>
    </w:p>
    <w:p w:rsidR="00533A02" w:rsidRPr="00286678" w:rsidRDefault="00533A02" w:rsidP="00C5262C">
      <w:pPr>
        <w:pStyle w:val="ListParagraph"/>
        <w:tabs>
          <w:tab w:val="left" w:pos="284"/>
          <w:tab w:val="left" w:pos="426"/>
        </w:tabs>
        <w:spacing w:after="0" w:line="360" w:lineRule="auto"/>
        <w:ind w:left="0" w:firstLine="720"/>
        <w:jc w:val="both"/>
        <w:rPr>
          <w:rFonts w:ascii="Arial" w:hAnsi="Arial" w:cs="Arial"/>
          <w:lang w:val="en-US"/>
        </w:rPr>
      </w:pPr>
      <w:r w:rsidRPr="00286678">
        <w:rPr>
          <w:rFonts w:ascii="Arial" w:hAnsi="Arial" w:cs="Arial"/>
          <w:lang w:val="en-US"/>
        </w:rPr>
        <w:t xml:space="preserve">Pembuatan tepung kunir putih diawali dengan sortasi kunir putih kemudian pengupasan kunir putih dan dilakukan pencucian. </w:t>
      </w:r>
      <w:r w:rsidRPr="00286678">
        <w:rPr>
          <w:rFonts w:ascii="Arial" w:hAnsi="Arial" w:cs="Arial"/>
          <w:i/>
          <w:lang w:val="en-US"/>
        </w:rPr>
        <w:t>Blancing</w:t>
      </w:r>
      <w:r w:rsidRPr="00286678">
        <w:rPr>
          <w:rFonts w:ascii="Arial" w:hAnsi="Arial" w:cs="Arial"/>
          <w:lang w:val="en-US"/>
        </w:rPr>
        <w:t xml:space="preserve"> pada suhu 100</w:t>
      </w:r>
      <w:r w:rsidRPr="00286678">
        <w:rPr>
          <w:rFonts w:ascii="Arial" w:hAnsi="Arial" w:cs="Arial"/>
          <w:vertAlign w:val="superscript"/>
          <w:lang w:val="en-US"/>
        </w:rPr>
        <w:t xml:space="preserve">0 </w:t>
      </w:r>
      <w:r w:rsidRPr="00286678">
        <w:rPr>
          <w:rFonts w:ascii="Arial" w:hAnsi="Arial" w:cs="Arial"/>
          <w:lang w:val="en-US"/>
        </w:rPr>
        <w:t xml:space="preserve">C selama 5 menit setelah itu dilakukan penirisan dengan ukuran yang seragam kemudian dikeringkan menggunakan </w:t>
      </w:r>
      <w:r w:rsidRPr="00286678">
        <w:rPr>
          <w:rFonts w:ascii="Arial" w:hAnsi="Arial" w:cs="Arial"/>
          <w:i/>
          <w:lang w:val="en-US"/>
        </w:rPr>
        <w:t xml:space="preserve">Cabinet </w:t>
      </w:r>
      <w:r w:rsidRPr="00286678">
        <w:rPr>
          <w:rFonts w:ascii="Arial" w:hAnsi="Arial" w:cs="Arial"/>
          <w:i/>
          <w:lang w:val="en-US"/>
        </w:rPr>
        <w:lastRenderedPageBreak/>
        <w:t xml:space="preserve">Dryer </w:t>
      </w:r>
      <w:r w:rsidRPr="00286678">
        <w:rPr>
          <w:rFonts w:ascii="Arial" w:hAnsi="Arial" w:cs="Arial"/>
          <w:lang w:val="en-US"/>
        </w:rPr>
        <w:t>pada suhu 50</w:t>
      </w:r>
      <w:r w:rsidRPr="00286678">
        <w:rPr>
          <w:rFonts w:ascii="Arial" w:hAnsi="Arial" w:cs="Arial"/>
          <w:vertAlign w:val="superscript"/>
          <w:lang w:val="en-US"/>
        </w:rPr>
        <w:t xml:space="preserve">0 </w:t>
      </w:r>
      <w:r w:rsidRPr="00286678">
        <w:rPr>
          <w:rFonts w:ascii="Arial" w:hAnsi="Arial" w:cs="Arial"/>
          <w:lang w:val="en-US"/>
        </w:rPr>
        <w:t xml:space="preserve">C selama 8 jam, setelah kering menghaluskan dengan blender kemudian disaring menggunakan saringan 60 mesh. </w:t>
      </w:r>
    </w:p>
    <w:p w:rsidR="00533A02" w:rsidRPr="00286678" w:rsidRDefault="00533A02" w:rsidP="00C5262C">
      <w:pPr>
        <w:pStyle w:val="ListParagraph"/>
        <w:numPr>
          <w:ilvl w:val="0"/>
          <w:numId w:val="2"/>
        </w:numPr>
        <w:tabs>
          <w:tab w:val="left" w:pos="284"/>
          <w:tab w:val="left" w:pos="426"/>
        </w:tabs>
        <w:spacing w:after="0" w:line="360" w:lineRule="auto"/>
        <w:jc w:val="both"/>
        <w:rPr>
          <w:rFonts w:ascii="Arial" w:hAnsi="Arial" w:cs="Arial"/>
          <w:lang w:val="en-US"/>
        </w:rPr>
      </w:pPr>
      <w:r w:rsidRPr="00286678">
        <w:rPr>
          <w:rFonts w:ascii="Arial" w:hAnsi="Arial" w:cs="Arial"/>
          <w:lang w:val="en-US"/>
        </w:rPr>
        <w:t xml:space="preserve">Pembuatan </w:t>
      </w:r>
      <w:r w:rsidRPr="00286678">
        <w:rPr>
          <w:rFonts w:ascii="Arial" w:hAnsi="Arial" w:cs="Arial"/>
          <w:i/>
          <w:lang w:val="en-US"/>
        </w:rPr>
        <w:t>crackers</w:t>
      </w:r>
    </w:p>
    <w:p w:rsidR="00533A02" w:rsidRPr="00286678" w:rsidRDefault="00533A02" w:rsidP="00C5262C">
      <w:pPr>
        <w:tabs>
          <w:tab w:val="left" w:pos="284"/>
          <w:tab w:val="left" w:pos="426"/>
        </w:tabs>
        <w:spacing w:after="0" w:line="360" w:lineRule="auto"/>
        <w:jc w:val="both"/>
        <w:rPr>
          <w:rFonts w:ascii="Arial" w:hAnsi="Arial" w:cs="Arial"/>
        </w:rPr>
      </w:pPr>
      <w:r w:rsidRPr="00286678">
        <w:rPr>
          <w:rFonts w:ascii="Arial" w:hAnsi="Arial" w:cs="Arial"/>
        </w:rPr>
        <w:tab/>
      </w:r>
      <w:r w:rsidRPr="00286678">
        <w:rPr>
          <w:rFonts w:ascii="Arial" w:hAnsi="Arial" w:cs="Arial"/>
        </w:rPr>
        <w:tab/>
      </w:r>
      <w:r w:rsidRPr="00286678">
        <w:rPr>
          <w:rFonts w:ascii="Arial" w:hAnsi="Arial" w:cs="Arial"/>
        </w:rPr>
        <w:tab/>
        <w:t xml:space="preserve">Pembuatan </w:t>
      </w:r>
      <w:r w:rsidRPr="00286678">
        <w:rPr>
          <w:rFonts w:ascii="Arial" w:hAnsi="Arial" w:cs="Arial"/>
          <w:i/>
        </w:rPr>
        <w:t>crackers</w:t>
      </w:r>
      <w:r w:rsidRPr="00286678">
        <w:rPr>
          <w:rFonts w:ascii="Arial" w:hAnsi="Arial" w:cs="Arial"/>
        </w:rPr>
        <w:t xml:space="preserve"> diawali dengan pencampuran bahan meliputi margarin, garam, gula, susu skim, </w:t>
      </w:r>
      <w:r w:rsidRPr="00286678">
        <w:rPr>
          <w:rFonts w:ascii="Arial" w:hAnsi="Arial" w:cs="Arial"/>
          <w:i/>
        </w:rPr>
        <w:t>baking powder</w:t>
      </w:r>
      <w:r w:rsidRPr="00286678">
        <w:rPr>
          <w:rFonts w:ascii="Arial" w:hAnsi="Arial" w:cs="Arial"/>
        </w:rPr>
        <w:t>, ragi dan air kemudian dihomogenkan dengan mixer, selanjutnya dilakukan penambahan tepung terigu, dilanjutkan dengan penambahan tepung jagung, tepung kunir putih dan air. Campuran adonan tersebut diaduk hingga menjadi adonan yang kalis, selanjutnya proses fermentasi, selanjutnya pemipihan adonan dengan menggunakan penggilingan mie dengan ketebalan ketebalan 4 membentuk lembaran, selanjutnya di cetak dengan ukuran yang seragam. Kemudian dilakukan waktu pengovenan/pemanggangan, dilakukan dengan menggunakan oven  selama 10 menit dengan suhu 140</w:t>
      </w:r>
      <w:r w:rsidRPr="00286678">
        <w:rPr>
          <w:rFonts w:ascii="Arial" w:hAnsi="Arial" w:cs="Arial"/>
          <w:vertAlign w:val="superscript"/>
        </w:rPr>
        <w:t xml:space="preserve">0 </w:t>
      </w:r>
      <w:r w:rsidRPr="00286678">
        <w:rPr>
          <w:rFonts w:ascii="Arial" w:hAnsi="Arial" w:cs="Arial"/>
        </w:rPr>
        <w:t>C, setelah dilakukan pemanggangan dilakukan pendinginan.</w:t>
      </w:r>
    </w:p>
    <w:p w:rsidR="002A1728" w:rsidRPr="00286678" w:rsidRDefault="00533A02" w:rsidP="00C5262C">
      <w:pPr>
        <w:spacing w:after="0" w:line="360" w:lineRule="auto"/>
        <w:jc w:val="both"/>
        <w:rPr>
          <w:rFonts w:ascii="Arial" w:hAnsi="Arial" w:cs="Arial"/>
          <w:b/>
        </w:rPr>
      </w:pPr>
      <w:r w:rsidRPr="00286678">
        <w:rPr>
          <w:rFonts w:ascii="Arial" w:hAnsi="Arial" w:cs="Arial"/>
          <w:b/>
        </w:rPr>
        <w:t xml:space="preserve">Analisa </w:t>
      </w:r>
    </w:p>
    <w:p w:rsidR="00533A02" w:rsidRPr="00A144C5" w:rsidRDefault="00533A02" w:rsidP="00C5262C">
      <w:pPr>
        <w:pStyle w:val="ListParagraph"/>
        <w:numPr>
          <w:ilvl w:val="0"/>
          <w:numId w:val="3"/>
        </w:numPr>
        <w:spacing w:after="0" w:line="360" w:lineRule="auto"/>
        <w:jc w:val="both"/>
        <w:rPr>
          <w:rFonts w:ascii="Arial" w:hAnsi="Arial" w:cs="Arial"/>
        </w:rPr>
      </w:pPr>
      <w:r w:rsidRPr="00A144C5">
        <w:rPr>
          <w:rFonts w:ascii="Arial" w:hAnsi="Arial" w:cs="Arial"/>
          <w:lang w:val="en-US"/>
        </w:rPr>
        <w:t>Uji</w:t>
      </w:r>
      <w:r w:rsidR="004935C4" w:rsidRPr="00A144C5">
        <w:rPr>
          <w:rFonts w:ascii="Arial" w:hAnsi="Arial" w:cs="Arial"/>
          <w:lang w:val="en-US"/>
        </w:rPr>
        <w:t xml:space="preserve"> sifat fisik</w:t>
      </w:r>
    </w:p>
    <w:p w:rsidR="00A144C5" w:rsidRPr="00A144C5" w:rsidRDefault="00A144C5" w:rsidP="00C5262C">
      <w:pPr>
        <w:spacing w:after="0" w:line="360" w:lineRule="auto"/>
        <w:ind w:firstLine="720"/>
        <w:jc w:val="both"/>
        <w:rPr>
          <w:rFonts w:ascii="Arial" w:hAnsi="Arial" w:cs="Arial"/>
        </w:rPr>
      </w:pPr>
      <w:r w:rsidRPr="00A144C5">
        <w:rPr>
          <w:rFonts w:ascii="Arial" w:hAnsi="Arial" w:cs="Arial"/>
        </w:rPr>
        <w:t>Uji sifat fisik meliputi warna dan tekstur. Pengujian warna dilakukan deng</w:t>
      </w:r>
      <w:r>
        <w:rPr>
          <w:rFonts w:ascii="Arial" w:hAnsi="Arial" w:cs="Arial"/>
        </w:rPr>
        <w:t xml:space="preserve">an menggunakan alat </w:t>
      </w:r>
      <w:r w:rsidRPr="00A144C5">
        <w:rPr>
          <w:rFonts w:ascii="Arial" w:hAnsi="Arial" w:cs="Arial"/>
          <w:i/>
        </w:rPr>
        <w:t>colorimetri</w:t>
      </w:r>
      <w:r w:rsidRPr="00A144C5">
        <w:rPr>
          <w:rFonts w:ascii="Arial" w:hAnsi="Arial" w:cs="Arial"/>
        </w:rPr>
        <w:t xml:space="preserve"> dan pengujian tekstur dengan menggunakan alat </w:t>
      </w:r>
      <w:r w:rsidRPr="00A144C5">
        <w:rPr>
          <w:rFonts w:ascii="Arial" w:hAnsi="Arial" w:cs="Arial"/>
          <w:i/>
        </w:rPr>
        <w:t>texture analyzer</w:t>
      </w:r>
    </w:p>
    <w:p w:rsidR="0085418F" w:rsidRPr="00A144C5" w:rsidRDefault="0085418F" w:rsidP="00C5262C">
      <w:pPr>
        <w:pStyle w:val="ListParagraph"/>
        <w:numPr>
          <w:ilvl w:val="0"/>
          <w:numId w:val="3"/>
        </w:numPr>
        <w:spacing w:after="0" w:line="360" w:lineRule="auto"/>
        <w:jc w:val="both"/>
        <w:rPr>
          <w:rFonts w:ascii="Arial" w:hAnsi="Arial" w:cs="Arial"/>
        </w:rPr>
      </w:pPr>
      <w:r w:rsidRPr="00A144C5">
        <w:rPr>
          <w:rFonts w:ascii="Arial" w:hAnsi="Arial" w:cs="Arial"/>
          <w:lang w:val="en-US"/>
        </w:rPr>
        <w:t>Uji</w:t>
      </w:r>
      <w:r w:rsidR="004935C4" w:rsidRPr="00A144C5">
        <w:rPr>
          <w:rFonts w:ascii="Arial" w:hAnsi="Arial" w:cs="Arial"/>
          <w:lang w:val="en-US"/>
        </w:rPr>
        <w:t xml:space="preserve"> </w:t>
      </w:r>
      <w:r w:rsidR="00A144C5">
        <w:rPr>
          <w:rFonts w:ascii="Arial" w:hAnsi="Arial" w:cs="Arial"/>
          <w:lang w:val="en-US"/>
        </w:rPr>
        <w:t xml:space="preserve">analisa </w:t>
      </w:r>
      <w:r w:rsidR="004935C4" w:rsidRPr="00A144C5">
        <w:rPr>
          <w:rFonts w:ascii="Arial" w:hAnsi="Arial" w:cs="Arial"/>
          <w:lang w:val="en-US"/>
        </w:rPr>
        <w:t>kimia</w:t>
      </w:r>
    </w:p>
    <w:p w:rsidR="00A144C5" w:rsidRPr="00A144C5" w:rsidRDefault="00A144C5" w:rsidP="00C5262C">
      <w:pPr>
        <w:spacing w:after="0" w:line="360" w:lineRule="auto"/>
        <w:ind w:firstLine="720"/>
        <w:jc w:val="both"/>
        <w:rPr>
          <w:rFonts w:ascii="Arial" w:hAnsi="Arial" w:cs="Arial"/>
        </w:rPr>
      </w:pPr>
      <w:r w:rsidRPr="00A144C5">
        <w:rPr>
          <w:rFonts w:ascii="Arial" w:hAnsi="Arial" w:cs="Arial"/>
        </w:rPr>
        <w:t xml:space="preserve">Uji kimia meliputi analisa kadar air, kadar protein, kadar lemak, kadar abu, karbohidrat </w:t>
      </w:r>
      <w:r w:rsidRPr="00A144C5">
        <w:rPr>
          <w:rFonts w:ascii="Arial" w:hAnsi="Arial" w:cs="Arial"/>
          <w:i/>
        </w:rPr>
        <w:t xml:space="preserve">by difference </w:t>
      </w:r>
      <w:r w:rsidRPr="00A144C5">
        <w:rPr>
          <w:rFonts w:ascii="Arial" w:hAnsi="Arial" w:cs="Arial"/>
        </w:rPr>
        <w:t>dengan metode AOAC, antioksidan dengan metode DPPH, dan fenol total dengan metode FolinCiocalteu</w:t>
      </w:r>
    </w:p>
    <w:p w:rsidR="0085418F" w:rsidRPr="00286678" w:rsidRDefault="004935C4" w:rsidP="00C5262C">
      <w:pPr>
        <w:pStyle w:val="ListParagraph"/>
        <w:numPr>
          <w:ilvl w:val="0"/>
          <w:numId w:val="3"/>
        </w:numPr>
        <w:spacing w:after="0" w:line="360" w:lineRule="auto"/>
        <w:jc w:val="both"/>
        <w:rPr>
          <w:rFonts w:ascii="Arial" w:hAnsi="Arial" w:cs="Arial"/>
        </w:rPr>
      </w:pPr>
      <w:r>
        <w:rPr>
          <w:rFonts w:ascii="Arial" w:hAnsi="Arial" w:cs="Arial"/>
        </w:rPr>
        <w:t xml:space="preserve">Uji </w:t>
      </w:r>
      <w:r>
        <w:rPr>
          <w:rFonts w:ascii="Arial" w:hAnsi="Arial" w:cs="Arial"/>
          <w:lang w:val="en-US"/>
        </w:rPr>
        <w:t>tingkat k</w:t>
      </w:r>
      <w:r w:rsidR="0085418F" w:rsidRPr="00286678">
        <w:rPr>
          <w:rFonts w:ascii="Arial" w:hAnsi="Arial" w:cs="Arial"/>
        </w:rPr>
        <w:t xml:space="preserve">esukaan </w:t>
      </w:r>
    </w:p>
    <w:p w:rsidR="0085418F" w:rsidRPr="00286678" w:rsidRDefault="0085418F" w:rsidP="00C5262C">
      <w:pPr>
        <w:spacing w:after="0" w:line="360" w:lineRule="auto"/>
        <w:ind w:firstLine="720"/>
        <w:jc w:val="both"/>
        <w:rPr>
          <w:rFonts w:ascii="Arial" w:hAnsi="Arial" w:cs="Arial"/>
        </w:rPr>
      </w:pPr>
      <w:r w:rsidRPr="00286678">
        <w:rPr>
          <w:rFonts w:ascii="Arial" w:hAnsi="Arial" w:cs="Arial"/>
        </w:rPr>
        <w:t>Pengujian tingkat kesukaan dilakukan menggunakan metode hedonik menggunakan 20 orang panelis semi terlatih. Panelis diminta menilai atribut mutu warna, arom</w:t>
      </w:r>
      <w:r w:rsidR="00483475">
        <w:rPr>
          <w:rFonts w:ascii="Arial" w:hAnsi="Arial" w:cs="Arial"/>
        </w:rPr>
        <w:t xml:space="preserve">a, rasa, tekstur </w:t>
      </w:r>
      <w:r w:rsidRPr="00286678">
        <w:rPr>
          <w:rFonts w:ascii="Arial" w:hAnsi="Arial" w:cs="Arial"/>
        </w:rPr>
        <w:t>dan keseluruhan</w:t>
      </w:r>
      <w:r w:rsidR="00483475">
        <w:rPr>
          <w:rFonts w:ascii="Arial" w:hAnsi="Arial" w:cs="Arial"/>
        </w:rPr>
        <w:t xml:space="preserve"> </w:t>
      </w:r>
      <w:r w:rsidR="00483475" w:rsidRPr="00483475">
        <w:rPr>
          <w:rFonts w:ascii="Arial" w:hAnsi="Arial" w:cs="Arial"/>
          <w:i/>
        </w:rPr>
        <w:t>crackers</w:t>
      </w:r>
      <w:r w:rsidR="00483475">
        <w:rPr>
          <w:rFonts w:ascii="Arial" w:hAnsi="Arial" w:cs="Arial"/>
        </w:rPr>
        <w:t>.</w:t>
      </w:r>
      <w:r w:rsidRPr="00286678">
        <w:rPr>
          <w:rFonts w:ascii="Arial" w:hAnsi="Arial" w:cs="Arial"/>
        </w:rPr>
        <w:t xml:space="preserve"> Skala yang diberikan ialah sebagai berikut, 1 = sangat suka, 2 = suka,</w:t>
      </w:r>
      <w:r w:rsidR="00483475">
        <w:rPr>
          <w:rFonts w:ascii="Arial" w:hAnsi="Arial" w:cs="Arial"/>
        </w:rPr>
        <w:t xml:space="preserve">   </w:t>
      </w:r>
      <w:r w:rsidRPr="00286678">
        <w:rPr>
          <w:rFonts w:ascii="Arial" w:hAnsi="Arial" w:cs="Arial"/>
        </w:rPr>
        <w:t xml:space="preserve"> 3 = agak suka, 4 =  tidak suka, 5 = sangat tidak suka</w:t>
      </w:r>
    </w:p>
    <w:p w:rsidR="0085418F" w:rsidRPr="00286678" w:rsidRDefault="0085418F" w:rsidP="00C5262C">
      <w:pPr>
        <w:spacing w:after="0" w:line="360" w:lineRule="auto"/>
        <w:jc w:val="both"/>
        <w:rPr>
          <w:rFonts w:ascii="Arial" w:hAnsi="Arial" w:cs="Arial"/>
          <w:b/>
        </w:rPr>
      </w:pPr>
      <w:r w:rsidRPr="00286678">
        <w:rPr>
          <w:rFonts w:ascii="Arial" w:hAnsi="Arial" w:cs="Arial"/>
          <w:b/>
        </w:rPr>
        <w:t xml:space="preserve">Rancangan Percobaan </w:t>
      </w:r>
    </w:p>
    <w:p w:rsidR="0085418F" w:rsidRDefault="0085418F" w:rsidP="00C5262C">
      <w:pPr>
        <w:spacing w:after="0" w:line="360" w:lineRule="auto"/>
        <w:ind w:firstLine="720"/>
        <w:jc w:val="both"/>
        <w:rPr>
          <w:rFonts w:ascii="Arial" w:hAnsi="Arial" w:cs="Arial"/>
        </w:rPr>
      </w:pPr>
      <w:r w:rsidRPr="00286678">
        <w:rPr>
          <w:rFonts w:ascii="Arial" w:hAnsi="Arial" w:cs="Arial"/>
        </w:rPr>
        <w:t xml:space="preserve">Rancangan percobaan yang digunakan adalah Rancangan Acak Lengkap (RAL) 2 faktor dengan 2 ulangan. Perlakuan pada penelitian ini adalah perbandingan antara tepung kunir putih sebanyak 3 taraf, yaitu 5 g, 10 g, 15 g. dan penambahan ragi yaitu 1,5 g, 2 g, 2,5 g. Percobaan diulang sebanyak 2 kali dan dilakukan secara bersamaan untuk masing-masing perlakuan. Setiap data yang diperoleh dihitung dengan metode statistik ANOVA, apabila ada perbedaan nyata antar perlakuan dilakukan dengan uji beda nyata </w:t>
      </w:r>
      <w:r w:rsidRPr="00286678">
        <w:rPr>
          <w:rFonts w:ascii="Arial" w:hAnsi="Arial" w:cs="Arial"/>
          <w:i/>
        </w:rPr>
        <w:t>Duncan’s Multiple Range Test</w:t>
      </w:r>
      <w:r w:rsidRPr="00286678">
        <w:rPr>
          <w:rFonts w:ascii="Arial" w:hAnsi="Arial" w:cs="Arial"/>
        </w:rPr>
        <w:t xml:space="preserve"> (DMRT) pada tingkat kepercayaan α 5%.</w:t>
      </w:r>
    </w:p>
    <w:p w:rsidR="00483475" w:rsidRPr="00286678" w:rsidRDefault="00483475" w:rsidP="00C5262C">
      <w:pPr>
        <w:spacing w:after="0" w:line="360" w:lineRule="auto"/>
        <w:ind w:firstLine="720"/>
        <w:jc w:val="both"/>
        <w:rPr>
          <w:rFonts w:ascii="Arial" w:hAnsi="Arial" w:cs="Arial"/>
        </w:rPr>
      </w:pPr>
    </w:p>
    <w:p w:rsidR="0085418F" w:rsidRPr="00286678" w:rsidRDefault="0085418F" w:rsidP="00C5262C">
      <w:pPr>
        <w:pStyle w:val="BodyText"/>
        <w:spacing w:line="360" w:lineRule="auto"/>
        <w:ind w:right="-46"/>
        <w:rPr>
          <w:rFonts w:ascii="Arial" w:hAnsi="Arial" w:cs="Arial"/>
          <w:b/>
          <w:sz w:val="22"/>
          <w:szCs w:val="22"/>
        </w:rPr>
      </w:pPr>
      <w:r w:rsidRPr="00286678">
        <w:rPr>
          <w:rFonts w:ascii="Arial" w:hAnsi="Arial" w:cs="Arial"/>
          <w:b/>
          <w:sz w:val="22"/>
          <w:szCs w:val="22"/>
        </w:rPr>
        <w:lastRenderedPageBreak/>
        <w:t>Hasil Dan Pembahasan</w:t>
      </w:r>
    </w:p>
    <w:p w:rsidR="000465A1" w:rsidRPr="00607B27" w:rsidRDefault="000465A1" w:rsidP="00C5262C">
      <w:pPr>
        <w:spacing w:after="0" w:line="360" w:lineRule="auto"/>
        <w:jc w:val="both"/>
        <w:rPr>
          <w:rFonts w:ascii="Arial" w:hAnsi="Arial" w:cs="Arial"/>
          <w:b/>
        </w:rPr>
      </w:pPr>
      <w:r w:rsidRPr="00C74542">
        <w:rPr>
          <w:rFonts w:ascii="Arial" w:hAnsi="Arial" w:cs="Arial"/>
          <w:b/>
        </w:rPr>
        <w:t xml:space="preserve">Uji tingkat kesukaan formulasi </w:t>
      </w:r>
      <w:r w:rsidRPr="00C74542">
        <w:rPr>
          <w:rFonts w:ascii="Arial" w:hAnsi="Arial" w:cs="Arial"/>
          <w:b/>
          <w:i/>
        </w:rPr>
        <w:t>crackers</w:t>
      </w:r>
    </w:p>
    <w:p w:rsidR="000465A1" w:rsidRPr="00286678" w:rsidRDefault="000465A1" w:rsidP="00C5262C">
      <w:pPr>
        <w:spacing w:after="0" w:line="360" w:lineRule="auto"/>
        <w:ind w:firstLine="720"/>
        <w:jc w:val="both"/>
        <w:rPr>
          <w:rFonts w:ascii="Arial" w:hAnsi="Arial" w:cs="Arial"/>
        </w:rPr>
      </w:pPr>
      <w:r w:rsidRPr="00286678">
        <w:rPr>
          <w:rFonts w:ascii="Arial" w:hAnsi="Arial" w:cs="Arial"/>
        </w:rPr>
        <w:t xml:space="preserve">Hasil uji tingkat kesukaan panelis terhadap </w:t>
      </w:r>
      <w:r w:rsidRPr="00286678">
        <w:rPr>
          <w:rFonts w:ascii="Arial" w:hAnsi="Arial" w:cs="Arial"/>
          <w:i/>
        </w:rPr>
        <w:t>crackers</w:t>
      </w:r>
      <w:r w:rsidRPr="00286678">
        <w:rPr>
          <w:rFonts w:ascii="Arial" w:hAnsi="Arial" w:cs="Arial"/>
        </w:rPr>
        <w:t xml:space="preserve"> substitusi tepung jagung dan te</w:t>
      </w:r>
      <w:r w:rsidR="00286678" w:rsidRPr="00286678">
        <w:rPr>
          <w:rFonts w:ascii="Arial" w:hAnsi="Arial" w:cs="Arial"/>
        </w:rPr>
        <w:t>pung terigu dapat dilihat pada T</w:t>
      </w:r>
      <w:r w:rsidRPr="00286678">
        <w:rPr>
          <w:rFonts w:ascii="Arial" w:hAnsi="Arial" w:cs="Arial"/>
        </w:rPr>
        <w:t xml:space="preserve">abel 1. secara keseluruhan menunjukan skor 2,16-3,08. Adanya substitusi tepung jagung dan terigu tersebut tidak mempengaruhi parameter aroma, warna, rasa, tekstur dan keseluruhan. Atribut warna masih pada level disukai oleh panelis dari semua substitusi tepung jagung dan tepung terigu warna cokelat pada </w:t>
      </w:r>
      <w:r w:rsidRPr="00286678">
        <w:rPr>
          <w:rFonts w:ascii="Arial" w:hAnsi="Arial" w:cs="Arial"/>
          <w:i/>
        </w:rPr>
        <w:t>crackers</w:t>
      </w:r>
      <w:r w:rsidRPr="00286678">
        <w:rPr>
          <w:rFonts w:ascii="Arial" w:hAnsi="Arial" w:cs="Arial"/>
        </w:rPr>
        <w:t xml:space="preserve"> disebabkan reaksi </w:t>
      </w:r>
      <w:r w:rsidRPr="00286678">
        <w:rPr>
          <w:rFonts w:ascii="Arial" w:hAnsi="Arial" w:cs="Arial"/>
          <w:i/>
        </w:rPr>
        <w:t>Maillard</w:t>
      </w:r>
      <w:r w:rsidRPr="00286678">
        <w:rPr>
          <w:rFonts w:ascii="Arial" w:hAnsi="Arial" w:cs="Arial"/>
        </w:rPr>
        <w:t xml:space="preserve"> selain itu warna pada </w:t>
      </w:r>
      <w:r w:rsidRPr="00286678">
        <w:rPr>
          <w:rFonts w:ascii="Arial" w:hAnsi="Arial" w:cs="Arial"/>
          <w:i/>
        </w:rPr>
        <w:t>crackers</w:t>
      </w:r>
      <w:r w:rsidRPr="00286678">
        <w:rPr>
          <w:rFonts w:ascii="Arial" w:hAnsi="Arial" w:cs="Arial"/>
        </w:rPr>
        <w:t xml:space="preserve"> juga disebabkan adanya kandungan betakaroten pada tepung jagung kuning yang memberi warna alami pada </w:t>
      </w:r>
      <w:r w:rsidRPr="00286678">
        <w:rPr>
          <w:rFonts w:ascii="Arial" w:hAnsi="Arial" w:cs="Arial"/>
          <w:i/>
        </w:rPr>
        <w:t>crackers</w:t>
      </w:r>
      <w:r w:rsidRPr="00286678">
        <w:rPr>
          <w:rFonts w:ascii="Arial" w:hAnsi="Arial" w:cs="Arial"/>
        </w:rPr>
        <w:t xml:space="preserve"> yaitu warna kuning.</w:t>
      </w:r>
    </w:p>
    <w:p w:rsidR="000465A1" w:rsidRPr="00286678" w:rsidRDefault="000465A1" w:rsidP="00C5262C">
      <w:pPr>
        <w:spacing w:line="360" w:lineRule="auto"/>
        <w:ind w:firstLine="720"/>
        <w:jc w:val="both"/>
        <w:rPr>
          <w:rFonts w:ascii="Arial" w:hAnsi="Arial" w:cs="Arial"/>
        </w:rPr>
      </w:pPr>
      <w:r w:rsidRPr="00286678">
        <w:rPr>
          <w:rFonts w:ascii="Arial" w:hAnsi="Arial" w:cs="Arial"/>
        </w:rPr>
        <w:t xml:space="preserve">Aroma ditimbulkan oleh rangsangan kimia senyawa volatil yang tercium oleh saraf-saraf olfaktori yang berada dalam rongga hidung ketika bahan pangan dicium dan masuk kemulut (Winarno, 2004). Atribut aroma sampai dengan subtitusi tepung jagung sebesar 80 g tidak memiliki perbedaan yang nyata. Parameter rasa juga tidak memiliki beda nyata sampai substitusi tepung jagung sebesar 80 g. Tekstur makanan sangat ditentukan oleh kandungan air, lemak, protein dan karbohidrat (Fellow, 2012). Parameter tekstur juga tidak memiliki beda nyata samapi substitusi tepung jagung sebesar 80 g dan pada parameter kesluruhan juga tidak ada beda nyata sampai dengan substitusi tepung jagung sebesar 80 g. Formulasi substitusi tepung jagung dan tepung terigu yang terpilih yaitu dengan formulasi tepung jagung:tepung terigu sebsar 60:40. Hal ini disebabkan karena untuk menghemat biaya produksi sehingga biaya yang dikeluarkan lebih murah karena harga dari tepung jagung lebih mahal dibandingkan dengan tepung terigu. </w:t>
      </w:r>
    </w:p>
    <w:p w:rsidR="000465A1" w:rsidRPr="00286678" w:rsidRDefault="000465A1" w:rsidP="00C5262C">
      <w:pPr>
        <w:pStyle w:val="ListParagraph"/>
        <w:spacing w:line="360" w:lineRule="auto"/>
        <w:rPr>
          <w:rFonts w:ascii="Arial" w:hAnsi="Arial" w:cs="Arial"/>
          <w:lang w:val="en-US"/>
        </w:rPr>
      </w:pPr>
      <w:r w:rsidRPr="00286678">
        <w:rPr>
          <w:rFonts w:ascii="Arial" w:hAnsi="Arial" w:cs="Arial"/>
        </w:rPr>
        <w:t xml:space="preserve">Tabel </w:t>
      </w:r>
      <w:r w:rsidRPr="00286678">
        <w:rPr>
          <w:rFonts w:ascii="Arial" w:hAnsi="Arial" w:cs="Arial"/>
          <w:lang w:val="en-US"/>
        </w:rPr>
        <w:t>1</w:t>
      </w:r>
      <w:r w:rsidRPr="00286678">
        <w:rPr>
          <w:rFonts w:ascii="Arial" w:hAnsi="Arial" w:cs="Arial"/>
        </w:rPr>
        <w:t>. Penentuan formulasi tepung jagung dan tepung terigu</w:t>
      </w:r>
    </w:p>
    <w:tbl>
      <w:tblPr>
        <w:tblStyle w:val="TableGrid"/>
        <w:tblpPr w:leftFromText="180" w:rightFromText="180" w:vertAnchor="text" w:horzAnchor="margin" w:tblpY="20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3"/>
        <w:gridCol w:w="1298"/>
        <w:gridCol w:w="1276"/>
        <w:gridCol w:w="1275"/>
        <w:gridCol w:w="1276"/>
        <w:gridCol w:w="1559"/>
      </w:tblGrid>
      <w:tr w:rsidR="000465A1" w:rsidRPr="00286678" w:rsidTr="00B606AA">
        <w:trPr>
          <w:trHeight w:val="179"/>
        </w:trPr>
        <w:tc>
          <w:tcPr>
            <w:tcW w:w="3063"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Formulasi</w:t>
            </w:r>
          </w:p>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Tepung jagung : Tepung terigu</w:t>
            </w:r>
          </w:p>
        </w:tc>
        <w:tc>
          <w:tcPr>
            <w:tcW w:w="1298"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Warna</w:t>
            </w:r>
          </w:p>
        </w:tc>
        <w:tc>
          <w:tcPr>
            <w:tcW w:w="1276"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Aroma</w:t>
            </w:r>
          </w:p>
        </w:tc>
        <w:tc>
          <w:tcPr>
            <w:tcW w:w="1275"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Rasa</w:t>
            </w:r>
          </w:p>
        </w:tc>
        <w:tc>
          <w:tcPr>
            <w:tcW w:w="1276"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Tekstur</w:t>
            </w:r>
          </w:p>
        </w:tc>
        <w:tc>
          <w:tcPr>
            <w:tcW w:w="1559" w:type="dxa"/>
            <w:tcBorders>
              <w:top w:val="single" w:sz="4" w:space="0" w:color="auto"/>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Keseluruhan</w:t>
            </w:r>
          </w:p>
        </w:tc>
      </w:tr>
      <w:tr w:rsidR="000465A1" w:rsidRPr="00286678" w:rsidTr="00B606AA">
        <w:trPr>
          <w:trHeight w:val="115"/>
        </w:trPr>
        <w:tc>
          <w:tcPr>
            <w:tcW w:w="3063"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80 : 20</w:t>
            </w:r>
          </w:p>
        </w:tc>
        <w:tc>
          <w:tcPr>
            <w:tcW w:w="1298"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2,16±0,89</w:t>
            </w:r>
          </w:p>
        </w:tc>
        <w:tc>
          <w:tcPr>
            <w:tcW w:w="1276"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1,96±0,88</w:t>
            </w:r>
          </w:p>
        </w:tc>
        <w:tc>
          <w:tcPr>
            <w:tcW w:w="1275"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2,60±1,25</w:t>
            </w:r>
          </w:p>
        </w:tc>
        <w:tc>
          <w:tcPr>
            <w:tcW w:w="1276"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2,72±1,10</w:t>
            </w:r>
          </w:p>
        </w:tc>
        <w:tc>
          <w:tcPr>
            <w:tcW w:w="1559" w:type="dxa"/>
            <w:tcBorders>
              <w:top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3,08±4,05</w:t>
            </w:r>
          </w:p>
        </w:tc>
      </w:tr>
      <w:tr w:rsidR="000465A1" w:rsidRPr="00286678" w:rsidTr="00B606AA">
        <w:trPr>
          <w:trHeight w:val="115"/>
        </w:trPr>
        <w:tc>
          <w:tcPr>
            <w:tcW w:w="3063"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70 : 30</w:t>
            </w:r>
          </w:p>
        </w:tc>
        <w:tc>
          <w:tcPr>
            <w:tcW w:w="1298"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2,00±1,08</w:t>
            </w:r>
          </w:p>
        </w:tc>
        <w:tc>
          <w:tcPr>
            <w:tcW w:w="1276"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2,08±0,70</w:t>
            </w:r>
          </w:p>
        </w:tc>
        <w:tc>
          <w:tcPr>
            <w:tcW w:w="1275"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2,56±0,86</w:t>
            </w:r>
          </w:p>
        </w:tc>
        <w:tc>
          <w:tcPr>
            <w:tcW w:w="1276"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2,60±1,11</w:t>
            </w:r>
          </w:p>
        </w:tc>
        <w:tc>
          <w:tcPr>
            <w:tcW w:w="1559" w:type="dxa"/>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2,40±0,95</w:t>
            </w:r>
          </w:p>
        </w:tc>
      </w:tr>
      <w:tr w:rsidR="000465A1" w:rsidRPr="00286678" w:rsidTr="00B606AA">
        <w:trPr>
          <w:trHeight w:val="157"/>
        </w:trPr>
        <w:tc>
          <w:tcPr>
            <w:tcW w:w="3063"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60 : 40</w:t>
            </w:r>
          </w:p>
        </w:tc>
        <w:tc>
          <w:tcPr>
            <w:tcW w:w="1298"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1,88±0,72</w:t>
            </w:r>
          </w:p>
        </w:tc>
        <w:tc>
          <w:tcPr>
            <w:tcW w:w="1276"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2,32±0,94</w:t>
            </w:r>
          </w:p>
        </w:tc>
        <w:tc>
          <w:tcPr>
            <w:tcW w:w="1275"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rPr>
              <w:t>2,44±1,04</w:t>
            </w:r>
          </w:p>
        </w:tc>
        <w:tc>
          <w:tcPr>
            <w:tcW w:w="1276"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2,40±0,95</w:t>
            </w:r>
          </w:p>
        </w:tc>
        <w:tc>
          <w:tcPr>
            <w:tcW w:w="1559" w:type="dxa"/>
            <w:tcBorders>
              <w:bottom w:val="single" w:sz="4" w:space="0" w:color="auto"/>
            </w:tcBorders>
          </w:tcPr>
          <w:p w:rsidR="000465A1" w:rsidRPr="00286678" w:rsidRDefault="000465A1" w:rsidP="00C5262C">
            <w:pPr>
              <w:pStyle w:val="ListParagraph"/>
              <w:spacing w:line="360" w:lineRule="auto"/>
              <w:ind w:left="0"/>
              <w:jc w:val="center"/>
              <w:rPr>
                <w:rFonts w:ascii="Arial" w:hAnsi="Arial" w:cs="Arial"/>
              </w:rPr>
            </w:pPr>
            <w:r w:rsidRPr="00286678">
              <w:rPr>
                <w:rFonts w:ascii="Arial" w:hAnsi="Arial" w:cs="Arial"/>
                <w:color w:val="000000"/>
              </w:rPr>
              <w:t>2,16±0,94</w:t>
            </w:r>
          </w:p>
        </w:tc>
      </w:tr>
    </w:tbl>
    <w:p w:rsidR="000465A1" w:rsidRDefault="000465A1" w:rsidP="003327EA">
      <w:pPr>
        <w:spacing w:line="240" w:lineRule="auto"/>
        <w:jc w:val="both"/>
        <w:rPr>
          <w:rFonts w:ascii="Arial" w:hAnsi="Arial" w:cs="Arial"/>
        </w:rPr>
      </w:pPr>
      <w:r w:rsidRPr="00286678">
        <w:rPr>
          <w:rFonts w:ascii="Arial" w:hAnsi="Arial" w:cs="Arial"/>
        </w:rPr>
        <w:t>Keterangan : Angka yang diikuti dengan notasi huruf yang sama menunjukan tidak ada beda nyata (P&gt;0,05)</w:t>
      </w:r>
    </w:p>
    <w:p w:rsidR="00C5262C" w:rsidRDefault="00C5262C" w:rsidP="00C5262C">
      <w:pPr>
        <w:spacing w:line="360" w:lineRule="auto"/>
        <w:jc w:val="both"/>
        <w:rPr>
          <w:rFonts w:ascii="Arial" w:hAnsi="Arial" w:cs="Arial"/>
        </w:rPr>
      </w:pPr>
    </w:p>
    <w:p w:rsidR="00607B27" w:rsidRPr="00286678" w:rsidRDefault="00607B27" w:rsidP="00C5262C">
      <w:pPr>
        <w:spacing w:line="360" w:lineRule="auto"/>
        <w:jc w:val="both"/>
        <w:rPr>
          <w:rFonts w:ascii="Arial" w:hAnsi="Arial" w:cs="Arial"/>
        </w:rPr>
      </w:pPr>
    </w:p>
    <w:p w:rsidR="00A9484A" w:rsidRPr="00C74542" w:rsidRDefault="00520006" w:rsidP="00C74542">
      <w:pPr>
        <w:spacing w:line="360" w:lineRule="auto"/>
        <w:jc w:val="both"/>
        <w:rPr>
          <w:rFonts w:ascii="Arial" w:hAnsi="Arial" w:cs="Arial"/>
          <w:b/>
        </w:rPr>
      </w:pPr>
      <w:r w:rsidRPr="00C74542">
        <w:rPr>
          <w:rFonts w:ascii="Arial" w:hAnsi="Arial" w:cs="Arial"/>
          <w:b/>
        </w:rPr>
        <w:lastRenderedPageBreak/>
        <w:t>Uji Sifat Fisik</w:t>
      </w:r>
    </w:p>
    <w:p w:rsidR="000465A1" w:rsidRPr="00C74542" w:rsidRDefault="000465A1" w:rsidP="00C5262C">
      <w:pPr>
        <w:pStyle w:val="ListParagraph"/>
        <w:numPr>
          <w:ilvl w:val="0"/>
          <w:numId w:val="10"/>
        </w:numPr>
        <w:spacing w:line="360" w:lineRule="auto"/>
        <w:rPr>
          <w:rFonts w:ascii="Arial" w:hAnsi="Arial" w:cs="Arial"/>
          <w:b/>
        </w:rPr>
      </w:pPr>
      <w:r w:rsidRPr="00C74542">
        <w:rPr>
          <w:rFonts w:ascii="Arial" w:hAnsi="Arial" w:cs="Arial"/>
          <w:b/>
        </w:rPr>
        <w:t xml:space="preserve">Lightness </w:t>
      </w:r>
      <w:r w:rsidR="006C6B0C" w:rsidRPr="00C74542">
        <w:rPr>
          <w:rFonts w:ascii="Arial" w:hAnsi="Arial" w:cs="Arial"/>
          <w:b/>
          <w:lang w:val="en-US"/>
        </w:rPr>
        <w:t>(L*)</w:t>
      </w:r>
    </w:p>
    <w:p w:rsidR="000465A1" w:rsidRPr="00286678" w:rsidRDefault="000465A1" w:rsidP="00C5262C">
      <w:pPr>
        <w:spacing w:line="360" w:lineRule="auto"/>
        <w:ind w:firstLine="720"/>
        <w:jc w:val="both"/>
        <w:rPr>
          <w:rFonts w:ascii="Arial" w:hAnsi="Arial" w:cs="Arial"/>
        </w:rPr>
      </w:pPr>
      <w:r w:rsidRPr="00286678">
        <w:rPr>
          <w:rFonts w:ascii="Arial" w:hAnsi="Arial" w:cs="Arial"/>
        </w:rPr>
        <w:t xml:space="preserve">Semakin cerah sampel yang diukur maka nilai L mendekati 100. Sebaliknya semakin gelap, maka nilai L mendekati 0. Hasil pengujian warna parameter L* </w:t>
      </w:r>
      <w:r w:rsidRPr="00286678">
        <w:rPr>
          <w:rFonts w:ascii="Arial" w:hAnsi="Arial" w:cs="Arial"/>
          <w:i/>
        </w:rPr>
        <w:t>crackers</w:t>
      </w:r>
      <w:r w:rsidRPr="00286678">
        <w:rPr>
          <w:rFonts w:ascii="Arial" w:hAnsi="Arial" w:cs="Arial"/>
        </w:rPr>
        <w:t xml:space="preserve"> dengan penambahan ragi dan kunr putih dapat dilihat pada Tabel 2. Nilai L (</w:t>
      </w:r>
      <w:r w:rsidRPr="00286678">
        <w:rPr>
          <w:rFonts w:ascii="Arial" w:hAnsi="Arial" w:cs="Arial"/>
          <w:i/>
        </w:rPr>
        <w:t>lightness</w:t>
      </w:r>
      <w:r w:rsidRPr="00286678">
        <w:rPr>
          <w:rFonts w:ascii="Arial" w:hAnsi="Arial" w:cs="Arial"/>
        </w:rPr>
        <w:t xml:space="preserve">) berhubungan dengan derajat kecerahan, yang berkisar antara nol sampai seratus pada alat colorimeter. Nilai L yang mendekati 100 menunjukkan sampel yang dianalisis memiliki kecerahan tinggi (terang) sedangkan nilai L yang mendekati nol menunjukkan sampel memiliki kecerahan rendah (gelap). Nilai L pada penelitian ini menunjukkan tingkat kecerahan </w:t>
      </w:r>
      <w:r w:rsidRPr="00286678">
        <w:rPr>
          <w:rFonts w:ascii="Arial" w:hAnsi="Arial" w:cs="Arial"/>
          <w:i/>
        </w:rPr>
        <w:t>crackers</w:t>
      </w:r>
      <w:r w:rsidRPr="00286678">
        <w:rPr>
          <w:rFonts w:ascii="Arial" w:hAnsi="Arial" w:cs="Arial"/>
        </w:rPr>
        <w:t xml:space="preserve"> termasuk cerah. Hal ini disebabkan karena adanya kandungan kurkumin pada kunir putih sehingga menyebabkan </w:t>
      </w:r>
      <w:r w:rsidRPr="00286678">
        <w:rPr>
          <w:rFonts w:ascii="Arial" w:hAnsi="Arial" w:cs="Arial"/>
          <w:i/>
        </w:rPr>
        <w:t>crackers</w:t>
      </w:r>
      <w:r w:rsidRPr="00286678">
        <w:rPr>
          <w:rFonts w:ascii="Arial" w:hAnsi="Arial" w:cs="Arial"/>
        </w:rPr>
        <w:t xml:space="preserve"> yang dihasilkan memiliki warna kuning yang cerah.</w:t>
      </w:r>
    </w:p>
    <w:p w:rsidR="000465A1" w:rsidRPr="00286678" w:rsidRDefault="000465A1" w:rsidP="00C5262C">
      <w:pPr>
        <w:spacing w:line="240" w:lineRule="auto"/>
        <w:ind w:firstLine="720"/>
        <w:jc w:val="both"/>
        <w:rPr>
          <w:rFonts w:ascii="Arial" w:hAnsi="Arial" w:cs="Arial"/>
        </w:rPr>
      </w:pPr>
      <w:r w:rsidRPr="00286678">
        <w:rPr>
          <w:rFonts w:ascii="Arial" w:hAnsi="Arial" w:cs="Arial"/>
        </w:rPr>
        <w:t>Tabe</w:t>
      </w:r>
      <w:r w:rsidR="006C6B0C" w:rsidRPr="00286678">
        <w:rPr>
          <w:rFonts w:ascii="Arial" w:hAnsi="Arial" w:cs="Arial"/>
        </w:rPr>
        <w:t xml:space="preserve">l 2. Warna nilai L* pada </w:t>
      </w:r>
      <w:r w:rsidR="006C6B0C" w:rsidRPr="00286678">
        <w:rPr>
          <w:rFonts w:ascii="Arial" w:hAnsi="Arial" w:cs="Arial"/>
          <w:i/>
        </w:rPr>
        <w:t>crackers</w:t>
      </w:r>
    </w:p>
    <w:tbl>
      <w:tblPr>
        <w:tblStyle w:val="TableGrid"/>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659"/>
        <w:gridCol w:w="1659"/>
        <w:gridCol w:w="1666"/>
        <w:gridCol w:w="1735"/>
      </w:tblGrid>
      <w:tr w:rsidR="000465A1" w:rsidRPr="00286678" w:rsidTr="00B606AA">
        <w:trPr>
          <w:trHeight w:val="127"/>
        </w:trPr>
        <w:tc>
          <w:tcPr>
            <w:tcW w:w="1768" w:type="dxa"/>
            <w:vMerge w:val="restart"/>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Ragi</w:t>
            </w:r>
          </w:p>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(g)</w:t>
            </w:r>
          </w:p>
        </w:tc>
        <w:tc>
          <w:tcPr>
            <w:tcW w:w="6719" w:type="dxa"/>
            <w:gridSpan w:val="4"/>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Kunir Putih (%)</w:t>
            </w:r>
          </w:p>
        </w:tc>
      </w:tr>
      <w:tr w:rsidR="000465A1" w:rsidRPr="00286678" w:rsidTr="00B606AA">
        <w:trPr>
          <w:trHeight w:val="142"/>
        </w:trPr>
        <w:tc>
          <w:tcPr>
            <w:tcW w:w="1768" w:type="dxa"/>
            <w:vMerge/>
            <w:tcBorders>
              <w:bottom w:val="single" w:sz="4" w:space="0" w:color="auto"/>
            </w:tcBorders>
          </w:tcPr>
          <w:p w:rsidR="000465A1" w:rsidRPr="00286678" w:rsidRDefault="000465A1" w:rsidP="00C5262C">
            <w:pPr>
              <w:tabs>
                <w:tab w:val="left" w:pos="2500"/>
              </w:tabs>
              <w:spacing w:line="360" w:lineRule="auto"/>
              <w:jc w:val="center"/>
              <w:rPr>
                <w:rFonts w:ascii="Arial" w:hAnsi="Arial" w:cs="Arial"/>
              </w:rPr>
            </w:pPr>
          </w:p>
        </w:tc>
        <w:tc>
          <w:tcPr>
            <w:tcW w:w="1659"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0</w:t>
            </w:r>
          </w:p>
        </w:tc>
        <w:tc>
          <w:tcPr>
            <w:tcW w:w="1659"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5</w:t>
            </w:r>
          </w:p>
        </w:tc>
        <w:tc>
          <w:tcPr>
            <w:tcW w:w="1666"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10</w:t>
            </w:r>
          </w:p>
        </w:tc>
        <w:tc>
          <w:tcPr>
            <w:tcW w:w="1735"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15</w:t>
            </w:r>
          </w:p>
        </w:tc>
      </w:tr>
      <w:tr w:rsidR="000465A1" w:rsidRPr="00286678" w:rsidTr="00B606AA">
        <w:trPr>
          <w:trHeight w:val="142"/>
        </w:trPr>
        <w:tc>
          <w:tcPr>
            <w:tcW w:w="1768" w:type="dxa"/>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0</w:t>
            </w:r>
          </w:p>
        </w:tc>
        <w:tc>
          <w:tcPr>
            <w:tcW w:w="1659" w:type="dxa"/>
            <w:tcBorders>
              <w:top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74,11±0,82</w:t>
            </w:r>
          </w:p>
        </w:tc>
        <w:tc>
          <w:tcPr>
            <w:tcW w:w="1659" w:type="dxa"/>
            <w:tcBorders>
              <w:top w:val="single" w:sz="4" w:space="0" w:color="auto"/>
            </w:tcBorders>
          </w:tcPr>
          <w:p w:rsidR="000465A1" w:rsidRPr="00286678" w:rsidRDefault="000465A1" w:rsidP="00C5262C">
            <w:pPr>
              <w:spacing w:line="360" w:lineRule="auto"/>
              <w:rPr>
                <w:rFonts w:ascii="Arial" w:hAnsi="Arial" w:cs="Arial"/>
              </w:rPr>
            </w:pPr>
          </w:p>
        </w:tc>
        <w:tc>
          <w:tcPr>
            <w:tcW w:w="1666" w:type="dxa"/>
            <w:tcBorders>
              <w:top w:val="single" w:sz="4" w:space="0" w:color="auto"/>
            </w:tcBorders>
          </w:tcPr>
          <w:p w:rsidR="000465A1" w:rsidRPr="00286678" w:rsidRDefault="000465A1" w:rsidP="00C5262C">
            <w:pPr>
              <w:spacing w:line="360" w:lineRule="auto"/>
              <w:rPr>
                <w:rFonts w:ascii="Arial" w:hAnsi="Arial" w:cs="Arial"/>
              </w:rPr>
            </w:pPr>
          </w:p>
        </w:tc>
        <w:tc>
          <w:tcPr>
            <w:tcW w:w="1735" w:type="dxa"/>
            <w:tcBorders>
              <w:top w:val="single" w:sz="4" w:space="0" w:color="auto"/>
            </w:tcBorders>
          </w:tcPr>
          <w:p w:rsidR="000465A1" w:rsidRPr="00286678" w:rsidRDefault="000465A1" w:rsidP="00C5262C">
            <w:pPr>
              <w:spacing w:line="360" w:lineRule="auto"/>
              <w:rPr>
                <w:rFonts w:ascii="Arial" w:hAnsi="Arial" w:cs="Arial"/>
              </w:rPr>
            </w:pPr>
          </w:p>
        </w:tc>
      </w:tr>
      <w:tr w:rsidR="000465A1" w:rsidRPr="00286678" w:rsidTr="00B606AA">
        <w:trPr>
          <w:trHeight w:val="126"/>
        </w:trPr>
        <w:tc>
          <w:tcPr>
            <w:tcW w:w="1768"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1,5</w:t>
            </w:r>
          </w:p>
        </w:tc>
        <w:tc>
          <w:tcPr>
            <w:tcW w:w="1659" w:type="dxa"/>
          </w:tcPr>
          <w:p w:rsidR="000465A1" w:rsidRPr="00286678" w:rsidRDefault="000465A1" w:rsidP="00C5262C">
            <w:pPr>
              <w:spacing w:line="360" w:lineRule="auto"/>
              <w:rPr>
                <w:rFonts w:ascii="Arial" w:hAnsi="Arial" w:cs="Arial"/>
              </w:rPr>
            </w:pPr>
          </w:p>
        </w:tc>
        <w:tc>
          <w:tcPr>
            <w:tcW w:w="1659" w:type="dxa"/>
          </w:tcPr>
          <w:p w:rsidR="000465A1" w:rsidRPr="00286678" w:rsidRDefault="000465A1" w:rsidP="00C5262C">
            <w:pPr>
              <w:spacing w:line="360" w:lineRule="auto"/>
              <w:rPr>
                <w:rFonts w:ascii="Arial" w:hAnsi="Arial" w:cs="Arial"/>
              </w:rPr>
            </w:pPr>
            <w:r w:rsidRPr="00286678">
              <w:rPr>
                <w:rFonts w:ascii="Arial" w:hAnsi="Arial" w:cs="Arial"/>
                <w:color w:val="000000"/>
              </w:rPr>
              <w:t>72,90±2,7</w:t>
            </w:r>
          </w:p>
        </w:tc>
        <w:tc>
          <w:tcPr>
            <w:tcW w:w="1666" w:type="dxa"/>
          </w:tcPr>
          <w:p w:rsidR="000465A1" w:rsidRPr="00286678" w:rsidRDefault="000465A1" w:rsidP="00C5262C">
            <w:pPr>
              <w:spacing w:line="360" w:lineRule="auto"/>
              <w:rPr>
                <w:rFonts w:ascii="Arial" w:hAnsi="Arial" w:cs="Arial"/>
              </w:rPr>
            </w:pPr>
            <w:r w:rsidRPr="00286678">
              <w:rPr>
                <w:rFonts w:ascii="Arial" w:hAnsi="Arial" w:cs="Arial"/>
                <w:color w:val="000000"/>
              </w:rPr>
              <w:t>71,33±1,98</w:t>
            </w:r>
          </w:p>
        </w:tc>
        <w:tc>
          <w:tcPr>
            <w:tcW w:w="1735" w:type="dxa"/>
          </w:tcPr>
          <w:p w:rsidR="000465A1" w:rsidRPr="00286678" w:rsidRDefault="000465A1" w:rsidP="00C5262C">
            <w:pPr>
              <w:spacing w:line="360" w:lineRule="auto"/>
              <w:rPr>
                <w:rFonts w:ascii="Arial" w:hAnsi="Arial" w:cs="Arial"/>
              </w:rPr>
            </w:pPr>
            <w:r w:rsidRPr="00286678">
              <w:rPr>
                <w:rFonts w:ascii="Arial" w:hAnsi="Arial" w:cs="Arial"/>
                <w:color w:val="000000"/>
              </w:rPr>
              <w:t>70,57±0,74</w:t>
            </w:r>
          </w:p>
        </w:tc>
      </w:tr>
      <w:tr w:rsidR="000465A1" w:rsidRPr="00286678" w:rsidTr="00B606AA">
        <w:trPr>
          <w:trHeight w:val="126"/>
        </w:trPr>
        <w:tc>
          <w:tcPr>
            <w:tcW w:w="1768"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2</w:t>
            </w:r>
          </w:p>
        </w:tc>
        <w:tc>
          <w:tcPr>
            <w:tcW w:w="1659" w:type="dxa"/>
          </w:tcPr>
          <w:p w:rsidR="000465A1" w:rsidRPr="00286678" w:rsidRDefault="000465A1" w:rsidP="00C5262C">
            <w:pPr>
              <w:spacing w:line="360" w:lineRule="auto"/>
              <w:rPr>
                <w:rFonts w:ascii="Arial" w:hAnsi="Arial" w:cs="Arial"/>
              </w:rPr>
            </w:pPr>
          </w:p>
        </w:tc>
        <w:tc>
          <w:tcPr>
            <w:tcW w:w="1659" w:type="dxa"/>
          </w:tcPr>
          <w:p w:rsidR="000465A1" w:rsidRPr="00286678" w:rsidRDefault="000465A1" w:rsidP="00C5262C">
            <w:pPr>
              <w:spacing w:line="360" w:lineRule="auto"/>
              <w:rPr>
                <w:rFonts w:ascii="Arial" w:hAnsi="Arial" w:cs="Arial"/>
              </w:rPr>
            </w:pPr>
            <w:r w:rsidRPr="00286678">
              <w:rPr>
                <w:rFonts w:ascii="Arial" w:hAnsi="Arial" w:cs="Arial"/>
                <w:color w:val="000000"/>
              </w:rPr>
              <w:t>71,79±4,19</w:t>
            </w:r>
          </w:p>
        </w:tc>
        <w:tc>
          <w:tcPr>
            <w:tcW w:w="1666" w:type="dxa"/>
          </w:tcPr>
          <w:p w:rsidR="000465A1" w:rsidRPr="00286678" w:rsidRDefault="000465A1" w:rsidP="00C5262C">
            <w:pPr>
              <w:spacing w:line="360" w:lineRule="auto"/>
              <w:rPr>
                <w:rFonts w:ascii="Arial" w:hAnsi="Arial" w:cs="Arial"/>
              </w:rPr>
            </w:pPr>
            <w:r w:rsidRPr="00286678">
              <w:rPr>
                <w:rFonts w:ascii="Arial" w:hAnsi="Arial" w:cs="Arial"/>
                <w:color w:val="000000"/>
              </w:rPr>
              <w:t>71,28±2,43</w:t>
            </w:r>
          </w:p>
        </w:tc>
        <w:tc>
          <w:tcPr>
            <w:tcW w:w="1735" w:type="dxa"/>
          </w:tcPr>
          <w:p w:rsidR="000465A1" w:rsidRPr="00286678" w:rsidRDefault="000465A1" w:rsidP="00C5262C">
            <w:pPr>
              <w:spacing w:line="360" w:lineRule="auto"/>
              <w:rPr>
                <w:rFonts w:ascii="Arial" w:hAnsi="Arial" w:cs="Arial"/>
              </w:rPr>
            </w:pPr>
            <w:r w:rsidRPr="00286678">
              <w:rPr>
                <w:rFonts w:ascii="Arial" w:hAnsi="Arial" w:cs="Arial"/>
                <w:color w:val="000000"/>
              </w:rPr>
              <w:t>68,21±1,5</w:t>
            </w:r>
          </w:p>
        </w:tc>
      </w:tr>
      <w:tr w:rsidR="000465A1" w:rsidRPr="00286678" w:rsidTr="00B606AA">
        <w:trPr>
          <w:trHeight w:val="127"/>
        </w:trPr>
        <w:tc>
          <w:tcPr>
            <w:tcW w:w="1768" w:type="dxa"/>
            <w:tcBorders>
              <w:bottom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2,5</w:t>
            </w:r>
          </w:p>
        </w:tc>
        <w:tc>
          <w:tcPr>
            <w:tcW w:w="1659" w:type="dxa"/>
            <w:tcBorders>
              <w:bottom w:val="single" w:sz="4" w:space="0" w:color="auto"/>
            </w:tcBorders>
          </w:tcPr>
          <w:p w:rsidR="000465A1" w:rsidRPr="00286678" w:rsidRDefault="000465A1" w:rsidP="00C5262C">
            <w:pPr>
              <w:spacing w:line="360" w:lineRule="auto"/>
              <w:rPr>
                <w:rFonts w:ascii="Arial" w:hAnsi="Arial" w:cs="Arial"/>
              </w:rPr>
            </w:pPr>
          </w:p>
        </w:tc>
        <w:tc>
          <w:tcPr>
            <w:tcW w:w="1659"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71,43±3,01</w:t>
            </w:r>
          </w:p>
        </w:tc>
        <w:tc>
          <w:tcPr>
            <w:tcW w:w="1666"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71,09±1,96</w:t>
            </w:r>
          </w:p>
        </w:tc>
        <w:tc>
          <w:tcPr>
            <w:tcW w:w="1735"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64,58±3,23</w:t>
            </w:r>
          </w:p>
        </w:tc>
      </w:tr>
    </w:tbl>
    <w:p w:rsidR="000465A1" w:rsidRPr="00286678" w:rsidRDefault="000465A1" w:rsidP="00C5262C">
      <w:pPr>
        <w:spacing w:line="360" w:lineRule="auto"/>
        <w:ind w:firstLine="720"/>
        <w:jc w:val="both"/>
        <w:rPr>
          <w:rFonts w:ascii="Arial" w:hAnsi="Arial" w:cs="Arial"/>
        </w:rPr>
      </w:pPr>
    </w:p>
    <w:p w:rsidR="000465A1" w:rsidRPr="00286678" w:rsidRDefault="000465A1" w:rsidP="00C5262C">
      <w:pPr>
        <w:spacing w:after="0" w:line="360" w:lineRule="auto"/>
        <w:ind w:firstLine="720"/>
        <w:jc w:val="both"/>
        <w:rPr>
          <w:rFonts w:ascii="Arial" w:hAnsi="Arial" w:cs="Arial"/>
        </w:rPr>
      </w:pPr>
    </w:p>
    <w:p w:rsidR="000465A1" w:rsidRPr="00286678" w:rsidRDefault="000465A1" w:rsidP="00C5262C">
      <w:pPr>
        <w:spacing w:line="360" w:lineRule="auto"/>
        <w:rPr>
          <w:rFonts w:ascii="Arial" w:hAnsi="Arial" w:cs="Arial"/>
        </w:rPr>
      </w:pPr>
    </w:p>
    <w:p w:rsidR="000465A1" w:rsidRPr="00286678" w:rsidRDefault="000465A1" w:rsidP="00C5262C">
      <w:pPr>
        <w:spacing w:line="360" w:lineRule="auto"/>
        <w:ind w:firstLine="720"/>
        <w:jc w:val="both"/>
        <w:rPr>
          <w:rFonts w:ascii="Arial" w:hAnsi="Arial" w:cs="Arial"/>
        </w:rPr>
      </w:pPr>
    </w:p>
    <w:p w:rsidR="000465A1" w:rsidRPr="00286678" w:rsidRDefault="000465A1" w:rsidP="00C5262C">
      <w:pPr>
        <w:spacing w:after="0" w:line="360" w:lineRule="auto"/>
        <w:jc w:val="both"/>
        <w:rPr>
          <w:rFonts w:ascii="Arial" w:hAnsi="Arial" w:cs="Arial"/>
        </w:rPr>
      </w:pPr>
    </w:p>
    <w:p w:rsidR="000465A1" w:rsidRPr="00286678" w:rsidRDefault="000465A1" w:rsidP="003327EA">
      <w:pPr>
        <w:spacing w:line="240" w:lineRule="auto"/>
        <w:jc w:val="both"/>
        <w:rPr>
          <w:rFonts w:ascii="Arial" w:hAnsi="Arial" w:cs="Arial"/>
        </w:rPr>
      </w:pPr>
      <w:r w:rsidRPr="00286678">
        <w:rPr>
          <w:rFonts w:ascii="Arial" w:hAnsi="Arial" w:cs="Arial"/>
        </w:rPr>
        <w:t>Keterangan : Angka yang diikuti dengan notasi huruf yang sama menunjukan tidak ada beda nyata (P&gt;0,05).</w:t>
      </w:r>
    </w:p>
    <w:p w:rsidR="000465A1" w:rsidRPr="00C74542" w:rsidRDefault="000465A1" w:rsidP="00C5262C">
      <w:pPr>
        <w:pStyle w:val="ListParagraph"/>
        <w:numPr>
          <w:ilvl w:val="0"/>
          <w:numId w:val="10"/>
        </w:numPr>
        <w:spacing w:after="0" w:line="360" w:lineRule="auto"/>
        <w:jc w:val="both"/>
        <w:rPr>
          <w:rFonts w:ascii="Arial" w:hAnsi="Arial" w:cs="Arial"/>
          <w:b/>
        </w:rPr>
      </w:pPr>
      <w:r w:rsidRPr="00C74542">
        <w:rPr>
          <w:rFonts w:ascii="Arial" w:hAnsi="Arial" w:cs="Arial"/>
          <w:b/>
        </w:rPr>
        <w:t xml:space="preserve">Redness </w:t>
      </w:r>
      <w:r w:rsidR="006C6B0C" w:rsidRPr="00C74542">
        <w:rPr>
          <w:rFonts w:ascii="Arial" w:hAnsi="Arial" w:cs="Arial"/>
          <w:b/>
          <w:lang w:val="en-US"/>
        </w:rPr>
        <w:t>(a*)</w:t>
      </w:r>
    </w:p>
    <w:p w:rsidR="00A144C5" w:rsidRPr="00286678" w:rsidRDefault="000465A1" w:rsidP="00C5262C">
      <w:pPr>
        <w:spacing w:line="360" w:lineRule="auto"/>
        <w:ind w:firstLine="720"/>
        <w:jc w:val="both"/>
        <w:rPr>
          <w:rFonts w:ascii="Arial" w:hAnsi="Arial" w:cs="Arial"/>
        </w:rPr>
      </w:pPr>
      <w:r w:rsidRPr="00286678">
        <w:rPr>
          <w:rFonts w:ascii="Arial" w:hAnsi="Arial" w:cs="Arial"/>
        </w:rPr>
        <w:t xml:space="preserve">Notasi a menyatakan warna kromatik campuran merah hijau dengan nilai a positif dari 0 sampai 100 untuk warna merah, dan nilai a negatif dari 0 sampai -80 untuk warna hijau. Hasil pengujian warna parameter a* </w:t>
      </w:r>
      <w:r w:rsidRPr="00286678">
        <w:rPr>
          <w:rFonts w:ascii="Arial" w:hAnsi="Arial" w:cs="Arial"/>
          <w:i/>
        </w:rPr>
        <w:t>crackers</w:t>
      </w:r>
      <w:r w:rsidRPr="00286678">
        <w:rPr>
          <w:rFonts w:ascii="Arial" w:hAnsi="Arial" w:cs="Arial"/>
        </w:rPr>
        <w:t xml:space="preserve"> dengan penambahan ragi dan kunir putih dapat dilihat pada Tabel 3. Nilai a menunjukkan indikator warna merah-hijau dengan nilai positif (+) berarti merah dan nilai negatif (-) berarti hijau. Hasil pengujian warna </w:t>
      </w:r>
      <w:r w:rsidRPr="00286678">
        <w:rPr>
          <w:rFonts w:ascii="Arial" w:hAnsi="Arial" w:cs="Arial"/>
          <w:i/>
        </w:rPr>
        <w:t>crackers</w:t>
      </w:r>
      <w:r w:rsidRPr="00286678">
        <w:rPr>
          <w:rFonts w:ascii="Arial" w:hAnsi="Arial" w:cs="Arial"/>
        </w:rPr>
        <w:t xml:space="preserve"> menunjukkan bahwa semua perlakuan variasi ragi dan penambahan kunir putih menunjukkan kecenderungan nilai positif, yang berarti memberikan warna kemerahan. Hasil analisis warna menunjukkan bahwa penambahan ragi dan kunir putih tidak berpengaruh nyata terhadap nilai a (derajat kemerahan) </w:t>
      </w:r>
      <w:r w:rsidRPr="00286678">
        <w:rPr>
          <w:rFonts w:ascii="Arial" w:hAnsi="Arial" w:cs="Arial"/>
          <w:i/>
        </w:rPr>
        <w:t>crackers</w:t>
      </w:r>
      <w:r w:rsidRPr="00286678">
        <w:rPr>
          <w:rFonts w:ascii="Arial" w:hAnsi="Arial" w:cs="Arial"/>
        </w:rPr>
        <w:t xml:space="preserve"> yang dihasilkan. Warna merah timbul akibat reaksi </w:t>
      </w:r>
      <w:r w:rsidRPr="00286678">
        <w:rPr>
          <w:rFonts w:ascii="Arial" w:hAnsi="Arial" w:cs="Arial"/>
          <w:i/>
        </w:rPr>
        <w:t>mailard</w:t>
      </w:r>
      <w:r w:rsidRPr="00286678">
        <w:rPr>
          <w:rFonts w:ascii="Arial" w:hAnsi="Arial" w:cs="Arial"/>
        </w:rPr>
        <w:t xml:space="preserve">. Hasil reaksi tersebut berupa senyawa berwarna coklat yang disebut melanoid (Winarno, 1986). Nilai a disebabkan juga karena adanya warna merah pada jagung pigmen karotenoid pernyataan koswara (2009) </w:t>
      </w:r>
      <w:r w:rsidRPr="00286678">
        <w:rPr>
          <w:rFonts w:ascii="Arial" w:hAnsi="Arial" w:cs="Arial"/>
        </w:rPr>
        <w:lastRenderedPageBreak/>
        <w:t xml:space="preserve">yang menyatakan bahwa jagung mengandung senyawa karotenoid sebesar 6,4-11,3 µ/g, 22%, adanya pigmen karotenoid pada jagung tersebut menyebabkan </w:t>
      </w:r>
      <w:r w:rsidRPr="00286678">
        <w:rPr>
          <w:rFonts w:ascii="Arial" w:hAnsi="Arial" w:cs="Arial"/>
          <w:i/>
        </w:rPr>
        <w:t>crackers</w:t>
      </w:r>
      <w:r w:rsidRPr="00286678">
        <w:rPr>
          <w:rFonts w:ascii="Arial" w:hAnsi="Arial" w:cs="Arial"/>
        </w:rPr>
        <w:t xml:space="preserve"> cenderung berwarna kemerahan.</w:t>
      </w:r>
    </w:p>
    <w:p w:rsidR="000465A1" w:rsidRPr="00286678" w:rsidRDefault="006C6B0C" w:rsidP="00C5262C">
      <w:pPr>
        <w:spacing w:line="240" w:lineRule="auto"/>
        <w:ind w:firstLine="720"/>
        <w:jc w:val="both"/>
        <w:rPr>
          <w:rFonts w:ascii="Arial" w:hAnsi="Arial" w:cs="Arial"/>
        </w:rPr>
      </w:pPr>
      <w:r w:rsidRPr="00286678">
        <w:rPr>
          <w:rFonts w:ascii="Arial" w:hAnsi="Arial" w:cs="Arial"/>
        </w:rPr>
        <w:t xml:space="preserve">Tabel 3. Warna nilai a* pada </w:t>
      </w:r>
      <w:r w:rsidRPr="00286678">
        <w:rPr>
          <w:rFonts w:ascii="Arial" w:hAnsi="Arial" w:cs="Arial"/>
          <w:i/>
        </w:rPr>
        <w:t>crackers</w:t>
      </w:r>
    </w:p>
    <w:tbl>
      <w:tblPr>
        <w:tblStyle w:val="TableGrid"/>
        <w:tblpPr w:leftFromText="180" w:rightFromText="180" w:vertAnchor="text" w:horzAnchor="margin"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659"/>
        <w:gridCol w:w="1659"/>
        <w:gridCol w:w="1666"/>
        <w:gridCol w:w="1735"/>
      </w:tblGrid>
      <w:tr w:rsidR="000465A1" w:rsidRPr="00286678" w:rsidTr="00B606AA">
        <w:trPr>
          <w:trHeight w:val="127"/>
        </w:trPr>
        <w:tc>
          <w:tcPr>
            <w:tcW w:w="1768" w:type="dxa"/>
            <w:vMerge w:val="restart"/>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Ragi</w:t>
            </w:r>
          </w:p>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(g)</w:t>
            </w:r>
          </w:p>
        </w:tc>
        <w:tc>
          <w:tcPr>
            <w:tcW w:w="6719" w:type="dxa"/>
            <w:gridSpan w:val="4"/>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Kunir Putih (%)</w:t>
            </w:r>
          </w:p>
        </w:tc>
      </w:tr>
      <w:tr w:rsidR="000465A1" w:rsidRPr="00286678" w:rsidTr="00B606AA">
        <w:trPr>
          <w:trHeight w:val="142"/>
        </w:trPr>
        <w:tc>
          <w:tcPr>
            <w:tcW w:w="1768" w:type="dxa"/>
            <w:vMerge/>
            <w:tcBorders>
              <w:bottom w:val="single" w:sz="4" w:space="0" w:color="auto"/>
            </w:tcBorders>
          </w:tcPr>
          <w:p w:rsidR="000465A1" w:rsidRPr="00286678" w:rsidRDefault="000465A1" w:rsidP="00C5262C">
            <w:pPr>
              <w:tabs>
                <w:tab w:val="left" w:pos="2500"/>
              </w:tabs>
              <w:spacing w:line="360" w:lineRule="auto"/>
              <w:jc w:val="center"/>
              <w:rPr>
                <w:rFonts w:ascii="Arial" w:hAnsi="Arial" w:cs="Arial"/>
              </w:rPr>
            </w:pPr>
          </w:p>
        </w:tc>
        <w:tc>
          <w:tcPr>
            <w:tcW w:w="1659"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0</w:t>
            </w:r>
          </w:p>
        </w:tc>
        <w:tc>
          <w:tcPr>
            <w:tcW w:w="1659"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5</w:t>
            </w:r>
          </w:p>
        </w:tc>
        <w:tc>
          <w:tcPr>
            <w:tcW w:w="1666"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10</w:t>
            </w:r>
          </w:p>
        </w:tc>
        <w:tc>
          <w:tcPr>
            <w:tcW w:w="1735"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15</w:t>
            </w:r>
          </w:p>
        </w:tc>
      </w:tr>
      <w:tr w:rsidR="000465A1" w:rsidRPr="00286678" w:rsidTr="00B606AA">
        <w:trPr>
          <w:trHeight w:val="142"/>
        </w:trPr>
        <w:tc>
          <w:tcPr>
            <w:tcW w:w="1768" w:type="dxa"/>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0</w:t>
            </w:r>
          </w:p>
        </w:tc>
        <w:tc>
          <w:tcPr>
            <w:tcW w:w="1659" w:type="dxa"/>
            <w:tcBorders>
              <w:top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6,83±0,16</w:t>
            </w:r>
          </w:p>
        </w:tc>
        <w:tc>
          <w:tcPr>
            <w:tcW w:w="1659" w:type="dxa"/>
            <w:tcBorders>
              <w:top w:val="single" w:sz="4" w:space="0" w:color="auto"/>
            </w:tcBorders>
          </w:tcPr>
          <w:p w:rsidR="000465A1" w:rsidRPr="00286678" w:rsidRDefault="000465A1" w:rsidP="00C5262C">
            <w:pPr>
              <w:spacing w:line="360" w:lineRule="auto"/>
              <w:rPr>
                <w:rFonts w:ascii="Arial" w:hAnsi="Arial" w:cs="Arial"/>
              </w:rPr>
            </w:pPr>
          </w:p>
        </w:tc>
        <w:tc>
          <w:tcPr>
            <w:tcW w:w="1666" w:type="dxa"/>
            <w:tcBorders>
              <w:top w:val="single" w:sz="4" w:space="0" w:color="auto"/>
            </w:tcBorders>
          </w:tcPr>
          <w:p w:rsidR="000465A1" w:rsidRPr="00286678" w:rsidRDefault="000465A1" w:rsidP="00C5262C">
            <w:pPr>
              <w:spacing w:line="360" w:lineRule="auto"/>
              <w:rPr>
                <w:rFonts w:ascii="Arial" w:hAnsi="Arial" w:cs="Arial"/>
              </w:rPr>
            </w:pPr>
          </w:p>
        </w:tc>
        <w:tc>
          <w:tcPr>
            <w:tcW w:w="1735" w:type="dxa"/>
            <w:tcBorders>
              <w:top w:val="single" w:sz="4" w:space="0" w:color="auto"/>
            </w:tcBorders>
          </w:tcPr>
          <w:p w:rsidR="000465A1" w:rsidRPr="00286678" w:rsidRDefault="000465A1" w:rsidP="00C5262C">
            <w:pPr>
              <w:spacing w:line="360" w:lineRule="auto"/>
              <w:rPr>
                <w:rFonts w:ascii="Arial" w:hAnsi="Arial" w:cs="Arial"/>
              </w:rPr>
            </w:pPr>
          </w:p>
        </w:tc>
      </w:tr>
      <w:tr w:rsidR="000465A1" w:rsidRPr="00286678" w:rsidTr="00B606AA">
        <w:trPr>
          <w:trHeight w:val="126"/>
        </w:trPr>
        <w:tc>
          <w:tcPr>
            <w:tcW w:w="1768"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1,5</w:t>
            </w:r>
          </w:p>
        </w:tc>
        <w:tc>
          <w:tcPr>
            <w:tcW w:w="1659" w:type="dxa"/>
          </w:tcPr>
          <w:p w:rsidR="000465A1" w:rsidRPr="00286678" w:rsidRDefault="000465A1" w:rsidP="00C5262C">
            <w:pPr>
              <w:spacing w:line="360" w:lineRule="auto"/>
              <w:rPr>
                <w:rFonts w:ascii="Arial" w:hAnsi="Arial" w:cs="Arial"/>
              </w:rPr>
            </w:pPr>
          </w:p>
        </w:tc>
        <w:tc>
          <w:tcPr>
            <w:tcW w:w="1659" w:type="dxa"/>
          </w:tcPr>
          <w:p w:rsidR="000465A1" w:rsidRPr="00286678" w:rsidRDefault="000465A1" w:rsidP="00C5262C">
            <w:pPr>
              <w:spacing w:line="360" w:lineRule="auto"/>
              <w:rPr>
                <w:rFonts w:ascii="Arial" w:hAnsi="Arial" w:cs="Arial"/>
              </w:rPr>
            </w:pPr>
            <w:r w:rsidRPr="00286678">
              <w:rPr>
                <w:rFonts w:ascii="Arial" w:hAnsi="Arial" w:cs="Arial"/>
                <w:color w:val="000000"/>
              </w:rPr>
              <w:t>6,89±0,15</w:t>
            </w:r>
          </w:p>
        </w:tc>
        <w:tc>
          <w:tcPr>
            <w:tcW w:w="1666" w:type="dxa"/>
          </w:tcPr>
          <w:p w:rsidR="000465A1" w:rsidRPr="00286678" w:rsidRDefault="000465A1" w:rsidP="00C5262C">
            <w:pPr>
              <w:spacing w:line="360" w:lineRule="auto"/>
              <w:rPr>
                <w:rFonts w:ascii="Arial" w:hAnsi="Arial" w:cs="Arial"/>
              </w:rPr>
            </w:pPr>
            <w:r w:rsidRPr="00286678">
              <w:rPr>
                <w:rFonts w:ascii="Arial" w:hAnsi="Arial" w:cs="Arial"/>
              </w:rPr>
              <w:t>7,25±0,55</w:t>
            </w:r>
          </w:p>
        </w:tc>
        <w:tc>
          <w:tcPr>
            <w:tcW w:w="1735" w:type="dxa"/>
          </w:tcPr>
          <w:p w:rsidR="000465A1" w:rsidRPr="00286678" w:rsidRDefault="000465A1" w:rsidP="00C5262C">
            <w:pPr>
              <w:spacing w:line="360" w:lineRule="auto"/>
              <w:rPr>
                <w:rFonts w:ascii="Arial" w:hAnsi="Arial" w:cs="Arial"/>
              </w:rPr>
            </w:pPr>
            <w:r w:rsidRPr="00286678">
              <w:rPr>
                <w:rFonts w:ascii="Arial" w:hAnsi="Arial" w:cs="Arial"/>
              </w:rPr>
              <w:t>7,67±0,13</w:t>
            </w:r>
          </w:p>
        </w:tc>
      </w:tr>
      <w:tr w:rsidR="000465A1" w:rsidRPr="00286678" w:rsidTr="00B606AA">
        <w:trPr>
          <w:trHeight w:val="126"/>
        </w:trPr>
        <w:tc>
          <w:tcPr>
            <w:tcW w:w="1768"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2</w:t>
            </w:r>
          </w:p>
        </w:tc>
        <w:tc>
          <w:tcPr>
            <w:tcW w:w="1659" w:type="dxa"/>
          </w:tcPr>
          <w:p w:rsidR="000465A1" w:rsidRPr="00286678" w:rsidRDefault="000465A1" w:rsidP="00C5262C">
            <w:pPr>
              <w:spacing w:line="360" w:lineRule="auto"/>
              <w:rPr>
                <w:rFonts w:ascii="Arial" w:hAnsi="Arial" w:cs="Arial"/>
              </w:rPr>
            </w:pPr>
          </w:p>
        </w:tc>
        <w:tc>
          <w:tcPr>
            <w:tcW w:w="1659" w:type="dxa"/>
          </w:tcPr>
          <w:p w:rsidR="000465A1" w:rsidRPr="00286678" w:rsidRDefault="000465A1" w:rsidP="00C5262C">
            <w:pPr>
              <w:spacing w:line="360" w:lineRule="auto"/>
              <w:rPr>
                <w:rFonts w:ascii="Arial" w:hAnsi="Arial" w:cs="Arial"/>
              </w:rPr>
            </w:pPr>
            <w:r w:rsidRPr="00286678">
              <w:rPr>
                <w:rFonts w:ascii="Arial" w:hAnsi="Arial" w:cs="Arial"/>
              </w:rPr>
              <w:t>7,19±0,57</w:t>
            </w:r>
          </w:p>
        </w:tc>
        <w:tc>
          <w:tcPr>
            <w:tcW w:w="1666" w:type="dxa"/>
          </w:tcPr>
          <w:p w:rsidR="000465A1" w:rsidRPr="00286678" w:rsidRDefault="000465A1" w:rsidP="00C5262C">
            <w:pPr>
              <w:spacing w:line="360" w:lineRule="auto"/>
              <w:rPr>
                <w:rFonts w:ascii="Arial" w:hAnsi="Arial" w:cs="Arial"/>
              </w:rPr>
            </w:pPr>
            <w:r w:rsidRPr="00286678">
              <w:rPr>
                <w:rFonts w:ascii="Arial" w:hAnsi="Arial" w:cs="Arial"/>
              </w:rPr>
              <w:t>7,30±0,21</w:t>
            </w:r>
          </w:p>
        </w:tc>
        <w:tc>
          <w:tcPr>
            <w:tcW w:w="1735" w:type="dxa"/>
          </w:tcPr>
          <w:p w:rsidR="000465A1" w:rsidRPr="00286678" w:rsidRDefault="000465A1" w:rsidP="00C5262C">
            <w:pPr>
              <w:spacing w:line="360" w:lineRule="auto"/>
              <w:rPr>
                <w:rFonts w:ascii="Arial" w:hAnsi="Arial" w:cs="Arial"/>
              </w:rPr>
            </w:pPr>
            <w:r w:rsidRPr="00286678">
              <w:rPr>
                <w:rFonts w:ascii="Arial" w:hAnsi="Arial" w:cs="Arial"/>
              </w:rPr>
              <w:t>7,71±0,02</w:t>
            </w:r>
          </w:p>
        </w:tc>
      </w:tr>
      <w:tr w:rsidR="000465A1" w:rsidRPr="00286678" w:rsidTr="00B606AA">
        <w:trPr>
          <w:trHeight w:val="127"/>
        </w:trPr>
        <w:tc>
          <w:tcPr>
            <w:tcW w:w="1768" w:type="dxa"/>
            <w:tcBorders>
              <w:bottom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2,5</w:t>
            </w:r>
          </w:p>
        </w:tc>
        <w:tc>
          <w:tcPr>
            <w:tcW w:w="1659" w:type="dxa"/>
            <w:tcBorders>
              <w:bottom w:val="single" w:sz="4" w:space="0" w:color="auto"/>
            </w:tcBorders>
          </w:tcPr>
          <w:p w:rsidR="000465A1" w:rsidRPr="00286678" w:rsidRDefault="000465A1" w:rsidP="00C5262C">
            <w:pPr>
              <w:spacing w:line="360" w:lineRule="auto"/>
              <w:rPr>
                <w:rFonts w:ascii="Arial" w:hAnsi="Arial" w:cs="Arial"/>
              </w:rPr>
            </w:pPr>
          </w:p>
        </w:tc>
        <w:tc>
          <w:tcPr>
            <w:tcW w:w="1659"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rPr>
              <w:t>7,38±0,12</w:t>
            </w:r>
          </w:p>
        </w:tc>
        <w:tc>
          <w:tcPr>
            <w:tcW w:w="1666"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rPr>
              <w:t>7,44±0,09</w:t>
            </w:r>
          </w:p>
        </w:tc>
        <w:tc>
          <w:tcPr>
            <w:tcW w:w="1735"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rPr>
              <w:t>7,73±0,36</w:t>
            </w:r>
          </w:p>
        </w:tc>
      </w:tr>
    </w:tbl>
    <w:p w:rsidR="000465A1" w:rsidRPr="00286678" w:rsidRDefault="000465A1" w:rsidP="00C5262C">
      <w:pPr>
        <w:spacing w:line="360" w:lineRule="auto"/>
        <w:ind w:firstLine="720"/>
        <w:jc w:val="both"/>
        <w:rPr>
          <w:rFonts w:ascii="Arial" w:hAnsi="Arial" w:cs="Arial"/>
        </w:rPr>
      </w:pPr>
    </w:p>
    <w:p w:rsidR="000465A1" w:rsidRPr="00286678" w:rsidRDefault="000465A1" w:rsidP="00C5262C">
      <w:pPr>
        <w:spacing w:after="0" w:line="360" w:lineRule="auto"/>
        <w:ind w:firstLine="720"/>
        <w:jc w:val="both"/>
        <w:rPr>
          <w:rFonts w:ascii="Arial" w:hAnsi="Arial" w:cs="Arial"/>
        </w:rPr>
      </w:pPr>
    </w:p>
    <w:p w:rsidR="000465A1" w:rsidRPr="00286678" w:rsidRDefault="000465A1" w:rsidP="00C5262C">
      <w:pPr>
        <w:spacing w:after="0" w:line="360" w:lineRule="auto"/>
        <w:jc w:val="both"/>
        <w:rPr>
          <w:rFonts w:ascii="Arial" w:hAnsi="Arial" w:cs="Arial"/>
        </w:rPr>
      </w:pPr>
    </w:p>
    <w:p w:rsidR="0085418F" w:rsidRPr="00286678" w:rsidRDefault="0085418F" w:rsidP="00C5262C">
      <w:pPr>
        <w:spacing w:after="0" w:line="360" w:lineRule="auto"/>
        <w:jc w:val="both"/>
        <w:rPr>
          <w:rFonts w:ascii="Arial" w:hAnsi="Arial" w:cs="Arial"/>
          <w:b/>
        </w:rPr>
      </w:pPr>
    </w:p>
    <w:p w:rsidR="002A1728" w:rsidRPr="00286678" w:rsidRDefault="002A1728" w:rsidP="00C5262C">
      <w:pPr>
        <w:spacing w:after="0" w:line="360" w:lineRule="auto"/>
        <w:ind w:firstLine="720"/>
        <w:jc w:val="both"/>
        <w:rPr>
          <w:rFonts w:ascii="Arial" w:eastAsia="Times New Roman" w:hAnsi="Arial" w:cs="Arial"/>
          <w:lang w:eastAsia="id-ID"/>
        </w:rPr>
      </w:pPr>
    </w:p>
    <w:p w:rsidR="002A1728" w:rsidRPr="00286678" w:rsidRDefault="002A1728" w:rsidP="00C5262C">
      <w:pPr>
        <w:spacing w:after="0" w:line="360" w:lineRule="auto"/>
        <w:jc w:val="both"/>
        <w:rPr>
          <w:rFonts w:ascii="Arial" w:hAnsi="Arial" w:cs="Arial"/>
          <w:b/>
        </w:rPr>
      </w:pPr>
    </w:p>
    <w:p w:rsidR="000465A1" w:rsidRDefault="000465A1" w:rsidP="00483475">
      <w:pPr>
        <w:spacing w:after="0" w:line="240" w:lineRule="auto"/>
        <w:jc w:val="both"/>
        <w:rPr>
          <w:rFonts w:ascii="Arial" w:hAnsi="Arial" w:cs="Arial"/>
        </w:rPr>
      </w:pPr>
      <w:r w:rsidRPr="00286678">
        <w:rPr>
          <w:rFonts w:ascii="Arial" w:hAnsi="Arial" w:cs="Arial"/>
        </w:rPr>
        <w:t>Keterangan: Angka yang diikuti dengan notasi huruf yang sama menunjukan tidak ada beda nyata (P&gt;0,05).</w:t>
      </w:r>
    </w:p>
    <w:p w:rsidR="00483475" w:rsidRPr="00286678" w:rsidRDefault="00483475" w:rsidP="00483475">
      <w:pPr>
        <w:spacing w:after="0" w:line="240" w:lineRule="auto"/>
        <w:jc w:val="both"/>
        <w:rPr>
          <w:rFonts w:ascii="Arial" w:hAnsi="Arial" w:cs="Arial"/>
        </w:rPr>
      </w:pPr>
    </w:p>
    <w:p w:rsidR="002A1728" w:rsidRPr="00C74542" w:rsidRDefault="000465A1" w:rsidP="00C5262C">
      <w:pPr>
        <w:pStyle w:val="ListParagraph"/>
        <w:numPr>
          <w:ilvl w:val="0"/>
          <w:numId w:val="10"/>
        </w:numPr>
        <w:spacing w:after="0" w:line="360" w:lineRule="auto"/>
        <w:jc w:val="both"/>
        <w:rPr>
          <w:rFonts w:ascii="Arial" w:hAnsi="Arial" w:cs="Arial"/>
          <w:b/>
        </w:rPr>
      </w:pPr>
      <w:r w:rsidRPr="00C74542">
        <w:rPr>
          <w:rFonts w:ascii="Arial" w:hAnsi="Arial" w:cs="Arial"/>
          <w:b/>
        </w:rPr>
        <w:t>Yellowness</w:t>
      </w:r>
      <w:r w:rsidR="006C6B0C" w:rsidRPr="00C74542">
        <w:rPr>
          <w:rFonts w:ascii="Arial" w:hAnsi="Arial" w:cs="Arial"/>
          <w:b/>
          <w:lang w:val="en-US"/>
        </w:rPr>
        <w:t xml:space="preserve"> (b*)</w:t>
      </w:r>
    </w:p>
    <w:p w:rsidR="000465A1" w:rsidRPr="00286678" w:rsidRDefault="000465A1" w:rsidP="00C5262C">
      <w:pPr>
        <w:spacing w:line="360" w:lineRule="auto"/>
        <w:ind w:firstLine="720"/>
        <w:jc w:val="both"/>
        <w:rPr>
          <w:rFonts w:ascii="Arial" w:hAnsi="Arial" w:cs="Arial"/>
        </w:rPr>
      </w:pPr>
      <w:r w:rsidRPr="00286678">
        <w:rPr>
          <w:rFonts w:ascii="Arial" w:hAnsi="Arial" w:cs="Arial"/>
        </w:rPr>
        <w:t>Notasi b menyatakan warna kromatik campuran biru kuning dengan nilai b positif dari 0 sampai -70 untuk warna biru (Soekarto, 1990). Hasil pengujian warna parameter b*</w:t>
      </w:r>
      <w:r w:rsidRPr="00286678">
        <w:rPr>
          <w:rFonts w:ascii="Arial" w:hAnsi="Arial" w:cs="Arial"/>
          <w:i/>
        </w:rPr>
        <w:t xml:space="preserve"> crackers </w:t>
      </w:r>
      <w:r w:rsidRPr="00286678">
        <w:rPr>
          <w:rFonts w:ascii="Arial" w:hAnsi="Arial" w:cs="Arial"/>
        </w:rPr>
        <w:t>dengan penambahan ragi dan kunir putih dapat dilihat pad</w:t>
      </w:r>
      <w:r w:rsidR="00A05D57">
        <w:rPr>
          <w:rFonts w:ascii="Arial" w:hAnsi="Arial" w:cs="Arial"/>
        </w:rPr>
        <w:t xml:space="preserve">a Tabel 4. Berdasarkan Tabel 4 </w:t>
      </w:r>
      <w:r w:rsidRPr="00286678">
        <w:rPr>
          <w:rFonts w:ascii="Arial" w:hAnsi="Arial" w:cs="Arial"/>
        </w:rPr>
        <w:t xml:space="preserve">dapat diketahui bahwa penambahan ragi dan kunir putih tidak ada perbedaan yang nyata dengan taraf uji (α) ≥ 0,05, nilai warna b* </w:t>
      </w:r>
      <w:r w:rsidRPr="00286678">
        <w:rPr>
          <w:rFonts w:ascii="Arial" w:hAnsi="Arial" w:cs="Arial"/>
          <w:i/>
        </w:rPr>
        <w:t>crackers</w:t>
      </w:r>
      <w:r w:rsidRPr="00286678">
        <w:rPr>
          <w:rFonts w:ascii="Arial" w:hAnsi="Arial" w:cs="Arial"/>
        </w:rPr>
        <w:t xml:space="preserve"> menunjukkan bahwa formulasi penambahan ragi dan kunir putih tidak berpengaruh nyata terhadap warna b* </w:t>
      </w:r>
      <w:r w:rsidRPr="00286678">
        <w:rPr>
          <w:rFonts w:ascii="Arial" w:hAnsi="Arial" w:cs="Arial"/>
          <w:i/>
        </w:rPr>
        <w:t>crackers</w:t>
      </w:r>
      <w:r w:rsidRPr="00286678">
        <w:rPr>
          <w:rFonts w:ascii="Arial" w:hAnsi="Arial" w:cs="Arial"/>
        </w:rPr>
        <w:t>.</w:t>
      </w:r>
    </w:p>
    <w:p w:rsidR="000465A1" w:rsidRDefault="000465A1" w:rsidP="00C5262C">
      <w:pPr>
        <w:spacing w:after="0" w:line="360" w:lineRule="auto"/>
        <w:ind w:firstLine="720"/>
        <w:jc w:val="both"/>
        <w:rPr>
          <w:rFonts w:ascii="Arial" w:hAnsi="Arial" w:cs="Arial"/>
        </w:rPr>
      </w:pPr>
      <w:r w:rsidRPr="00286678">
        <w:rPr>
          <w:rFonts w:ascii="Arial" w:hAnsi="Arial" w:cs="Arial"/>
          <w:i/>
        </w:rPr>
        <w:t>Crackers</w:t>
      </w:r>
      <w:r w:rsidRPr="00286678">
        <w:rPr>
          <w:rFonts w:ascii="Arial" w:hAnsi="Arial" w:cs="Arial"/>
        </w:rPr>
        <w:t xml:space="preserve"> yang berwarna kuning disebabkan karena adanya Kunir putih mengandung kurkuminoid (Dwiyati dan Sutardi, 2003). Menurut Sudibyo (1996) kurkuminoid dalam kunyit adalah 2,5-8,1 %. Muffidah (2015) menyatakan bahwa kurkuminoid adalah zat berwarna kuning sampai kuning jingga, berbentuk serbuk dengan sedikit rasa pahit, selain adanya kunir putih yang memberikan warna kuning pada </w:t>
      </w:r>
      <w:r w:rsidRPr="00286678">
        <w:rPr>
          <w:rFonts w:ascii="Arial" w:hAnsi="Arial" w:cs="Arial"/>
          <w:i/>
        </w:rPr>
        <w:t>crackers</w:t>
      </w:r>
      <w:r w:rsidRPr="00286678">
        <w:rPr>
          <w:rFonts w:ascii="Arial" w:hAnsi="Arial" w:cs="Arial"/>
        </w:rPr>
        <w:t xml:space="preserve"> disebabkan karena adanya penggunaan tepung jagung warna kuning hal ini sesuai dengan pernyataan koswara (2009) yang menyatakan bahwa jagung mengandung senyawa karotenoid sebesar 6,4-11,3 µ/g, 22% merupakan karoten dan 51% xantofil sehingga akan memberikan warna kuning alami pada makanan. Warna kuning pada tepung jagung manis disebabkan oleh pigmen xantofil yang terdapat pada biji jagung manis (Inglett, 1970). </w:t>
      </w:r>
    </w:p>
    <w:p w:rsidR="000465A1" w:rsidRDefault="000465A1" w:rsidP="00C5262C">
      <w:pPr>
        <w:spacing w:after="0" w:line="360" w:lineRule="auto"/>
        <w:jc w:val="both"/>
        <w:rPr>
          <w:rFonts w:ascii="Arial" w:hAnsi="Arial" w:cs="Arial"/>
        </w:rPr>
      </w:pPr>
    </w:p>
    <w:p w:rsidR="00607B27" w:rsidRDefault="00607B27" w:rsidP="00C5262C">
      <w:pPr>
        <w:spacing w:after="0" w:line="360" w:lineRule="auto"/>
        <w:jc w:val="both"/>
        <w:rPr>
          <w:rFonts w:ascii="Arial" w:hAnsi="Arial" w:cs="Arial"/>
        </w:rPr>
      </w:pPr>
    </w:p>
    <w:p w:rsidR="00607B27" w:rsidRDefault="00607B27" w:rsidP="00C5262C">
      <w:pPr>
        <w:spacing w:after="0" w:line="360" w:lineRule="auto"/>
        <w:jc w:val="both"/>
        <w:rPr>
          <w:rFonts w:ascii="Arial" w:hAnsi="Arial" w:cs="Arial"/>
        </w:rPr>
      </w:pPr>
    </w:p>
    <w:p w:rsidR="00607B27" w:rsidRPr="00286678" w:rsidRDefault="00607B27" w:rsidP="00C5262C">
      <w:pPr>
        <w:spacing w:after="0" w:line="360" w:lineRule="auto"/>
        <w:jc w:val="both"/>
        <w:rPr>
          <w:rFonts w:ascii="Arial" w:hAnsi="Arial" w:cs="Arial"/>
        </w:rPr>
      </w:pPr>
    </w:p>
    <w:p w:rsidR="000465A1" w:rsidRPr="00286678" w:rsidRDefault="006C6B0C" w:rsidP="00C5262C">
      <w:pPr>
        <w:spacing w:after="0" w:line="360" w:lineRule="auto"/>
        <w:ind w:firstLine="720"/>
        <w:jc w:val="both"/>
        <w:rPr>
          <w:rFonts w:ascii="Arial" w:hAnsi="Arial" w:cs="Arial"/>
        </w:rPr>
      </w:pPr>
      <w:r w:rsidRPr="00286678">
        <w:rPr>
          <w:rFonts w:ascii="Arial" w:hAnsi="Arial" w:cs="Arial"/>
        </w:rPr>
        <w:t xml:space="preserve">Tabel 4. Warna nilai b* pada </w:t>
      </w:r>
      <w:r w:rsidRPr="00286678">
        <w:rPr>
          <w:rFonts w:ascii="Arial" w:hAnsi="Arial" w:cs="Arial"/>
          <w:i/>
        </w:rPr>
        <w:t>crackers</w:t>
      </w:r>
    </w:p>
    <w:tbl>
      <w:tblPr>
        <w:tblStyle w:val="TableGrid"/>
        <w:tblpPr w:leftFromText="180" w:rightFromText="180" w:vertAnchor="text" w:horzAnchor="margin" w:tblpY="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1683"/>
        <w:gridCol w:w="1683"/>
        <w:gridCol w:w="1690"/>
        <w:gridCol w:w="1760"/>
      </w:tblGrid>
      <w:tr w:rsidR="000465A1" w:rsidRPr="00286678" w:rsidTr="00C5262C">
        <w:trPr>
          <w:trHeight w:val="148"/>
        </w:trPr>
        <w:tc>
          <w:tcPr>
            <w:tcW w:w="1793" w:type="dxa"/>
            <w:vMerge w:val="restart"/>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Ragi</w:t>
            </w:r>
          </w:p>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(g)</w:t>
            </w:r>
          </w:p>
        </w:tc>
        <w:tc>
          <w:tcPr>
            <w:tcW w:w="6816" w:type="dxa"/>
            <w:gridSpan w:val="4"/>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Kunir Putih (%)</w:t>
            </w:r>
          </w:p>
        </w:tc>
      </w:tr>
      <w:tr w:rsidR="000465A1" w:rsidRPr="00286678" w:rsidTr="00C5262C">
        <w:trPr>
          <w:trHeight w:val="165"/>
        </w:trPr>
        <w:tc>
          <w:tcPr>
            <w:tcW w:w="1793" w:type="dxa"/>
            <w:vMerge/>
            <w:tcBorders>
              <w:bottom w:val="single" w:sz="4" w:space="0" w:color="auto"/>
            </w:tcBorders>
          </w:tcPr>
          <w:p w:rsidR="000465A1" w:rsidRPr="00286678" w:rsidRDefault="000465A1" w:rsidP="00C5262C">
            <w:pPr>
              <w:tabs>
                <w:tab w:val="left" w:pos="2500"/>
              </w:tabs>
              <w:spacing w:line="360" w:lineRule="auto"/>
              <w:jc w:val="center"/>
              <w:rPr>
                <w:rFonts w:ascii="Arial" w:hAnsi="Arial" w:cs="Arial"/>
              </w:rPr>
            </w:pPr>
          </w:p>
        </w:tc>
        <w:tc>
          <w:tcPr>
            <w:tcW w:w="1683"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0</w:t>
            </w:r>
          </w:p>
        </w:tc>
        <w:tc>
          <w:tcPr>
            <w:tcW w:w="1683"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5</w:t>
            </w:r>
          </w:p>
        </w:tc>
        <w:tc>
          <w:tcPr>
            <w:tcW w:w="1690"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10</w:t>
            </w:r>
          </w:p>
        </w:tc>
        <w:tc>
          <w:tcPr>
            <w:tcW w:w="1760" w:type="dxa"/>
            <w:tcBorders>
              <w:bottom w:val="single" w:sz="4" w:space="0" w:color="auto"/>
            </w:tcBorders>
          </w:tcPr>
          <w:p w:rsidR="000465A1" w:rsidRPr="00286678" w:rsidRDefault="000465A1" w:rsidP="00C5262C">
            <w:pPr>
              <w:tabs>
                <w:tab w:val="left" w:pos="2500"/>
              </w:tabs>
              <w:spacing w:line="360" w:lineRule="auto"/>
              <w:rPr>
                <w:rFonts w:ascii="Arial" w:hAnsi="Arial" w:cs="Arial"/>
              </w:rPr>
            </w:pPr>
            <w:r w:rsidRPr="00286678">
              <w:rPr>
                <w:rFonts w:ascii="Arial" w:hAnsi="Arial" w:cs="Arial"/>
              </w:rPr>
              <w:t xml:space="preserve">        15</w:t>
            </w:r>
          </w:p>
        </w:tc>
      </w:tr>
      <w:tr w:rsidR="000465A1" w:rsidRPr="00286678" w:rsidTr="00C5262C">
        <w:trPr>
          <w:trHeight w:val="165"/>
        </w:trPr>
        <w:tc>
          <w:tcPr>
            <w:tcW w:w="1793" w:type="dxa"/>
            <w:tcBorders>
              <w:top w:val="single" w:sz="4" w:space="0" w:color="auto"/>
            </w:tcBorders>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0</w:t>
            </w:r>
          </w:p>
        </w:tc>
        <w:tc>
          <w:tcPr>
            <w:tcW w:w="1683" w:type="dxa"/>
            <w:tcBorders>
              <w:top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21,75±1,12</w:t>
            </w:r>
          </w:p>
        </w:tc>
        <w:tc>
          <w:tcPr>
            <w:tcW w:w="1683" w:type="dxa"/>
            <w:tcBorders>
              <w:top w:val="single" w:sz="4" w:space="0" w:color="auto"/>
            </w:tcBorders>
          </w:tcPr>
          <w:p w:rsidR="000465A1" w:rsidRPr="00286678" w:rsidRDefault="000465A1" w:rsidP="00C5262C">
            <w:pPr>
              <w:spacing w:line="360" w:lineRule="auto"/>
              <w:rPr>
                <w:rFonts w:ascii="Arial" w:hAnsi="Arial" w:cs="Arial"/>
              </w:rPr>
            </w:pPr>
          </w:p>
        </w:tc>
        <w:tc>
          <w:tcPr>
            <w:tcW w:w="1690" w:type="dxa"/>
            <w:tcBorders>
              <w:top w:val="single" w:sz="4" w:space="0" w:color="auto"/>
            </w:tcBorders>
          </w:tcPr>
          <w:p w:rsidR="000465A1" w:rsidRPr="00286678" w:rsidRDefault="000465A1" w:rsidP="00C5262C">
            <w:pPr>
              <w:spacing w:line="360" w:lineRule="auto"/>
              <w:rPr>
                <w:rFonts w:ascii="Arial" w:hAnsi="Arial" w:cs="Arial"/>
              </w:rPr>
            </w:pPr>
          </w:p>
        </w:tc>
        <w:tc>
          <w:tcPr>
            <w:tcW w:w="1760" w:type="dxa"/>
            <w:tcBorders>
              <w:top w:val="single" w:sz="4" w:space="0" w:color="auto"/>
            </w:tcBorders>
          </w:tcPr>
          <w:p w:rsidR="000465A1" w:rsidRPr="00286678" w:rsidRDefault="000465A1" w:rsidP="00C5262C">
            <w:pPr>
              <w:spacing w:line="360" w:lineRule="auto"/>
              <w:rPr>
                <w:rFonts w:ascii="Arial" w:hAnsi="Arial" w:cs="Arial"/>
              </w:rPr>
            </w:pPr>
          </w:p>
        </w:tc>
      </w:tr>
      <w:tr w:rsidR="000465A1" w:rsidRPr="00286678" w:rsidTr="00C5262C">
        <w:trPr>
          <w:trHeight w:val="147"/>
        </w:trPr>
        <w:tc>
          <w:tcPr>
            <w:tcW w:w="1793"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1,5</w:t>
            </w:r>
          </w:p>
        </w:tc>
        <w:tc>
          <w:tcPr>
            <w:tcW w:w="1683" w:type="dxa"/>
          </w:tcPr>
          <w:p w:rsidR="000465A1" w:rsidRPr="00286678" w:rsidRDefault="000465A1" w:rsidP="00C5262C">
            <w:pPr>
              <w:spacing w:line="360" w:lineRule="auto"/>
              <w:rPr>
                <w:rFonts w:ascii="Arial" w:hAnsi="Arial" w:cs="Arial"/>
              </w:rPr>
            </w:pPr>
          </w:p>
        </w:tc>
        <w:tc>
          <w:tcPr>
            <w:tcW w:w="1683" w:type="dxa"/>
          </w:tcPr>
          <w:p w:rsidR="000465A1" w:rsidRPr="00286678" w:rsidRDefault="000465A1" w:rsidP="00C5262C">
            <w:pPr>
              <w:spacing w:line="360" w:lineRule="auto"/>
              <w:rPr>
                <w:rFonts w:ascii="Arial" w:hAnsi="Arial" w:cs="Arial"/>
              </w:rPr>
            </w:pPr>
            <w:r w:rsidRPr="00286678">
              <w:rPr>
                <w:rFonts w:ascii="Arial" w:hAnsi="Arial" w:cs="Arial"/>
              </w:rPr>
              <w:t>21,25±1,27</w:t>
            </w:r>
          </w:p>
        </w:tc>
        <w:tc>
          <w:tcPr>
            <w:tcW w:w="1690" w:type="dxa"/>
          </w:tcPr>
          <w:p w:rsidR="000465A1" w:rsidRPr="00286678" w:rsidRDefault="000465A1" w:rsidP="00C5262C">
            <w:pPr>
              <w:spacing w:line="360" w:lineRule="auto"/>
              <w:rPr>
                <w:rFonts w:ascii="Arial" w:hAnsi="Arial" w:cs="Arial"/>
              </w:rPr>
            </w:pPr>
            <w:r w:rsidRPr="00286678">
              <w:rPr>
                <w:rFonts w:ascii="Arial" w:hAnsi="Arial" w:cs="Arial"/>
              </w:rPr>
              <w:t>23,41±1,08</w:t>
            </w:r>
          </w:p>
        </w:tc>
        <w:tc>
          <w:tcPr>
            <w:tcW w:w="1760" w:type="dxa"/>
          </w:tcPr>
          <w:p w:rsidR="000465A1" w:rsidRPr="00286678" w:rsidRDefault="000465A1" w:rsidP="00C5262C">
            <w:pPr>
              <w:spacing w:line="360" w:lineRule="auto"/>
              <w:rPr>
                <w:rFonts w:ascii="Arial" w:hAnsi="Arial" w:cs="Arial"/>
              </w:rPr>
            </w:pPr>
            <w:r w:rsidRPr="00286678">
              <w:rPr>
                <w:rFonts w:ascii="Arial" w:hAnsi="Arial" w:cs="Arial"/>
                <w:color w:val="000000"/>
              </w:rPr>
              <w:t>23,80±3,04</w:t>
            </w:r>
          </w:p>
        </w:tc>
      </w:tr>
      <w:tr w:rsidR="000465A1" w:rsidRPr="00286678" w:rsidTr="00C5262C">
        <w:trPr>
          <w:trHeight w:val="147"/>
        </w:trPr>
        <w:tc>
          <w:tcPr>
            <w:tcW w:w="1793" w:type="dxa"/>
          </w:tcPr>
          <w:p w:rsidR="000465A1" w:rsidRPr="00286678" w:rsidRDefault="000465A1" w:rsidP="00C5262C">
            <w:pPr>
              <w:tabs>
                <w:tab w:val="left" w:pos="2500"/>
              </w:tabs>
              <w:spacing w:line="360" w:lineRule="auto"/>
              <w:jc w:val="center"/>
              <w:rPr>
                <w:rFonts w:ascii="Arial" w:hAnsi="Arial" w:cs="Arial"/>
              </w:rPr>
            </w:pPr>
            <w:r w:rsidRPr="00286678">
              <w:rPr>
                <w:rFonts w:ascii="Arial" w:hAnsi="Arial" w:cs="Arial"/>
              </w:rPr>
              <w:t>2</w:t>
            </w:r>
          </w:p>
        </w:tc>
        <w:tc>
          <w:tcPr>
            <w:tcW w:w="1683" w:type="dxa"/>
          </w:tcPr>
          <w:p w:rsidR="000465A1" w:rsidRPr="00286678" w:rsidRDefault="000465A1" w:rsidP="00C5262C">
            <w:pPr>
              <w:spacing w:line="360" w:lineRule="auto"/>
              <w:rPr>
                <w:rFonts w:ascii="Arial" w:hAnsi="Arial" w:cs="Arial"/>
              </w:rPr>
            </w:pPr>
          </w:p>
        </w:tc>
        <w:tc>
          <w:tcPr>
            <w:tcW w:w="1683" w:type="dxa"/>
          </w:tcPr>
          <w:p w:rsidR="000465A1" w:rsidRPr="00286678" w:rsidRDefault="000465A1" w:rsidP="00C5262C">
            <w:pPr>
              <w:spacing w:line="360" w:lineRule="auto"/>
              <w:rPr>
                <w:rFonts w:ascii="Arial" w:hAnsi="Arial" w:cs="Arial"/>
              </w:rPr>
            </w:pPr>
            <w:r w:rsidRPr="00286678">
              <w:rPr>
                <w:rFonts w:ascii="Arial" w:hAnsi="Arial" w:cs="Arial"/>
                <w:color w:val="000000"/>
              </w:rPr>
              <w:t>22,17±0,08</w:t>
            </w:r>
          </w:p>
        </w:tc>
        <w:tc>
          <w:tcPr>
            <w:tcW w:w="1690" w:type="dxa"/>
          </w:tcPr>
          <w:p w:rsidR="000465A1" w:rsidRPr="00286678" w:rsidRDefault="000465A1" w:rsidP="00C5262C">
            <w:pPr>
              <w:spacing w:line="360" w:lineRule="auto"/>
              <w:rPr>
                <w:rFonts w:ascii="Arial" w:hAnsi="Arial" w:cs="Arial"/>
              </w:rPr>
            </w:pPr>
            <w:r w:rsidRPr="00286678">
              <w:rPr>
                <w:rFonts w:ascii="Arial" w:hAnsi="Arial" w:cs="Arial"/>
                <w:color w:val="000000"/>
              </w:rPr>
              <w:t>23,82±0,21</w:t>
            </w:r>
          </w:p>
        </w:tc>
        <w:tc>
          <w:tcPr>
            <w:tcW w:w="1760" w:type="dxa"/>
          </w:tcPr>
          <w:p w:rsidR="000465A1" w:rsidRPr="00286678" w:rsidRDefault="000465A1" w:rsidP="00C5262C">
            <w:pPr>
              <w:spacing w:line="360" w:lineRule="auto"/>
              <w:rPr>
                <w:rFonts w:ascii="Arial" w:hAnsi="Arial" w:cs="Arial"/>
              </w:rPr>
            </w:pPr>
            <w:r w:rsidRPr="00286678">
              <w:rPr>
                <w:rFonts w:ascii="Arial" w:hAnsi="Arial" w:cs="Arial"/>
                <w:color w:val="000000"/>
              </w:rPr>
              <w:t>24,30±0,89</w:t>
            </w:r>
          </w:p>
        </w:tc>
      </w:tr>
      <w:tr w:rsidR="000465A1" w:rsidRPr="00286678" w:rsidTr="00C5262C">
        <w:trPr>
          <w:trHeight w:val="148"/>
        </w:trPr>
        <w:tc>
          <w:tcPr>
            <w:tcW w:w="1793" w:type="dxa"/>
            <w:tcBorders>
              <w:bottom w:val="single" w:sz="4" w:space="0" w:color="auto"/>
            </w:tcBorders>
          </w:tcPr>
          <w:p w:rsidR="000465A1" w:rsidRPr="00286678" w:rsidRDefault="000465A1" w:rsidP="00C5262C">
            <w:pPr>
              <w:tabs>
                <w:tab w:val="left" w:pos="2500"/>
              </w:tabs>
              <w:spacing w:line="360" w:lineRule="auto"/>
              <w:jc w:val="center"/>
              <w:rPr>
                <w:rFonts w:ascii="Arial" w:hAnsi="Arial" w:cs="Arial"/>
                <w:lang w:val="en-US"/>
              </w:rPr>
            </w:pPr>
            <w:r w:rsidRPr="00286678">
              <w:rPr>
                <w:rFonts w:ascii="Arial" w:hAnsi="Arial" w:cs="Arial"/>
              </w:rPr>
              <w:t>2,5</w:t>
            </w:r>
          </w:p>
        </w:tc>
        <w:tc>
          <w:tcPr>
            <w:tcW w:w="1683" w:type="dxa"/>
            <w:tcBorders>
              <w:bottom w:val="single" w:sz="4" w:space="0" w:color="auto"/>
            </w:tcBorders>
          </w:tcPr>
          <w:p w:rsidR="000465A1" w:rsidRPr="00286678" w:rsidRDefault="000465A1" w:rsidP="00C5262C">
            <w:pPr>
              <w:spacing w:line="360" w:lineRule="auto"/>
              <w:rPr>
                <w:rFonts w:ascii="Arial" w:hAnsi="Arial" w:cs="Arial"/>
                <w:lang w:val="en-US"/>
              </w:rPr>
            </w:pPr>
          </w:p>
        </w:tc>
        <w:tc>
          <w:tcPr>
            <w:tcW w:w="1683"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22,96±0,16</w:t>
            </w:r>
          </w:p>
        </w:tc>
        <w:tc>
          <w:tcPr>
            <w:tcW w:w="1690" w:type="dxa"/>
            <w:tcBorders>
              <w:bottom w:val="single" w:sz="4" w:space="0" w:color="auto"/>
            </w:tcBorders>
          </w:tcPr>
          <w:p w:rsidR="000465A1" w:rsidRPr="00286678" w:rsidRDefault="000465A1" w:rsidP="00C5262C">
            <w:pPr>
              <w:spacing w:line="360" w:lineRule="auto"/>
              <w:rPr>
                <w:rFonts w:ascii="Arial" w:hAnsi="Arial" w:cs="Arial"/>
              </w:rPr>
            </w:pPr>
            <w:r w:rsidRPr="00286678">
              <w:rPr>
                <w:rFonts w:ascii="Arial" w:hAnsi="Arial" w:cs="Arial"/>
                <w:color w:val="000000"/>
              </w:rPr>
              <w:t>26,33±0,26</w:t>
            </w:r>
          </w:p>
        </w:tc>
        <w:tc>
          <w:tcPr>
            <w:tcW w:w="1760" w:type="dxa"/>
            <w:tcBorders>
              <w:bottom w:val="single" w:sz="4" w:space="0" w:color="auto"/>
            </w:tcBorders>
          </w:tcPr>
          <w:p w:rsidR="000465A1" w:rsidRPr="00286678" w:rsidRDefault="000465A1" w:rsidP="00C5262C">
            <w:pPr>
              <w:spacing w:line="360" w:lineRule="auto"/>
              <w:rPr>
                <w:rFonts w:ascii="Arial" w:hAnsi="Arial" w:cs="Arial"/>
                <w:lang w:val="en-US"/>
              </w:rPr>
            </w:pPr>
            <w:r w:rsidRPr="00286678">
              <w:rPr>
                <w:rFonts w:ascii="Arial" w:hAnsi="Arial" w:cs="Arial"/>
                <w:color w:val="000000"/>
              </w:rPr>
              <w:t>26,47±0,98</w:t>
            </w:r>
          </w:p>
        </w:tc>
      </w:tr>
    </w:tbl>
    <w:p w:rsidR="000465A1" w:rsidRPr="00286678" w:rsidRDefault="000465A1" w:rsidP="00C5262C">
      <w:pPr>
        <w:spacing w:after="0" w:line="360" w:lineRule="auto"/>
        <w:ind w:firstLine="720"/>
        <w:jc w:val="both"/>
        <w:rPr>
          <w:rFonts w:ascii="Arial" w:hAnsi="Arial" w:cs="Arial"/>
        </w:rPr>
      </w:pPr>
    </w:p>
    <w:p w:rsidR="000465A1" w:rsidRPr="00286678" w:rsidRDefault="000465A1" w:rsidP="00C5262C">
      <w:pPr>
        <w:spacing w:after="0" w:line="360" w:lineRule="auto"/>
        <w:ind w:firstLine="720"/>
        <w:jc w:val="both"/>
        <w:rPr>
          <w:rFonts w:ascii="Arial" w:hAnsi="Arial" w:cs="Arial"/>
        </w:rPr>
      </w:pPr>
    </w:p>
    <w:p w:rsidR="000465A1" w:rsidRPr="00286678" w:rsidRDefault="000465A1" w:rsidP="00C5262C">
      <w:pPr>
        <w:spacing w:line="360" w:lineRule="auto"/>
        <w:ind w:firstLine="720"/>
        <w:jc w:val="both"/>
        <w:rPr>
          <w:rFonts w:ascii="Arial" w:hAnsi="Arial" w:cs="Arial"/>
        </w:rPr>
      </w:pPr>
    </w:p>
    <w:p w:rsidR="000465A1" w:rsidRPr="00286678" w:rsidRDefault="000465A1" w:rsidP="00C5262C">
      <w:pPr>
        <w:spacing w:after="0" w:line="360" w:lineRule="auto"/>
        <w:jc w:val="both"/>
        <w:rPr>
          <w:rFonts w:ascii="Arial" w:hAnsi="Arial" w:cs="Arial"/>
          <w:b/>
        </w:rPr>
      </w:pPr>
    </w:p>
    <w:p w:rsidR="002A1728" w:rsidRPr="00286678" w:rsidRDefault="002A1728" w:rsidP="00C5262C">
      <w:pPr>
        <w:spacing w:line="360" w:lineRule="auto"/>
        <w:ind w:firstLine="720"/>
        <w:jc w:val="both"/>
        <w:rPr>
          <w:rFonts w:ascii="Arial" w:hAnsi="Arial" w:cs="Arial"/>
          <w:b/>
        </w:rPr>
      </w:pPr>
    </w:p>
    <w:p w:rsidR="00483475" w:rsidRDefault="00483475" w:rsidP="00483475">
      <w:pPr>
        <w:spacing w:after="0" w:line="240" w:lineRule="auto"/>
        <w:rPr>
          <w:rFonts w:ascii="Arial" w:hAnsi="Arial" w:cs="Arial"/>
          <w:b/>
        </w:rPr>
      </w:pPr>
    </w:p>
    <w:p w:rsidR="00483475" w:rsidRDefault="00483475" w:rsidP="00483475">
      <w:pPr>
        <w:spacing w:after="0" w:line="240" w:lineRule="auto"/>
        <w:rPr>
          <w:rFonts w:ascii="Arial" w:hAnsi="Arial" w:cs="Arial"/>
          <w:b/>
        </w:rPr>
      </w:pPr>
    </w:p>
    <w:p w:rsidR="000465A1" w:rsidRDefault="000465A1" w:rsidP="00483475">
      <w:pPr>
        <w:spacing w:after="0" w:line="240" w:lineRule="auto"/>
        <w:rPr>
          <w:rFonts w:ascii="Arial" w:hAnsi="Arial" w:cs="Arial"/>
        </w:rPr>
      </w:pPr>
      <w:r w:rsidRPr="00286678">
        <w:rPr>
          <w:rFonts w:ascii="Arial" w:hAnsi="Arial" w:cs="Arial"/>
        </w:rPr>
        <w:t>Keterangan : Angka yang diikuti dengan notasi huruf yang sama menunjukan tidak ada perbedaan yang nyata (P&gt;0,05).</w:t>
      </w:r>
    </w:p>
    <w:p w:rsidR="00483475" w:rsidRPr="00286678" w:rsidRDefault="00483475" w:rsidP="00483475">
      <w:pPr>
        <w:spacing w:after="0" w:line="240" w:lineRule="auto"/>
        <w:rPr>
          <w:rFonts w:ascii="Arial" w:hAnsi="Arial" w:cs="Arial"/>
        </w:rPr>
      </w:pPr>
    </w:p>
    <w:p w:rsidR="000465A1" w:rsidRPr="00757D91" w:rsidRDefault="000465A1" w:rsidP="00C5262C">
      <w:pPr>
        <w:pStyle w:val="ListParagraph"/>
        <w:numPr>
          <w:ilvl w:val="0"/>
          <w:numId w:val="10"/>
        </w:numPr>
        <w:spacing w:line="360" w:lineRule="auto"/>
        <w:rPr>
          <w:rFonts w:ascii="Arial" w:hAnsi="Arial" w:cs="Arial"/>
          <w:b/>
        </w:rPr>
      </w:pPr>
      <w:r w:rsidRPr="00757D91">
        <w:rPr>
          <w:rFonts w:ascii="Arial" w:hAnsi="Arial" w:cs="Arial"/>
          <w:b/>
        </w:rPr>
        <w:t>Tekstur</w:t>
      </w:r>
    </w:p>
    <w:p w:rsidR="000465A1" w:rsidRPr="00286678" w:rsidRDefault="000465A1" w:rsidP="00C5262C">
      <w:pPr>
        <w:spacing w:line="360" w:lineRule="auto"/>
        <w:ind w:firstLine="720"/>
        <w:jc w:val="both"/>
        <w:rPr>
          <w:rFonts w:ascii="Arial" w:hAnsi="Arial" w:cs="Arial"/>
        </w:rPr>
      </w:pPr>
      <w:r w:rsidRPr="00286678">
        <w:rPr>
          <w:rFonts w:ascii="Arial" w:hAnsi="Arial" w:cs="Arial"/>
        </w:rPr>
        <w:t>Tekstur merupakan salah satu parameter kualitas produk</w:t>
      </w:r>
      <w:r w:rsidRPr="00286678">
        <w:rPr>
          <w:rFonts w:ascii="Arial" w:hAnsi="Arial" w:cs="Arial"/>
          <w:i/>
        </w:rPr>
        <w:t xml:space="preserve"> crackers</w:t>
      </w:r>
      <w:r w:rsidR="00286678" w:rsidRPr="00286678">
        <w:rPr>
          <w:rFonts w:ascii="Arial" w:hAnsi="Arial" w:cs="Arial"/>
        </w:rPr>
        <w:t>. Pada Tabel 5.</w:t>
      </w:r>
      <w:r w:rsidRPr="00286678">
        <w:rPr>
          <w:rFonts w:ascii="Arial" w:hAnsi="Arial" w:cs="Arial"/>
        </w:rPr>
        <w:t xml:space="preserve"> dapat dilihat bahwa penambahan ragi dan kunir putih berpengaruh terhadap karakteristik tekstur produk </w:t>
      </w:r>
      <w:r w:rsidRPr="00286678">
        <w:rPr>
          <w:rFonts w:ascii="Arial" w:hAnsi="Arial" w:cs="Arial"/>
          <w:i/>
        </w:rPr>
        <w:t>crackers</w:t>
      </w:r>
      <w:r w:rsidRPr="00286678">
        <w:rPr>
          <w:rFonts w:ascii="Arial" w:hAnsi="Arial" w:cs="Arial"/>
        </w:rPr>
        <w:t xml:space="preserve"> yang dihasilkan. Berdasarkan hasil statistik memberikan berbeda nyata antar perlakuan. Produk </w:t>
      </w:r>
      <w:r w:rsidRPr="00286678">
        <w:rPr>
          <w:rFonts w:ascii="Arial" w:hAnsi="Arial" w:cs="Arial"/>
          <w:i/>
        </w:rPr>
        <w:t>crackers</w:t>
      </w:r>
      <w:r w:rsidRPr="00286678">
        <w:rPr>
          <w:rFonts w:ascii="Arial" w:hAnsi="Arial" w:cs="Arial"/>
        </w:rPr>
        <w:t xml:space="preserve"> yang tidak diberikan perlakuan penambahan ragi dan kunir putih menunjukan nilai tekstur yang rendah sementara </w:t>
      </w:r>
      <w:r w:rsidRPr="00286678">
        <w:rPr>
          <w:rFonts w:ascii="Arial" w:hAnsi="Arial" w:cs="Arial"/>
          <w:i/>
        </w:rPr>
        <w:t>crackers</w:t>
      </w:r>
      <w:r w:rsidRPr="00286678">
        <w:rPr>
          <w:rFonts w:ascii="Arial" w:hAnsi="Arial" w:cs="Arial"/>
        </w:rPr>
        <w:t xml:space="preserve"> dengan penambahan kunir putih menunjukkan nilai tekstur meningkat dan penambahan ragi menunjukan nilai tekstur menurun. </w:t>
      </w:r>
    </w:p>
    <w:p w:rsidR="000465A1" w:rsidRPr="00286678" w:rsidRDefault="000465A1" w:rsidP="00C5262C">
      <w:pPr>
        <w:spacing w:after="0" w:line="360" w:lineRule="auto"/>
        <w:ind w:firstLine="720"/>
        <w:jc w:val="both"/>
        <w:rPr>
          <w:rFonts w:ascii="Arial" w:hAnsi="Arial" w:cs="Arial"/>
        </w:rPr>
      </w:pPr>
      <w:r w:rsidRPr="00286678">
        <w:rPr>
          <w:rFonts w:ascii="Arial" w:hAnsi="Arial" w:cs="Arial"/>
        </w:rPr>
        <w:t xml:space="preserve">Tingginya nilai tekstur maka </w:t>
      </w:r>
      <w:r w:rsidRPr="00286678">
        <w:rPr>
          <w:rFonts w:ascii="Arial" w:hAnsi="Arial" w:cs="Arial"/>
          <w:i/>
        </w:rPr>
        <w:t>crackers</w:t>
      </w:r>
      <w:r w:rsidRPr="00286678">
        <w:rPr>
          <w:rFonts w:ascii="Arial" w:hAnsi="Arial" w:cs="Arial"/>
        </w:rPr>
        <w:t xml:space="preserve"> yang dihasilkan keras. Berdasarkan tabel diatas bahwa dengan penambahan ragi nilai tekstur yang dihasilkan kecil hal ini disebabkan Menurut Apriyantono (2009) Ragi berfungsi memfermentasi adonan sehingga adonan dapat mengembang dan terbentuk serat atau pori roti. Selama  proses fermentasi, ragi mengubah gula dan karbohidrat di dalam adonan menjadi gas karbondioksida (CO</w:t>
      </w:r>
      <w:r w:rsidRPr="00286678">
        <w:rPr>
          <w:rFonts w:ascii="Arial" w:hAnsi="Arial" w:cs="Arial"/>
          <w:vertAlign w:val="subscript"/>
        </w:rPr>
        <w:t>2</w:t>
      </w:r>
      <w:r w:rsidRPr="00286678">
        <w:rPr>
          <w:rFonts w:ascii="Arial" w:hAnsi="Arial" w:cs="Arial"/>
        </w:rPr>
        <w:t>) dan alkohol. Terbentuknya CO</w:t>
      </w:r>
      <w:r w:rsidRPr="00286678">
        <w:rPr>
          <w:rFonts w:ascii="Arial" w:hAnsi="Arial" w:cs="Arial"/>
          <w:vertAlign w:val="subscript"/>
        </w:rPr>
        <w:t>2</w:t>
      </w:r>
      <w:r w:rsidRPr="00286678">
        <w:rPr>
          <w:rFonts w:ascii="Arial" w:hAnsi="Arial" w:cs="Arial"/>
        </w:rPr>
        <w:t xml:space="preserve"> ini yang menjadikan adonan mengembang semakin banyak gas CO</w:t>
      </w:r>
      <w:r w:rsidRPr="00286678">
        <w:rPr>
          <w:rFonts w:ascii="Arial" w:hAnsi="Arial" w:cs="Arial"/>
          <w:vertAlign w:val="subscript"/>
        </w:rPr>
        <w:t>2</w:t>
      </w:r>
      <w:r w:rsidRPr="00286678">
        <w:rPr>
          <w:rFonts w:ascii="Arial" w:hAnsi="Arial" w:cs="Arial"/>
        </w:rPr>
        <w:t xml:space="preserve"> yang diperangkap maka rongga udara yang dihasilkan juga semakin banyak sehingga strukturnya semakin renggang dan mudah dipatahkan (Sarofa dkk,. 2010). Penambahan kunir putih menunjukan nilai tekstur meningkat hal ini disebabkan pada kunir putih tidak memiliki kandungan gluten dan gliadin. Menurut Xu et al (2007), gluten terdiri dari 2 jenis protein mayor yakni glutenin dan gliadin yang memiliki karakteristik viskoelastisitas dan dapat meningkatkan tekstur suatu makanan menjadi lebih kenyal. Penambahan kunir putih mengakibatkan penurunan tingkat viskoelastisitas </w:t>
      </w:r>
      <w:r w:rsidRPr="00286678">
        <w:rPr>
          <w:rFonts w:ascii="Arial" w:hAnsi="Arial" w:cs="Arial"/>
          <w:i/>
        </w:rPr>
        <w:t>crackers</w:t>
      </w:r>
      <w:r w:rsidRPr="00286678">
        <w:rPr>
          <w:rFonts w:ascii="Arial" w:hAnsi="Arial" w:cs="Arial"/>
        </w:rPr>
        <w:t xml:space="preserve"> karena pada kunir putih tidak terdapat glutenin dan gliadin sehingga tekstur yang dihasilkan keras. </w:t>
      </w:r>
    </w:p>
    <w:p w:rsidR="00C5262C" w:rsidRPr="00286678" w:rsidRDefault="000465A1" w:rsidP="00C5262C">
      <w:pPr>
        <w:spacing w:after="0" w:line="360" w:lineRule="auto"/>
        <w:ind w:firstLine="720"/>
        <w:jc w:val="both"/>
        <w:rPr>
          <w:rFonts w:ascii="Arial" w:hAnsi="Arial" w:cs="Arial"/>
        </w:rPr>
      </w:pPr>
      <w:r w:rsidRPr="00286678">
        <w:rPr>
          <w:rFonts w:ascii="Arial" w:hAnsi="Arial" w:cs="Arial"/>
        </w:rPr>
        <w:lastRenderedPageBreak/>
        <w:t xml:space="preserve">Selain adanya penambahan ragi dan kunir putih tekstur </w:t>
      </w:r>
      <w:r w:rsidRPr="00286678">
        <w:rPr>
          <w:rFonts w:ascii="Arial" w:hAnsi="Arial" w:cs="Arial"/>
          <w:i/>
        </w:rPr>
        <w:t>crackers</w:t>
      </w:r>
      <w:r w:rsidRPr="00286678">
        <w:rPr>
          <w:rFonts w:ascii="Arial" w:hAnsi="Arial" w:cs="Arial"/>
        </w:rPr>
        <w:t xml:space="preserve"> juga dipengaruhi oleh penggunaan tepung jagung, tepung jagung memiliki kadar amilopektin tinggi (Cynthia </w:t>
      </w:r>
      <w:r w:rsidRPr="00286678">
        <w:rPr>
          <w:rFonts w:ascii="Arial" w:hAnsi="Arial" w:cs="Arial"/>
          <w:i/>
        </w:rPr>
        <w:t>et al</w:t>
      </w:r>
      <w:r w:rsidRPr="00286678">
        <w:rPr>
          <w:rFonts w:ascii="Arial" w:hAnsi="Arial" w:cs="Arial"/>
        </w:rPr>
        <w:t>.2009 amilopektin pada bahan pangan bersifat merangsang terjadinya proses mekar (</w:t>
      </w:r>
      <w:r w:rsidRPr="00286678">
        <w:rPr>
          <w:rFonts w:ascii="Arial" w:hAnsi="Arial" w:cs="Arial"/>
          <w:i/>
        </w:rPr>
        <w:t>puffing</w:t>
      </w:r>
      <w:r w:rsidRPr="00286678">
        <w:rPr>
          <w:rFonts w:ascii="Arial" w:hAnsi="Arial" w:cs="Arial"/>
        </w:rPr>
        <w:t>) dimana produk makan yang berasal dari pati yang kandungan amilopektinnya tinggi akan bersifat ringan, porus, garing dan renyah.</w:t>
      </w:r>
    </w:p>
    <w:p w:rsidR="00286678" w:rsidRPr="00286678" w:rsidRDefault="00286678" w:rsidP="00C5262C">
      <w:pPr>
        <w:spacing w:after="0" w:line="360" w:lineRule="auto"/>
        <w:ind w:firstLine="720"/>
        <w:jc w:val="both"/>
        <w:rPr>
          <w:rFonts w:ascii="Arial" w:hAnsi="Arial" w:cs="Arial"/>
        </w:rPr>
      </w:pPr>
      <w:r w:rsidRPr="00286678">
        <w:rPr>
          <w:rFonts w:ascii="Arial" w:hAnsi="Arial" w:cs="Arial"/>
        </w:rPr>
        <w:t>Tabel 5. Nilai tekstur pada</w:t>
      </w:r>
      <w:r w:rsidRPr="00286678">
        <w:rPr>
          <w:rFonts w:ascii="Arial" w:hAnsi="Arial" w:cs="Arial"/>
          <w:i/>
        </w:rPr>
        <w:t xml:space="preserve"> crackers</w:t>
      </w:r>
    </w:p>
    <w:tbl>
      <w:tblPr>
        <w:tblStyle w:val="TableGrid"/>
        <w:tblpPr w:leftFromText="180" w:rightFromText="180" w:vertAnchor="text" w:horzAnchor="margin" w:tblpY="86"/>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623"/>
        <w:gridCol w:w="1637"/>
        <w:gridCol w:w="1646"/>
        <w:gridCol w:w="1614"/>
      </w:tblGrid>
      <w:tr w:rsidR="00286678" w:rsidRPr="00286678" w:rsidTr="00286678">
        <w:trPr>
          <w:trHeight w:val="194"/>
        </w:trPr>
        <w:tc>
          <w:tcPr>
            <w:tcW w:w="1526" w:type="dxa"/>
            <w:vMerge w:val="restart"/>
            <w:tcBorders>
              <w:top w:val="single" w:sz="4" w:space="0" w:color="auto"/>
              <w:bottom w:val="single" w:sz="4" w:space="0" w:color="auto"/>
            </w:tcBorders>
          </w:tcPr>
          <w:p w:rsidR="00286678" w:rsidRPr="00286678" w:rsidRDefault="00286678" w:rsidP="00C5262C">
            <w:pPr>
              <w:pStyle w:val="ListParagraph"/>
              <w:spacing w:line="360" w:lineRule="auto"/>
              <w:ind w:left="0"/>
              <w:jc w:val="both"/>
              <w:rPr>
                <w:rFonts w:ascii="Arial" w:hAnsi="Arial" w:cs="Arial"/>
              </w:rPr>
            </w:pPr>
            <w:r w:rsidRPr="00286678">
              <w:rPr>
                <w:rFonts w:ascii="Arial" w:hAnsi="Arial" w:cs="Arial"/>
              </w:rPr>
              <w:t>Ragi</w:t>
            </w:r>
          </w:p>
          <w:p w:rsidR="00286678" w:rsidRPr="00286678" w:rsidRDefault="00286678" w:rsidP="00C5262C">
            <w:pPr>
              <w:pStyle w:val="ListParagraph"/>
              <w:spacing w:line="360" w:lineRule="auto"/>
              <w:ind w:left="0"/>
              <w:jc w:val="both"/>
              <w:rPr>
                <w:rFonts w:ascii="Arial" w:hAnsi="Arial" w:cs="Arial"/>
              </w:rPr>
            </w:pPr>
            <w:r w:rsidRPr="00286678">
              <w:rPr>
                <w:rFonts w:ascii="Arial" w:hAnsi="Arial" w:cs="Arial"/>
              </w:rPr>
              <w:t xml:space="preserve">  (g)</w:t>
            </w:r>
          </w:p>
        </w:tc>
        <w:tc>
          <w:tcPr>
            <w:tcW w:w="6520" w:type="dxa"/>
            <w:gridSpan w:val="4"/>
            <w:tcBorders>
              <w:top w:val="single" w:sz="4" w:space="0" w:color="auto"/>
              <w:bottom w:val="single" w:sz="4" w:space="0" w:color="auto"/>
            </w:tcBorders>
          </w:tcPr>
          <w:p w:rsidR="00286678" w:rsidRPr="00286678" w:rsidRDefault="00286678" w:rsidP="00C5262C">
            <w:pPr>
              <w:pStyle w:val="ListParagraph"/>
              <w:spacing w:line="360" w:lineRule="auto"/>
              <w:ind w:left="0"/>
              <w:jc w:val="center"/>
              <w:rPr>
                <w:rFonts w:ascii="Arial" w:hAnsi="Arial" w:cs="Arial"/>
              </w:rPr>
            </w:pPr>
            <w:r w:rsidRPr="00286678">
              <w:rPr>
                <w:rFonts w:ascii="Arial" w:hAnsi="Arial" w:cs="Arial"/>
              </w:rPr>
              <w:t>Kunir Putih (%)</w:t>
            </w:r>
          </w:p>
        </w:tc>
      </w:tr>
      <w:tr w:rsidR="00286678" w:rsidRPr="00286678" w:rsidTr="00286678">
        <w:trPr>
          <w:trHeight w:val="275"/>
        </w:trPr>
        <w:tc>
          <w:tcPr>
            <w:tcW w:w="1526" w:type="dxa"/>
            <w:vMerge/>
            <w:tcBorders>
              <w:top w:val="single" w:sz="4" w:space="0" w:color="auto"/>
              <w:bottom w:val="single" w:sz="4" w:space="0" w:color="auto"/>
            </w:tcBorders>
          </w:tcPr>
          <w:p w:rsidR="00286678" w:rsidRPr="00286678" w:rsidRDefault="00286678" w:rsidP="00C5262C">
            <w:pPr>
              <w:pStyle w:val="ListParagraph"/>
              <w:spacing w:line="360" w:lineRule="auto"/>
              <w:ind w:left="0"/>
              <w:jc w:val="both"/>
              <w:rPr>
                <w:rFonts w:ascii="Arial" w:hAnsi="Arial" w:cs="Arial"/>
              </w:rPr>
            </w:pPr>
          </w:p>
        </w:tc>
        <w:tc>
          <w:tcPr>
            <w:tcW w:w="1623" w:type="dxa"/>
            <w:tcBorders>
              <w:top w:val="single" w:sz="4" w:space="0" w:color="auto"/>
              <w:bottom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0</w:t>
            </w:r>
          </w:p>
        </w:tc>
        <w:tc>
          <w:tcPr>
            <w:tcW w:w="1637" w:type="dxa"/>
            <w:tcBorders>
              <w:top w:val="single" w:sz="4" w:space="0" w:color="auto"/>
              <w:bottom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5</w:t>
            </w:r>
          </w:p>
        </w:tc>
        <w:tc>
          <w:tcPr>
            <w:tcW w:w="1646" w:type="dxa"/>
            <w:tcBorders>
              <w:top w:val="single" w:sz="4" w:space="0" w:color="auto"/>
              <w:bottom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10</w:t>
            </w:r>
          </w:p>
        </w:tc>
        <w:tc>
          <w:tcPr>
            <w:tcW w:w="1614" w:type="dxa"/>
            <w:tcBorders>
              <w:top w:val="single" w:sz="4" w:space="0" w:color="auto"/>
              <w:bottom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15</w:t>
            </w:r>
          </w:p>
        </w:tc>
      </w:tr>
      <w:tr w:rsidR="00286678" w:rsidRPr="00286678" w:rsidTr="00286678">
        <w:trPr>
          <w:trHeight w:val="264"/>
        </w:trPr>
        <w:tc>
          <w:tcPr>
            <w:tcW w:w="1526" w:type="dxa"/>
            <w:tcBorders>
              <w:top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0</w:t>
            </w:r>
          </w:p>
        </w:tc>
        <w:tc>
          <w:tcPr>
            <w:tcW w:w="1623" w:type="dxa"/>
            <w:tcBorders>
              <w:top w:val="single" w:sz="4" w:space="0" w:color="auto"/>
            </w:tcBorders>
          </w:tcPr>
          <w:p w:rsidR="00286678" w:rsidRPr="00286678" w:rsidRDefault="00286678" w:rsidP="00C5262C">
            <w:pPr>
              <w:spacing w:line="360" w:lineRule="auto"/>
              <w:rPr>
                <w:rFonts w:ascii="Arial" w:hAnsi="Arial" w:cs="Arial"/>
              </w:rPr>
            </w:pPr>
            <w:r w:rsidRPr="00286678">
              <w:rPr>
                <w:rFonts w:ascii="Arial" w:hAnsi="Arial" w:cs="Arial"/>
                <w:color w:val="000000"/>
              </w:rPr>
              <w:t>205,75±2,47</w:t>
            </w:r>
            <w:r w:rsidRPr="00286678">
              <w:rPr>
                <w:rFonts w:ascii="Arial" w:hAnsi="Arial" w:cs="Arial"/>
                <w:color w:val="000000"/>
                <w:vertAlign w:val="superscript"/>
              </w:rPr>
              <w:t>a</w:t>
            </w:r>
          </w:p>
        </w:tc>
        <w:tc>
          <w:tcPr>
            <w:tcW w:w="1637" w:type="dxa"/>
            <w:tcBorders>
              <w:top w:val="single" w:sz="4" w:space="0" w:color="auto"/>
            </w:tcBorders>
          </w:tcPr>
          <w:p w:rsidR="00286678" w:rsidRPr="00286678" w:rsidRDefault="00286678" w:rsidP="00C5262C">
            <w:pPr>
              <w:spacing w:line="360" w:lineRule="auto"/>
              <w:rPr>
                <w:rFonts w:ascii="Arial" w:hAnsi="Arial" w:cs="Arial"/>
              </w:rPr>
            </w:pPr>
          </w:p>
        </w:tc>
        <w:tc>
          <w:tcPr>
            <w:tcW w:w="1646" w:type="dxa"/>
            <w:tcBorders>
              <w:top w:val="single" w:sz="4" w:space="0" w:color="auto"/>
            </w:tcBorders>
          </w:tcPr>
          <w:p w:rsidR="00286678" w:rsidRPr="00286678" w:rsidRDefault="00286678" w:rsidP="00C5262C">
            <w:pPr>
              <w:spacing w:line="360" w:lineRule="auto"/>
              <w:rPr>
                <w:rFonts w:ascii="Arial" w:hAnsi="Arial" w:cs="Arial"/>
              </w:rPr>
            </w:pPr>
          </w:p>
        </w:tc>
        <w:tc>
          <w:tcPr>
            <w:tcW w:w="1614" w:type="dxa"/>
            <w:tcBorders>
              <w:top w:val="single" w:sz="4" w:space="0" w:color="auto"/>
            </w:tcBorders>
          </w:tcPr>
          <w:p w:rsidR="00286678" w:rsidRPr="00286678" w:rsidRDefault="00286678" w:rsidP="00C5262C">
            <w:pPr>
              <w:spacing w:line="360" w:lineRule="auto"/>
              <w:rPr>
                <w:rFonts w:ascii="Arial" w:hAnsi="Arial" w:cs="Arial"/>
              </w:rPr>
            </w:pPr>
          </w:p>
        </w:tc>
      </w:tr>
      <w:tr w:rsidR="00286678" w:rsidRPr="00286678" w:rsidTr="00286678">
        <w:trPr>
          <w:trHeight w:val="264"/>
        </w:trPr>
        <w:tc>
          <w:tcPr>
            <w:tcW w:w="1526" w:type="dxa"/>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1,5</w:t>
            </w:r>
          </w:p>
        </w:tc>
        <w:tc>
          <w:tcPr>
            <w:tcW w:w="1623" w:type="dxa"/>
          </w:tcPr>
          <w:p w:rsidR="00286678" w:rsidRPr="00286678" w:rsidRDefault="00286678" w:rsidP="00C5262C">
            <w:pPr>
              <w:spacing w:line="360" w:lineRule="auto"/>
              <w:rPr>
                <w:rFonts w:ascii="Arial" w:hAnsi="Arial" w:cs="Arial"/>
              </w:rPr>
            </w:pPr>
          </w:p>
        </w:tc>
        <w:tc>
          <w:tcPr>
            <w:tcW w:w="1637" w:type="dxa"/>
          </w:tcPr>
          <w:p w:rsidR="00286678" w:rsidRPr="00286678" w:rsidRDefault="00286678" w:rsidP="00C5262C">
            <w:pPr>
              <w:spacing w:line="360" w:lineRule="auto"/>
              <w:rPr>
                <w:rFonts w:ascii="Arial" w:hAnsi="Arial" w:cs="Arial"/>
              </w:rPr>
            </w:pPr>
            <w:r w:rsidRPr="00286678">
              <w:rPr>
                <w:rFonts w:ascii="Arial" w:hAnsi="Arial" w:cs="Arial"/>
                <w:color w:val="000000"/>
              </w:rPr>
              <w:t>219,00±0,7</w:t>
            </w:r>
            <w:r w:rsidRPr="00286678">
              <w:rPr>
                <w:rFonts w:ascii="Arial" w:hAnsi="Arial" w:cs="Arial"/>
                <w:color w:val="000000"/>
                <w:vertAlign w:val="superscript"/>
              </w:rPr>
              <w:t>b</w:t>
            </w:r>
          </w:p>
        </w:tc>
        <w:tc>
          <w:tcPr>
            <w:tcW w:w="1646" w:type="dxa"/>
          </w:tcPr>
          <w:p w:rsidR="00286678" w:rsidRPr="00286678" w:rsidRDefault="00286678" w:rsidP="00C5262C">
            <w:pPr>
              <w:spacing w:line="360" w:lineRule="auto"/>
              <w:rPr>
                <w:rFonts w:ascii="Arial" w:hAnsi="Arial" w:cs="Arial"/>
              </w:rPr>
            </w:pPr>
            <w:r w:rsidRPr="00286678">
              <w:rPr>
                <w:rFonts w:ascii="Arial" w:hAnsi="Arial" w:cs="Arial"/>
                <w:color w:val="000000"/>
              </w:rPr>
              <w:t>222,50±2,68</w:t>
            </w:r>
            <w:r w:rsidRPr="00286678">
              <w:rPr>
                <w:rFonts w:ascii="Arial" w:hAnsi="Arial" w:cs="Arial"/>
                <w:color w:val="000000"/>
                <w:vertAlign w:val="superscript"/>
              </w:rPr>
              <w:t>b</w:t>
            </w:r>
          </w:p>
        </w:tc>
        <w:tc>
          <w:tcPr>
            <w:tcW w:w="1614" w:type="dxa"/>
          </w:tcPr>
          <w:p w:rsidR="00286678" w:rsidRPr="00286678" w:rsidRDefault="00286678" w:rsidP="00C5262C">
            <w:pPr>
              <w:spacing w:line="360" w:lineRule="auto"/>
              <w:rPr>
                <w:rFonts w:ascii="Arial" w:hAnsi="Arial" w:cs="Arial"/>
              </w:rPr>
            </w:pPr>
            <w:r w:rsidRPr="00286678">
              <w:rPr>
                <w:rFonts w:ascii="Arial" w:hAnsi="Arial" w:cs="Arial"/>
                <w:color w:val="000000"/>
              </w:rPr>
              <w:t>391,91±0,69</w:t>
            </w:r>
            <w:r w:rsidRPr="00286678">
              <w:rPr>
                <w:rFonts w:ascii="Arial" w:hAnsi="Arial" w:cs="Arial"/>
                <w:color w:val="000000"/>
                <w:vertAlign w:val="superscript"/>
              </w:rPr>
              <w:t>e</w:t>
            </w:r>
          </w:p>
        </w:tc>
      </w:tr>
      <w:tr w:rsidR="00286678" w:rsidRPr="00286678" w:rsidTr="00286678">
        <w:trPr>
          <w:trHeight w:val="212"/>
        </w:trPr>
        <w:tc>
          <w:tcPr>
            <w:tcW w:w="1526" w:type="dxa"/>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2</w:t>
            </w:r>
          </w:p>
        </w:tc>
        <w:tc>
          <w:tcPr>
            <w:tcW w:w="1623" w:type="dxa"/>
          </w:tcPr>
          <w:p w:rsidR="00286678" w:rsidRPr="00286678" w:rsidRDefault="00286678" w:rsidP="00C5262C">
            <w:pPr>
              <w:spacing w:line="360" w:lineRule="auto"/>
              <w:rPr>
                <w:rFonts w:ascii="Arial" w:hAnsi="Arial" w:cs="Arial"/>
              </w:rPr>
            </w:pPr>
          </w:p>
        </w:tc>
        <w:tc>
          <w:tcPr>
            <w:tcW w:w="1637" w:type="dxa"/>
          </w:tcPr>
          <w:p w:rsidR="00286678" w:rsidRPr="00286678" w:rsidRDefault="00286678" w:rsidP="00C5262C">
            <w:pPr>
              <w:spacing w:line="360" w:lineRule="auto"/>
              <w:rPr>
                <w:rFonts w:ascii="Arial" w:hAnsi="Arial" w:cs="Arial"/>
              </w:rPr>
            </w:pPr>
            <w:r w:rsidRPr="00286678">
              <w:rPr>
                <w:rFonts w:ascii="Arial" w:hAnsi="Arial" w:cs="Arial"/>
                <w:color w:val="000000"/>
              </w:rPr>
              <w:t>216,10±0,28</w:t>
            </w:r>
            <w:r w:rsidRPr="00286678">
              <w:rPr>
                <w:rFonts w:ascii="Arial" w:hAnsi="Arial" w:cs="Arial"/>
                <w:color w:val="000000"/>
                <w:vertAlign w:val="superscript"/>
              </w:rPr>
              <w:t>ab</w:t>
            </w:r>
          </w:p>
        </w:tc>
        <w:tc>
          <w:tcPr>
            <w:tcW w:w="1646" w:type="dxa"/>
          </w:tcPr>
          <w:p w:rsidR="00286678" w:rsidRPr="00286678" w:rsidRDefault="00286678" w:rsidP="00C5262C">
            <w:pPr>
              <w:spacing w:line="360" w:lineRule="auto"/>
              <w:rPr>
                <w:rFonts w:ascii="Arial" w:hAnsi="Arial" w:cs="Arial"/>
              </w:rPr>
            </w:pPr>
            <w:r w:rsidRPr="00286678">
              <w:rPr>
                <w:rFonts w:ascii="Arial" w:hAnsi="Arial" w:cs="Arial"/>
                <w:color w:val="000000"/>
              </w:rPr>
              <w:t>219,35±1,34</w:t>
            </w:r>
            <w:r w:rsidRPr="00286678">
              <w:rPr>
                <w:rFonts w:ascii="Arial" w:hAnsi="Arial" w:cs="Arial"/>
                <w:color w:val="000000"/>
                <w:vertAlign w:val="superscript"/>
              </w:rPr>
              <w:t>b</w:t>
            </w:r>
          </w:p>
        </w:tc>
        <w:tc>
          <w:tcPr>
            <w:tcW w:w="1614" w:type="dxa"/>
          </w:tcPr>
          <w:p w:rsidR="00286678" w:rsidRPr="00286678" w:rsidRDefault="00286678" w:rsidP="00C5262C">
            <w:pPr>
              <w:spacing w:line="360" w:lineRule="auto"/>
              <w:rPr>
                <w:rFonts w:ascii="Arial" w:hAnsi="Arial" w:cs="Arial"/>
              </w:rPr>
            </w:pPr>
            <w:r w:rsidRPr="00286678">
              <w:rPr>
                <w:rFonts w:ascii="Arial" w:hAnsi="Arial" w:cs="Arial"/>
                <w:color w:val="000000"/>
              </w:rPr>
              <w:t>372,00±10,6</w:t>
            </w:r>
            <w:r w:rsidRPr="00286678">
              <w:rPr>
                <w:rFonts w:ascii="Arial" w:hAnsi="Arial" w:cs="Arial"/>
                <w:color w:val="000000"/>
                <w:vertAlign w:val="superscript"/>
              </w:rPr>
              <w:t>d</w:t>
            </w:r>
          </w:p>
        </w:tc>
      </w:tr>
      <w:tr w:rsidR="00286678" w:rsidRPr="00286678" w:rsidTr="00286678">
        <w:trPr>
          <w:trHeight w:val="275"/>
        </w:trPr>
        <w:tc>
          <w:tcPr>
            <w:tcW w:w="1526" w:type="dxa"/>
            <w:tcBorders>
              <w:bottom w:val="single" w:sz="4" w:space="0" w:color="auto"/>
            </w:tcBorders>
          </w:tcPr>
          <w:p w:rsidR="00286678" w:rsidRPr="00286678" w:rsidRDefault="00286678" w:rsidP="00C5262C">
            <w:pPr>
              <w:pStyle w:val="ListParagraph"/>
              <w:spacing w:line="360" w:lineRule="auto"/>
              <w:ind w:left="0"/>
              <w:rPr>
                <w:rFonts w:ascii="Arial" w:hAnsi="Arial" w:cs="Arial"/>
              </w:rPr>
            </w:pPr>
            <w:r w:rsidRPr="00286678">
              <w:rPr>
                <w:rFonts w:ascii="Arial" w:hAnsi="Arial" w:cs="Arial"/>
              </w:rPr>
              <w:t xml:space="preserve">    2,5</w:t>
            </w:r>
          </w:p>
        </w:tc>
        <w:tc>
          <w:tcPr>
            <w:tcW w:w="1623" w:type="dxa"/>
            <w:tcBorders>
              <w:bottom w:val="single" w:sz="4" w:space="0" w:color="auto"/>
            </w:tcBorders>
          </w:tcPr>
          <w:p w:rsidR="00286678" w:rsidRPr="00286678" w:rsidRDefault="00286678" w:rsidP="00C5262C">
            <w:pPr>
              <w:spacing w:line="360" w:lineRule="auto"/>
              <w:rPr>
                <w:rFonts w:ascii="Arial" w:hAnsi="Arial" w:cs="Arial"/>
              </w:rPr>
            </w:pPr>
          </w:p>
        </w:tc>
        <w:tc>
          <w:tcPr>
            <w:tcW w:w="1637" w:type="dxa"/>
            <w:tcBorders>
              <w:bottom w:val="single" w:sz="4" w:space="0" w:color="auto"/>
            </w:tcBorders>
          </w:tcPr>
          <w:p w:rsidR="00286678" w:rsidRPr="00286678" w:rsidRDefault="00286678" w:rsidP="00C5262C">
            <w:pPr>
              <w:spacing w:line="360" w:lineRule="auto"/>
              <w:rPr>
                <w:rFonts w:ascii="Arial" w:hAnsi="Arial" w:cs="Arial"/>
              </w:rPr>
            </w:pPr>
            <w:r w:rsidRPr="00286678">
              <w:rPr>
                <w:rFonts w:ascii="Arial" w:hAnsi="Arial" w:cs="Arial"/>
                <w:color w:val="000000"/>
              </w:rPr>
              <w:t>213,00±4,24</w:t>
            </w:r>
            <w:r w:rsidRPr="00286678">
              <w:rPr>
                <w:rFonts w:ascii="Arial" w:hAnsi="Arial" w:cs="Arial"/>
                <w:color w:val="000000"/>
                <w:vertAlign w:val="superscript"/>
              </w:rPr>
              <w:t>ab</w:t>
            </w:r>
          </w:p>
        </w:tc>
        <w:tc>
          <w:tcPr>
            <w:tcW w:w="1646" w:type="dxa"/>
            <w:tcBorders>
              <w:bottom w:val="single" w:sz="4" w:space="0" w:color="auto"/>
            </w:tcBorders>
          </w:tcPr>
          <w:p w:rsidR="00286678" w:rsidRPr="00286678" w:rsidRDefault="00286678" w:rsidP="00C5262C">
            <w:pPr>
              <w:spacing w:line="360" w:lineRule="auto"/>
              <w:rPr>
                <w:rFonts w:ascii="Arial" w:hAnsi="Arial" w:cs="Arial"/>
              </w:rPr>
            </w:pPr>
            <w:r w:rsidRPr="00286678">
              <w:rPr>
                <w:rFonts w:ascii="Arial" w:hAnsi="Arial" w:cs="Arial"/>
                <w:color w:val="000000"/>
              </w:rPr>
              <w:t>217,60±0,42</w:t>
            </w:r>
            <w:r w:rsidRPr="00286678">
              <w:rPr>
                <w:rFonts w:ascii="Arial" w:hAnsi="Arial" w:cs="Arial"/>
                <w:color w:val="000000"/>
                <w:vertAlign w:val="superscript"/>
              </w:rPr>
              <w:t>b</w:t>
            </w:r>
          </w:p>
        </w:tc>
        <w:tc>
          <w:tcPr>
            <w:tcW w:w="1614" w:type="dxa"/>
            <w:tcBorders>
              <w:bottom w:val="single" w:sz="4" w:space="0" w:color="auto"/>
            </w:tcBorders>
          </w:tcPr>
          <w:p w:rsidR="00286678" w:rsidRPr="00286678" w:rsidRDefault="00286678" w:rsidP="00C5262C">
            <w:pPr>
              <w:spacing w:line="360" w:lineRule="auto"/>
              <w:rPr>
                <w:rFonts w:ascii="Arial" w:hAnsi="Arial" w:cs="Arial"/>
              </w:rPr>
            </w:pPr>
            <w:r w:rsidRPr="00286678">
              <w:rPr>
                <w:rFonts w:ascii="Arial" w:hAnsi="Arial" w:cs="Arial"/>
                <w:color w:val="000000"/>
              </w:rPr>
              <w:t>338,75±9,54</w:t>
            </w:r>
            <w:r w:rsidRPr="00286678">
              <w:rPr>
                <w:rFonts w:ascii="Arial" w:hAnsi="Arial" w:cs="Arial"/>
                <w:color w:val="000000"/>
                <w:vertAlign w:val="superscript"/>
              </w:rPr>
              <w:t>c</w:t>
            </w:r>
          </w:p>
        </w:tc>
      </w:tr>
    </w:tbl>
    <w:p w:rsidR="00286678" w:rsidRPr="00286678" w:rsidRDefault="00286678" w:rsidP="00C5262C">
      <w:pPr>
        <w:spacing w:after="0" w:line="360" w:lineRule="auto"/>
        <w:ind w:firstLine="720"/>
        <w:jc w:val="both"/>
        <w:rPr>
          <w:rFonts w:ascii="Arial" w:hAnsi="Arial" w:cs="Arial"/>
        </w:rPr>
      </w:pPr>
    </w:p>
    <w:p w:rsidR="00286678" w:rsidRPr="00286678" w:rsidRDefault="00286678" w:rsidP="00C5262C">
      <w:pPr>
        <w:spacing w:after="0" w:line="360" w:lineRule="auto"/>
        <w:ind w:firstLine="720"/>
        <w:jc w:val="both"/>
        <w:rPr>
          <w:rFonts w:ascii="Arial" w:hAnsi="Arial" w:cs="Arial"/>
        </w:rPr>
      </w:pPr>
    </w:p>
    <w:p w:rsidR="00286678" w:rsidRPr="00286678" w:rsidRDefault="00286678" w:rsidP="00C5262C">
      <w:pPr>
        <w:spacing w:line="360" w:lineRule="auto"/>
        <w:jc w:val="both"/>
        <w:rPr>
          <w:rFonts w:ascii="Arial" w:hAnsi="Arial" w:cs="Arial"/>
        </w:rPr>
      </w:pPr>
    </w:p>
    <w:p w:rsidR="00286678" w:rsidRPr="00286678" w:rsidRDefault="00286678" w:rsidP="00C5262C">
      <w:pPr>
        <w:spacing w:line="360" w:lineRule="auto"/>
        <w:jc w:val="both"/>
        <w:rPr>
          <w:rFonts w:ascii="Arial" w:hAnsi="Arial" w:cs="Arial"/>
        </w:rPr>
      </w:pPr>
    </w:p>
    <w:p w:rsidR="00286678" w:rsidRPr="00286678" w:rsidRDefault="00286678" w:rsidP="00C5262C">
      <w:pPr>
        <w:spacing w:line="360" w:lineRule="auto"/>
        <w:jc w:val="both"/>
        <w:rPr>
          <w:rFonts w:ascii="Arial" w:hAnsi="Arial" w:cs="Arial"/>
        </w:rPr>
      </w:pPr>
    </w:p>
    <w:p w:rsidR="00286678" w:rsidRPr="00286678" w:rsidRDefault="00286678" w:rsidP="003327EA">
      <w:pPr>
        <w:spacing w:line="240" w:lineRule="auto"/>
        <w:jc w:val="both"/>
        <w:rPr>
          <w:rFonts w:ascii="Arial" w:hAnsi="Arial" w:cs="Arial"/>
        </w:rPr>
      </w:pPr>
      <w:r w:rsidRPr="00286678">
        <w:rPr>
          <w:rFonts w:ascii="Arial" w:hAnsi="Arial" w:cs="Arial"/>
        </w:rPr>
        <w:t>Keterangan : Angka yang diikuti dengan notasi huruf yang berbeda menunjukan adanya perbedaan yang nyata (P&lt;0,05).</w:t>
      </w:r>
    </w:p>
    <w:p w:rsidR="00EA5661" w:rsidRPr="00286678" w:rsidRDefault="00EA5661" w:rsidP="00C5262C">
      <w:pPr>
        <w:spacing w:after="0" w:line="360" w:lineRule="auto"/>
        <w:ind w:firstLine="720"/>
        <w:jc w:val="both"/>
        <w:rPr>
          <w:rFonts w:ascii="Arial" w:hAnsi="Arial" w:cs="Arial"/>
        </w:rPr>
      </w:pPr>
    </w:p>
    <w:p w:rsidR="000465A1" w:rsidRPr="00C74542" w:rsidRDefault="00EA5661" w:rsidP="00C74542">
      <w:pPr>
        <w:spacing w:after="0" w:line="360" w:lineRule="auto"/>
        <w:jc w:val="both"/>
        <w:rPr>
          <w:rFonts w:ascii="Arial" w:hAnsi="Arial" w:cs="Arial"/>
          <w:b/>
        </w:rPr>
      </w:pPr>
      <w:r w:rsidRPr="00C74542">
        <w:rPr>
          <w:rFonts w:ascii="Arial" w:hAnsi="Arial" w:cs="Arial"/>
          <w:b/>
        </w:rPr>
        <w:t xml:space="preserve">Analisa Sifat </w:t>
      </w:r>
      <w:r w:rsidR="000465A1" w:rsidRPr="00C74542">
        <w:rPr>
          <w:rFonts w:ascii="Arial" w:hAnsi="Arial" w:cs="Arial"/>
          <w:b/>
        </w:rPr>
        <w:t xml:space="preserve">Kimia </w:t>
      </w:r>
    </w:p>
    <w:p w:rsidR="000465A1" w:rsidRPr="00286678" w:rsidRDefault="006C6B0C" w:rsidP="00C5262C">
      <w:pPr>
        <w:spacing w:line="360" w:lineRule="auto"/>
        <w:ind w:firstLine="720"/>
        <w:rPr>
          <w:rFonts w:ascii="Arial" w:hAnsi="Arial" w:cs="Arial"/>
        </w:rPr>
      </w:pPr>
      <w:r w:rsidRPr="00286678">
        <w:rPr>
          <w:rFonts w:ascii="Arial" w:hAnsi="Arial" w:cs="Arial"/>
        </w:rPr>
        <w:t xml:space="preserve">Tabel 6. Analisis kimia, antioksidan dan fenol total </w:t>
      </w:r>
      <w:r w:rsidRPr="00286678">
        <w:rPr>
          <w:rFonts w:ascii="Arial" w:hAnsi="Arial" w:cs="Arial"/>
          <w:i/>
        </w:rPr>
        <w:t>crackers</w:t>
      </w:r>
      <w:r w:rsidRPr="00286678">
        <w:rPr>
          <w:rFonts w:ascii="Arial" w:hAnsi="Arial" w:cs="Arial"/>
        </w:rPr>
        <w:t xml:space="preserve"> terpilih</w:t>
      </w:r>
    </w:p>
    <w:tbl>
      <w:tblPr>
        <w:tblStyle w:val="TableGrid"/>
        <w:tblW w:w="6831" w:type="dxa"/>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84"/>
        <w:gridCol w:w="2126"/>
        <w:gridCol w:w="2062"/>
      </w:tblGrid>
      <w:tr w:rsidR="00BD343C" w:rsidRPr="00286678" w:rsidTr="00B606AA">
        <w:trPr>
          <w:trHeight w:val="246"/>
        </w:trPr>
        <w:tc>
          <w:tcPr>
            <w:tcW w:w="2359" w:type="dxa"/>
            <w:tcBorders>
              <w:top w:val="single" w:sz="4" w:space="0" w:color="auto"/>
              <w:bottom w:val="single" w:sz="4" w:space="0" w:color="auto"/>
            </w:tcBorders>
          </w:tcPr>
          <w:p w:rsidR="00BD343C" w:rsidRPr="00286678" w:rsidRDefault="00BD343C" w:rsidP="00C5262C">
            <w:pPr>
              <w:spacing w:line="360" w:lineRule="auto"/>
              <w:ind w:left="-165" w:firstLine="165"/>
              <w:rPr>
                <w:rFonts w:ascii="Arial" w:hAnsi="Arial" w:cs="Arial"/>
              </w:rPr>
            </w:pPr>
            <w:r w:rsidRPr="00286678">
              <w:rPr>
                <w:rFonts w:ascii="Arial" w:hAnsi="Arial" w:cs="Arial"/>
              </w:rPr>
              <w:t>Parameter</w:t>
            </w:r>
          </w:p>
        </w:tc>
        <w:tc>
          <w:tcPr>
            <w:tcW w:w="284" w:type="dxa"/>
            <w:tcBorders>
              <w:top w:val="single" w:sz="4" w:space="0" w:color="auto"/>
              <w:bottom w:val="single" w:sz="4" w:space="0" w:color="auto"/>
            </w:tcBorders>
          </w:tcPr>
          <w:p w:rsidR="00BD343C" w:rsidRPr="00286678" w:rsidRDefault="00BD343C" w:rsidP="00C5262C">
            <w:pPr>
              <w:spacing w:line="360" w:lineRule="auto"/>
              <w:jc w:val="center"/>
              <w:rPr>
                <w:rFonts w:ascii="Arial" w:hAnsi="Arial" w:cs="Arial"/>
              </w:rPr>
            </w:pPr>
          </w:p>
        </w:tc>
        <w:tc>
          <w:tcPr>
            <w:tcW w:w="2126" w:type="dxa"/>
            <w:tcBorders>
              <w:top w:val="single" w:sz="4" w:space="0" w:color="auto"/>
              <w:bottom w:val="single" w:sz="4" w:space="0" w:color="auto"/>
            </w:tcBorders>
          </w:tcPr>
          <w:p w:rsidR="00BD343C" w:rsidRPr="00286678" w:rsidRDefault="00BD343C" w:rsidP="00C5262C">
            <w:pPr>
              <w:spacing w:line="360" w:lineRule="auto"/>
              <w:ind w:left="-535" w:firstLine="535"/>
              <w:jc w:val="center"/>
              <w:rPr>
                <w:rFonts w:ascii="Arial" w:hAnsi="Arial" w:cs="Arial"/>
              </w:rPr>
            </w:pPr>
            <w:r w:rsidRPr="00286678">
              <w:rPr>
                <w:rFonts w:ascii="Arial" w:hAnsi="Arial" w:cs="Arial"/>
                <w:i/>
              </w:rPr>
              <w:t xml:space="preserve">Crackers </w:t>
            </w:r>
            <w:r w:rsidRPr="00286678">
              <w:rPr>
                <w:rFonts w:ascii="Arial" w:hAnsi="Arial" w:cs="Arial"/>
              </w:rPr>
              <w:t>terpilih</w:t>
            </w:r>
          </w:p>
          <w:p w:rsidR="00BD343C" w:rsidRPr="00286678" w:rsidRDefault="00BD343C" w:rsidP="00C5262C">
            <w:pPr>
              <w:spacing w:line="360" w:lineRule="auto"/>
              <w:ind w:left="-535" w:firstLine="535"/>
              <w:jc w:val="center"/>
              <w:rPr>
                <w:rFonts w:ascii="Arial" w:hAnsi="Arial" w:cs="Arial"/>
              </w:rPr>
            </w:pPr>
            <w:r w:rsidRPr="00286678">
              <w:rPr>
                <w:rFonts w:ascii="Arial" w:hAnsi="Arial" w:cs="Arial"/>
              </w:rPr>
              <w:t xml:space="preserve">2,5 g ragi  </w:t>
            </w:r>
          </w:p>
          <w:p w:rsidR="00BD343C" w:rsidRPr="00286678" w:rsidRDefault="00BD343C" w:rsidP="00C5262C">
            <w:pPr>
              <w:spacing w:line="360" w:lineRule="auto"/>
              <w:ind w:left="-535" w:firstLine="535"/>
              <w:jc w:val="center"/>
              <w:rPr>
                <w:rFonts w:ascii="Arial" w:hAnsi="Arial" w:cs="Arial"/>
              </w:rPr>
            </w:pPr>
            <w:r w:rsidRPr="00286678">
              <w:rPr>
                <w:rFonts w:ascii="Arial" w:hAnsi="Arial" w:cs="Arial"/>
              </w:rPr>
              <w:t xml:space="preserve">15% kunir putih </w:t>
            </w:r>
          </w:p>
        </w:tc>
        <w:tc>
          <w:tcPr>
            <w:tcW w:w="2062" w:type="dxa"/>
            <w:tcBorders>
              <w:top w:val="single" w:sz="4" w:space="0" w:color="auto"/>
              <w:bottom w:val="single" w:sz="4" w:space="0" w:color="auto"/>
            </w:tcBorders>
          </w:tcPr>
          <w:p w:rsidR="00BD343C" w:rsidRPr="00286678" w:rsidRDefault="00BD343C" w:rsidP="00C5262C">
            <w:pPr>
              <w:spacing w:line="360" w:lineRule="auto"/>
              <w:ind w:left="603" w:hanging="603"/>
              <w:jc w:val="center"/>
              <w:rPr>
                <w:rFonts w:ascii="Arial" w:hAnsi="Arial" w:cs="Arial"/>
              </w:rPr>
            </w:pPr>
            <w:r w:rsidRPr="00286678">
              <w:rPr>
                <w:rFonts w:ascii="Arial" w:hAnsi="Arial" w:cs="Arial"/>
              </w:rPr>
              <w:t>Syarat SNI</w:t>
            </w:r>
          </w:p>
        </w:tc>
      </w:tr>
      <w:tr w:rsidR="00BD343C" w:rsidRPr="00286678" w:rsidTr="00B606AA">
        <w:trPr>
          <w:trHeight w:val="181"/>
        </w:trPr>
        <w:tc>
          <w:tcPr>
            <w:tcW w:w="2359" w:type="dxa"/>
            <w:tcBorders>
              <w:top w:val="single" w:sz="4" w:space="0" w:color="auto"/>
            </w:tcBorders>
          </w:tcPr>
          <w:p w:rsidR="00BD343C" w:rsidRPr="00286678" w:rsidRDefault="00BD343C" w:rsidP="00C5262C">
            <w:pPr>
              <w:spacing w:line="360" w:lineRule="auto"/>
              <w:jc w:val="center"/>
              <w:rPr>
                <w:rFonts w:ascii="Arial" w:hAnsi="Arial" w:cs="Arial"/>
                <w:lang w:val="en-US"/>
              </w:rPr>
            </w:pPr>
            <w:r w:rsidRPr="00286678">
              <w:rPr>
                <w:rFonts w:ascii="Arial" w:hAnsi="Arial" w:cs="Arial"/>
              </w:rPr>
              <w:t>Kadar air</w:t>
            </w:r>
            <w:r w:rsidRPr="00286678">
              <w:rPr>
                <w:rFonts w:ascii="Arial" w:hAnsi="Arial" w:cs="Arial"/>
                <w:lang w:val="en-US"/>
              </w:rPr>
              <w:t xml:space="preserve"> </w:t>
            </w:r>
            <w:r w:rsidRPr="00286678">
              <w:rPr>
                <w:rFonts w:ascii="Arial" w:hAnsi="Arial" w:cs="Arial"/>
                <w:color w:val="000000"/>
                <w:lang w:val="en-US"/>
              </w:rPr>
              <w:t>(%b/b)</w:t>
            </w:r>
          </w:p>
        </w:tc>
        <w:tc>
          <w:tcPr>
            <w:tcW w:w="284" w:type="dxa"/>
            <w:tcBorders>
              <w:top w:val="single" w:sz="4" w:space="0" w:color="auto"/>
            </w:tcBorders>
          </w:tcPr>
          <w:p w:rsidR="00BD343C" w:rsidRPr="00286678" w:rsidRDefault="00BD343C" w:rsidP="00C5262C">
            <w:pPr>
              <w:spacing w:line="360" w:lineRule="auto"/>
              <w:jc w:val="center"/>
              <w:rPr>
                <w:rFonts w:ascii="Arial" w:hAnsi="Arial" w:cs="Arial"/>
                <w:color w:val="000000"/>
                <w:lang w:val="en-US"/>
              </w:rPr>
            </w:pPr>
          </w:p>
        </w:tc>
        <w:tc>
          <w:tcPr>
            <w:tcW w:w="2126" w:type="dxa"/>
            <w:tcBorders>
              <w:top w:val="single" w:sz="4" w:space="0" w:color="auto"/>
            </w:tcBorders>
          </w:tcPr>
          <w:p w:rsidR="00BD343C" w:rsidRPr="00286678" w:rsidRDefault="00BD343C" w:rsidP="00C5262C">
            <w:pPr>
              <w:spacing w:line="360" w:lineRule="auto"/>
              <w:rPr>
                <w:rFonts w:ascii="Arial" w:hAnsi="Arial" w:cs="Arial"/>
                <w:color w:val="000000"/>
              </w:rPr>
            </w:pPr>
            <w:r w:rsidRPr="00286678">
              <w:rPr>
                <w:rFonts w:ascii="Arial" w:hAnsi="Arial" w:cs="Arial"/>
                <w:color w:val="000000"/>
                <w:lang w:val="en-US"/>
              </w:rPr>
              <w:t xml:space="preserve">          </w:t>
            </w:r>
            <w:r w:rsidRPr="00286678">
              <w:rPr>
                <w:rFonts w:ascii="Arial" w:hAnsi="Arial" w:cs="Arial"/>
                <w:color w:val="000000"/>
              </w:rPr>
              <w:t>6,27</w:t>
            </w:r>
          </w:p>
        </w:tc>
        <w:tc>
          <w:tcPr>
            <w:tcW w:w="2062" w:type="dxa"/>
            <w:tcBorders>
              <w:top w:val="single" w:sz="4" w:space="0" w:color="auto"/>
            </w:tcBorders>
          </w:tcPr>
          <w:p w:rsidR="00BD343C" w:rsidRPr="00286678" w:rsidRDefault="00BD343C" w:rsidP="00C5262C">
            <w:pPr>
              <w:spacing w:line="360" w:lineRule="auto"/>
              <w:jc w:val="center"/>
              <w:rPr>
                <w:rFonts w:ascii="Arial" w:hAnsi="Arial" w:cs="Arial"/>
              </w:rPr>
            </w:pPr>
            <w:r w:rsidRPr="00286678">
              <w:rPr>
                <w:rFonts w:ascii="Arial" w:hAnsi="Arial" w:cs="Arial"/>
              </w:rPr>
              <w:t>Maksimal 5</w:t>
            </w:r>
          </w:p>
        </w:tc>
      </w:tr>
      <w:tr w:rsidR="00BD343C" w:rsidRPr="00286678" w:rsidTr="00B606AA">
        <w:trPr>
          <w:trHeight w:val="246"/>
        </w:trPr>
        <w:tc>
          <w:tcPr>
            <w:tcW w:w="2359" w:type="dxa"/>
          </w:tcPr>
          <w:p w:rsidR="00BD343C" w:rsidRPr="00286678" w:rsidRDefault="00BD343C" w:rsidP="00C5262C">
            <w:pPr>
              <w:spacing w:line="360" w:lineRule="auto"/>
              <w:jc w:val="center"/>
              <w:rPr>
                <w:rFonts w:ascii="Arial" w:hAnsi="Arial" w:cs="Arial"/>
                <w:lang w:val="en-US"/>
              </w:rPr>
            </w:pPr>
            <w:r w:rsidRPr="00286678">
              <w:rPr>
                <w:rFonts w:ascii="Arial" w:hAnsi="Arial" w:cs="Arial"/>
              </w:rPr>
              <w:t>Kadar abu</w:t>
            </w:r>
            <w:r w:rsidRPr="00286678">
              <w:rPr>
                <w:rFonts w:ascii="Arial" w:hAnsi="Arial" w:cs="Arial"/>
                <w:lang w:val="en-US"/>
              </w:rPr>
              <w:t xml:space="preserve"> </w:t>
            </w:r>
            <w:r w:rsidRPr="00286678">
              <w:rPr>
                <w:rFonts w:ascii="Arial" w:hAnsi="Arial" w:cs="Arial"/>
                <w:color w:val="000000"/>
                <w:lang w:val="en-US"/>
              </w:rPr>
              <w:t>(%b/b)</w:t>
            </w:r>
          </w:p>
        </w:tc>
        <w:tc>
          <w:tcPr>
            <w:tcW w:w="284" w:type="dxa"/>
          </w:tcPr>
          <w:p w:rsidR="00BD343C" w:rsidRPr="00286678" w:rsidRDefault="00BD343C" w:rsidP="00C5262C">
            <w:pPr>
              <w:spacing w:line="360" w:lineRule="auto"/>
              <w:jc w:val="center"/>
              <w:rPr>
                <w:rFonts w:ascii="Arial" w:hAnsi="Arial" w:cs="Arial"/>
              </w:rPr>
            </w:pPr>
          </w:p>
        </w:tc>
        <w:tc>
          <w:tcPr>
            <w:tcW w:w="2126" w:type="dxa"/>
          </w:tcPr>
          <w:p w:rsidR="00BD343C" w:rsidRPr="00286678" w:rsidRDefault="00BD343C" w:rsidP="00C5262C">
            <w:pPr>
              <w:spacing w:line="360" w:lineRule="auto"/>
              <w:rPr>
                <w:rFonts w:ascii="Arial" w:hAnsi="Arial" w:cs="Arial"/>
              </w:rPr>
            </w:pPr>
            <w:r w:rsidRPr="00286678">
              <w:rPr>
                <w:rFonts w:ascii="Arial" w:hAnsi="Arial" w:cs="Arial"/>
                <w:lang w:val="en-US"/>
              </w:rPr>
              <w:t xml:space="preserve">          </w:t>
            </w:r>
            <w:r w:rsidRPr="00286678">
              <w:rPr>
                <w:rFonts w:ascii="Arial" w:hAnsi="Arial" w:cs="Arial"/>
              </w:rPr>
              <w:t>2,76</w:t>
            </w:r>
          </w:p>
        </w:tc>
        <w:tc>
          <w:tcPr>
            <w:tcW w:w="2062" w:type="dxa"/>
          </w:tcPr>
          <w:p w:rsidR="00BD343C" w:rsidRPr="00286678" w:rsidRDefault="00BD343C" w:rsidP="00C5262C">
            <w:pPr>
              <w:spacing w:line="360" w:lineRule="auto"/>
              <w:jc w:val="center"/>
              <w:rPr>
                <w:rFonts w:ascii="Arial" w:hAnsi="Arial" w:cs="Arial"/>
              </w:rPr>
            </w:pPr>
            <w:r w:rsidRPr="00286678">
              <w:rPr>
                <w:rFonts w:ascii="Arial" w:hAnsi="Arial" w:cs="Arial"/>
              </w:rPr>
              <w:t>Maksimal 2</w:t>
            </w:r>
          </w:p>
        </w:tc>
      </w:tr>
      <w:tr w:rsidR="00BD343C" w:rsidRPr="00286678" w:rsidTr="00B606AA">
        <w:trPr>
          <w:trHeight w:val="246"/>
        </w:trPr>
        <w:tc>
          <w:tcPr>
            <w:tcW w:w="2359" w:type="dxa"/>
          </w:tcPr>
          <w:p w:rsidR="00BD343C" w:rsidRPr="00286678" w:rsidRDefault="00BD343C" w:rsidP="00C5262C">
            <w:pPr>
              <w:spacing w:line="360" w:lineRule="auto"/>
              <w:jc w:val="center"/>
              <w:rPr>
                <w:rFonts w:ascii="Arial" w:hAnsi="Arial" w:cs="Arial"/>
                <w:lang w:val="en-US"/>
              </w:rPr>
            </w:pPr>
            <w:r w:rsidRPr="00286678">
              <w:rPr>
                <w:rFonts w:ascii="Arial" w:hAnsi="Arial" w:cs="Arial"/>
              </w:rPr>
              <w:t>Kadar protein</w:t>
            </w:r>
            <w:r w:rsidRPr="00286678">
              <w:rPr>
                <w:rFonts w:ascii="Arial" w:hAnsi="Arial" w:cs="Arial"/>
                <w:lang w:val="en-US"/>
              </w:rPr>
              <w:t xml:space="preserve"> </w:t>
            </w:r>
            <w:r w:rsidRPr="00286678">
              <w:rPr>
                <w:rFonts w:ascii="Arial" w:hAnsi="Arial" w:cs="Arial"/>
                <w:color w:val="000000"/>
                <w:lang w:val="en-US"/>
              </w:rPr>
              <w:t>(%b/b)</w:t>
            </w:r>
          </w:p>
        </w:tc>
        <w:tc>
          <w:tcPr>
            <w:tcW w:w="284" w:type="dxa"/>
          </w:tcPr>
          <w:p w:rsidR="00BD343C" w:rsidRPr="00286678" w:rsidRDefault="00BD343C" w:rsidP="00C5262C">
            <w:pPr>
              <w:spacing w:line="360" w:lineRule="auto"/>
              <w:jc w:val="center"/>
              <w:rPr>
                <w:rFonts w:ascii="Arial" w:hAnsi="Arial" w:cs="Arial"/>
              </w:rPr>
            </w:pPr>
          </w:p>
        </w:tc>
        <w:tc>
          <w:tcPr>
            <w:tcW w:w="2126" w:type="dxa"/>
          </w:tcPr>
          <w:p w:rsidR="00BD343C" w:rsidRPr="00286678" w:rsidRDefault="00BD343C" w:rsidP="00C5262C">
            <w:pPr>
              <w:spacing w:line="360" w:lineRule="auto"/>
              <w:rPr>
                <w:rFonts w:ascii="Arial" w:hAnsi="Arial" w:cs="Arial"/>
              </w:rPr>
            </w:pPr>
            <w:r w:rsidRPr="00286678">
              <w:rPr>
                <w:rFonts w:ascii="Arial" w:hAnsi="Arial" w:cs="Arial"/>
                <w:lang w:val="en-US"/>
              </w:rPr>
              <w:t xml:space="preserve">         </w:t>
            </w:r>
            <w:r w:rsidRPr="00286678">
              <w:rPr>
                <w:rFonts w:ascii="Arial" w:hAnsi="Arial" w:cs="Arial"/>
              </w:rPr>
              <w:t>11,09</w:t>
            </w:r>
          </w:p>
        </w:tc>
        <w:tc>
          <w:tcPr>
            <w:tcW w:w="2062" w:type="dxa"/>
          </w:tcPr>
          <w:p w:rsidR="00BD343C" w:rsidRPr="00286678" w:rsidRDefault="00BD343C" w:rsidP="00C5262C">
            <w:pPr>
              <w:spacing w:line="360" w:lineRule="auto"/>
              <w:rPr>
                <w:rFonts w:ascii="Arial" w:hAnsi="Arial" w:cs="Arial"/>
                <w:lang w:val="en-US"/>
              </w:rPr>
            </w:pPr>
            <w:r w:rsidRPr="00286678">
              <w:rPr>
                <w:rFonts w:ascii="Arial" w:hAnsi="Arial" w:cs="Arial"/>
                <w:lang w:val="en-US"/>
              </w:rPr>
              <w:t xml:space="preserve">      </w:t>
            </w:r>
            <w:r w:rsidRPr="00286678">
              <w:rPr>
                <w:rFonts w:ascii="Arial" w:hAnsi="Arial" w:cs="Arial"/>
              </w:rPr>
              <w:t xml:space="preserve">Minimal </w:t>
            </w:r>
            <w:r w:rsidRPr="00286678">
              <w:rPr>
                <w:rFonts w:ascii="Arial" w:hAnsi="Arial" w:cs="Arial"/>
                <w:lang w:val="en-US"/>
              </w:rPr>
              <w:t>5</w:t>
            </w:r>
          </w:p>
        </w:tc>
      </w:tr>
      <w:tr w:rsidR="00BD343C" w:rsidRPr="00286678" w:rsidTr="00B606AA">
        <w:trPr>
          <w:trHeight w:val="256"/>
        </w:trPr>
        <w:tc>
          <w:tcPr>
            <w:tcW w:w="2359" w:type="dxa"/>
          </w:tcPr>
          <w:p w:rsidR="00BD343C" w:rsidRPr="00286678" w:rsidRDefault="00BD343C" w:rsidP="00C5262C">
            <w:pPr>
              <w:spacing w:line="360" w:lineRule="auto"/>
              <w:jc w:val="center"/>
              <w:rPr>
                <w:rFonts w:ascii="Arial" w:hAnsi="Arial" w:cs="Arial"/>
                <w:lang w:val="en-US"/>
              </w:rPr>
            </w:pPr>
            <w:r w:rsidRPr="00286678">
              <w:rPr>
                <w:rFonts w:ascii="Arial" w:hAnsi="Arial" w:cs="Arial"/>
              </w:rPr>
              <w:t>Lemak</w:t>
            </w:r>
            <w:r w:rsidRPr="00286678">
              <w:rPr>
                <w:rFonts w:ascii="Arial" w:hAnsi="Arial" w:cs="Arial"/>
                <w:lang w:val="en-US"/>
              </w:rPr>
              <w:t xml:space="preserve"> </w:t>
            </w:r>
            <w:r w:rsidRPr="00286678">
              <w:rPr>
                <w:rFonts w:ascii="Arial" w:hAnsi="Arial" w:cs="Arial"/>
                <w:color w:val="000000"/>
                <w:lang w:val="en-US"/>
              </w:rPr>
              <w:t>(%b/b)</w:t>
            </w:r>
          </w:p>
        </w:tc>
        <w:tc>
          <w:tcPr>
            <w:tcW w:w="284" w:type="dxa"/>
          </w:tcPr>
          <w:p w:rsidR="00BD343C" w:rsidRPr="00286678" w:rsidRDefault="00BD343C" w:rsidP="00C5262C">
            <w:pPr>
              <w:spacing w:line="360" w:lineRule="auto"/>
              <w:jc w:val="center"/>
              <w:rPr>
                <w:rFonts w:ascii="Arial" w:hAnsi="Arial" w:cs="Arial"/>
              </w:rPr>
            </w:pPr>
          </w:p>
        </w:tc>
        <w:tc>
          <w:tcPr>
            <w:tcW w:w="2126" w:type="dxa"/>
          </w:tcPr>
          <w:p w:rsidR="00BD343C" w:rsidRPr="00286678" w:rsidRDefault="00BD343C" w:rsidP="00C5262C">
            <w:pPr>
              <w:spacing w:line="360" w:lineRule="auto"/>
              <w:rPr>
                <w:rFonts w:ascii="Arial" w:hAnsi="Arial" w:cs="Arial"/>
              </w:rPr>
            </w:pPr>
            <w:r w:rsidRPr="00286678">
              <w:rPr>
                <w:rFonts w:ascii="Arial" w:hAnsi="Arial" w:cs="Arial"/>
                <w:lang w:val="en-US"/>
              </w:rPr>
              <w:t xml:space="preserve">         </w:t>
            </w:r>
            <w:r w:rsidRPr="00286678">
              <w:rPr>
                <w:rFonts w:ascii="Arial" w:hAnsi="Arial" w:cs="Arial"/>
              </w:rPr>
              <w:t>19,43</w:t>
            </w:r>
          </w:p>
        </w:tc>
        <w:tc>
          <w:tcPr>
            <w:tcW w:w="2062" w:type="dxa"/>
          </w:tcPr>
          <w:p w:rsidR="00BD343C" w:rsidRPr="00286678" w:rsidRDefault="00BD343C" w:rsidP="00C5262C">
            <w:pPr>
              <w:spacing w:line="360" w:lineRule="auto"/>
              <w:jc w:val="center"/>
              <w:rPr>
                <w:rFonts w:ascii="Arial" w:hAnsi="Arial" w:cs="Arial"/>
              </w:rPr>
            </w:pPr>
            <w:r w:rsidRPr="00286678">
              <w:rPr>
                <w:rFonts w:ascii="Arial" w:hAnsi="Arial" w:cs="Arial"/>
              </w:rPr>
              <w:t xml:space="preserve"> Minimal 9,5</w:t>
            </w:r>
          </w:p>
        </w:tc>
      </w:tr>
      <w:tr w:rsidR="00BD343C" w:rsidRPr="00286678" w:rsidTr="00B606AA">
        <w:trPr>
          <w:trHeight w:val="246"/>
        </w:trPr>
        <w:tc>
          <w:tcPr>
            <w:tcW w:w="2359" w:type="dxa"/>
          </w:tcPr>
          <w:p w:rsidR="00BD343C" w:rsidRPr="00286678" w:rsidRDefault="00BD343C" w:rsidP="00C5262C">
            <w:pPr>
              <w:spacing w:line="360" w:lineRule="auto"/>
              <w:jc w:val="center"/>
              <w:rPr>
                <w:rFonts w:ascii="Arial" w:hAnsi="Arial" w:cs="Arial"/>
                <w:lang w:val="en-US"/>
              </w:rPr>
            </w:pPr>
            <w:r w:rsidRPr="00286678">
              <w:rPr>
                <w:rFonts w:ascii="Arial" w:hAnsi="Arial" w:cs="Arial"/>
              </w:rPr>
              <w:t>Karbohidrat</w:t>
            </w:r>
            <w:r w:rsidRPr="00286678">
              <w:rPr>
                <w:rFonts w:ascii="Arial" w:hAnsi="Arial" w:cs="Arial"/>
                <w:lang w:val="en-US"/>
              </w:rPr>
              <w:t xml:space="preserve"> </w:t>
            </w:r>
            <w:r w:rsidRPr="00286678">
              <w:rPr>
                <w:rFonts w:ascii="Arial" w:hAnsi="Arial" w:cs="Arial"/>
                <w:color w:val="000000"/>
                <w:lang w:val="en-US"/>
              </w:rPr>
              <w:t>(%b/b)</w:t>
            </w:r>
          </w:p>
        </w:tc>
        <w:tc>
          <w:tcPr>
            <w:tcW w:w="284" w:type="dxa"/>
          </w:tcPr>
          <w:p w:rsidR="00BD343C" w:rsidRPr="00286678" w:rsidRDefault="00BD343C" w:rsidP="00C5262C">
            <w:pPr>
              <w:spacing w:line="360" w:lineRule="auto"/>
              <w:jc w:val="center"/>
              <w:rPr>
                <w:rFonts w:ascii="Arial" w:hAnsi="Arial" w:cs="Arial"/>
              </w:rPr>
            </w:pPr>
          </w:p>
        </w:tc>
        <w:tc>
          <w:tcPr>
            <w:tcW w:w="2126" w:type="dxa"/>
          </w:tcPr>
          <w:p w:rsidR="00BD343C" w:rsidRPr="00286678" w:rsidRDefault="00BD343C" w:rsidP="00C5262C">
            <w:pPr>
              <w:spacing w:line="360" w:lineRule="auto"/>
              <w:rPr>
                <w:rFonts w:ascii="Arial" w:hAnsi="Arial" w:cs="Arial"/>
              </w:rPr>
            </w:pPr>
            <w:r w:rsidRPr="00286678">
              <w:rPr>
                <w:rFonts w:ascii="Arial" w:hAnsi="Arial" w:cs="Arial"/>
                <w:lang w:val="en-US"/>
              </w:rPr>
              <w:t xml:space="preserve">         </w:t>
            </w:r>
            <w:r w:rsidRPr="00286678">
              <w:rPr>
                <w:rFonts w:ascii="Arial" w:hAnsi="Arial" w:cs="Arial"/>
              </w:rPr>
              <w:t>60,44</w:t>
            </w:r>
          </w:p>
        </w:tc>
        <w:tc>
          <w:tcPr>
            <w:tcW w:w="2062" w:type="dxa"/>
          </w:tcPr>
          <w:p w:rsidR="00BD343C" w:rsidRPr="00286678" w:rsidRDefault="00BD343C" w:rsidP="00C5262C">
            <w:pPr>
              <w:spacing w:line="360" w:lineRule="auto"/>
              <w:jc w:val="center"/>
              <w:rPr>
                <w:rFonts w:ascii="Arial" w:hAnsi="Arial" w:cs="Arial"/>
                <w:lang w:val="en-US"/>
              </w:rPr>
            </w:pPr>
            <w:r w:rsidRPr="00286678">
              <w:rPr>
                <w:rFonts w:ascii="Arial" w:hAnsi="Arial" w:cs="Arial"/>
                <w:lang w:val="en-US"/>
              </w:rPr>
              <w:t>Minimal 70</w:t>
            </w:r>
          </w:p>
        </w:tc>
      </w:tr>
      <w:tr w:rsidR="00BD343C" w:rsidRPr="00286678" w:rsidTr="00B606AA">
        <w:trPr>
          <w:trHeight w:val="246"/>
        </w:trPr>
        <w:tc>
          <w:tcPr>
            <w:tcW w:w="2359" w:type="dxa"/>
          </w:tcPr>
          <w:p w:rsidR="00BD343C" w:rsidRPr="00286678" w:rsidRDefault="00BD343C" w:rsidP="00C5262C">
            <w:pPr>
              <w:spacing w:line="360" w:lineRule="auto"/>
              <w:jc w:val="center"/>
              <w:rPr>
                <w:rFonts w:ascii="Arial" w:hAnsi="Arial" w:cs="Arial"/>
                <w:lang w:val="en-US"/>
              </w:rPr>
            </w:pPr>
            <w:r w:rsidRPr="00286678">
              <w:rPr>
                <w:rFonts w:ascii="Arial" w:hAnsi="Arial" w:cs="Arial"/>
              </w:rPr>
              <w:t>Antioksidan</w:t>
            </w:r>
            <w:r w:rsidRPr="00286678">
              <w:rPr>
                <w:rFonts w:ascii="Arial" w:hAnsi="Arial" w:cs="Arial"/>
                <w:lang w:val="en-US"/>
              </w:rPr>
              <w:t xml:space="preserve"> %RSA</w:t>
            </w:r>
          </w:p>
        </w:tc>
        <w:tc>
          <w:tcPr>
            <w:tcW w:w="284" w:type="dxa"/>
          </w:tcPr>
          <w:p w:rsidR="00BD343C" w:rsidRPr="00286678" w:rsidRDefault="00BD343C" w:rsidP="00C5262C">
            <w:pPr>
              <w:spacing w:line="360" w:lineRule="auto"/>
              <w:jc w:val="center"/>
              <w:rPr>
                <w:rFonts w:ascii="Arial" w:hAnsi="Arial" w:cs="Arial"/>
                <w:lang w:val="en-US"/>
              </w:rPr>
            </w:pPr>
          </w:p>
        </w:tc>
        <w:tc>
          <w:tcPr>
            <w:tcW w:w="2126" w:type="dxa"/>
          </w:tcPr>
          <w:p w:rsidR="00BD343C" w:rsidRPr="00286678" w:rsidRDefault="00BD343C" w:rsidP="00C5262C">
            <w:pPr>
              <w:spacing w:line="360" w:lineRule="auto"/>
              <w:rPr>
                <w:rFonts w:ascii="Arial" w:hAnsi="Arial" w:cs="Arial"/>
                <w:lang w:val="en-US"/>
              </w:rPr>
            </w:pPr>
            <w:r w:rsidRPr="00286678">
              <w:rPr>
                <w:rFonts w:ascii="Arial" w:hAnsi="Arial" w:cs="Arial"/>
                <w:lang w:val="en-US"/>
              </w:rPr>
              <w:t xml:space="preserve">         </w:t>
            </w:r>
            <w:r w:rsidRPr="00286678">
              <w:rPr>
                <w:rFonts w:ascii="Arial" w:hAnsi="Arial" w:cs="Arial"/>
              </w:rPr>
              <w:t>64,89</w:t>
            </w:r>
          </w:p>
        </w:tc>
        <w:tc>
          <w:tcPr>
            <w:tcW w:w="2062" w:type="dxa"/>
          </w:tcPr>
          <w:p w:rsidR="00BD343C" w:rsidRPr="00286678" w:rsidRDefault="00BD343C" w:rsidP="00C5262C">
            <w:pPr>
              <w:spacing w:line="360" w:lineRule="auto"/>
              <w:jc w:val="center"/>
              <w:rPr>
                <w:rFonts w:ascii="Arial" w:hAnsi="Arial" w:cs="Arial"/>
              </w:rPr>
            </w:pPr>
          </w:p>
        </w:tc>
      </w:tr>
      <w:tr w:rsidR="00BD343C" w:rsidRPr="00286678" w:rsidTr="00B606AA">
        <w:trPr>
          <w:trHeight w:val="256"/>
        </w:trPr>
        <w:tc>
          <w:tcPr>
            <w:tcW w:w="2359" w:type="dxa"/>
            <w:tcBorders>
              <w:bottom w:val="single" w:sz="4" w:space="0" w:color="auto"/>
            </w:tcBorders>
          </w:tcPr>
          <w:p w:rsidR="00BD343C" w:rsidRPr="00286678" w:rsidRDefault="00BD343C" w:rsidP="00C5262C">
            <w:pPr>
              <w:spacing w:line="360" w:lineRule="auto"/>
              <w:jc w:val="center"/>
              <w:rPr>
                <w:rFonts w:ascii="Arial" w:hAnsi="Arial" w:cs="Arial"/>
                <w:lang w:val="en-US"/>
              </w:rPr>
            </w:pPr>
            <w:r w:rsidRPr="00286678">
              <w:rPr>
                <w:rFonts w:ascii="Arial" w:hAnsi="Arial" w:cs="Arial"/>
              </w:rPr>
              <w:t>Fenol total</w:t>
            </w:r>
            <w:r w:rsidRPr="00286678">
              <w:rPr>
                <w:rFonts w:ascii="Arial" w:hAnsi="Arial" w:cs="Arial"/>
                <w:lang w:val="en-US"/>
              </w:rPr>
              <w:t xml:space="preserve"> mg EAG/g</w:t>
            </w:r>
          </w:p>
        </w:tc>
        <w:tc>
          <w:tcPr>
            <w:tcW w:w="284" w:type="dxa"/>
            <w:tcBorders>
              <w:bottom w:val="single" w:sz="4" w:space="0" w:color="auto"/>
            </w:tcBorders>
          </w:tcPr>
          <w:p w:rsidR="00BD343C" w:rsidRPr="00286678" w:rsidRDefault="00BD343C" w:rsidP="00C5262C">
            <w:pPr>
              <w:spacing w:line="360" w:lineRule="auto"/>
              <w:jc w:val="center"/>
              <w:rPr>
                <w:rFonts w:ascii="Arial" w:hAnsi="Arial" w:cs="Arial"/>
                <w:lang w:val="en-US"/>
              </w:rPr>
            </w:pPr>
          </w:p>
        </w:tc>
        <w:tc>
          <w:tcPr>
            <w:tcW w:w="2126" w:type="dxa"/>
            <w:tcBorders>
              <w:bottom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lang w:val="en-US"/>
              </w:rPr>
              <w:t xml:space="preserve">           </w:t>
            </w:r>
            <w:r w:rsidRPr="00286678">
              <w:rPr>
                <w:rFonts w:ascii="Arial" w:hAnsi="Arial" w:cs="Arial"/>
              </w:rPr>
              <w:t>3,32</w:t>
            </w:r>
            <w:r w:rsidRPr="00286678">
              <w:rPr>
                <w:rFonts w:ascii="Arial" w:hAnsi="Arial" w:cs="Arial"/>
                <w:lang w:val="en-US"/>
              </w:rPr>
              <w:t xml:space="preserve"> </w:t>
            </w:r>
          </w:p>
        </w:tc>
        <w:tc>
          <w:tcPr>
            <w:tcW w:w="2062" w:type="dxa"/>
            <w:tcBorders>
              <w:bottom w:val="single" w:sz="4" w:space="0" w:color="auto"/>
            </w:tcBorders>
          </w:tcPr>
          <w:p w:rsidR="00BD343C" w:rsidRPr="00286678" w:rsidRDefault="00BD343C" w:rsidP="00C5262C">
            <w:pPr>
              <w:spacing w:line="360" w:lineRule="auto"/>
              <w:jc w:val="center"/>
              <w:rPr>
                <w:rFonts w:ascii="Arial" w:hAnsi="Arial" w:cs="Arial"/>
              </w:rPr>
            </w:pPr>
          </w:p>
        </w:tc>
      </w:tr>
    </w:tbl>
    <w:p w:rsidR="004935C4" w:rsidRDefault="00BD343C" w:rsidP="00C5262C">
      <w:pPr>
        <w:spacing w:line="360" w:lineRule="auto"/>
        <w:ind w:firstLine="720"/>
        <w:jc w:val="both"/>
        <w:rPr>
          <w:rFonts w:ascii="Arial" w:hAnsi="Arial" w:cs="Arial"/>
        </w:rPr>
      </w:pPr>
      <w:r w:rsidRPr="00286678">
        <w:rPr>
          <w:rFonts w:ascii="Arial" w:hAnsi="Arial" w:cs="Arial"/>
        </w:rPr>
        <w:t xml:space="preserve">Keterangan : Rerata dari 2 </w:t>
      </w:r>
      <w:r w:rsidRPr="00286678">
        <w:rPr>
          <w:rFonts w:ascii="Arial" w:hAnsi="Arial" w:cs="Arial"/>
          <w:i/>
        </w:rPr>
        <w:t>batch</w:t>
      </w:r>
      <w:r w:rsidRPr="00286678">
        <w:rPr>
          <w:rFonts w:ascii="Arial" w:hAnsi="Arial" w:cs="Arial"/>
        </w:rPr>
        <w:t xml:space="preserve"> dan 2 kali pengulangan.</w:t>
      </w:r>
    </w:p>
    <w:p w:rsidR="00607B27" w:rsidRDefault="00607B27" w:rsidP="00C5262C">
      <w:pPr>
        <w:spacing w:line="360" w:lineRule="auto"/>
        <w:ind w:firstLine="720"/>
        <w:jc w:val="both"/>
        <w:rPr>
          <w:rFonts w:ascii="Arial" w:hAnsi="Arial" w:cs="Arial"/>
        </w:rPr>
      </w:pPr>
    </w:p>
    <w:p w:rsidR="00E86CC4" w:rsidRDefault="00E86CC4" w:rsidP="00C5262C">
      <w:pPr>
        <w:spacing w:line="360" w:lineRule="auto"/>
        <w:ind w:firstLine="720"/>
        <w:jc w:val="both"/>
        <w:rPr>
          <w:rFonts w:ascii="Arial" w:hAnsi="Arial" w:cs="Arial"/>
        </w:rPr>
      </w:pPr>
    </w:p>
    <w:p w:rsidR="00E86CC4" w:rsidRPr="00286678" w:rsidRDefault="00E86CC4" w:rsidP="00C5262C">
      <w:pPr>
        <w:spacing w:line="360" w:lineRule="auto"/>
        <w:ind w:firstLine="720"/>
        <w:jc w:val="both"/>
        <w:rPr>
          <w:rFonts w:ascii="Arial" w:hAnsi="Arial" w:cs="Arial"/>
        </w:rPr>
      </w:pPr>
    </w:p>
    <w:p w:rsidR="00BD343C" w:rsidRPr="00286678" w:rsidRDefault="00BD343C" w:rsidP="00C5262C">
      <w:pPr>
        <w:pStyle w:val="ListParagraph"/>
        <w:numPr>
          <w:ilvl w:val="0"/>
          <w:numId w:val="7"/>
        </w:numPr>
        <w:spacing w:line="360" w:lineRule="auto"/>
        <w:jc w:val="both"/>
        <w:rPr>
          <w:rFonts w:ascii="Arial" w:hAnsi="Arial" w:cs="Arial"/>
        </w:rPr>
      </w:pPr>
      <w:r w:rsidRPr="00757D91">
        <w:rPr>
          <w:rFonts w:ascii="Arial" w:hAnsi="Arial" w:cs="Arial"/>
          <w:b/>
        </w:rPr>
        <w:lastRenderedPageBreak/>
        <w:t>Kadar</w:t>
      </w:r>
      <w:r w:rsidRPr="00286678">
        <w:rPr>
          <w:rFonts w:ascii="Arial" w:hAnsi="Arial" w:cs="Arial"/>
        </w:rPr>
        <w:t xml:space="preserve"> </w:t>
      </w:r>
      <w:r w:rsidRPr="00757D91">
        <w:rPr>
          <w:rFonts w:ascii="Arial" w:hAnsi="Arial" w:cs="Arial"/>
          <w:b/>
        </w:rPr>
        <w:t>air</w:t>
      </w:r>
      <w:r w:rsidRPr="00286678">
        <w:rPr>
          <w:rFonts w:ascii="Arial" w:hAnsi="Arial" w:cs="Arial"/>
        </w:rPr>
        <w:t xml:space="preserve"> </w:t>
      </w:r>
    </w:p>
    <w:p w:rsidR="00BD343C" w:rsidRPr="00286678" w:rsidRDefault="00286678" w:rsidP="00C5262C">
      <w:pPr>
        <w:spacing w:line="360" w:lineRule="auto"/>
        <w:ind w:firstLine="720"/>
        <w:jc w:val="both"/>
        <w:rPr>
          <w:rFonts w:ascii="Arial" w:hAnsi="Arial" w:cs="Arial"/>
        </w:rPr>
      </w:pPr>
      <w:r>
        <w:rPr>
          <w:rFonts w:ascii="Arial" w:hAnsi="Arial" w:cs="Arial"/>
        </w:rPr>
        <w:t>Berdasarkan hasil pada Tabel 6.</w:t>
      </w:r>
      <w:r w:rsidR="00BD343C" w:rsidRPr="00286678">
        <w:rPr>
          <w:rFonts w:ascii="Arial" w:hAnsi="Arial" w:cs="Arial"/>
        </w:rPr>
        <w:t xml:space="preserve"> Menunjukan bahwa kadar air dari </w:t>
      </w:r>
      <w:r w:rsidR="00BD343C" w:rsidRPr="00286678">
        <w:rPr>
          <w:rFonts w:ascii="Arial" w:hAnsi="Arial" w:cs="Arial"/>
          <w:i/>
        </w:rPr>
        <w:t>crackers</w:t>
      </w:r>
      <w:r w:rsidR="00BD343C" w:rsidRPr="00286678">
        <w:rPr>
          <w:rFonts w:ascii="Arial" w:hAnsi="Arial" w:cs="Arial"/>
        </w:rPr>
        <w:t xml:space="preserve"> yang terpilih memiliki kadar air 6,27 </w:t>
      </w:r>
      <w:r w:rsidR="00BD343C" w:rsidRPr="00286678">
        <w:rPr>
          <w:rFonts w:ascii="Arial" w:hAnsi="Arial" w:cs="Arial"/>
          <w:color w:val="000000"/>
        </w:rPr>
        <w:t>(%b/b)</w:t>
      </w:r>
      <w:r w:rsidR="00BD343C" w:rsidRPr="00286678">
        <w:rPr>
          <w:rFonts w:ascii="Arial" w:hAnsi="Arial" w:cs="Arial"/>
        </w:rPr>
        <w:t xml:space="preserve">. Kadar air pada produk yang terpilih memiliki kadar air yang lebih besar daripada persyaratan SNI. Tingginya kadar air pada </w:t>
      </w:r>
      <w:r w:rsidR="00BD343C" w:rsidRPr="00286678">
        <w:rPr>
          <w:rFonts w:ascii="Arial" w:hAnsi="Arial" w:cs="Arial"/>
          <w:i/>
        </w:rPr>
        <w:t>crackers</w:t>
      </w:r>
      <w:r w:rsidR="00BD343C" w:rsidRPr="00286678">
        <w:rPr>
          <w:rFonts w:ascii="Arial" w:hAnsi="Arial" w:cs="Arial"/>
        </w:rPr>
        <w:t xml:space="preserve"> yang dihasilkan dipengaruhi oleh penggunaan tepung jagung. Kadar air </w:t>
      </w:r>
      <w:r w:rsidR="00BD343C" w:rsidRPr="00286678">
        <w:rPr>
          <w:rFonts w:ascii="Arial" w:hAnsi="Arial" w:cs="Arial"/>
          <w:i/>
        </w:rPr>
        <w:t>crackers</w:t>
      </w:r>
      <w:r w:rsidR="00BD343C" w:rsidRPr="00286678">
        <w:rPr>
          <w:rFonts w:ascii="Arial" w:hAnsi="Arial" w:cs="Arial"/>
        </w:rPr>
        <w:t xml:space="preserve"> yang semakin meningkat juga berkaitan dengan kadar serat kasar dan aktivitas air pada produk </w:t>
      </w:r>
      <w:r w:rsidR="00BD343C" w:rsidRPr="00286678">
        <w:rPr>
          <w:rFonts w:ascii="Arial" w:hAnsi="Arial" w:cs="Arial"/>
          <w:i/>
        </w:rPr>
        <w:t>crackers</w:t>
      </w:r>
      <w:r w:rsidR="00BD343C" w:rsidRPr="00286678">
        <w:rPr>
          <w:rFonts w:ascii="Arial" w:hAnsi="Arial" w:cs="Arial"/>
        </w:rPr>
        <w:t xml:space="preserve">. Tepung jagung memiliki kandungan serat kasar sebesar 1,5% kandungan serat kasar pada tepung jagung akan mempengaruhi besarnya kadar air pada </w:t>
      </w:r>
      <w:r w:rsidR="00BD343C" w:rsidRPr="00286678">
        <w:rPr>
          <w:rFonts w:ascii="Arial" w:hAnsi="Arial" w:cs="Arial"/>
          <w:i/>
        </w:rPr>
        <w:t>crackers</w:t>
      </w:r>
      <w:r w:rsidR="00BD343C" w:rsidRPr="00286678">
        <w:rPr>
          <w:rFonts w:ascii="Arial" w:hAnsi="Arial" w:cs="Arial"/>
        </w:rPr>
        <w:t xml:space="preserve"> karena serat kasar memiliki kemampuan mengikat air yang tinggi. Kemampuan serat kasar dalam mengikat air berkaitan dengan aktivitas air dalam bahan, semakin banyak air yang terikat pada serat kasar maka semakin tinggi kadar air pada </w:t>
      </w:r>
      <w:r w:rsidR="00BD343C" w:rsidRPr="00286678">
        <w:rPr>
          <w:rFonts w:ascii="Arial" w:hAnsi="Arial" w:cs="Arial"/>
          <w:i/>
        </w:rPr>
        <w:t xml:space="preserve">crackers </w:t>
      </w:r>
      <w:r w:rsidR="00BD343C" w:rsidRPr="00286678">
        <w:rPr>
          <w:rFonts w:ascii="Arial" w:hAnsi="Arial" w:cs="Arial"/>
        </w:rPr>
        <w:t xml:space="preserve">karena air yang cepat menguap ketika proses pemanggangan dalam oven merupakan air bebas yang tidak terikat pada matriks pangan, sedangkan air yang terikat pada serat kasar membutuhkan waktu yang lebih lama untuk bisa menguap dari bahan sehingga masih terdapat air terikat di dalam </w:t>
      </w:r>
      <w:r w:rsidR="00BD343C" w:rsidRPr="00286678">
        <w:rPr>
          <w:rFonts w:ascii="Arial" w:hAnsi="Arial" w:cs="Arial"/>
          <w:i/>
        </w:rPr>
        <w:t>crackers</w:t>
      </w:r>
      <w:r w:rsidR="00BD343C" w:rsidRPr="00286678">
        <w:rPr>
          <w:rFonts w:ascii="Arial" w:hAnsi="Arial" w:cs="Arial"/>
        </w:rPr>
        <w:t xml:space="preserve">. Hal ini didukung pernyataan Hood (1980), bahwa serat dalam suatu bahan dapat mengikat air dan walaupun dilakukan pemanasan, air yang diuapkan relatif kecil dan kandungan air yang tertinggal dalam bahan masih ada. </w:t>
      </w:r>
    </w:p>
    <w:p w:rsidR="00BD343C" w:rsidRPr="00286678" w:rsidRDefault="00BD343C" w:rsidP="00C5262C">
      <w:pPr>
        <w:spacing w:line="360" w:lineRule="auto"/>
        <w:ind w:firstLine="720"/>
        <w:jc w:val="both"/>
        <w:rPr>
          <w:rFonts w:ascii="Arial" w:hAnsi="Arial" w:cs="Arial"/>
        </w:rPr>
      </w:pPr>
      <w:r w:rsidRPr="00286678">
        <w:rPr>
          <w:rFonts w:ascii="Arial" w:hAnsi="Arial" w:cs="Arial"/>
        </w:rPr>
        <w:t xml:space="preserve">Tala (2009) menyatakan bahwa serat memiliki daya serap air yang tinggi karena ukuran polimernya yang besar, strukturnya kompleks, dan banyak mengandung gugus hidroksil sehingga mampu mengikat air dalam jumlah yang besar. Penelitian ini sejalan dengan Menurut Mulyani (2013) serat memiliki kemampuan mengikat air, air yang terikat kuat dalam serat pangan sulit untuk diuapkan kembali walaupun dengan proses pengeringan. Menurut Winarno (1995), serat dapat menyerap air. Pendapat ini juga diperkuat oleh Marsono (1996) yang menyatakan bahwa sifat fisiologi serat pangan mempunyai kemampuan untuk mengikat air dalam bahan, air yang terikat tersebut sulit untuk diuapkan kembali. Peningkatan kadar air disebabkan juga adanya kompenen pati pada jagung Komponen utama jagung adalah pati, yaitu sekitar </w:t>
      </w:r>
      <w:r w:rsidRPr="00286678">
        <w:rPr>
          <w:rFonts w:ascii="Arial" w:eastAsia="Times New Roman" w:hAnsi="Arial" w:cs="Arial"/>
          <w:lang w:eastAsia="id-ID"/>
        </w:rPr>
        <w:t>68,2% (Juniawati, 2003).</w:t>
      </w:r>
    </w:p>
    <w:p w:rsidR="00BD343C" w:rsidRPr="00286678" w:rsidRDefault="00BD343C" w:rsidP="00C5262C">
      <w:pPr>
        <w:spacing w:line="360" w:lineRule="auto"/>
        <w:ind w:firstLine="720"/>
        <w:jc w:val="both"/>
        <w:rPr>
          <w:rFonts w:ascii="Arial" w:hAnsi="Arial" w:cs="Arial"/>
        </w:rPr>
      </w:pPr>
      <w:r w:rsidRPr="00286678">
        <w:rPr>
          <w:rFonts w:ascii="Arial" w:hAnsi="Arial" w:cs="Arial"/>
        </w:rPr>
        <w:t xml:space="preserve">Peningkatan kadar air pada </w:t>
      </w:r>
      <w:r w:rsidRPr="00286678">
        <w:rPr>
          <w:rFonts w:ascii="Arial" w:hAnsi="Arial" w:cs="Arial"/>
          <w:i/>
        </w:rPr>
        <w:t>crackers</w:t>
      </w:r>
      <w:r w:rsidRPr="00286678">
        <w:rPr>
          <w:rFonts w:ascii="Arial" w:hAnsi="Arial" w:cs="Arial"/>
        </w:rPr>
        <w:t xml:space="preserve"> juga dipengaruhi penambahan kun</w:t>
      </w:r>
      <w:r w:rsidR="00286678">
        <w:rPr>
          <w:rFonts w:ascii="Arial" w:hAnsi="Arial" w:cs="Arial"/>
        </w:rPr>
        <w:t>ir putih. Bubuk kunir putih memi</w:t>
      </w:r>
      <w:r w:rsidRPr="00286678">
        <w:rPr>
          <w:rFonts w:ascii="Arial" w:hAnsi="Arial" w:cs="Arial"/>
        </w:rPr>
        <w:t xml:space="preserve">iliki kadar air sebesar 8,56 </w:t>
      </w:r>
      <w:r w:rsidRPr="00286678">
        <w:rPr>
          <w:rFonts w:ascii="Arial" w:hAnsi="Arial" w:cs="Arial"/>
          <w:color w:val="000000"/>
        </w:rPr>
        <w:t>(%b/b)</w:t>
      </w:r>
      <w:r w:rsidRPr="00286678">
        <w:rPr>
          <w:rFonts w:ascii="Arial" w:hAnsi="Arial" w:cs="Arial"/>
        </w:rPr>
        <w:t xml:space="preserve"> sedangkan komponen air pada rimpang kunir putih segar menurut (Lukman, 1984 cit. Pujimulyani, 2016) sebesar 13,10 % sehingga penambahan kunir putih dapat meningkatkan kadar air. </w:t>
      </w:r>
    </w:p>
    <w:p w:rsidR="00BD343C" w:rsidRPr="00286678" w:rsidRDefault="00BD343C" w:rsidP="00C5262C">
      <w:pPr>
        <w:spacing w:line="360" w:lineRule="auto"/>
        <w:ind w:firstLine="720"/>
        <w:jc w:val="both"/>
        <w:rPr>
          <w:rFonts w:ascii="Arial" w:hAnsi="Arial" w:cs="Arial"/>
        </w:rPr>
      </w:pPr>
      <w:r w:rsidRPr="00286678">
        <w:rPr>
          <w:rFonts w:ascii="Arial" w:hAnsi="Arial" w:cs="Arial"/>
        </w:rPr>
        <w:t xml:space="preserve">Syarat mutu yang diacu dalam pembuatan </w:t>
      </w:r>
      <w:r w:rsidRPr="00286678">
        <w:rPr>
          <w:rFonts w:ascii="Arial" w:hAnsi="Arial" w:cs="Arial"/>
          <w:i/>
        </w:rPr>
        <w:t>crackers</w:t>
      </w:r>
      <w:r w:rsidRPr="00286678">
        <w:rPr>
          <w:rFonts w:ascii="Arial" w:hAnsi="Arial" w:cs="Arial"/>
        </w:rPr>
        <w:t xml:space="preserve"> adalah syarat mutu </w:t>
      </w:r>
      <w:r w:rsidRPr="00286678">
        <w:rPr>
          <w:rFonts w:ascii="Arial" w:hAnsi="Arial" w:cs="Arial"/>
          <w:i/>
        </w:rPr>
        <w:t>crackers</w:t>
      </w:r>
      <w:r w:rsidRPr="00286678">
        <w:rPr>
          <w:rFonts w:ascii="Arial" w:hAnsi="Arial" w:cs="Arial"/>
        </w:rPr>
        <w:t xml:space="preserve"> menurut SNI SNI-2973-2011 Menurut SNI-2973-2011 kadar air </w:t>
      </w:r>
      <w:r w:rsidRPr="00286678">
        <w:rPr>
          <w:rFonts w:ascii="Arial" w:hAnsi="Arial" w:cs="Arial"/>
          <w:i/>
        </w:rPr>
        <w:t>crackers</w:t>
      </w:r>
      <w:r w:rsidRPr="00286678">
        <w:rPr>
          <w:rFonts w:ascii="Arial" w:hAnsi="Arial" w:cs="Arial"/>
        </w:rPr>
        <w:t xml:space="preserve"> maksimal 5%. Kadar </w:t>
      </w:r>
      <w:r w:rsidRPr="00286678">
        <w:rPr>
          <w:rFonts w:ascii="Arial" w:hAnsi="Arial" w:cs="Arial"/>
        </w:rPr>
        <w:lastRenderedPageBreak/>
        <w:t xml:space="preserve">air </w:t>
      </w:r>
      <w:r w:rsidRPr="00286678">
        <w:rPr>
          <w:rFonts w:ascii="Arial" w:hAnsi="Arial" w:cs="Arial"/>
          <w:i/>
        </w:rPr>
        <w:t>crackers</w:t>
      </w:r>
      <w:r w:rsidRPr="00286678">
        <w:rPr>
          <w:rFonts w:ascii="Arial" w:hAnsi="Arial" w:cs="Arial"/>
        </w:rPr>
        <w:t xml:space="preserve"> dengan penambahan ragi dan kunir putih sebesar 6,27</w:t>
      </w:r>
      <w:r w:rsidRPr="00286678">
        <w:rPr>
          <w:rFonts w:ascii="Arial" w:hAnsi="Arial" w:cs="Arial"/>
          <w:color w:val="000000"/>
        </w:rPr>
        <w:t>(%b/b)</w:t>
      </w:r>
      <w:r w:rsidRPr="00286678">
        <w:rPr>
          <w:rFonts w:ascii="Arial" w:hAnsi="Arial" w:cs="Arial"/>
        </w:rPr>
        <w:t xml:space="preserve">. Kadar air </w:t>
      </w:r>
      <w:r w:rsidRPr="00286678">
        <w:rPr>
          <w:rFonts w:ascii="Arial" w:hAnsi="Arial" w:cs="Arial"/>
          <w:i/>
        </w:rPr>
        <w:t>crackers</w:t>
      </w:r>
      <w:r w:rsidRPr="00286678">
        <w:rPr>
          <w:rFonts w:ascii="Arial" w:hAnsi="Arial" w:cs="Arial"/>
        </w:rPr>
        <w:t xml:space="preserve"> penambahan ragi dan kunir putih lebih tinggi dibandingkan batas maksimal yang ditetapkan pada Standar Nasional Indonesia SNI SNI-2973-2011 dan </w:t>
      </w:r>
      <w:r w:rsidRPr="00286678">
        <w:rPr>
          <w:rFonts w:ascii="Arial" w:hAnsi="Arial" w:cs="Arial"/>
          <w:i/>
        </w:rPr>
        <w:t>crackers</w:t>
      </w:r>
      <w:r w:rsidRPr="00286678">
        <w:rPr>
          <w:rFonts w:ascii="Arial" w:hAnsi="Arial" w:cs="Arial"/>
        </w:rPr>
        <w:t xml:space="preserve"> penambahan ragi dan kunir putih tidak sesuai dengan batas maksimal yang ditetapkan pada Standar Nasional Indonesia SNI SNI-2973-2011.</w:t>
      </w:r>
    </w:p>
    <w:p w:rsidR="00BD343C" w:rsidRPr="00757D91" w:rsidRDefault="00BD343C" w:rsidP="00C5262C">
      <w:pPr>
        <w:pStyle w:val="ListParagraph"/>
        <w:numPr>
          <w:ilvl w:val="0"/>
          <w:numId w:val="7"/>
        </w:numPr>
        <w:spacing w:line="360" w:lineRule="auto"/>
        <w:jc w:val="both"/>
        <w:rPr>
          <w:rFonts w:ascii="Arial" w:hAnsi="Arial" w:cs="Arial"/>
          <w:b/>
        </w:rPr>
      </w:pPr>
      <w:r w:rsidRPr="00757D91">
        <w:rPr>
          <w:rFonts w:ascii="Arial" w:hAnsi="Arial" w:cs="Arial"/>
          <w:b/>
        </w:rPr>
        <w:t>Kadar abu</w:t>
      </w:r>
    </w:p>
    <w:p w:rsidR="00BD343C" w:rsidRPr="00286678" w:rsidRDefault="00BD343C" w:rsidP="00C5262C">
      <w:pPr>
        <w:spacing w:line="360" w:lineRule="auto"/>
        <w:ind w:firstLine="720"/>
        <w:jc w:val="both"/>
        <w:rPr>
          <w:rFonts w:ascii="Arial" w:hAnsi="Arial" w:cs="Arial"/>
        </w:rPr>
      </w:pPr>
      <w:r w:rsidRPr="00286678">
        <w:rPr>
          <w:rFonts w:ascii="Arial" w:hAnsi="Arial" w:cs="Arial"/>
        </w:rPr>
        <w:t>Kadar abu berhubungan dengan kandungan mineral suatu bahan. Semakin tinggi kadar abu maka semakin tinggi pula kadar mineral dalam bahan pangan tersebut. Unsur mineral merupakan zat organik atau yang dikenal sebagai kadar abu. (Winarno, 1992). Selain itu, mineral cukup stabil selama pemanasan sehingga cenderung tidak berubah selama proses pemanggangan (Wijayanti, 2005).</w:t>
      </w:r>
    </w:p>
    <w:p w:rsidR="00BD343C" w:rsidRPr="00286678" w:rsidRDefault="00286678" w:rsidP="00C5262C">
      <w:pPr>
        <w:spacing w:line="360" w:lineRule="auto"/>
        <w:ind w:firstLine="720"/>
        <w:jc w:val="both"/>
        <w:rPr>
          <w:rFonts w:ascii="Arial" w:hAnsi="Arial" w:cs="Arial"/>
        </w:rPr>
      </w:pPr>
      <w:r>
        <w:rPr>
          <w:rFonts w:ascii="Arial" w:hAnsi="Arial" w:cs="Arial"/>
        </w:rPr>
        <w:t>Berdasarkan hasil pada Tabel 6</w:t>
      </w:r>
      <w:r w:rsidR="00BD343C" w:rsidRPr="00286678">
        <w:rPr>
          <w:rFonts w:ascii="Arial" w:hAnsi="Arial" w:cs="Arial"/>
        </w:rPr>
        <w:t xml:space="preserve"> dapat diketahui bahwa kadar abu dengan konsentrasi penambahan ragi dan kunir putih mengalami kenaikan dari pada nilai yang dipersyaratkan SNI. Hal ini disebabkan karena kadar abu berkaitan dengan kandungan mineral suatu bahan pangan yang ditambahkan pada bahan baku, dimana nantinya akan meningkatkan kadar abu pada bahan tersebut (Sudarmadji dkk., 1997). Kandungan mineral pada susu skim sebesar 1% dan jagung memiliki kadar abu 1,45% (Rukmana, 1997) sehingga jika ditambahkan ke dalam </w:t>
      </w:r>
      <w:r w:rsidR="00BD343C" w:rsidRPr="00286678">
        <w:rPr>
          <w:rFonts w:ascii="Arial" w:hAnsi="Arial" w:cs="Arial"/>
          <w:i/>
        </w:rPr>
        <w:t>crackers</w:t>
      </w:r>
      <w:r w:rsidR="00BD343C" w:rsidRPr="00286678">
        <w:rPr>
          <w:rFonts w:ascii="Arial" w:hAnsi="Arial" w:cs="Arial"/>
        </w:rPr>
        <w:t xml:space="preserve"> maka akan mempengaruhi kadar abu </w:t>
      </w:r>
      <w:r w:rsidR="00BD343C" w:rsidRPr="00286678">
        <w:rPr>
          <w:rFonts w:ascii="Arial" w:hAnsi="Arial" w:cs="Arial"/>
          <w:i/>
        </w:rPr>
        <w:t>crackers</w:t>
      </w:r>
      <w:r w:rsidR="00BD343C" w:rsidRPr="00286678">
        <w:rPr>
          <w:rFonts w:ascii="Arial" w:hAnsi="Arial" w:cs="Arial"/>
        </w:rPr>
        <w:t>.</w:t>
      </w:r>
      <w:r w:rsidR="00BD343C" w:rsidRPr="00286678">
        <w:rPr>
          <w:rFonts w:ascii="Arial" w:eastAsia="Times New Roman" w:hAnsi="Arial" w:cs="Arial"/>
        </w:rPr>
        <w:t xml:space="preserve"> Mineral yang ada pada jagung seperti  fosfor,  magnesium,  besi,  seng, mangan,  dan  tembaga.  Beberapa  mineral  yang dikandung  oleh  tepung  jagung  lebih  tinggi . Menurut Departemen Kesehatan RI (1996) tepung jagung mengandung mineral seperti fosfor sebanyak 256 mg  dan  besi  2,4  mg. </w:t>
      </w:r>
      <w:r w:rsidR="00BD343C" w:rsidRPr="00286678">
        <w:rPr>
          <w:rFonts w:ascii="Arial" w:hAnsi="Arial" w:cs="Arial"/>
        </w:rPr>
        <w:t>Menurut Palupi dkk (2007), pada umumnya garam-garam mineral tidak berpengaruh secara signifikan dengan perlakuan kimia dan fisik selama pengolahan. Adanya oksigen dapat menyebabkan kemungkinan beberapa mineral bervalensi lebih tinggi. Meskipun beberapa komponen pangan rusak dalam proses pemanggangan tetapi tidak pada kandungan mineral bahan pangan.</w:t>
      </w:r>
    </w:p>
    <w:p w:rsidR="00BD343C" w:rsidRPr="00286678" w:rsidRDefault="00BD343C" w:rsidP="00C5262C">
      <w:pPr>
        <w:spacing w:line="360" w:lineRule="auto"/>
        <w:ind w:firstLine="720"/>
        <w:jc w:val="both"/>
        <w:rPr>
          <w:rFonts w:ascii="Arial" w:eastAsia="Times New Roman" w:hAnsi="Arial" w:cs="Arial"/>
        </w:rPr>
      </w:pPr>
      <w:r w:rsidRPr="00286678">
        <w:rPr>
          <w:rFonts w:ascii="Arial" w:hAnsi="Arial" w:cs="Arial"/>
        </w:rPr>
        <w:t xml:space="preserve">Tingginya kadar abu pada produk </w:t>
      </w:r>
      <w:r w:rsidRPr="00286678">
        <w:rPr>
          <w:rFonts w:ascii="Arial" w:hAnsi="Arial" w:cs="Arial"/>
          <w:i/>
        </w:rPr>
        <w:t>crackers</w:t>
      </w:r>
      <w:r w:rsidRPr="00286678">
        <w:rPr>
          <w:rFonts w:ascii="Arial" w:hAnsi="Arial" w:cs="Arial"/>
        </w:rPr>
        <w:t xml:space="preserve"> yang terpilih juga dipengaruhi bubuk kunir putih menurut hasil analisa bahwa kadar abu pada bubuk kunir sebesar 12,86 </w:t>
      </w:r>
      <w:r w:rsidRPr="00286678">
        <w:rPr>
          <w:rFonts w:ascii="Arial" w:hAnsi="Arial" w:cs="Arial"/>
          <w:color w:val="000000"/>
        </w:rPr>
        <w:t>(%b/b)</w:t>
      </w:r>
      <w:r w:rsidRPr="00286678">
        <w:rPr>
          <w:rFonts w:ascii="Arial" w:hAnsi="Arial" w:cs="Arial"/>
        </w:rPr>
        <w:t xml:space="preserve"> sehingga dengan bertambahnya kunir putih maka dapat meningkatkan kadar abu pada </w:t>
      </w:r>
      <w:r w:rsidRPr="00286678">
        <w:rPr>
          <w:rFonts w:ascii="Arial" w:hAnsi="Arial" w:cs="Arial"/>
          <w:i/>
        </w:rPr>
        <w:t>crackers</w:t>
      </w:r>
      <w:r w:rsidRPr="00286678">
        <w:rPr>
          <w:rFonts w:ascii="Arial" w:hAnsi="Arial" w:cs="Arial"/>
        </w:rPr>
        <w:t>.</w:t>
      </w:r>
    </w:p>
    <w:p w:rsidR="00C5262C" w:rsidRPr="00286678" w:rsidRDefault="00BD343C" w:rsidP="00607B27">
      <w:pPr>
        <w:spacing w:line="360" w:lineRule="auto"/>
        <w:ind w:firstLine="720"/>
        <w:jc w:val="both"/>
        <w:rPr>
          <w:rFonts w:ascii="Arial" w:hAnsi="Arial" w:cs="Arial"/>
        </w:rPr>
      </w:pPr>
      <w:r w:rsidRPr="00286678">
        <w:rPr>
          <w:rFonts w:ascii="Arial" w:hAnsi="Arial" w:cs="Arial"/>
        </w:rPr>
        <w:t xml:space="preserve">Syarat mutu yang diacu dalam pembuatan </w:t>
      </w:r>
      <w:r w:rsidRPr="00286678">
        <w:rPr>
          <w:rFonts w:ascii="Arial" w:hAnsi="Arial" w:cs="Arial"/>
          <w:i/>
        </w:rPr>
        <w:t>crackers</w:t>
      </w:r>
      <w:r w:rsidRPr="00286678">
        <w:rPr>
          <w:rFonts w:ascii="Arial" w:hAnsi="Arial" w:cs="Arial"/>
        </w:rPr>
        <w:t xml:space="preserve"> adalah syarat mutu </w:t>
      </w:r>
      <w:r w:rsidRPr="00286678">
        <w:rPr>
          <w:rFonts w:ascii="Arial" w:hAnsi="Arial" w:cs="Arial"/>
          <w:i/>
        </w:rPr>
        <w:t>crackers</w:t>
      </w:r>
      <w:r w:rsidRPr="00286678">
        <w:rPr>
          <w:rFonts w:ascii="Arial" w:hAnsi="Arial" w:cs="Arial"/>
        </w:rPr>
        <w:t xml:space="preserve"> menurut SNI-2973-2011 Menurut SNI-2973-2011 kadar abu </w:t>
      </w:r>
      <w:r w:rsidRPr="00286678">
        <w:rPr>
          <w:rFonts w:ascii="Arial" w:hAnsi="Arial" w:cs="Arial"/>
          <w:i/>
        </w:rPr>
        <w:t>crackers</w:t>
      </w:r>
      <w:r w:rsidRPr="00286678">
        <w:rPr>
          <w:rFonts w:ascii="Arial" w:hAnsi="Arial" w:cs="Arial"/>
        </w:rPr>
        <w:t xml:space="preserve"> maksimal 2%. Kadar abu </w:t>
      </w:r>
      <w:r w:rsidRPr="00286678">
        <w:rPr>
          <w:rFonts w:ascii="Arial" w:hAnsi="Arial" w:cs="Arial"/>
          <w:i/>
        </w:rPr>
        <w:t>crackers</w:t>
      </w:r>
      <w:r w:rsidRPr="00286678">
        <w:rPr>
          <w:rFonts w:ascii="Arial" w:hAnsi="Arial" w:cs="Arial"/>
        </w:rPr>
        <w:t xml:space="preserve"> dengan penambahan ragi dan kunir putih sebesar 2,76</w:t>
      </w:r>
      <w:r w:rsidRPr="00286678">
        <w:rPr>
          <w:rFonts w:ascii="Arial" w:hAnsi="Arial" w:cs="Arial"/>
          <w:color w:val="000000"/>
        </w:rPr>
        <w:t>(%b/b)</w:t>
      </w:r>
      <w:r w:rsidRPr="00286678">
        <w:rPr>
          <w:rFonts w:ascii="Arial" w:hAnsi="Arial" w:cs="Arial"/>
        </w:rPr>
        <w:t xml:space="preserve">. Kadar abu </w:t>
      </w:r>
      <w:r w:rsidRPr="00286678">
        <w:rPr>
          <w:rFonts w:ascii="Arial" w:hAnsi="Arial" w:cs="Arial"/>
          <w:i/>
        </w:rPr>
        <w:t>crackers</w:t>
      </w:r>
      <w:r w:rsidRPr="00286678">
        <w:rPr>
          <w:rFonts w:ascii="Arial" w:hAnsi="Arial" w:cs="Arial"/>
        </w:rPr>
        <w:t xml:space="preserve"> </w:t>
      </w:r>
      <w:r w:rsidRPr="00286678">
        <w:rPr>
          <w:rFonts w:ascii="Arial" w:hAnsi="Arial" w:cs="Arial"/>
        </w:rPr>
        <w:lastRenderedPageBreak/>
        <w:t>penambahan ragi dan kunir putih lebih tinggi dibandingkan batas maksimal yang ditetapkan pada Standar Nasional Indonesia SNI-2973-2011.</w:t>
      </w:r>
    </w:p>
    <w:p w:rsidR="00BD343C" w:rsidRPr="00757D91" w:rsidRDefault="00BD343C" w:rsidP="00C5262C">
      <w:pPr>
        <w:pStyle w:val="ListParagraph"/>
        <w:numPr>
          <w:ilvl w:val="0"/>
          <w:numId w:val="7"/>
        </w:numPr>
        <w:spacing w:line="360" w:lineRule="auto"/>
        <w:jc w:val="both"/>
        <w:rPr>
          <w:rFonts w:ascii="Arial" w:hAnsi="Arial" w:cs="Arial"/>
          <w:b/>
        </w:rPr>
      </w:pPr>
      <w:r w:rsidRPr="00757D91">
        <w:rPr>
          <w:rFonts w:ascii="Arial" w:hAnsi="Arial" w:cs="Arial"/>
          <w:b/>
        </w:rPr>
        <w:t xml:space="preserve">Kadar protein </w:t>
      </w:r>
    </w:p>
    <w:p w:rsidR="00BD343C" w:rsidRPr="00286678" w:rsidRDefault="00BD343C" w:rsidP="00C5262C">
      <w:pPr>
        <w:spacing w:line="360" w:lineRule="auto"/>
        <w:ind w:firstLine="720"/>
        <w:jc w:val="both"/>
        <w:rPr>
          <w:rFonts w:ascii="Arial" w:hAnsi="Arial" w:cs="Arial"/>
        </w:rPr>
      </w:pPr>
      <w:r w:rsidRPr="00286678">
        <w:rPr>
          <w:rFonts w:ascii="Arial" w:hAnsi="Arial" w:cs="Arial"/>
        </w:rPr>
        <w:t xml:space="preserve">Kandungan protein </w:t>
      </w:r>
      <w:r w:rsidRPr="00286678">
        <w:rPr>
          <w:rFonts w:ascii="Arial" w:hAnsi="Arial" w:cs="Arial"/>
          <w:i/>
        </w:rPr>
        <w:t>crackers</w:t>
      </w:r>
      <w:r w:rsidRPr="00286678">
        <w:rPr>
          <w:rFonts w:ascii="Arial" w:hAnsi="Arial" w:cs="Arial"/>
        </w:rPr>
        <w:t xml:space="preserve"> mengalami peningkatan dengan adanya penambahan ragi dan kunir putih. Menurut passos </w:t>
      </w:r>
      <w:r w:rsidRPr="00286678">
        <w:rPr>
          <w:rFonts w:ascii="Arial" w:hAnsi="Arial" w:cs="Arial"/>
          <w:i/>
        </w:rPr>
        <w:t>et al</w:t>
      </w:r>
      <w:r w:rsidRPr="00286678">
        <w:rPr>
          <w:rFonts w:ascii="Arial" w:hAnsi="Arial" w:cs="Arial"/>
        </w:rPr>
        <w:t xml:space="preserve">. (2013), kandungan protein beberapa biskuit dan </w:t>
      </w:r>
      <w:r w:rsidRPr="00286678">
        <w:rPr>
          <w:rFonts w:ascii="Arial" w:hAnsi="Arial" w:cs="Arial"/>
          <w:i/>
        </w:rPr>
        <w:t>crackers</w:t>
      </w:r>
      <w:r w:rsidRPr="00286678">
        <w:rPr>
          <w:rFonts w:ascii="Arial" w:hAnsi="Arial" w:cs="Arial"/>
        </w:rPr>
        <w:t xml:space="preserve"> bervariasi jumlahnya mulai dari 3-14%. Kandungan protein yang tinggi disebabkan oleh adanya penggunaan tepung jagung sebagai bahan dasar. Tepung jagung memiliki kadar protein sebesar 9,2%. Peningkatan kadar protein juga dipengaruhi oleh adanya penambahan ragi  Menurut Oboh dan Elusiyan (2007), proses fermentasi yang dilakukan pada pangan dapat meningkatkan kandungan nutrisi pangan pada umumnya karena terjadinya biosintesis vitamin, asam amino esensial, dan protein, selama fermentasi serta meningkatkan kualitas dan daya cerna protein, karena komposisi kimia </w:t>
      </w:r>
      <w:r w:rsidRPr="00286678">
        <w:rPr>
          <w:rFonts w:ascii="Arial" w:hAnsi="Arial" w:cs="Arial"/>
          <w:i/>
        </w:rPr>
        <w:t>Saccharomyces cereviceae</w:t>
      </w:r>
      <w:r w:rsidRPr="00286678">
        <w:rPr>
          <w:rFonts w:ascii="Arial" w:hAnsi="Arial" w:cs="Arial"/>
        </w:rPr>
        <w:t xml:space="preserve">  terdiri atas protein kasar 50-52%, karbohidrat 30-37%, lemak 4-5% dan mineral 7-8% (Reed dan Nagodhawithana, 1998). Tingginya kadar protein disebabkan karena proses fermentasi menggunakan mikroba berperan sebagai bahan utama pembentuk protein. Hal ini sesuai dengan hasil penelitian pada Pembayun </w:t>
      </w:r>
      <w:r w:rsidRPr="00286678">
        <w:rPr>
          <w:rFonts w:ascii="Arial" w:hAnsi="Arial" w:cs="Arial"/>
          <w:i/>
        </w:rPr>
        <w:t>et al</w:t>
      </w:r>
      <w:r w:rsidRPr="00286678">
        <w:rPr>
          <w:rFonts w:ascii="Arial" w:hAnsi="Arial" w:cs="Arial"/>
        </w:rPr>
        <w:t xml:space="preserve"> (1997) , semakin banyak penambahan ragi roti pada perendaman oyek maka semakin besar kandungan protein pada oyek yang dihasilkan. Kandungan protein pada bubuk kunir putih sebesar 9,72%, hal ini juga dapat berpengaruh pada peningkatan kadar protein yang dihasilkan. Peningkatan kadar protein disebabkan pula adanya penambahan susu skim hal ini disebabkan susu skim mengandung protein tinggi sebesar 35,6%.</w:t>
      </w:r>
    </w:p>
    <w:p w:rsidR="00286678" w:rsidRPr="00286678" w:rsidRDefault="00BD343C" w:rsidP="00C5262C">
      <w:pPr>
        <w:spacing w:line="360" w:lineRule="auto"/>
        <w:ind w:firstLine="720"/>
        <w:jc w:val="both"/>
        <w:rPr>
          <w:rFonts w:ascii="Arial" w:hAnsi="Arial" w:cs="Arial"/>
        </w:rPr>
      </w:pPr>
      <w:r w:rsidRPr="00286678">
        <w:rPr>
          <w:rFonts w:ascii="Arial" w:hAnsi="Arial" w:cs="Arial"/>
        </w:rPr>
        <w:t xml:space="preserve">Syarat mutu yang diacu dalam pembuatan </w:t>
      </w:r>
      <w:r w:rsidRPr="00286678">
        <w:rPr>
          <w:rFonts w:ascii="Arial" w:hAnsi="Arial" w:cs="Arial"/>
          <w:i/>
        </w:rPr>
        <w:t>crackers</w:t>
      </w:r>
      <w:r w:rsidRPr="00286678">
        <w:rPr>
          <w:rFonts w:ascii="Arial" w:hAnsi="Arial" w:cs="Arial"/>
        </w:rPr>
        <w:t xml:space="preserve"> adalah syarat mutu </w:t>
      </w:r>
      <w:r w:rsidRPr="00286678">
        <w:rPr>
          <w:rFonts w:ascii="Arial" w:hAnsi="Arial" w:cs="Arial"/>
          <w:i/>
        </w:rPr>
        <w:t>crackers</w:t>
      </w:r>
      <w:r w:rsidRPr="00286678">
        <w:rPr>
          <w:rFonts w:ascii="Arial" w:hAnsi="Arial" w:cs="Arial"/>
        </w:rPr>
        <w:t xml:space="preserve"> menurut SNI-2973-2011. Menurut SNI-2973-2011 protein  </w:t>
      </w:r>
      <w:r w:rsidRPr="00286678">
        <w:rPr>
          <w:rFonts w:ascii="Arial" w:hAnsi="Arial" w:cs="Arial"/>
          <w:i/>
        </w:rPr>
        <w:t>crackers</w:t>
      </w:r>
      <w:r w:rsidRPr="00286678">
        <w:rPr>
          <w:rFonts w:ascii="Arial" w:hAnsi="Arial" w:cs="Arial"/>
        </w:rPr>
        <w:t xml:space="preserve"> minimal 5 </w:t>
      </w:r>
      <w:r w:rsidRPr="00286678">
        <w:rPr>
          <w:rFonts w:ascii="Arial" w:hAnsi="Arial" w:cs="Arial"/>
          <w:color w:val="000000"/>
        </w:rPr>
        <w:t>(%b/b)</w:t>
      </w:r>
      <w:r w:rsidRPr="00286678">
        <w:rPr>
          <w:rFonts w:ascii="Arial" w:hAnsi="Arial" w:cs="Arial"/>
        </w:rPr>
        <w:t xml:space="preserve">. Kadar protein </w:t>
      </w:r>
      <w:r w:rsidRPr="00286678">
        <w:rPr>
          <w:rFonts w:ascii="Arial" w:hAnsi="Arial" w:cs="Arial"/>
          <w:i/>
        </w:rPr>
        <w:t>crackers</w:t>
      </w:r>
      <w:r w:rsidRPr="00286678">
        <w:rPr>
          <w:rFonts w:ascii="Arial" w:hAnsi="Arial" w:cs="Arial"/>
        </w:rPr>
        <w:t xml:space="preserve"> dengan penambahan ragi dan kunir putih sebesar 11,09 </w:t>
      </w:r>
      <w:r w:rsidRPr="00286678">
        <w:rPr>
          <w:rFonts w:ascii="Arial" w:hAnsi="Arial" w:cs="Arial"/>
          <w:color w:val="000000"/>
        </w:rPr>
        <w:t>(%b/b), dengan</w:t>
      </w:r>
      <w:r w:rsidRPr="00286678">
        <w:rPr>
          <w:rFonts w:ascii="Arial" w:hAnsi="Arial" w:cs="Arial"/>
        </w:rPr>
        <w:t xml:space="preserve"> hasil ini maka kadar protein </w:t>
      </w:r>
      <w:r w:rsidRPr="00286678">
        <w:rPr>
          <w:rFonts w:ascii="Arial" w:hAnsi="Arial" w:cs="Arial"/>
          <w:i/>
        </w:rPr>
        <w:t>crackers</w:t>
      </w:r>
      <w:r w:rsidRPr="00286678">
        <w:rPr>
          <w:rFonts w:ascii="Arial" w:hAnsi="Arial" w:cs="Arial"/>
        </w:rPr>
        <w:t xml:space="preserve"> penambahan ragi dan kunir putih lebih tinggi dibandingkan batas maksimal yang ditetapkan pada Standar Nasional Indonesia SNI-2973-2011, sehingga dapat disimpulkan bahwa produk</w:t>
      </w:r>
      <w:r w:rsidRPr="00286678">
        <w:rPr>
          <w:rFonts w:ascii="Arial" w:hAnsi="Arial" w:cs="Arial"/>
          <w:i/>
        </w:rPr>
        <w:t xml:space="preserve"> crackers</w:t>
      </w:r>
      <w:r w:rsidRPr="00286678">
        <w:rPr>
          <w:rFonts w:ascii="Arial" w:hAnsi="Arial" w:cs="Arial"/>
        </w:rPr>
        <w:t xml:space="preserve"> telah memenuhi syarat SNI.</w:t>
      </w:r>
    </w:p>
    <w:p w:rsidR="00BD343C" w:rsidRPr="00757D91" w:rsidRDefault="00BD343C" w:rsidP="00C5262C">
      <w:pPr>
        <w:pStyle w:val="ListParagraph"/>
        <w:numPr>
          <w:ilvl w:val="0"/>
          <w:numId w:val="7"/>
        </w:numPr>
        <w:spacing w:line="360" w:lineRule="auto"/>
        <w:jc w:val="both"/>
        <w:rPr>
          <w:rFonts w:ascii="Arial" w:hAnsi="Arial" w:cs="Arial"/>
          <w:b/>
        </w:rPr>
      </w:pPr>
      <w:r w:rsidRPr="00757D91">
        <w:rPr>
          <w:rFonts w:ascii="Arial" w:hAnsi="Arial" w:cs="Arial"/>
          <w:b/>
        </w:rPr>
        <w:t>Kadar lemak</w:t>
      </w:r>
    </w:p>
    <w:p w:rsidR="00BD343C" w:rsidRPr="00286678" w:rsidRDefault="00286678" w:rsidP="00C5262C">
      <w:pPr>
        <w:spacing w:after="0" w:line="360" w:lineRule="auto"/>
        <w:ind w:firstLine="720"/>
        <w:jc w:val="both"/>
        <w:rPr>
          <w:rFonts w:ascii="Arial" w:hAnsi="Arial" w:cs="Arial"/>
        </w:rPr>
      </w:pPr>
      <w:r>
        <w:rPr>
          <w:rFonts w:ascii="Arial" w:hAnsi="Arial" w:cs="Arial"/>
        </w:rPr>
        <w:t>Berdasarkan hasil pada Tabel 6.</w:t>
      </w:r>
      <w:r w:rsidR="00BD343C" w:rsidRPr="00286678">
        <w:rPr>
          <w:rFonts w:ascii="Arial" w:hAnsi="Arial" w:cs="Arial"/>
        </w:rPr>
        <w:t xml:space="preserve"> Menunjukan bahwa kadar lemak dari </w:t>
      </w:r>
      <w:r w:rsidR="00BD343C" w:rsidRPr="00286678">
        <w:rPr>
          <w:rFonts w:ascii="Arial" w:hAnsi="Arial" w:cs="Arial"/>
          <w:i/>
        </w:rPr>
        <w:t>crackers</w:t>
      </w:r>
      <w:r w:rsidR="00BD343C" w:rsidRPr="00286678">
        <w:rPr>
          <w:rFonts w:ascii="Arial" w:hAnsi="Arial" w:cs="Arial"/>
        </w:rPr>
        <w:t xml:space="preserve"> dengan penambahan ragi dan kunir putih memiliki kadar lemak sebesar 19,43 </w:t>
      </w:r>
      <w:r w:rsidR="00BD343C" w:rsidRPr="00286678">
        <w:rPr>
          <w:rFonts w:ascii="Arial" w:hAnsi="Arial" w:cs="Arial"/>
          <w:color w:val="000000"/>
        </w:rPr>
        <w:t>(%b/b)</w:t>
      </w:r>
      <w:r w:rsidR="00BD343C" w:rsidRPr="00286678">
        <w:rPr>
          <w:rFonts w:ascii="Arial" w:hAnsi="Arial" w:cs="Arial"/>
        </w:rPr>
        <w:t xml:space="preserve">. Kadar lemak pada produk yang terpilih memiliki kadar lemak yang lebih tinggi daripada persyaratan SNI. Hal ini disebabkan karena adanya Kadar lemak </w:t>
      </w:r>
      <w:r w:rsidR="00BD343C" w:rsidRPr="00286678">
        <w:rPr>
          <w:rFonts w:ascii="Arial" w:hAnsi="Arial" w:cs="Arial"/>
          <w:i/>
        </w:rPr>
        <w:t>crackers</w:t>
      </w:r>
      <w:r w:rsidR="00BD343C" w:rsidRPr="00286678">
        <w:rPr>
          <w:rFonts w:ascii="Arial" w:hAnsi="Arial" w:cs="Arial"/>
        </w:rPr>
        <w:t xml:space="preserve"> jagung yang cukup besar menandakan </w:t>
      </w:r>
      <w:r w:rsidR="00BD343C" w:rsidRPr="00286678">
        <w:rPr>
          <w:rFonts w:ascii="Arial" w:hAnsi="Arial" w:cs="Arial"/>
        </w:rPr>
        <w:lastRenderedPageBreak/>
        <w:t xml:space="preserve">penambahan lemak ke dalam formulasi </w:t>
      </w:r>
      <w:r w:rsidR="00BD343C" w:rsidRPr="00286678">
        <w:rPr>
          <w:rFonts w:ascii="Arial" w:hAnsi="Arial" w:cs="Arial"/>
          <w:i/>
        </w:rPr>
        <w:t>crackers</w:t>
      </w:r>
      <w:r w:rsidR="00BD343C" w:rsidRPr="00286678">
        <w:rPr>
          <w:rFonts w:ascii="Arial" w:hAnsi="Arial" w:cs="Arial"/>
        </w:rPr>
        <w:t xml:space="preserve"> cukup banyak. Lemak yang digunakan dalam formula berupa margarin sebesar 30%. Kadar lemak pada </w:t>
      </w:r>
      <w:r w:rsidR="00BD343C" w:rsidRPr="00286678">
        <w:rPr>
          <w:rFonts w:ascii="Arial" w:hAnsi="Arial" w:cs="Arial"/>
          <w:i/>
        </w:rPr>
        <w:t>crackers</w:t>
      </w:r>
      <w:r w:rsidR="00BD343C" w:rsidRPr="00286678">
        <w:rPr>
          <w:rFonts w:ascii="Arial" w:hAnsi="Arial" w:cs="Arial"/>
        </w:rPr>
        <w:t xml:space="preserve"> berpengaruh terhadap tekstur yang dihasilkan terutama dalam hal kekerasan. Makin tinggi lemak yang ditambahkan maka makin rendah tingkat kekerasannya atau semakin tinggi pula tingkat kelembutannya (Rianti 2008). Lemak yang ada pada </w:t>
      </w:r>
      <w:r w:rsidR="00BD343C" w:rsidRPr="00286678">
        <w:rPr>
          <w:rFonts w:ascii="Arial" w:hAnsi="Arial" w:cs="Arial"/>
          <w:i/>
        </w:rPr>
        <w:t>crackers</w:t>
      </w:r>
      <w:r w:rsidR="00BD343C" w:rsidRPr="00286678">
        <w:rPr>
          <w:rFonts w:ascii="Arial" w:hAnsi="Arial" w:cs="Arial"/>
        </w:rPr>
        <w:t xml:space="preserve"> jagung dapat memberikan energi yang tinggi pula. Penambahan susu skim juga dapat meningkatkan kadar lemak pada </w:t>
      </w:r>
      <w:r w:rsidR="00BD343C" w:rsidRPr="00286678">
        <w:rPr>
          <w:rFonts w:ascii="Arial" w:hAnsi="Arial" w:cs="Arial"/>
          <w:i/>
        </w:rPr>
        <w:t>crackers</w:t>
      </w:r>
      <w:r w:rsidR="00BD343C" w:rsidRPr="00286678">
        <w:rPr>
          <w:rFonts w:ascii="Arial" w:hAnsi="Arial" w:cs="Arial"/>
        </w:rPr>
        <w:t>. Penambahan susu skim sebesar 10 g dapat meningkatkan protein hal ini disebabkan karena susu skim mengandung lemak maksimal 1%.</w:t>
      </w:r>
    </w:p>
    <w:p w:rsidR="00BD343C" w:rsidRPr="00286678" w:rsidRDefault="00BD343C" w:rsidP="00C5262C">
      <w:pPr>
        <w:spacing w:line="360" w:lineRule="auto"/>
        <w:ind w:firstLine="720"/>
        <w:jc w:val="both"/>
        <w:rPr>
          <w:rFonts w:ascii="Arial" w:hAnsi="Arial" w:cs="Arial"/>
        </w:rPr>
      </w:pPr>
      <w:r w:rsidRPr="00286678">
        <w:rPr>
          <w:rFonts w:ascii="Arial" w:hAnsi="Arial" w:cs="Arial"/>
        </w:rPr>
        <w:t xml:space="preserve">Syarat mutu yang diacu dalam pembuatan </w:t>
      </w:r>
      <w:r w:rsidRPr="00286678">
        <w:rPr>
          <w:rFonts w:ascii="Arial" w:hAnsi="Arial" w:cs="Arial"/>
          <w:i/>
        </w:rPr>
        <w:t>crackers</w:t>
      </w:r>
      <w:r w:rsidRPr="00286678">
        <w:rPr>
          <w:rFonts w:ascii="Arial" w:hAnsi="Arial" w:cs="Arial"/>
        </w:rPr>
        <w:t xml:space="preserve"> adalah syarat mutu </w:t>
      </w:r>
      <w:r w:rsidRPr="00286678">
        <w:rPr>
          <w:rFonts w:ascii="Arial" w:hAnsi="Arial" w:cs="Arial"/>
          <w:i/>
        </w:rPr>
        <w:t>crackers</w:t>
      </w:r>
      <w:r w:rsidRPr="00286678">
        <w:rPr>
          <w:rFonts w:ascii="Arial" w:hAnsi="Arial" w:cs="Arial"/>
        </w:rPr>
        <w:t xml:space="preserve"> menurut SNI-2973-2011. Menurut SNI-2973-2011 lemak  </w:t>
      </w:r>
      <w:r w:rsidRPr="00286678">
        <w:rPr>
          <w:rFonts w:ascii="Arial" w:hAnsi="Arial" w:cs="Arial"/>
          <w:i/>
        </w:rPr>
        <w:t>crackers</w:t>
      </w:r>
      <w:r w:rsidRPr="00286678">
        <w:rPr>
          <w:rFonts w:ascii="Arial" w:hAnsi="Arial" w:cs="Arial"/>
        </w:rPr>
        <w:t xml:space="preserve"> minimal 9,5. Kadar lemak </w:t>
      </w:r>
      <w:r w:rsidRPr="00286678">
        <w:rPr>
          <w:rFonts w:ascii="Arial" w:hAnsi="Arial" w:cs="Arial"/>
          <w:i/>
        </w:rPr>
        <w:t>crackers</w:t>
      </w:r>
      <w:r w:rsidRPr="00286678">
        <w:rPr>
          <w:rFonts w:ascii="Arial" w:hAnsi="Arial" w:cs="Arial"/>
        </w:rPr>
        <w:t xml:space="preserve"> dengan penambahan ragi dan kunir putih sebesar 19,43 </w:t>
      </w:r>
      <w:r w:rsidRPr="00286678">
        <w:rPr>
          <w:rFonts w:ascii="Arial" w:hAnsi="Arial" w:cs="Arial"/>
          <w:color w:val="000000"/>
        </w:rPr>
        <w:t>(%b/b)</w:t>
      </w:r>
      <w:r w:rsidRPr="00286678">
        <w:rPr>
          <w:rFonts w:ascii="Arial" w:hAnsi="Arial" w:cs="Arial"/>
        </w:rPr>
        <w:t xml:space="preserve">. Kadar lemak </w:t>
      </w:r>
      <w:r w:rsidRPr="00286678">
        <w:rPr>
          <w:rFonts w:ascii="Arial" w:hAnsi="Arial" w:cs="Arial"/>
          <w:i/>
        </w:rPr>
        <w:t>crackers</w:t>
      </w:r>
      <w:r w:rsidRPr="00286678">
        <w:rPr>
          <w:rFonts w:ascii="Arial" w:hAnsi="Arial" w:cs="Arial"/>
        </w:rPr>
        <w:t xml:space="preserve"> penambahan ragi dan kunir putih lebih tinggi dibandingkan batas minimal yang ditetapkan pada Standar Nasional Indonesia SNI-2973-2011, sehingga dapat disimpulkan bahwa produk</w:t>
      </w:r>
      <w:r w:rsidRPr="00286678">
        <w:rPr>
          <w:rFonts w:ascii="Arial" w:hAnsi="Arial" w:cs="Arial"/>
          <w:i/>
        </w:rPr>
        <w:t xml:space="preserve"> crackers</w:t>
      </w:r>
      <w:r w:rsidRPr="00286678">
        <w:rPr>
          <w:rFonts w:ascii="Arial" w:hAnsi="Arial" w:cs="Arial"/>
        </w:rPr>
        <w:t xml:space="preserve"> telah memenuhi syarat SNI.</w:t>
      </w:r>
    </w:p>
    <w:p w:rsidR="00BD343C" w:rsidRPr="00757D91" w:rsidRDefault="00BD343C" w:rsidP="00C5262C">
      <w:pPr>
        <w:pStyle w:val="ListParagraph"/>
        <w:numPr>
          <w:ilvl w:val="0"/>
          <w:numId w:val="7"/>
        </w:numPr>
        <w:spacing w:after="0" w:line="360" w:lineRule="auto"/>
        <w:jc w:val="both"/>
        <w:rPr>
          <w:rFonts w:ascii="Arial" w:hAnsi="Arial" w:cs="Arial"/>
          <w:b/>
        </w:rPr>
      </w:pPr>
      <w:r w:rsidRPr="00757D91">
        <w:rPr>
          <w:rFonts w:ascii="Arial" w:hAnsi="Arial" w:cs="Arial"/>
          <w:b/>
        </w:rPr>
        <w:t xml:space="preserve">Karbohidrat </w:t>
      </w:r>
    </w:p>
    <w:p w:rsidR="00BD343C" w:rsidRDefault="00286678" w:rsidP="00C5262C">
      <w:pPr>
        <w:spacing w:after="0" w:line="360" w:lineRule="auto"/>
        <w:ind w:firstLine="720"/>
        <w:jc w:val="both"/>
        <w:rPr>
          <w:rFonts w:ascii="Arial" w:hAnsi="Arial" w:cs="Arial"/>
        </w:rPr>
      </w:pPr>
      <w:r>
        <w:rPr>
          <w:rFonts w:ascii="Arial" w:hAnsi="Arial" w:cs="Arial"/>
        </w:rPr>
        <w:t>Berdasarkan hasil pada Tabel 6.</w:t>
      </w:r>
      <w:r w:rsidR="00BD343C" w:rsidRPr="00286678">
        <w:rPr>
          <w:rFonts w:ascii="Arial" w:hAnsi="Arial" w:cs="Arial"/>
        </w:rPr>
        <w:t xml:space="preserve"> Menunjukan bahwa kadar karbohidrat dari </w:t>
      </w:r>
      <w:r w:rsidR="00BD343C" w:rsidRPr="00286678">
        <w:rPr>
          <w:rFonts w:ascii="Arial" w:hAnsi="Arial" w:cs="Arial"/>
          <w:i/>
        </w:rPr>
        <w:t>crackers</w:t>
      </w:r>
      <w:r w:rsidR="00BD343C" w:rsidRPr="00286678">
        <w:rPr>
          <w:rFonts w:ascii="Arial" w:hAnsi="Arial" w:cs="Arial"/>
        </w:rPr>
        <w:t xml:space="preserve"> yang terpilih memiliki kadar karbohidrat 60,44 </w:t>
      </w:r>
      <w:r w:rsidR="00BD343C" w:rsidRPr="00286678">
        <w:rPr>
          <w:rFonts w:ascii="Arial" w:hAnsi="Arial" w:cs="Arial"/>
          <w:color w:val="000000"/>
        </w:rPr>
        <w:t>(%b/b)</w:t>
      </w:r>
      <w:r w:rsidR="00BD343C" w:rsidRPr="00286678">
        <w:rPr>
          <w:rFonts w:ascii="Arial" w:hAnsi="Arial" w:cs="Arial"/>
        </w:rPr>
        <w:t xml:space="preserve">. Kadar karbohidrat pada </w:t>
      </w:r>
      <w:r w:rsidR="00BD343C" w:rsidRPr="00286678">
        <w:rPr>
          <w:rFonts w:ascii="Arial" w:hAnsi="Arial" w:cs="Arial"/>
          <w:i/>
        </w:rPr>
        <w:t>crcakers</w:t>
      </w:r>
      <w:r w:rsidR="00BD343C" w:rsidRPr="00286678">
        <w:rPr>
          <w:rFonts w:ascii="Arial" w:hAnsi="Arial" w:cs="Arial"/>
        </w:rPr>
        <w:t xml:space="preserve"> yang terpilih memiliki kadar karhohidrat yang lebih kecil dibandingkan dengan batas minimal SNI-2973-2011 yaitu seb</w:t>
      </w:r>
      <w:r w:rsidR="00C74542">
        <w:rPr>
          <w:rFonts w:ascii="Arial" w:hAnsi="Arial" w:cs="Arial"/>
        </w:rPr>
        <w:t>e</w:t>
      </w:r>
      <w:r w:rsidR="00BD343C" w:rsidRPr="00286678">
        <w:rPr>
          <w:rFonts w:ascii="Arial" w:hAnsi="Arial" w:cs="Arial"/>
        </w:rPr>
        <w:t xml:space="preserve">sar minimal 70%. Hal ini disebabkan karena Kadar karbohidrat yang dihitung secara </w:t>
      </w:r>
      <w:r w:rsidR="00BD343C" w:rsidRPr="00286678">
        <w:rPr>
          <w:rFonts w:ascii="Arial" w:hAnsi="Arial" w:cs="Arial"/>
          <w:i/>
        </w:rPr>
        <w:t>By difference</w:t>
      </w:r>
      <w:r w:rsidR="00BD343C" w:rsidRPr="00286678">
        <w:rPr>
          <w:rFonts w:ascii="Arial" w:hAnsi="Arial" w:cs="Arial"/>
        </w:rPr>
        <w:t xml:space="preserve"> dipengaruhi oleh komponen nutrisi lain, semakin rendah komponen nutrisi lain maka kadar karbohidrat akan semakin tinggi. Begitu juga sebaliknya semakin semakin tinggi komponen nutrisi lain maka kadar karbohidrat akan semakin rendah. Komponen nutrisi yang mempengaruhi besarnya kandungan karbohidrat diantaranya adalah kandungan protein, lemak, air dan abu.</w:t>
      </w:r>
    </w:p>
    <w:p w:rsidR="00757D91" w:rsidRPr="00286678" w:rsidRDefault="00757D91" w:rsidP="00C5262C">
      <w:pPr>
        <w:spacing w:after="0" w:line="360" w:lineRule="auto"/>
        <w:ind w:firstLine="720"/>
        <w:jc w:val="both"/>
        <w:rPr>
          <w:rFonts w:ascii="Arial" w:hAnsi="Arial" w:cs="Arial"/>
        </w:rPr>
      </w:pPr>
    </w:p>
    <w:p w:rsidR="00BD343C" w:rsidRPr="00757D91" w:rsidRDefault="00BD343C" w:rsidP="00C5262C">
      <w:pPr>
        <w:pStyle w:val="ListParagraph"/>
        <w:numPr>
          <w:ilvl w:val="0"/>
          <w:numId w:val="7"/>
        </w:numPr>
        <w:spacing w:after="0" w:line="360" w:lineRule="auto"/>
        <w:jc w:val="both"/>
        <w:rPr>
          <w:rFonts w:ascii="Arial" w:hAnsi="Arial" w:cs="Arial"/>
          <w:b/>
        </w:rPr>
      </w:pPr>
      <w:r w:rsidRPr="00757D91">
        <w:rPr>
          <w:rFonts w:ascii="Arial" w:hAnsi="Arial" w:cs="Arial"/>
          <w:b/>
        </w:rPr>
        <w:t xml:space="preserve">Antioksidan </w:t>
      </w:r>
    </w:p>
    <w:p w:rsidR="00BD343C" w:rsidRPr="00286678" w:rsidRDefault="00C74542" w:rsidP="00C5262C">
      <w:pPr>
        <w:spacing w:after="0" w:line="360" w:lineRule="auto"/>
        <w:ind w:firstLine="720"/>
        <w:jc w:val="both"/>
        <w:rPr>
          <w:rFonts w:ascii="Arial" w:hAnsi="Arial" w:cs="Arial"/>
        </w:rPr>
      </w:pPr>
      <w:r>
        <w:rPr>
          <w:rFonts w:ascii="Arial" w:hAnsi="Arial" w:cs="Arial"/>
        </w:rPr>
        <w:t xml:space="preserve">Aktivitas antioksidan </w:t>
      </w:r>
      <w:r w:rsidRPr="00C74542">
        <w:rPr>
          <w:rFonts w:ascii="Arial" w:hAnsi="Arial" w:cs="Arial"/>
          <w:i/>
        </w:rPr>
        <w:t>cracke</w:t>
      </w:r>
      <w:r w:rsidR="00BD343C" w:rsidRPr="00C74542">
        <w:rPr>
          <w:rFonts w:ascii="Arial" w:hAnsi="Arial" w:cs="Arial"/>
          <w:i/>
        </w:rPr>
        <w:t>rs</w:t>
      </w:r>
      <w:r w:rsidR="00BD343C" w:rsidRPr="00286678">
        <w:rPr>
          <w:rFonts w:ascii="Arial" w:hAnsi="Arial" w:cs="Arial"/>
        </w:rPr>
        <w:t xml:space="preserve"> dengan penambahan ragi dan kunir putih ditunjukan dengan nilai RSA (</w:t>
      </w:r>
      <w:r w:rsidR="00BD343C" w:rsidRPr="00C74542">
        <w:rPr>
          <w:rFonts w:ascii="Arial" w:hAnsi="Arial" w:cs="Arial"/>
          <w:i/>
        </w:rPr>
        <w:t>Radical Scavenging Activity</w:t>
      </w:r>
      <w:r w:rsidR="00BD343C" w:rsidRPr="00286678">
        <w:rPr>
          <w:rFonts w:ascii="Arial" w:hAnsi="Arial" w:cs="Arial"/>
        </w:rPr>
        <w:t>) atau kemampuan menangkap r</w:t>
      </w:r>
      <w:r w:rsidR="00286678">
        <w:rPr>
          <w:rFonts w:ascii="Arial" w:hAnsi="Arial" w:cs="Arial"/>
        </w:rPr>
        <w:t>adikal DPPH. Dari hasil Tabel 6.</w:t>
      </w:r>
      <w:r w:rsidR="00BD343C" w:rsidRPr="00286678">
        <w:rPr>
          <w:rFonts w:ascii="Arial" w:hAnsi="Arial" w:cs="Arial"/>
        </w:rPr>
        <w:t xml:space="preserve"> Dapat diketahui bahwa nilai antioksidan pada </w:t>
      </w:r>
      <w:r w:rsidR="00BD343C" w:rsidRPr="00286678">
        <w:rPr>
          <w:rFonts w:ascii="Arial" w:hAnsi="Arial" w:cs="Arial"/>
          <w:i/>
        </w:rPr>
        <w:t>crackers</w:t>
      </w:r>
      <w:r w:rsidR="00BD343C" w:rsidRPr="00286678">
        <w:rPr>
          <w:rFonts w:ascii="Arial" w:hAnsi="Arial" w:cs="Arial"/>
        </w:rPr>
        <w:t xml:space="preserve"> yang terpilih sebesar 64,89%RSA. Menurut penelitian Pangestuti (2016) , bubuk kunir putih awal memiliki aktivitas antioksidan sebesar 49,08%RSA. Pada perlakuan kontrol dan yang terbaik meningkatakan nilai antioksdian. Peningkatan nilai antioksidan disebabkan karena adanya penambahan kunir putih. Kunir putih memiliki kandungan antioksidan yang terdiri dari Kunir putih mengandung </w:t>
      </w:r>
      <w:r w:rsidR="00BD343C" w:rsidRPr="00286678">
        <w:rPr>
          <w:rFonts w:ascii="Arial" w:hAnsi="Arial" w:cs="Arial"/>
        </w:rPr>
        <w:lastRenderedPageBreak/>
        <w:t xml:space="preserve">kurkuminoid (Dwiyati dan Sutardi, 2003). Tiga komponen kurkuminoid adalah kurkumin, demetoksi kurkumin dan bisdemetoksi kurkumin (Majeed dkk., 1995; Tonnesen, 1986). Menurut Sudibyo (1996) kurkuminoid dalam kunyit adalah 2,5-8,1%, masing-masing komponen tersebut secara sendiri-sendiri maupun bersama-sama menunjukkan potensi antioksidatif (Majeed dkk., 1995; Cuvelier dkk., 1992). Hal ini sesuai dengan hasil penelitian Komala et al. (2016) bahwa bubuk kunir putih menunjukkan senyawa aktif seperti flavonoid, saponin, kuinon dan steroid, selain itu peningkatan nilai antioksidan juga disebabkan karena perlakuan </w:t>
      </w:r>
      <w:r w:rsidR="00BD343C" w:rsidRPr="00286678">
        <w:rPr>
          <w:rFonts w:ascii="Arial" w:hAnsi="Arial" w:cs="Arial"/>
          <w:i/>
        </w:rPr>
        <w:t>blanching</w:t>
      </w:r>
      <w:r w:rsidR="00BD343C" w:rsidRPr="00286678">
        <w:rPr>
          <w:rFonts w:ascii="Arial" w:hAnsi="Arial" w:cs="Arial"/>
        </w:rPr>
        <w:t xml:space="preserve"> pada saat pembuatan bubuk kunir putih. Menurut Pujimulyani </w:t>
      </w:r>
      <w:r w:rsidR="00BD343C" w:rsidRPr="00286678">
        <w:rPr>
          <w:rFonts w:ascii="Arial" w:hAnsi="Arial" w:cs="Arial"/>
          <w:i/>
        </w:rPr>
        <w:t>et al</w:t>
      </w:r>
      <w:r w:rsidR="00BD343C" w:rsidRPr="00286678">
        <w:rPr>
          <w:rFonts w:ascii="Arial" w:hAnsi="Arial" w:cs="Arial"/>
        </w:rPr>
        <w:t xml:space="preserve">. (2010) perlakuan </w:t>
      </w:r>
      <w:r w:rsidR="00BD343C" w:rsidRPr="00286678">
        <w:rPr>
          <w:rFonts w:ascii="Arial" w:hAnsi="Arial" w:cs="Arial"/>
          <w:i/>
        </w:rPr>
        <w:t>blanching</w:t>
      </w:r>
      <w:r w:rsidR="00BD343C" w:rsidRPr="00286678">
        <w:rPr>
          <w:rFonts w:ascii="Arial" w:hAnsi="Arial" w:cs="Arial"/>
        </w:rPr>
        <w:t xml:space="preserve"> pada kunir putih meningkatkan aktivitas antioksidan dibandingkan dengan yang tidak dilakukan </w:t>
      </w:r>
      <w:r w:rsidR="00BD343C" w:rsidRPr="00286678">
        <w:rPr>
          <w:rFonts w:ascii="Arial" w:hAnsi="Arial" w:cs="Arial"/>
          <w:i/>
        </w:rPr>
        <w:t>blanching</w:t>
      </w:r>
      <w:r w:rsidR="00BD343C" w:rsidRPr="00286678">
        <w:rPr>
          <w:rFonts w:ascii="Arial" w:hAnsi="Arial" w:cs="Arial"/>
        </w:rPr>
        <w:t xml:space="preserve">. Hal tersebut memungkinkan terjadi karena adanya degradasi senyawa polifenol menjadi fenolat sederhana selama </w:t>
      </w:r>
      <w:r w:rsidR="00BD343C" w:rsidRPr="00286678">
        <w:rPr>
          <w:rFonts w:ascii="Arial" w:hAnsi="Arial" w:cs="Arial"/>
          <w:i/>
        </w:rPr>
        <w:t>blanching</w:t>
      </w:r>
      <w:r w:rsidR="00BD343C" w:rsidRPr="00286678">
        <w:rPr>
          <w:rFonts w:ascii="Arial" w:hAnsi="Arial" w:cs="Arial"/>
        </w:rPr>
        <w:t>. Ini menunjukan bahwa beberapa komponen antioksidan dalam kunir putih stabil terhadap panas dan beberapa senyawa lain dapat berubah menjadi senyawa berbeda yang memiliki aktivitas antioksidan lebih tinggi (Mastura,2017).</w:t>
      </w:r>
    </w:p>
    <w:p w:rsidR="00BD343C" w:rsidRPr="00286678" w:rsidRDefault="00BD343C" w:rsidP="00C5262C">
      <w:pPr>
        <w:spacing w:after="0" w:line="360" w:lineRule="auto"/>
        <w:ind w:firstLine="720"/>
        <w:jc w:val="both"/>
        <w:rPr>
          <w:rFonts w:ascii="Arial" w:hAnsi="Arial" w:cs="Arial"/>
        </w:rPr>
      </w:pPr>
      <w:r w:rsidRPr="00286678">
        <w:rPr>
          <w:rFonts w:ascii="Arial" w:hAnsi="Arial" w:cs="Arial"/>
        </w:rPr>
        <w:t>Selain adanya kunir putih peningkatan nilai antioksdian juga disebabkan karena adanya penggunaan tepung jagung Suarni et al. (2010) melaporkan bahwa jagung mengandung prekursor vitamin A atau karotenoid dan vitamin E yang berperan sebagai antioksidan alami.</w:t>
      </w:r>
    </w:p>
    <w:p w:rsidR="00BD343C" w:rsidRPr="00757D91" w:rsidRDefault="00BD343C" w:rsidP="00C5262C">
      <w:pPr>
        <w:pStyle w:val="ListParagraph"/>
        <w:numPr>
          <w:ilvl w:val="0"/>
          <w:numId w:val="7"/>
        </w:numPr>
        <w:spacing w:after="0" w:line="360" w:lineRule="auto"/>
        <w:jc w:val="both"/>
        <w:rPr>
          <w:rFonts w:ascii="Arial" w:hAnsi="Arial" w:cs="Arial"/>
          <w:b/>
        </w:rPr>
      </w:pPr>
      <w:r w:rsidRPr="00757D91">
        <w:rPr>
          <w:rFonts w:ascii="Arial" w:hAnsi="Arial" w:cs="Arial"/>
          <w:b/>
        </w:rPr>
        <w:t>Fenol total</w:t>
      </w:r>
    </w:p>
    <w:p w:rsidR="00BD343C" w:rsidRPr="00286678" w:rsidRDefault="00286678" w:rsidP="00C5262C">
      <w:pPr>
        <w:spacing w:after="0" w:line="360" w:lineRule="auto"/>
        <w:ind w:firstLine="720"/>
        <w:jc w:val="both"/>
        <w:rPr>
          <w:rFonts w:ascii="Arial" w:hAnsi="Arial" w:cs="Arial"/>
        </w:rPr>
      </w:pPr>
      <w:r>
        <w:rPr>
          <w:rFonts w:ascii="Arial" w:hAnsi="Arial" w:cs="Arial"/>
        </w:rPr>
        <w:t>Dari hasil Tabel 6.</w:t>
      </w:r>
      <w:r w:rsidR="00BD343C" w:rsidRPr="00286678">
        <w:rPr>
          <w:rFonts w:ascii="Arial" w:hAnsi="Arial" w:cs="Arial"/>
        </w:rPr>
        <w:t xml:space="preserve"> Dapat diketahui bahwa nilai fenol total </w:t>
      </w:r>
      <w:r w:rsidR="00BD343C" w:rsidRPr="00286678">
        <w:rPr>
          <w:rFonts w:ascii="Arial" w:hAnsi="Arial" w:cs="Arial"/>
          <w:i/>
        </w:rPr>
        <w:t>crackers</w:t>
      </w:r>
      <w:r w:rsidR="00BD343C" w:rsidRPr="00286678">
        <w:rPr>
          <w:rFonts w:ascii="Arial" w:hAnsi="Arial" w:cs="Arial"/>
        </w:rPr>
        <w:t xml:space="preserve"> yang terpilih sebesar 3,32 mg EAG/g. Peningkatan nilai fenol total disebabkan adanya penambahan kunir putih. Kunir putih mengandung senyawa fenolik yangterdiri dari kalkon, flavon, flavanon, kurkumin, asam galat, katekin, epikatekin, epigalokatekin, dan galakatekingalat. Peningkatan kandungan fenot total juga dipengaruhi oleh perlakuan </w:t>
      </w:r>
      <w:r w:rsidR="00BD343C" w:rsidRPr="00286678">
        <w:rPr>
          <w:rFonts w:ascii="Arial" w:hAnsi="Arial" w:cs="Arial"/>
          <w:i/>
        </w:rPr>
        <w:t>blanching</w:t>
      </w:r>
      <w:r w:rsidR="00BD343C" w:rsidRPr="00286678">
        <w:rPr>
          <w:rFonts w:ascii="Arial" w:hAnsi="Arial" w:cs="Arial"/>
        </w:rPr>
        <w:t xml:space="preserve"> pada saat pembuatan bubuk kunir putih. Hal ini sesuai dengan Pujimulyani </w:t>
      </w:r>
      <w:r w:rsidR="00BD343C" w:rsidRPr="00286678">
        <w:rPr>
          <w:rFonts w:ascii="Arial" w:hAnsi="Arial" w:cs="Arial"/>
          <w:i/>
        </w:rPr>
        <w:t>et al</w:t>
      </w:r>
      <w:r w:rsidR="00BD343C" w:rsidRPr="00286678">
        <w:rPr>
          <w:rFonts w:ascii="Arial" w:hAnsi="Arial" w:cs="Arial"/>
        </w:rPr>
        <w:t xml:space="preserve">. (2010) yang menyatakan bahwa fenol total kunir putih yang di </w:t>
      </w:r>
      <w:r w:rsidR="00BD343C" w:rsidRPr="00286678">
        <w:rPr>
          <w:rFonts w:ascii="Arial" w:hAnsi="Arial" w:cs="Arial"/>
          <w:i/>
        </w:rPr>
        <w:t>blanching</w:t>
      </w:r>
      <w:r w:rsidR="00BD343C" w:rsidRPr="00286678">
        <w:rPr>
          <w:rFonts w:ascii="Arial" w:hAnsi="Arial" w:cs="Arial"/>
        </w:rPr>
        <w:t xml:space="preserve"> lebih tinggi secara signifikan dengan yang tidak di</w:t>
      </w:r>
      <w:r w:rsidR="00BD343C" w:rsidRPr="00286678">
        <w:rPr>
          <w:rFonts w:ascii="Arial" w:hAnsi="Arial" w:cs="Arial"/>
          <w:i/>
        </w:rPr>
        <w:t>blanching</w:t>
      </w:r>
      <w:r w:rsidR="00BD343C" w:rsidRPr="00286678">
        <w:rPr>
          <w:rFonts w:ascii="Arial" w:hAnsi="Arial" w:cs="Arial"/>
        </w:rPr>
        <w:t xml:space="preserve">. Peningkatan total fenolik konten setelah pemanasan mungkin karena meningkatnya ekstraksi senyawa polifenol karena rusaknya dinding sel oleh panas, yang memungkinkan pelepasan senyawa polifenol tertentu dari sampel bahan pangan (Mastura </w:t>
      </w:r>
      <w:r w:rsidR="00BD343C" w:rsidRPr="00286678">
        <w:rPr>
          <w:rFonts w:ascii="Arial" w:hAnsi="Arial" w:cs="Arial"/>
          <w:i/>
        </w:rPr>
        <w:t>et al</w:t>
      </w:r>
      <w:r w:rsidR="00BD343C" w:rsidRPr="00286678">
        <w:rPr>
          <w:rFonts w:ascii="Arial" w:hAnsi="Arial" w:cs="Arial"/>
        </w:rPr>
        <w:t xml:space="preserve">.,2017). Hal yang sama juga dilaporkan oleh Tamaroh </w:t>
      </w:r>
      <w:r w:rsidR="00BD343C" w:rsidRPr="00286678">
        <w:rPr>
          <w:rFonts w:ascii="Arial" w:hAnsi="Arial" w:cs="Arial"/>
          <w:i/>
        </w:rPr>
        <w:t>et al</w:t>
      </w:r>
      <w:r w:rsidR="00BD343C" w:rsidRPr="00286678">
        <w:rPr>
          <w:rFonts w:ascii="Arial" w:hAnsi="Arial" w:cs="Arial"/>
        </w:rPr>
        <w:t xml:space="preserve">. (2017) pada uwi ungu menunjukan bahwa perlakuan </w:t>
      </w:r>
      <w:r w:rsidR="00BD343C" w:rsidRPr="00286678">
        <w:rPr>
          <w:rFonts w:ascii="Arial" w:hAnsi="Arial" w:cs="Arial"/>
          <w:i/>
        </w:rPr>
        <w:t xml:space="preserve">blanching </w:t>
      </w:r>
      <w:r w:rsidR="00BD343C" w:rsidRPr="00286678">
        <w:rPr>
          <w:rFonts w:ascii="Arial" w:hAnsi="Arial" w:cs="Arial"/>
        </w:rPr>
        <w:t>mampu meningkatkan kadar total polifenol sebanyak 1,2 – 1,6 kali lipat.</w:t>
      </w:r>
    </w:p>
    <w:p w:rsidR="00C5262C" w:rsidRPr="00286678" w:rsidRDefault="00BD343C" w:rsidP="00607B27">
      <w:pPr>
        <w:spacing w:after="0" w:line="360" w:lineRule="auto"/>
        <w:ind w:firstLine="720"/>
        <w:jc w:val="both"/>
        <w:rPr>
          <w:rFonts w:ascii="Arial" w:hAnsi="Arial" w:cs="Arial"/>
        </w:rPr>
      </w:pPr>
      <w:r w:rsidRPr="00286678">
        <w:rPr>
          <w:rFonts w:ascii="Arial" w:hAnsi="Arial" w:cs="Arial"/>
        </w:rPr>
        <w:t xml:space="preserve">Hal ini sesuai dengan hasil penelitian tentang perebusan buncis dan cabe selama 5 menit juga dapat meningkatkan kadar fenol total (Turkmen dkk., 2005). Meningkatnya kadar fenol total akibat </w:t>
      </w:r>
      <w:r w:rsidRPr="00286678">
        <w:rPr>
          <w:rFonts w:ascii="Arial" w:hAnsi="Arial" w:cs="Arial"/>
          <w:i/>
        </w:rPr>
        <w:t>blanching</w:t>
      </w:r>
      <w:r w:rsidRPr="00286678">
        <w:rPr>
          <w:rFonts w:ascii="Arial" w:hAnsi="Arial" w:cs="Arial"/>
        </w:rPr>
        <w:t xml:space="preserve"> juga terjadi pada biji lentil (Xu dan Chang, 2007), kecambah gandum dan kecambah biji jagung (Randhir dkk., 2008). Roy dkk. (2009) mengemukakan bahwa </w:t>
      </w:r>
      <w:r w:rsidRPr="00286678">
        <w:rPr>
          <w:rFonts w:ascii="Arial" w:hAnsi="Arial" w:cs="Arial"/>
          <w:i/>
        </w:rPr>
        <w:lastRenderedPageBreak/>
        <w:t>blanching</w:t>
      </w:r>
      <w:r w:rsidRPr="00286678">
        <w:rPr>
          <w:rFonts w:ascii="Arial" w:hAnsi="Arial" w:cs="Arial"/>
        </w:rPr>
        <w:t xml:space="preserve"> selama 5 menit terhadap brokoli dapat meningkatkan kadar fenol total dari 135,66 mg EAG/100 g (segar) menjadi 144,33 mg EAG/100 g.</w:t>
      </w:r>
    </w:p>
    <w:p w:rsidR="00BD343C" w:rsidRPr="00C74542" w:rsidRDefault="005C4B9E" w:rsidP="00C5262C">
      <w:pPr>
        <w:spacing w:after="0" w:line="360" w:lineRule="auto"/>
        <w:jc w:val="both"/>
        <w:rPr>
          <w:rFonts w:ascii="Arial" w:hAnsi="Arial" w:cs="Arial"/>
          <w:b/>
        </w:rPr>
      </w:pPr>
      <w:r w:rsidRPr="00C74542">
        <w:rPr>
          <w:rFonts w:ascii="Arial" w:hAnsi="Arial" w:cs="Arial"/>
          <w:b/>
        </w:rPr>
        <w:t>Uji Tingkat K</w:t>
      </w:r>
      <w:r w:rsidR="00BD343C" w:rsidRPr="00C74542">
        <w:rPr>
          <w:rFonts w:ascii="Arial" w:hAnsi="Arial" w:cs="Arial"/>
          <w:b/>
        </w:rPr>
        <w:t xml:space="preserve">esukaan </w:t>
      </w:r>
      <w:r w:rsidRPr="00C74542">
        <w:rPr>
          <w:rFonts w:ascii="Arial" w:hAnsi="Arial" w:cs="Arial"/>
          <w:b/>
          <w:i/>
        </w:rPr>
        <w:t>C</w:t>
      </w:r>
      <w:r w:rsidR="00BD343C" w:rsidRPr="00C74542">
        <w:rPr>
          <w:rFonts w:ascii="Arial" w:hAnsi="Arial" w:cs="Arial"/>
          <w:b/>
          <w:i/>
        </w:rPr>
        <w:t>rackers</w:t>
      </w:r>
    </w:p>
    <w:p w:rsidR="00286678" w:rsidRPr="00286678" w:rsidRDefault="00BD343C" w:rsidP="00C5262C">
      <w:pPr>
        <w:spacing w:line="360" w:lineRule="auto"/>
        <w:ind w:firstLine="720"/>
        <w:jc w:val="both"/>
        <w:rPr>
          <w:rFonts w:ascii="Arial" w:hAnsi="Arial" w:cs="Arial"/>
        </w:rPr>
      </w:pPr>
      <w:r w:rsidRPr="00286678">
        <w:rPr>
          <w:rFonts w:ascii="Arial" w:hAnsi="Arial" w:cs="Arial"/>
        </w:rPr>
        <w:t xml:space="preserve">Uji organoleptik yang dilakukan untuk menguji </w:t>
      </w:r>
      <w:r w:rsidRPr="00286678">
        <w:rPr>
          <w:rFonts w:ascii="Arial" w:hAnsi="Arial" w:cs="Arial"/>
          <w:i/>
        </w:rPr>
        <w:t>crackers</w:t>
      </w:r>
      <w:r w:rsidRPr="00286678">
        <w:rPr>
          <w:rFonts w:ascii="Arial" w:hAnsi="Arial" w:cs="Arial"/>
        </w:rPr>
        <w:t xml:space="preserve"> yang ditambah ragi dan kunir putih adalah uji hedonik (uji kesukaan). Uji kesukaan ini digunakan untuk menentukan</w:t>
      </w:r>
      <w:r w:rsidRPr="00286678">
        <w:rPr>
          <w:rFonts w:ascii="Arial" w:hAnsi="Arial" w:cs="Arial"/>
          <w:i/>
        </w:rPr>
        <w:t xml:space="preserve"> crackers</w:t>
      </w:r>
      <w:r w:rsidRPr="00286678">
        <w:rPr>
          <w:rFonts w:ascii="Arial" w:hAnsi="Arial" w:cs="Arial"/>
        </w:rPr>
        <w:t xml:space="preserve"> dengan penambahan ragi dan kunir putih yang disukai.  Hasil uji kesukaan </w:t>
      </w:r>
      <w:r w:rsidRPr="00286678">
        <w:rPr>
          <w:rFonts w:ascii="Arial" w:hAnsi="Arial" w:cs="Arial"/>
          <w:i/>
        </w:rPr>
        <w:t>crackers</w:t>
      </w:r>
      <w:r w:rsidRPr="00286678">
        <w:rPr>
          <w:rFonts w:ascii="Arial" w:hAnsi="Arial" w:cs="Arial"/>
        </w:rPr>
        <w:t xml:space="preserve"> tepung jagung dengan penambahan ragi dan kunir p</w:t>
      </w:r>
      <w:r w:rsidR="00286678">
        <w:rPr>
          <w:rFonts w:ascii="Arial" w:hAnsi="Arial" w:cs="Arial"/>
        </w:rPr>
        <w:t>utih dapat dilihat pada Tabel 7. Hasil pada Tabel 7</w:t>
      </w:r>
      <w:r w:rsidRPr="00286678">
        <w:rPr>
          <w:rFonts w:ascii="Arial" w:hAnsi="Arial" w:cs="Arial"/>
        </w:rPr>
        <w:t xml:space="preserve"> menunjukan antara parameter uji warna, rasa, aroma, tekstur dan keseluruhan variasi </w:t>
      </w:r>
      <w:r w:rsidRPr="00286678">
        <w:rPr>
          <w:rFonts w:ascii="Arial" w:hAnsi="Arial" w:cs="Arial"/>
          <w:i/>
        </w:rPr>
        <w:t>crackers</w:t>
      </w:r>
      <w:r w:rsidRPr="00286678">
        <w:rPr>
          <w:rFonts w:ascii="Arial" w:hAnsi="Arial" w:cs="Arial"/>
        </w:rPr>
        <w:t xml:space="preserve"> dengan penambahan ragi dan kunir putih berbeda nyata satu sama lain. Seluruh parameter mutu berkisar antara 1,88 hingga 3,20 dari jarak 1-5 (sangat suka hingga sangat tidak suka). Parameter warna adanya perbedaan yang nyata, parameter warna </w:t>
      </w:r>
      <w:r w:rsidRPr="00286678">
        <w:rPr>
          <w:rFonts w:ascii="Arial" w:hAnsi="Arial" w:cs="Arial"/>
          <w:i/>
        </w:rPr>
        <w:t xml:space="preserve">crackers </w:t>
      </w:r>
      <w:r w:rsidRPr="00286678">
        <w:rPr>
          <w:rFonts w:ascii="Arial" w:hAnsi="Arial" w:cs="Arial"/>
        </w:rPr>
        <w:t>yang disukai yaitu pada penambahan kunir putih 5 g, 10 g dan ragi 1,5 g dan 2 g. Pada penambahan kunir putih 15 g memiliki perbedaan yang nyata. Parameter aroma tidak ada perbedaan yang nyata antar perlakuan kecuali pada formulasi kunir putih 15 g dan rag</w:t>
      </w:r>
      <w:r w:rsidR="00C74542">
        <w:rPr>
          <w:rFonts w:ascii="Arial" w:hAnsi="Arial" w:cs="Arial"/>
        </w:rPr>
        <w:t>i 1,5 g. Parameter rasa memiliki</w:t>
      </w:r>
      <w:r w:rsidRPr="00286678">
        <w:rPr>
          <w:rFonts w:ascii="Arial" w:hAnsi="Arial" w:cs="Arial"/>
        </w:rPr>
        <w:t xml:space="preserve"> perbedaan yang nyata antar perlakuan namun yang disukai yaitu pada formulasi penambahan kunir putih 15 g dan ragi 2,5 g. Parameter tekstur menunjukan adanya perbedaan yang nyata antar perlakuan. Parameter keseluruhan menunjukan ada perbedaan nyata antar perlakuan, </w:t>
      </w:r>
      <w:r w:rsidRPr="00286678">
        <w:rPr>
          <w:rFonts w:ascii="Arial" w:hAnsi="Arial" w:cs="Arial"/>
          <w:i/>
        </w:rPr>
        <w:t>crackers</w:t>
      </w:r>
      <w:r w:rsidRPr="00286678">
        <w:rPr>
          <w:rFonts w:ascii="Arial" w:hAnsi="Arial" w:cs="Arial"/>
        </w:rPr>
        <w:t xml:space="preserve"> yang terpilih yaitu pada formulasi kunir putih 15 g dan ragi 2,5 g hal ini disebabkan untuk meningkatkan aktivitas antioksidan pada </w:t>
      </w:r>
      <w:r w:rsidRPr="00286678">
        <w:rPr>
          <w:rFonts w:ascii="Arial" w:hAnsi="Arial" w:cs="Arial"/>
          <w:i/>
        </w:rPr>
        <w:t>crackers</w:t>
      </w:r>
      <w:r w:rsidRPr="00286678">
        <w:rPr>
          <w:rFonts w:ascii="Arial" w:hAnsi="Arial" w:cs="Arial"/>
        </w:rPr>
        <w:t xml:space="preserve"> tersebut.</w:t>
      </w:r>
    </w:p>
    <w:p w:rsidR="00BD343C" w:rsidRPr="00286678" w:rsidRDefault="00BD343C" w:rsidP="00C5262C">
      <w:pPr>
        <w:spacing w:after="0" w:line="360" w:lineRule="auto"/>
        <w:ind w:firstLine="720"/>
        <w:jc w:val="both"/>
        <w:rPr>
          <w:rFonts w:ascii="Arial" w:hAnsi="Arial" w:cs="Arial"/>
        </w:rPr>
      </w:pPr>
      <w:r w:rsidRPr="00286678">
        <w:rPr>
          <w:rFonts w:ascii="Arial" w:hAnsi="Arial" w:cs="Arial"/>
        </w:rPr>
        <w:t>Tabel 7. Uji tingkat kesukaan</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701"/>
        <w:gridCol w:w="1559"/>
        <w:gridCol w:w="1418"/>
        <w:gridCol w:w="1581"/>
        <w:gridCol w:w="1484"/>
      </w:tblGrid>
      <w:tr w:rsidR="00BD343C" w:rsidRPr="00286678" w:rsidTr="00B606AA">
        <w:tc>
          <w:tcPr>
            <w:tcW w:w="1951" w:type="dxa"/>
            <w:tcBorders>
              <w:top w:val="single" w:sz="4" w:space="0" w:color="auto"/>
              <w:bottom w:val="single" w:sz="4" w:space="0" w:color="auto"/>
            </w:tcBorders>
          </w:tcPr>
          <w:p w:rsidR="00BD343C" w:rsidRPr="00286678" w:rsidRDefault="00BD343C" w:rsidP="00C5262C">
            <w:pPr>
              <w:spacing w:line="360" w:lineRule="auto"/>
              <w:rPr>
                <w:rFonts w:ascii="Arial" w:hAnsi="Arial" w:cs="Arial"/>
                <w:lang w:val="en-US"/>
              </w:rPr>
            </w:pPr>
            <w:r w:rsidRPr="00286678">
              <w:rPr>
                <w:rFonts w:ascii="Arial" w:hAnsi="Arial" w:cs="Arial"/>
              </w:rPr>
              <w:t>Kunir Putih (</w:t>
            </w:r>
            <w:r w:rsidRPr="00286678">
              <w:rPr>
                <w:rFonts w:ascii="Arial" w:hAnsi="Arial" w:cs="Arial"/>
                <w:lang w:val="en-US"/>
              </w:rPr>
              <w:t>g</w:t>
            </w:r>
            <w:r w:rsidRPr="00286678">
              <w:rPr>
                <w:rFonts w:ascii="Arial" w:hAnsi="Arial" w:cs="Arial"/>
              </w:rPr>
              <w:t xml:space="preserve">) </w:t>
            </w:r>
            <w:r w:rsidRPr="00286678">
              <w:rPr>
                <w:rFonts w:ascii="Arial" w:hAnsi="Arial" w:cs="Arial"/>
                <w:lang w:val="en-US"/>
              </w:rPr>
              <w:t>:</w:t>
            </w:r>
          </w:p>
          <w:p w:rsidR="00BD343C" w:rsidRPr="00286678" w:rsidRDefault="00BD343C" w:rsidP="00C5262C">
            <w:pPr>
              <w:spacing w:line="360" w:lineRule="auto"/>
              <w:jc w:val="center"/>
              <w:rPr>
                <w:rFonts w:ascii="Arial" w:hAnsi="Arial" w:cs="Arial"/>
              </w:rPr>
            </w:pPr>
            <w:r w:rsidRPr="00286678">
              <w:rPr>
                <w:rFonts w:ascii="Arial" w:hAnsi="Arial" w:cs="Arial"/>
              </w:rPr>
              <w:t>Ragi (g)</w:t>
            </w:r>
          </w:p>
        </w:tc>
        <w:tc>
          <w:tcPr>
            <w:tcW w:w="1701" w:type="dxa"/>
            <w:tcBorders>
              <w:top w:val="single" w:sz="4" w:space="0" w:color="auto"/>
              <w:bottom w:val="single" w:sz="4" w:space="0" w:color="auto"/>
            </w:tcBorders>
          </w:tcPr>
          <w:p w:rsidR="00BD343C" w:rsidRPr="00286678" w:rsidRDefault="00BD343C" w:rsidP="00C5262C">
            <w:pPr>
              <w:spacing w:line="360" w:lineRule="auto"/>
              <w:ind w:left="-272" w:firstLine="306"/>
              <w:jc w:val="center"/>
              <w:rPr>
                <w:rFonts w:ascii="Arial" w:hAnsi="Arial" w:cs="Arial"/>
              </w:rPr>
            </w:pPr>
            <w:r w:rsidRPr="00286678">
              <w:rPr>
                <w:rFonts w:ascii="Arial" w:hAnsi="Arial" w:cs="Arial"/>
              </w:rPr>
              <w:t>Warna</w:t>
            </w:r>
          </w:p>
        </w:tc>
        <w:tc>
          <w:tcPr>
            <w:tcW w:w="1559" w:type="dxa"/>
            <w:tcBorders>
              <w:top w:val="single" w:sz="4" w:space="0" w:color="auto"/>
              <w:bottom w:val="single" w:sz="4" w:space="0" w:color="auto"/>
            </w:tcBorders>
          </w:tcPr>
          <w:p w:rsidR="00BD343C" w:rsidRPr="00286678" w:rsidRDefault="00BD343C" w:rsidP="00C5262C">
            <w:pPr>
              <w:spacing w:line="360" w:lineRule="auto"/>
              <w:jc w:val="center"/>
              <w:rPr>
                <w:rFonts w:ascii="Arial" w:hAnsi="Arial" w:cs="Arial"/>
              </w:rPr>
            </w:pPr>
            <w:r w:rsidRPr="00286678">
              <w:rPr>
                <w:rFonts w:ascii="Arial" w:hAnsi="Arial" w:cs="Arial"/>
              </w:rPr>
              <w:t>Aroma</w:t>
            </w:r>
          </w:p>
        </w:tc>
        <w:tc>
          <w:tcPr>
            <w:tcW w:w="1418" w:type="dxa"/>
            <w:tcBorders>
              <w:top w:val="single" w:sz="4" w:space="0" w:color="auto"/>
              <w:bottom w:val="single" w:sz="4" w:space="0" w:color="auto"/>
            </w:tcBorders>
          </w:tcPr>
          <w:p w:rsidR="00BD343C" w:rsidRPr="00286678" w:rsidRDefault="00BD343C" w:rsidP="00C5262C">
            <w:pPr>
              <w:spacing w:line="360" w:lineRule="auto"/>
              <w:jc w:val="center"/>
              <w:rPr>
                <w:rFonts w:ascii="Arial" w:hAnsi="Arial" w:cs="Arial"/>
              </w:rPr>
            </w:pPr>
            <w:r w:rsidRPr="00286678">
              <w:rPr>
                <w:rFonts w:ascii="Arial" w:hAnsi="Arial" w:cs="Arial"/>
              </w:rPr>
              <w:t>Rasa</w:t>
            </w:r>
          </w:p>
        </w:tc>
        <w:tc>
          <w:tcPr>
            <w:tcW w:w="1581" w:type="dxa"/>
            <w:tcBorders>
              <w:top w:val="single" w:sz="4" w:space="0" w:color="auto"/>
              <w:bottom w:val="single" w:sz="4" w:space="0" w:color="auto"/>
            </w:tcBorders>
          </w:tcPr>
          <w:p w:rsidR="00BD343C" w:rsidRPr="00286678" w:rsidRDefault="00BD343C" w:rsidP="00C5262C">
            <w:pPr>
              <w:spacing w:line="360" w:lineRule="auto"/>
              <w:jc w:val="center"/>
              <w:rPr>
                <w:rFonts w:ascii="Arial" w:hAnsi="Arial" w:cs="Arial"/>
              </w:rPr>
            </w:pPr>
            <w:r w:rsidRPr="00286678">
              <w:rPr>
                <w:rFonts w:ascii="Arial" w:hAnsi="Arial" w:cs="Arial"/>
              </w:rPr>
              <w:t>Tekstur</w:t>
            </w:r>
          </w:p>
        </w:tc>
        <w:tc>
          <w:tcPr>
            <w:tcW w:w="1484" w:type="dxa"/>
            <w:tcBorders>
              <w:top w:val="single" w:sz="4" w:space="0" w:color="auto"/>
              <w:bottom w:val="single" w:sz="4" w:space="0" w:color="auto"/>
            </w:tcBorders>
          </w:tcPr>
          <w:p w:rsidR="00BD343C" w:rsidRPr="00286678" w:rsidRDefault="00BD343C" w:rsidP="00C5262C">
            <w:pPr>
              <w:spacing w:line="360" w:lineRule="auto"/>
              <w:jc w:val="center"/>
              <w:rPr>
                <w:rFonts w:ascii="Arial" w:hAnsi="Arial" w:cs="Arial"/>
              </w:rPr>
            </w:pPr>
            <w:r w:rsidRPr="00286678">
              <w:rPr>
                <w:rFonts w:ascii="Arial" w:hAnsi="Arial" w:cs="Arial"/>
              </w:rPr>
              <w:t>Keseluruhan</w:t>
            </w:r>
          </w:p>
        </w:tc>
      </w:tr>
      <w:tr w:rsidR="00BD343C" w:rsidRPr="00286678" w:rsidTr="00B606AA">
        <w:tc>
          <w:tcPr>
            <w:tcW w:w="1951"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rPr>
              <w:t>0 : 0</w:t>
            </w:r>
          </w:p>
        </w:tc>
        <w:tc>
          <w:tcPr>
            <w:tcW w:w="1701"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2,04</w:t>
            </w:r>
            <w:r w:rsidRPr="00286678">
              <w:rPr>
                <w:rFonts w:ascii="Arial" w:hAnsi="Arial" w:cs="Arial"/>
                <w:color w:val="000000"/>
                <w:vertAlign w:val="superscript"/>
              </w:rPr>
              <w:t>a</w:t>
            </w:r>
            <w:r w:rsidRPr="00286678">
              <w:rPr>
                <w:rFonts w:ascii="Arial" w:hAnsi="Arial" w:cs="Arial"/>
                <w:color w:val="000000"/>
              </w:rPr>
              <w:t>±0,73</w:t>
            </w:r>
          </w:p>
        </w:tc>
        <w:tc>
          <w:tcPr>
            <w:tcW w:w="1559"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2,40</w:t>
            </w:r>
            <w:r w:rsidRPr="00286678">
              <w:rPr>
                <w:rFonts w:ascii="Arial" w:hAnsi="Arial" w:cs="Arial"/>
                <w:color w:val="000000"/>
                <w:vertAlign w:val="superscript"/>
              </w:rPr>
              <w:t>ab</w:t>
            </w:r>
            <w:r w:rsidRPr="00286678">
              <w:rPr>
                <w:rFonts w:ascii="Arial" w:hAnsi="Arial" w:cs="Arial"/>
                <w:color w:val="000000"/>
              </w:rPr>
              <w:t>±0,81</w:t>
            </w:r>
          </w:p>
        </w:tc>
        <w:tc>
          <w:tcPr>
            <w:tcW w:w="1418"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2,16</w:t>
            </w:r>
            <w:r w:rsidRPr="00286678">
              <w:rPr>
                <w:rFonts w:ascii="Arial" w:hAnsi="Arial" w:cs="Arial"/>
                <w:color w:val="000000"/>
                <w:vertAlign w:val="superscript"/>
              </w:rPr>
              <w:t>ab</w:t>
            </w:r>
            <w:r w:rsidRPr="00286678">
              <w:rPr>
                <w:rFonts w:ascii="Arial" w:hAnsi="Arial" w:cs="Arial"/>
                <w:color w:val="000000"/>
              </w:rPr>
              <w:t>±0,80</w:t>
            </w:r>
          </w:p>
        </w:tc>
        <w:tc>
          <w:tcPr>
            <w:tcW w:w="1581"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2,32</w:t>
            </w:r>
            <w:r w:rsidRPr="00286678">
              <w:rPr>
                <w:rFonts w:ascii="Arial" w:hAnsi="Arial" w:cs="Arial"/>
                <w:color w:val="000000"/>
                <w:vertAlign w:val="superscript"/>
              </w:rPr>
              <w:t>abc</w:t>
            </w:r>
            <w:r w:rsidRPr="00286678">
              <w:rPr>
                <w:rFonts w:ascii="Arial" w:hAnsi="Arial" w:cs="Arial"/>
                <w:color w:val="000000"/>
              </w:rPr>
              <w:t>±0,98</w:t>
            </w:r>
          </w:p>
        </w:tc>
        <w:tc>
          <w:tcPr>
            <w:tcW w:w="1484" w:type="dxa"/>
            <w:tcBorders>
              <w:top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2,12</w:t>
            </w:r>
            <w:r w:rsidRPr="00286678">
              <w:rPr>
                <w:rFonts w:ascii="Arial" w:hAnsi="Arial" w:cs="Arial"/>
                <w:color w:val="000000"/>
                <w:vertAlign w:val="superscript"/>
              </w:rPr>
              <w:t>a</w:t>
            </w:r>
            <w:r w:rsidRPr="00286678">
              <w:rPr>
                <w:rFonts w:ascii="Arial" w:hAnsi="Arial" w:cs="Arial"/>
                <w:color w:val="000000"/>
              </w:rPr>
              <w:t>±0,88</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5  : 1,5</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2,52</w:t>
            </w:r>
            <w:r w:rsidRPr="00286678">
              <w:rPr>
                <w:rFonts w:ascii="Arial" w:hAnsi="Arial" w:cs="Arial"/>
                <w:color w:val="000000"/>
                <w:vertAlign w:val="superscript"/>
              </w:rPr>
              <w:t>cd</w:t>
            </w:r>
            <w:r w:rsidRPr="00286678">
              <w:rPr>
                <w:rFonts w:ascii="Arial" w:hAnsi="Arial" w:cs="Arial"/>
                <w:color w:val="000000"/>
              </w:rPr>
              <w:t>±0,77</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2,60</w:t>
            </w:r>
            <w:r w:rsidRPr="00286678">
              <w:rPr>
                <w:rFonts w:ascii="Arial" w:hAnsi="Arial" w:cs="Arial"/>
                <w:color w:val="000000"/>
                <w:vertAlign w:val="superscript"/>
              </w:rPr>
              <w:t>ab</w:t>
            </w:r>
            <w:r w:rsidRPr="00286678">
              <w:rPr>
                <w:rFonts w:ascii="Arial" w:hAnsi="Arial" w:cs="Arial"/>
                <w:color w:val="000000"/>
              </w:rPr>
              <w:t>±0,57</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3,04</w:t>
            </w:r>
            <w:r w:rsidRPr="00286678">
              <w:rPr>
                <w:rFonts w:ascii="Arial" w:hAnsi="Arial" w:cs="Arial"/>
                <w:color w:val="000000"/>
                <w:vertAlign w:val="superscript"/>
              </w:rPr>
              <w:t>c</w:t>
            </w:r>
            <w:r w:rsidRPr="00286678">
              <w:rPr>
                <w:rFonts w:ascii="Arial" w:hAnsi="Arial" w:cs="Arial"/>
                <w:color w:val="000000"/>
              </w:rPr>
              <w:t>±0,97</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2,16</w:t>
            </w:r>
            <w:r w:rsidRPr="00286678">
              <w:rPr>
                <w:rFonts w:ascii="Arial" w:hAnsi="Arial" w:cs="Arial"/>
                <w:color w:val="000000"/>
                <w:vertAlign w:val="superscript"/>
              </w:rPr>
              <w:t>ab</w:t>
            </w:r>
            <w:r w:rsidRPr="00286678">
              <w:rPr>
                <w:rFonts w:ascii="Arial" w:hAnsi="Arial" w:cs="Arial"/>
                <w:color w:val="000000"/>
              </w:rPr>
              <w:t>±0,74</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2,88</w:t>
            </w:r>
            <w:r w:rsidRPr="00286678">
              <w:rPr>
                <w:rFonts w:ascii="Arial" w:hAnsi="Arial" w:cs="Arial"/>
                <w:color w:val="000000"/>
                <w:vertAlign w:val="superscript"/>
              </w:rPr>
              <w:t>c</w:t>
            </w:r>
            <w:r w:rsidRPr="00286678">
              <w:rPr>
                <w:rFonts w:ascii="Arial" w:hAnsi="Arial" w:cs="Arial"/>
                <w:color w:val="000000"/>
              </w:rPr>
              <w:t>±0,83</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5 : 2</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1,96</w:t>
            </w:r>
            <w:r w:rsidRPr="00286678">
              <w:rPr>
                <w:rFonts w:ascii="Arial" w:hAnsi="Arial" w:cs="Arial"/>
                <w:color w:val="000000"/>
                <w:vertAlign w:val="superscript"/>
              </w:rPr>
              <w:t>a</w:t>
            </w:r>
            <w:r w:rsidRPr="00286678">
              <w:rPr>
                <w:rFonts w:ascii="Arial" w:hAnsi="Arial" w:cs="Arial"/>
                <w:color w:val="000000"/>
              </w:rPr>
              <w:t>±0,61</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2,44</w:t>
            </w:r>
            <w:r w:rsidRPr="00286678">
              <w:rPr>
                <w:rFonts w:ascii="Arial" w:hAnsi="Arial" w:cs="Arial"/>
                <w:color w:val="000000"/>
                <w:vertAlign w:val="superscript"/>
              </w:rPr>
              <w:t>ab</w:t>
            </w:r>
            <w:r w:rsidRPr="00286678">
              <w:rPr>
                <w:rFonts w:ascii="Arial" w:hAnsi="Arial" w:cs="Arial"/>
                <w:color w:val="000000"/>
              </w:rPr>
              <w:t>±0,58</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2,88</w:t>
            </w:r>
            <w:r w:rsidRPr="00286678">
              <w:rPr>
                <w:rFonts w:ascii="Arial" w:hAnsi="Arial" w:cs="Arial"/>
                <w:color w:val="000000"/>
                <w:vertAlign w:val="superscript"/>
              </w:rPr>
              <w:t>c</w:t>
            </w:r>
            <w:r w:rsidRPr="00286678">
              <w:rPr>
                <w:rFonts w:ascii="Arial" w:hAnsi="Arial" w:cs="Arial"/>
                <w:color w:val="000000"/>
              </w:rPr>
              <w:t>±0,97</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2,24</w:t>
            </w:r>
            <w:r w:rsidRPr="00286678">
              <w:rPr>
                <w:rFonts w:ascii="Arial" w:hAnsi="Arial" w:cs="Arial"/>
                <w:color w:val="000000"/>
                <w:vertAlign w:val="superscript"/>
              </w:rPr>
              <w:t>abc</w:t>
            </w:r>
            <w:r w:rsidRPr="00286678">
              <w:rPr>
                <w:rFonts w:ascii="Arial" w:hAnsi="Arial" w:cs="Arial"/>
                <w:color w:val="000000"/>
              </w:rPr>
              <w:t>±0,77</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2,68</w:t>
            </w:r>
            <w:r w:rsidRPr="00286678">
              <w:rPr>
                <w:rFonts w:ascii="Arial" w:hAnsi="Arial" w:cs="Arial"/>
                <w:color w:val="000000"/>
                <w:vertAlign w:val="superscript"/>
              </w:rPr>
              <w:t>abc</w:t>
            </w:r>
            <w:r w:rsidRPr="00286678">
              <w:rPr>
                <w:rFonts w:ascii="Arial" w:hAnsi="Arial" w:cs="Arial"/>
                <w:color w:val="000000"/>
              </w:rPr>
              <w:t>±0,80</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5 : 2,5</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1.92</w:t>
            </w:r>
            <w:r w:rsidRPr="00286678">
              <w:rPr>
                <w:rFonts w:ascii="Arial" w:hAnsi="Arial" w:cs="Arial"/>
                <w:color w:val="000000"/>
                <w:vertAlign w:val="superscript"/>
              </w:rPr>
              <w:t>a</w:t>
            </w:r>
            <w:r w:rsidRPr="00286678">
              <w:rPr>
                <w:rFonts w:ascii="Arial" w:hAnsi="Arial" w:cs="Arial"/>
                <w:color w:val="000000"/>
              </w:rPr>
              <w:t>±0,64</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2,68</w:t>
            </w:r>
            <w:r w:rsidRPr="00286678">
              <w:rPr>
                <w:rFonts w:ascii="Arial" w:hAnsi="Arial" w:cs="Arial"/>
                <w:color w:val="000000"/>
                <w:vertAlign w:val="superscript"/>
              </w:rPr>
              <w:t>b</w:t>
            </w:r>
            <w:r w:rsidRPr="00286678">
              <w:rPr>
                <w:rFonts w:ascii="Arial" w:hAnsi="Arial" w:cs="Arial"/>
                <w:color w:val="000000"/>
              </w:rPr>
              <w:t>±0,69</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2,72</w:t>
            </w:r>
            <w:r w:rsidRPr="00286678">
              <w:rPr>
                <w:rFonts w:ascii="Arial" w:hAnsi="Arial" w:cs="Arial"/>
                <w:color w:val="000000"/>
                <w:vertAlign w:val="superscript"/>
              </w:rPr>
              <w:t>bc</w:t>
            </w:r>
            <w:r w:rsidRPr="00286678">
              <w:rPr>
                <w:rFonts w:ascii="Arial" w:hAnsi="Arial" w:cs="Arial"/>
                <w:color w:val="000000"/>
              </w:rPr>
              <w:t>±0,93</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2,24</w:t>
            </w:r>
            <w:r w:rsidRPr="00286678">
              <w:rPr>
                <w:rFonts w:ascii="Arial" w:hAnsi="Arial" w:cs="Arial"/>
                <w:color w:val="000000"/>
                <w:vertAlign w:val="superscript"/>
              </w:rPr>
              <w:t>abc</w:t>
            </w:r>
            <w:r w:rsidRPr="00286678">
              <w:rPr>
                <w:rFonts w:ascii="Arial" w:hAnsi="Arial" w:cs="Arial"/>
                <w:color w:val="000000"/>
              </w:rPr>
              <w:t>±0,72</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2,72</w:t>
            </w:r>
            <w:r w:rsidRPr="00286678">
              <w:rPr>
                <w:rFonts w:ascii="Arial" w:hAnsi="Arial" w:cs="Arial"/>
                <w:color w:val="000000"/>
                <w:vertAlign w:val="superscript"/>
              </w:rPr>
              <w:t>bc</w:t>
            </w:r>
            <w:r w:rsidRPr="00286678">
              <w:rPr>
                <w:rFonts w:ascii="Arial" w:hAnsi="Arial" w:cs="Arial"/>
                <w:color w:val="000000"/>
              </w:rPr>
              <w:t>±0,89</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10 : 1,5</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2,24</w:t>
            </w:r>
            <w:r w:rsidRPr="00286678">
              <w:rPr>
                <w:rFonts w:ascii="Arial" w:hAnsi="Arial" w:cs="Arial"/>
                <w:color w:val="000000"/>
                <w:vertAlign w:val="superscript"/>
              </w:rPr>
              <w:t>abc</w:t>
            </w:r>
            <w:r w:rsidRPr="00286678">
              <w:rPr>
                <w:rFonts w:ascii="Arial" w:hAnsi="Arial" w:cs="Arial"/>
                <w:color w:val="000000"/>
              </w:rPr>
              <w:t>±0,52</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2,64</w:t>
            </w:r>
            <w:r w:rsidRPr="00286678">
              <w:rPr>
                <w:rFonts w:ascii="Arial" w:hAnsi="Arial" w:cs="Arial"/>
                <w:color w:val="000000"/>
                <w:vertAlign w:val="superscript"/>
              </w:rPr>
              <w:t>ab</w:t>
            </w:r>
            <w:r w:rsidRPr="00286678">
              <w:rPr>
                <w:rFonts w:ascii="Arial" w:hAnsi="Arial" w:cs="Arial"/>
                <w:color w:val="000000"/>
              </w:rPr>
              <w:t>±0,56</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3,04</w:t>
            </w:r>
            <w:r w:rsidRPr="00286678">
              <w:rPr>
                <w:rFonts w:ascii="Arial" w:hAnsi="Arial" w:cs="Arial"/>
                <w:color w:val="000000"/>
                <w:vertAlign w:val="superscript"/>
              </w:rPr>
              <w:t>c</w:t>
            </w:r>
            <w:r w:rsidRPr="00286678">
              <w:rPr>
                <w:rFonts w:ascii="Arial" w:hAnsi="Arial" w:cs="Arial"/>
                <w:color w:val="000000"/>
              </w:rPr>
              <w:t>±0,97</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2,48</w:t>
            </w:r>
            <w:r w:rsidRPr="00286678">
              <w:rPr>
                <w:rFonts w:ascii="Arial" w:hAnsi="Arial" w:cs="Arial"/>
                <w:color w:val="000000"/>
                <w:vertAlign w:val="superscript"/>
              </w:rPr>
              <w:t>bcd</w:t>
            </w:r>
            <w:r w:rsidRPr="00286678">
              <w:rPr>
                <w:rFonts w:ascii="Arial" w:hAnsi="Arial" w:cs="Arial"/>
                <w:color w:val="000000"/>
              </w:rPr>
              <w:t>±0,77</w:t>
            </w:r>
          </w:p>
        </w:tc>
        <w:tc>
          <w:tcPr>
            <w:tcW w:w="1484" w:type="dxa"/>
          </w:tcPr>
          <w:p w:rsidR="00BD343C" w:rsidRPr="00286678" w:rsidRDefault="00BD343C" w:rsidP="00C5262C">
            <w:pPr>
              <w:spacing w:line="360" w:lineRule="auto"/>
              <w:rPr>
                <w:rFonts w:ascii="Arial" w:hAnsi="Arial" w:cs="Arial"/>
                <w:vertAlign w:val="superscript"/>
              </w:rPr>
            </w:pPr>
            <w:r w:rsidRPr="00286678">
              <w:rPr>
                <w:rFonts w:ascii="Arial" w:hAnsi="Arial" w:cs="Arial"/>
                <w:color w:val="000000"/>
              </w:rPr>
              <w:t>3,04</w:t>
            </w:r>
            <w:r w:rsidRPr="00286678">
              <w:rPr>
                <w:rFonts w:ascii="Arial" w:hAnsi="Arial" w:cs="Arial"/>
                <w:color w:val="000000"/>
                <w:vertAlign w:val="superscript"/>
              </w:rPr>
              <w:t>c</w:t>
            </w:r>
            <w:r w:rsidRPr="00286678">
              <w:rPr>
                <w:rFonts w:ascii="Arial" w:hAnsi="Arial" w:cs="Arial"/>
                <w:color w:val="000000"/>
              </w:rPr>
              <w:t>±0,97</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10 : 2 g</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2,28</w:t>
            </w:r>
            <w:r w:rsidRPr="00286678">
              <w:rPr>
                <w:rFonts w:ascii="Arial" w:hAnsi="Arial" w:cs="Arial"/>
                <w:color w:val="000000"/>
                <w:vertAlign w:val="superscript"/>
              </w:rPr>
              <w:t>abc</w:t>
            </w:r>
            <w:r w:rsidRPr="00286678">
              <w:rPr>
                <w:rFonts w:ascii="Arial" w:hAnsi="Arial" w:cs="Arial"/>
                <w:color w:val="000000"/>
              </w:rPr>
              <w:t>±0,73</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2,56</w:t>
            </w:r>
            <w:r w:rsidRPr="00286678">
              <w:rPr>
                <w:rFonts w:ascii="Arial" w:hAnsi="Arial" w:cs="Arial"/>
                <w:color w:val="000000"/>
                <w:vertAlign w:val="superscript"/>
              </w:rPr>
              <w:t>ab</w:t>
            </w:r>
            <w:r w:rsidRPr="00286678">
              <w:rPr>
                <w:rFonts w:ascii="Arial" w:hAnsi="Arial" w:cs="Arial"/>
                <w:color w:val="000000"/>
              </w:rPr>
              <w:t>±0,71</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2,84</w:t>
            </w:r>
            <w:r w:rsidRPr="00286678">
              <w:rPr>
                <w:rFonts w:ascii="Arial" w:hAnsi="Arial" w:cs="Arial"/>
                <w:color w:val="000000"/>
                <w:vertAlign w:val="superscript"/>
              </w:rPr>
              <w:t>c</w:t>
            </w:r>
            <w:r w:rsidRPr="00286678">
              <w:rPr>
                <w:rFonts w:ascii="Arial" w:hAnsi="Arial" w:cs="Arial"/>
                <w:color w:val="000000"/>
              </w:rPr>
              <w:t>±0,94</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2,36</w:t>
            </w:r>
            <w:r w:rsidRPr="00286678">
              <w:rPr>
                <w:rFonts w:ascii="Arial" w:hAnsi="Arial" w:cs="Arial"/>
                <w:color w:val="000000"/>
                <w:vertAlign w:val="superscript"/>
              </w:rPr>
              <w:t>abc</w:t>
            </w:r>
            <w:r w:rsidRPr="00286678">
              <w:rPr>
                <w:rFonts w:ascii="Arial" w:hAnsi="Arial" w:cs="Arial"/>
                <w:color w:val="000000"/>
              </w:rPr>
              <w:t>±0,81</w:t>
            </w:r>
          </w:p>
        </w:tc>
        <w:tc>
          <w:tcPr>
            <w:tcW w:w="1484" w:type="dxa"/>
          </w:tcPr>
          <w:p w:rsidR="00BD343C" w:rsidRPr="00286678" w:rsidRDefault="00BD343C" w:rsidP="00C5262C">
            <w:pPr>
              <w:spacing w:line="360" w:lineRule="auto"/>
              <w:rPr>
                <w:rFonts w:ascii="Arial" w:hAnsi="Arial" w:cs="Arial"/>
                <w:vertAlign w:val="superscript"/>
              </w:rPr>
            </w:pPr>
            <w:r w:rsidRPr="00286678">
              <w:rPr>
                <w:rFonts w:ascii="Arial" w:hAnsi="Arial" w:cs="Arial"/>
                <w:color w:val="000000"/>
              </w:rPr>
              <w:t>2,68</w:t>
            </w:r>
            <w:r w:rsidRPr="00286678">
              <w:rPr>
                <w:rFonts w:ascii="Arial" w:hAnsi="Arial" w:cs="Arial"/>
                <w:color w:val="000000"/>
                <w:vertAlign w:val="superscript"/>
              </w:rPr>
              <w:t>abc</w:t>
            </w:r>
            <w:r w:rsidRPr="00286678">
              <w:rPr>
                <w:rFonts w:ascii="Arial" w:hAnsi="Arial" w:cs="Arial"/>
                <w:color w:val="000000"/>
              </w:rPr>
              <w:t>±0,94</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10 : 2,5</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2,24</w:t>
            </w:r>
            <w:r w:rsidRPr="00286678">
              <w:rPr>
                <w:rFonts w:ascii="Arial" w:hAnsi="Arial" w:cs="Arial"/>
                <w:color w:val="000000"/>
                <w:vertAlign w:val="superscript"/>
              </w:rPr>
              <w:t>abc</w:t>
            </w:r>
            <w:r w:rsidRPr="00286678">
              <w:rPr>
                <w:rFonts w:ascii="Arial" w:hAnsi="Arial" w:cs="Arial"/>
                <w:color w:val="000000"/>
              </w:rPr>
              <w:t>±0,83</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2,52</w:t>
            </w:r>
            <w:r w:rsidRPr="00286678">
              <w:rPr>
                <w:rFonts w:ascii="Arial" w:hAnsi="Arial" w:cs="Arial"/>
                <w:color w:val="000000"/>
                <w:vertAlign w:val="superscript"/>
              </w:rPr>
              <w:t>ab</w:t>
            </w:r>
            <w:r w:rsidRPr="00286678">
              <w:rPr>
                <w:rFonts w:ascii="Arial" w:hAnsi="Arial" w:cs="Arial"/>
                <w:color w:val="000000"/>
              </w:rPr>
              <w:t>±0,58</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2,88</w:t>
            </w:r>
            <w:r w:rsidRPr="00286678">
              <w:rPr>
                <w:rFonts w:ascii="Arial" w:hAnsi="Arial" w:cs="Arial"/>
                <w:color w:val="000000"/>
                <w:vertAlign w:val="superscript"/>
              </w:rPr>
              <w:t>c</w:t>
            </w:r>
            <w:r w:rsidRPr="00286678">
              <w:rPr>
                <w:rFonts w:ascii="Arial" w:hAnsi="Arial" w:cs="Arial"/>
                <w:color w:val="000000"/>
              </w:rPr>
              <w:t>±1,09</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2,88</w:t>
            </w:r>
            <w:r w:rsidRPr="00286678">
              <w:rPr>
                <w:rFonts w:ascii="Arial" w:hAnsi="Arial" w:cs="Arial"/>
                <w:color w:val="000000"/>
                <w:vertAlign w:val="superscript"/>
              </w:rPr>
              <w:t>d</w:t>
            </w:r>
            <w:r w:rsidRPr="00286678">
              <w:rPr>
                <w:rFonts w:ascii="Arial" w:hAnsi="Arial" w:cs="Arial"/>
                <w:color w:val="000000"/>
              </w:rPr>
              <w:t>±0,83</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3,00</w:t>
            </w:r>
            <w:r w:rsidRPr="00286678">
              <w:rPr>
                <w:rFonts w:ascii="Arial" w:hAnsi="Arial" w:cs="Arial"/>
                <w:color w:val="000000"/>
                <w:vertAlign w:val="superscript"/>
              </w:rPr>
              <w:t>c</w:t>
            </w:r>
            <w:r w:rsidRPr="00286678">
              <w:rPr>
                <w:rFonts w:ascii="Arial" w:hAnsi="Arial" w:cs="Arial"/>
                <w:color w:val="000000"/>
              </w:rPr>
              <w:t>±0,95</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15 : 1,5</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2,72</w:t>
            </w:r>
            <w:r w:rsidRPr="00286678">
              <w:rPr>
                <w:rFonts w:ascii="Arial" w:hAnsi="Arial" w:cs="Arial"/>
                <w:color w:val="000000"/>
                <w:vertAlign w:val="superscript"/>
              </w:rPr>
              <w:t>d</w:t>
            </w:r>
            <w:r w:rsidRPr="00286678">
              <w:rPr>
                <w:rFonts w:ascii="Arial" w:hAnsi="Arial" w:cs="Arial"/>
                <w:color w:val="000000"/>
              </w:rPr>
              <w:t>±0,61</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2,68</w:t>
            </w:r>
            <w:r w:rsidRPr="00286678">
              <w:rPr>
                <w:rFonts w:ascii="Arial" w:hAnsi="Arial" w:cs="Arial"/>
                <w:color w:val="000000"/>
                <w:vertAlign w:val="superscript"/>
              </w:rPr>
              <w:t>b</w:t>
            </w:r>
            <w:r w:rsidRPr="00286678">
              <w:rPr>
                <w:rFonts w:ascii="Arial" w:hAnsi="Arial" w:cs="Arial"/>
                <w:color w:val="000000"/>
              </w:rPr>
              <w:t>±0,74</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3,16</w:t>
            </w:r>
            <w:r w:rsidRPr="00286678">
              <w:rPr>
                <w:rFonts w:ascii="Arial" w:hAnsi="Arial" w:cs="Arial"/>
                <w:color w:val="000000"/>
                <w:vertAlign w:val="superscript"/>
              </w:rPr>
              <w:t>c</w:t>
            </w:r>
            <w:r w:rsidRPr="00286678">
              <w:rPr>
                <w:rFonts w:ascii="Arial" w:hAnsi="Arial" w:cs="Arial"/>
                <w:color w:val="000000"/>
              </w:rPr>
              <w:t>±1,02</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2,72</w:t>
            </w:r>
            <w:r w:rsidRPr="00286678">
              <w:rPr>
                <w:rFonts w:ascii="Arial" w:hAnsi="Arial" w:cs="Arial"/>
                <w:color w:val="000000"/>
                <w:vertAlign w:val="superscript"/>
              </w:rPr>
              <w:t>cd</w:t>
            </w:r>
            <w:r w:rsidRPr="00286678">
              <w:rPr>
                <w:rFonts w:ascii="Arial" w:hAnsi="Arial" w:cs="Arial"/>
                <w:color w:val="000000"/>
              </w:rPr>
              <w:t>±0,73</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3,20</w:t>
            </w:r>
            <w:r w:rsidRPr="00286678">
              <w:rPr>
                <w:rFonts w:ascii="Arial" w:hAnsi="Arial" w:cs="Arial"/>
                <w:color w:val="000000"/>
                <w:vertAlign w:val="superscript"/>
              </w:rPr>
              <w:t>c</w:t>
            </w:r>
            <w:r w:rsidRPr="00286678">
              <w:rPr>
                <w:rFonts w:ascii="Arial" w:hAnsi="Arial" w:cs="Arial"/>
                <w:color w:val="000000"/>
              </w:rPr>
              <w:t>±1,04</w:t>
            </w:r>
          </w:p>
        </w:tc>
      </w:tr>
      <w:tr w:rsidR="00BD343C" w:rsidRPr="00286678" w:rsidTr="00B606AA">
        <w:tc>
          <w:tcPr>
            <w:tcW w:w="1951" w:type="dxa"/>
          </w:tcPr>
          <w:p w:rsidR="00BD343C" w:rsidRPr="00286678" w:rsidRDefault="00BD343C" w:rsidP="00C5262C">
            <w:pPr>
              <w:spacing w:line="360" w:lineRule="auto"/>
              <w:rPr>
                <w:rFonts w:ascii="Arial" w:hAnsi="Arial" w:cs="Arial"/>
              </w:rPr>
            </w:pPr>
            <w:r w:rsidRPr="00286678">
              <w:rPr>
                <w:rFonts w:ascii="Arial" w:hAnsi="Arial" w:cs="Arial"/>
              </w:rPr>
              <w:t>15 : 2</w:t>
            </w:r>
          </w:p>
        </w:tc>
        <w:tc>
          <w:tcPr>
            <w:tcW w:w="1701" w:type="dxa"/>
          </w:tcPr>
          <w:p w:rsidR="00BD343C" w:rsidRPr="00286678" w:rsidRDefault="00BD343C" w:rsidP="00C5262C">
            <w:pPr>
              <w:spacing w:line="360" w:lineRule="auto"/>
              <w:rPr>
                <w:rFonts w:ascii="Arial" w:hAnsi="Arial" w:cs="Arial"/>
              </w:rPr>
            </w:pPr>
            <w:r w:rsidRPr="00286678">
              <w:rPr>
                <w:rFonts w:ascii="Arial" w:hAnsi="Arial" w:cs="Arial"/>
                <w:color w:val="000000"/>
              </w:rPr>
              <w:t>2,48</w:t>
            </w:r>
            <w:r w:rsidRPr="00286678">
              <w:rPr>
                <w:rFonts w:ascii="Arial" w:hAnsi="Arial" w:cs="Arial"/>
                <w:color w:val="000000"/>
                <w:vertAlign w:val="superscript"/>
              </w:rPr>
              <w:t>bcd</w:t>
            </w:r>
            <w:r w:rsidRPr="00286678">
              <w:rPr>
                <w:rFonts w:ascii="Arial" w:hAnsi="Arial" w:cs="Arial"/>
                <w:color w:val="000000"/>
              </w:rPr>
              <w:t>±091</w:t>
            </w:r>
          </w:p>
        </w:tc>
        <w:tc>
          <w:tcPr>
            <w:tcW w:w="1559" w:type="dxa"/>
          </w:tcPr>
          <w:p w:rsidR="00BD343C" w:rsidRPr="00286678" w:rsidRDefault="00BD343C" w:rsidP="00C5262C">
            <w:pPr>
              <w:spacing w:line="360" w:lineRule="auto"/>
              <w:rPr>
                <w:rFonts w:ascii="Arial" w:hAnsi="Arial" w:cs="Arial"/>
              </w:rPr>
            </w:pPr>
            <w:r w:rsidRPr="00286678">
              <w:rPr>
                <w:rFonts w:ascii="Arial" w:hAnsi="Arial" w:cs="Arial"/>
                <w:color w:val="000000"/>
              </w:rPr>
              <w:t>2,60</w:t>
            </w:r>
            <w:r w:rsidRPr="00286678">
              <w:rPr>
                <w:rFonts w:ascii="Arial" w:hAnsi="Arial" w:cs="Arial"/>
                <w:color w:val="000000"/>
                <w:vertAlign w:val="superscript"/>
              </w:rPr>
              <w:t>ab</w:t>
            </w:r>
            <w:r w:rsidRPr="00286678">
              <w:rPr>
                <w:rFonts w:ascii="Arial" w:hAnsi="Arial" w:cs="Arial"/>
                <w:color w:val="000000"/>
              </w:rPr>
              <w:t>±0,70</w:t>
            </w:r>
          </w:p>
        </w:tc>
        <w:tc>
          <w:tcPr>
            <w:tcW w:w="1418" w:type="dxa"/>
          </w:tcPr>
          <w:p w:rsidR="00BD343C" w:rsidRPr="00286678" w:rsidRDefault="00BD343C" w:rsidP="00C5262C">
            <w:pPr>
              <w:spacing w:line="360" w:lineRule="auto"/>
              <w:rPr>
                <w:rFonts w:ascii="Arial" w:hAnsi="Arial" w:cs="Arial"/>
              </w:rPr>
            </w:pPr>
            <w:r w:rsidRPr="00286678">
              <w:rPr>
                <w:rFonts w:ascii="Arial" w:hAnsi="Arial" w:cs="Arial"/>
                <w:color w:val="000000"/>
              </w:rPr>
              <w:t>2,72</w:t>
            </w:r>
            <w:r w:rsidRPr="00286678">
              <w:rPr>
                <w:rFonts w:ascii="Arial" w:hAnsi="Arial" w:cs="Arial"/>
                <w:color w:val="000000"/>
                <w:vertAlign w:val="superscript"/>
              </w:rPr>
              <w:t>bc</w:t>
            </w:r>
            <w:r w:rsidRPr="00286678">
              <w:rPr>
                <w:rFonts w:ascii="Arial" w:hAnsi="Arial" w:cs="Arial"/>
                <w:color w:val="000000"/>
              </w:rPr>
              <w:t>±1,02</w:t>
            </w:r>
          </w:p>
        </w:tc>
        <w:tc>
          <w:tcPr>
            <w:tcW w:w="1581" w:type="dxa"/>
          </w:tcPr>
          <w:p w:rsidR="00BD343C" w:rsidRPr="00286678" w:rsidRDefault="00BD343C" w:rsidP="00C5262C">
            <w:pPr>
              <w:spacing w:line="360" w:lineRule="auto"/>
              <w:rPr>
                <w:rFonts w:ascii="Arial" w:hAnsi="Arial" w:cs="Arial"/>
              </w:rPr>
            </w:pPr>
            <w:r w:rsidRPr="00286678">
              <w:rPr>
                <w:rFonts w:ascii="Arial" w:hAnsi="Arial" w:cs="Arial"/>
                <w:color w:val="000000"/>
              </w:rPr>
              <w:t>2,24</w:t>
            </w:r>
            <w:r w:rsidRPr="00286678">
              <w:rPr>
                <w:rFonts w:ascii="Arial" w:hAnsi="Arial" w:cs="Arial"/>
                <w:color w:val="000000"/>
                <w:vertAlign w:val="superscript"/>
              </w:rPr>
              <w:t>abc</w:t>
            </w:r>
            <w:r w:rsidRPr="00286678">
              <w:rPr>
                <w:rFonts w:ascii="Arial" w:hAnsi="Arial" w:cs="Arial"/>
                <w:color w:val="000000"/>
              </w:rPr>
              <w:t>±0,72</w:t>
            </w:r>
          </w:p>
        </w:tc>
        <w:tc>
          <w:tcPr>
            <w:tcW w:w="1484" w:type="dxa"/>
          </w:tcPr>
          <w:p w:rsidR="00BD343C" w:rsidRPr="00286678" w:rsidRDefault="00BD343C" w:rsidP="00C5262C">
            <w:pPr>
              <w:spacing w:line="360" w:lineRule="auto"/>
              <w:rPr>
                <w:rFonts w:ascii="Arial" w:hAnsi="Arial" w:cs="Arial"/>
              </w:rPr>
            </w:pPr>
            <w:r w:rsidRPr="00286678">
              <w:rPr>
                <w:rFonts w:ascii="Arial" w:hAnsi="Arial" w:cs="Arial"/>
                <w:color w:val="000000"/>
              </w:rPr>
              <w:t>2,64</w:t>
            </w:r>
            <w:r w:rsidRPr="00286678">
              <w:rPr>
                <w:rFonts w:ascii="Arial" w:hAnsi="Arial" w:cs="Arial"/>
                <w:color w:val="000000"/>
                <w:vertAlign w:val="superscript"/>
              </w:rPr>
              <w:t>abc</w:t>
            </w:r>
            <w:r w:rsidRPr="00286678">
              <w:rPr>
                <w:rFonts w:ascii="Arial" w:hAnsi="Arial" w:cs="Arial"/>
                <w:color w:val="000000"/>
              </w:rPr>
              <w:t>±0,90</w:t>
            </w:r>
          </w:p>
        </w:tc>
      </w:tr>
      <w:tr w:rsidR="00BD343C" w:rsidRPr="00286678" w:rsidTr="00B606AA">
        <w:tc>
          <w:tcPr>
            <w:tcW w:w="1951" w:type="dxa"/>
            <w:tcBorders>
              <w:bottom w:val="single" w:sz="4" w:space="0" w:color="auto"/>
            </w:tcBorders>
          </w:tcPr>
          <w:p w:rsidR="00BD343C" w:rsidRPr="00286678" w:rsidRDefault="00BD343C" w:rsidP="00C5262C">
            <w:pPr>
              <w:spacing w:line="360" w:lineRule="auto"/>
              <w:ind w:right="-250"/>
              <w:rPr>
                <w:rFonts w:ascii="Arial" w:hAnsi="Arial" w:cs="Arial"/>
              </w:rPr>
            </w:pPr>
            <w:r w:rsidRPr="00286678">
              <w:rPr>
                <w:rFonts w:ascii="Arial" w:hAnsi="Arial" w:cs="Arial"/>
              </w:rPr>
              <w:t>15 : 2,5</w:t>
            </w:r>
          </w:p>
        </w:tc>
        <w:tc>
          <w:tcPr>
            <w:tcW w:w="1701" w:type="dxa"/>
            <w:tcBorders>
              <w:bottom w:val="single" w:sz="4" w:space="0" w:color="auto"/>
            </w:tcBorders>
          </w:tcPr>
          <w:p w:rsidR="00BD343C" w:rsidRPr="00286678" w:rsidRDefault="00BD343C" w:rsidP="00C5262C">
            <w:pPr>
              <w:spacing w:line="360" w:lineRule="auto"/>
              <w:ind w:left="34" w:hanging="34"/>
              <w:rPr>
                <w:rFonts w:ascii="Arial" w:hAnsi="Arial" w:cs="Arial"/>
              </w:rPr>
            </w:pPr>
            <w:r w:rsidRPr="00286678">
              <w:rPr>
                <w:rFonts w:ascii="Arial" w:hAnsi="Arial" w:cs="Arial"/>
                <w:color w:val="000000"/>
              </w:rPr>
              <w:t>2,12</w:t>
            </w:r>
            <w:r w:rsidRPr="00286678">
              <w:rPr>
                <w:rFonts w:ascii="Arial" w:hAnsi="Arial" w:cs="Arial"/>
                <w:color w:val="000000"/>
                <w:vertAlign w:val="superscript"/>
              </w:rPr>
              <w:t>abc</w:t>
            </w:r>
            <w:r w:rsidRPr="00286678">
              <w:rPr>
                <w:rFonts w:ascii="Arial" w:hAnsi="Arial" w:cs="Arial"/>
                <w:color w:val="000000"/>
              </w:rPr>
              <w:t>±0,72</w:t>
            </w:r>
          </w:p>
        </w:tc>
        <w:tc>
          <w:tcPr>
            <w:tcW w:w="1559" w:type="dxa"/>
            <w:tcBorders>
              <w:bottom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2,20</w:t>
            </w:r>
            <w:r w:rsidRPr="00286678">
              <w:rPr>
                <w:rFonts w:ascii="Arial" w:hAnsi="Arial" w:cs="Arial"/>
                <w:color w:val="000000"/>
                <w:vertAlign w:val="superscript"/>
              </w:rPr>
              <w:t>a</w:t>
            </w:r>
            <w:r w:rsidRPr="00286678">
              <w:rPr>
                <w:rFonts w:ascii="Arial" w:hAnsi="Arial" w:cs="Arial"/>
                <w:color w:val="000000"/>
              </w:rPr>
              <w:t>±0,76</w:t>
            </w:r>
          </w:p>
        </w:tc>
        <w:tc>
          <w:tcPr>
            <w:tcW w:w="1418" w:type="dxa"/>
            <w:tcBorders>
              <w:bottom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2,04</w:t>
            </w:r>
            <w:r w:rsidRPr="00286678">
              <w:rPr>
                <w:rFonts w:ascii="Arial" w:hAnsi="Arial" w:cs="Arial"/>
                <w:color w:val="000000"/>
                <w:vertAlign w:val="superscript"/>
              </w:rPr>
              <w:t>a</w:t>
            </w:r>
            <w:r w:rsidRPr="00286678">
              <w:rPr>
                <w:rFonts w:ascii="Arial" w:hAnsi="Arial" w:cs="Arial"/>
                <w:color w:val="000000"/>
              </w:rPr>
              <w:t>±0,79</w:t>
            </w:r>
          </w:p>
        </w:tc>
        <w:tc>
          <w:tcPr>
            <w:tcW w:w="1581" w:type="dxa"/>
            <w:tcBorders>
              <w:bottom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 xml:space="preserve"> 1,88</w:t>
            </w:r>
            <w:r w:rsidRPr="00286678">
              <w:rPr>
                <w:rFonts w:ascii="Arial" w:hAnsi="Arial" w:cs="Arial"/>
                <w:color w:val="000000"/>
                <w:vertAlign w:val="superscript"/>
              </w:rPr>
              <w:t>a</w:t>
            </w:r>
            <w:r w:rsidRPr="00286678">
              <w:rPr>
                <w:rFonts w:ascii="Arial" w:hAnsi="Arial" w:cs="Arial"/>
                <w:color w:val="000000"/>
              </w:rPr>
              <w:t>±0,66</w:t>
            </w:r>
          </w:p>
        </w:tc>
        <w:tc>
          <w:tcPr>
            <w:tcW w:w="1484" w:type="dxa"/>
            <w:tcBorders>
              <w:bottom w:val="single" w:sz="4" w:space="0" w:color="auto"/>
            </w:tcBorders>
          </w:tcPr>
          <w:p w:rsidR="00BD343C" w:rsidRPr="00286678" w:rsidRDefault="00BD343C" w:rsidP="00C5262C">
            <w:pPr>
              <w:spacing w:line="360" w:lineRule="auto"/>
              <w:rPr>
                <w:rFonts w:ascii="Arial" w:hAnsi="Arial" w:cs="Arial"/>
              </w:rPr>
            </w:pPr>
            <w:r w:rsidRPr="00286678">
              <w:rPr>
                <w:rFonts w:ascii="Arial" w:hAnsi="Arial" w:cs="Arial"/>
                <w:color w:val="000000"/>
              </w:rPr>
              <w:t>2,16</w:t>
            </w:r>
            <w:r w:rsidRPr="00286678">
              <w:rPr>
                <w:rFonts w:ascii="Arial" w:hAnsi="Arial" w:cs="Arial"/>
                <w:color w:val="000000"/>
                <w:vertAlign w:val="superscript"/>
              </w:rPr>
              <w:t>ab</w:t>
            </w:r>
            <w:r w:rsidRPr="00286678">
              <w:rPr>
                <w:rFonts w:ascii="Arial" w:hAnsi="Arial" w:cs="Arial"/>
                <w:color w:val="000000"/>
              </w:rPr>
              <w:t>±0,85</w:t>
            </w:r>
          </w:p>
        </w:tc>
      </w:tr>
    </w:tbl>
    <w:p w:rsidR="000465A1" w:rsidRDefault="00BD343C" w:rsidP="00C5262C">
      <w:pPr>
        <w:spacing w:line="360" w:lineRule="auto"/>
        <w:rPr>
          <w:rFonts w:ascii="Arial" w:hAnsi="Arial" w:cs="Arial"/>
        </w:rPr>
      </w:pPr>
      <w:r w:rsidRPr="00286678">
        <w:rPr>
          <w:rFonts w:ascii="Arial" w:hAnsi="Arial" w:cs="Arial"/>
        </w:rPr>
        <w:t>Keterangan : notasi huruf yang berbeda menunjukan ada perbedaan nyata (Sig&lt;0,05)</w:t>
      </w:r>
    </w:p>
    <w:p w:rsidR="00C74542" w:rsidRPr="00286678" w:rsidRDefault="00C74542" w:rsidP="00C5262C">
      <w:pPr>
        <w:spacing w:line="360" w:lineRule="auto"/>
        <w:rPr>
          <w:rFonts w:ascii="Arial" w:hAnsi="Arial" w:cs="Arial"/>
        </w:rPr>
      </w:pPr>
    </w:p>
    <w:p w:rsidR="00BD343C" w:rsidRPr="00286678" w:rsidRDefault="00BD343C" w:rsidP="00C5262C">
      <w:pPr>
        <w:pStyle w:val="ListParagraph"/>
        <w:autoSpaceDE w:val="0"/>
        <w:autoSpaceDN w:val="0"/>
        <w:adjustRightInd w:val="0"/>
        <w:spacing w:after="0" w:line="360" w:lineRule="auto"/>
        <w:ind w:left="0"/>
        <w:rPr>
          <w:rFonts w:ascii="Arial" w:hAnsi="Arial" w:cs="Arial"/>
          <w:b/>
        </w:rPr>
      </w:pPr>
      <w:r w:rsidRPr="00286678">
        <w:rPr>
          <w:rFonts w:ascii="Arial" w:hAnsi="Arial" w:cs="Arial"/>
          <w:b/>
        </w:rPr>
        <w:t>Kesimpulan Dan Saran</w:t>
      </w:r>
    </w:p>
    <w:p w:rsidR="00BD343C" w:rsidRPr="00286678" w:rsidRDefault="00BD343C" w:rsidP="00C5262C">
      <w:pPr>
        <w:pStyle w:val="ListParagraph"/>
        <w:autoSpaceDE w:val="0"/>
        <w:autoSpaceDN w:val="0"/>
        <w:adjustRightInd w:val="0"/>
        <w:spacing w:after="0" w:line="360" w:lineRule="auto"/>
        <w:ind w:left="0"/>
        <w:jc w:val="both"/>
        <w:rPr>
          <w:rFonts w:ascii="Arial" w:hAnsi="Arial" w:cs="Arial"/>
          <w:b/>
        </w:rPr>
      </w:pPr>
      <w:r w:rsidRPr="00286678">
        <w:rPr>
          <w:rFonts w:ascii="Arial" w:hAnsi="Arial" w:cs="Arial"/>
          <w:b/>
        </w:rPr>
        <w:t>Kesimpulan</w:t>
      </w:r>
    </w:p>
    <w:p w:rsidR="00EA5661" w:rsidRPr="00286678" w:rsidRDefault="00BD343C" w:rsidP="00C5262C">
      <w:pPr>
        <w:spacing w:line="360" w:lineRule="auto"/>
        <w:ind w:firstLine="720"/>
        <w:jc w:val="both"/>
        <w:rPr>
          <w:rFonts w:ascii="Arial" w:hAnsi="Arial" w:cs="Arial"/>
        </w:rPr>
      </w:pPr>
      <w:r w:rsidRPr="00286678">
        <w:rPr>
          <w:rFonts w:ascii="Arial" w:hAnsi="Arial" w:cs="Arial"/>
          <w:lang w:val="id-ID"/>
        </w:rPr>
        <w:t>Hasil penelitian menunjukkan bahwa</w:t>
      </w:r>
      <w:r w:rsidRPr="00286678">
        <w:rPr>
          <w:rFonts w:ascii="Arial" w:hAnsi="Arial" w:cs="Arial"/>
        </w:rPr>
        <w:t xml:space="preserve"> </w:t>
      </w:r>
      <w:r w:rsidRPr="00286678">
        <w:rPr>
          <w:rFonts w:ascii="Arial" w:hAnsi="Arial" w:cs="Arial"/>
          <w:i/>
        </w:rPr>
        <w:t>Crackers</w:t>
      </w:r>
      <w:r w:rsidRPr="00286678">
        <w:rPr>
          <w:rFonts w:ascii="Arial" w:hAnsi="Arial" w:cs="Arial"/>
        </w:rPr>
        <w:t xml:space="preserve"> yang paling disukai adalah dengan penambahan ragi 2,5 g dan kunir putih sebesar 15%, Penambahan ragi dan kunir putih tidak berpengaruh terhadap warna kecerahan, warna kuning, dan merah pada </w:t>
      </w:r>
      <w:r w:rsidRPr="00286678">
        <w:rPr>
          <w:rFonts w:ascii="Arial" w:hAnsi="Arial" w:cs="Arial"/>
          <w:i/>
          <w:iCs/>
        </w:rPr>
        <w:t>crackers</w:t>
      </w:r>
      <w:r w:rsidRPr="00286678">
        <w:rPr>
          <w:rFonts w:ascii="Arial" w:hAnsi="Arial" w:cs="Arial"/>
        </w:rPr>
        <w:t xml:space="preserve"> tetapi berpengaruh nyata teradap tekstur, </w:t>
      </w:r>
      <w:r w:rsidRPr="00286678">
        <w:rPr>
          <w:rFonts w:ascii="Arial" w:hAnsi="Arial" w:cs="Arial"/>
          <w:i/>
        </w:rPr>
        <w:t>Crackers</w:t>
      </w:r>
      <w:r w:rsidRPr="00286678">
        <w:rPr>
          <w:rFonts w:ascii="Arial" w:hAnsi="Arial" w:cs="Arial"/>
        </w:rPr>
        <w:t xml:space="preserve"> terpilih dengan penambahan ragi 2,5 g dan kunir putih 15% memiliki komposisi kimia yaitu kadar air 6,27 (%b/b), kadar abu 2,76 (%b/b), kadar protein 11,09 (%b/b), kadar lemak 19,43 (%b/b), karbohidrat 60,44 (%b/b), antioksidan 64,89%RSA dan Fenol total 3,32 mg GAE/g, Penambahan ragi dan kunir putih dalam pembuatan </w:t>
      </w:r>
      <w:r w:rsidRPr="00286678">
        <w:rPr>
          <w:rFonts w:ascii="Arial" w:hAnsi="Arial" w:cs="Arial"/>
          <w:i/>
          <w:iCs/>
        </w:rPr>
        <w:t>crackers</w:t>
      </w:r>
      <w:r w:rsidRPr="00286678">
        <w:rPr>
          <w:rFonts w:ascii="Arial" w:hAnsi="Arial" w:cs="Arial"/>
        </w:rPr>
        <w:t xml:space="preserve"> berpengaruh terhadap uji tingkat kesukaan. </w:t>
      </w:r>
      <w:r w:rsidRPr="00286678">
        <w:rPr>
          <w:rFonts w:ascii="Arial" w:hAnsi="Arial" w:cs="Arial"/>
          <w:i/>
          <w:iCs/>
        </w:rPr>
        <w:t>Crackers</w:t>
      </w:r>
      <w:r w:rsidRPr="00286678">
        <w:rPr>
          <w:rFonts w:ascii="Arial" w:hAnsi="Arial" w:cs="Arial"/>
        </w:rPr>
        <w:t xml:space="preserve"> yang disukai oleh panelis yaitu pada penambahan ragi 2,5 g dan kunir putih 15%.</w:t>
      </w:r>
    </w:p>
    <w:p w:rsidR="003E269B" w:rsidRPr="00286678" w:rsidRDefault="00EA5661" w:rsidP="00286678">
      <w:pPr>
        <w:spacing w:line="240" w:lineRule="auto"/>
        <w:rPr>
          <w:rFonts w:ascii="Arial" w:hAnsi="Arial" w:cs="Arial"/>
          <w:b/>
        </w:rPr>
      </w:pPr>
      <w:r w:rsidRPr="00286678">
        <w:rPr>
          <w:rFonts w:ascii="Arial" w:hAnsi="Arial" w:cs="Arial"/>
          <w:b/>
        </w:rPr>
        <w:t>Daftar Pustaka</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Apriyantono, A. 2009. </w:t>
      </w:r>
      <w:r w:rsidRPr="00C5262C">
        <w:rPr>
          <w:rFonts w:ascii="Arial" w:hAnsi="Arial" w:cs="Arial"/>
          <w:i/>
        </w:rPr>
        <w:t>Tips Mengolah dan Memodifikasi Adonan Roti</w:t>
      </w:r>
      <w:r w:rsidRPr="00286678">
        <w:rPr>
          <w:rFonts w:ascii="Arial" w:hAnsi="Arial" w:cs="Arial"/>
        </w:rPr>
        <w:t xml:space="preserve">. Di akses : 3 Februari 2019. </w:t>
      </w:r>
      <w:hyperlink r:id="rId9" w:history="1">
        <w:r w:rsidRPr="00286678">
          <w:rPr>
            <w:rStyle w:val="Hyperlink"/>
            <w:rFonts w:ascii="Arial" w:hAnsi="Arial" w:cs="Arial"/>
          </w:rPr>
          <w:t>http://dunia.pelajar-islam.or.id</w:t>
        </w:r>
      </w:hyperlink>
      <w:r w:rsidRPr="00286678">
        <w:rPr>
          <w:rFonts w:ascii="Arial" w:hAnsi="Arial" w:cs="Arial"/>
        </w:rPr>
        <w:t>.</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Boer, Y. 2000. </w:t>
      </w:r>
      <w:r w:rsidRPr="00C5262C">
        <w:rPr>
          <w:rFonts w:ascii="Arial" w:hAnsi="Arial" w:cs="Arial"/>
          <w:i/>
        </w:rPr>
        <w:t>Uji Aktivitas Antioksidan Ekstrak Kulit Buah Kandis</w:t>
      </w:r>
      <w:r w:rsidRPr="00286678">
        <w:rPr>
          <w:rFonts w:ascii="Arial" w:hAnsi="Arial" w:cs="Arial"/>
        </w:rPr>
        <w:t xml:space="preserve"> (</w:t>
      </w:r>
      <w:r w:rsidRPr="00286678">
        <w:rPr>
          <w:rFonts w:ascii="Arial" w:hAnsi="Arial" w:cs="Arial"/>
          <w:i/>
        </w:rPr>
        <w:t>Garcinia parvifolia Miq</w:t>
      </w:r>
      <w:r w:rsidRPr="00286678">
        <w:rPr>
          <w:rFonts w:ascii="Arial" w:hAnsi="Arial" w:cs="Arial"/>
        </w:rPr>
        <w:t>). Jurnal Matematika dan IPA 1. (1): 26-33.</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Cynthia L., et al. 2012. </w:t>
      </w:r>
      <w:r w:rsidRPr="00C5262C">
        <w:rPr>
          <w:rFonts w:ascii="Arial" w:hAnsi="Arial" w:cs="Arial"/>
          <w:i/>
        </w:rPr>
        <w:t>Prevalence of Obesity in the United States, 2009-2010</w:t>
      </w:r>
      <w:r w:rsidRPr="00286678">
        <w:rPr>
          <w:rFonts w:ascii="Arial" w:hAnsi="Arial" w:cs="Arial"/>
        </w:rPr>
        <w:t>. National Center of Health and Service Data Brief no. 82 pp 1-5</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Fellow, P.J. 1990. </w:t>
      </w:r>
      <w:r w:rsidRPr="00C5262C">
        <w:rPr>
          <w:rFonts w:ascii="Arial" w:hAnsi="Arial" w:cs="Arial"/>
          <w:i/>
        </w:rPr>
        <w:t>Food processing technology principles and practice</w:t>
      </w:r>
      <w:r w:rsidRPr="00286678">
        <w:rPr>
          <w:rFonts w:ascii="Arial" w:hAnsi="Arial" w:cs="Arial"/>
        </w:rPr>
        <w:t>. Skripsi. Program studi teknologi pangan. Fakultas teknik. Universitas Pasundan. Bandung.</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Handayani, Susiasih, dan R.A.Wibowo. 2014. </w:t>
      </w:r>
      <w:r w:rsidRPr="00C5262C">
        <w:rPr>
          <w:rFonts w:ascii="Arial" w:hAnsi="Arial" w:cs="Arial"/>
          <w:i/>
        </w:rPr>
        <w:t>Kue Kering Terfavorit</w:t>
      </w:r>
      <w:r w:rsidRPr="00286678">
        <w:rPr>
          <w:rFonts w:ascii="Arial" w:hAnsi="Arial" w:cs="Arial"/>
        </w:rPr>
        <w:t>. Kawan Pestaka. Jakarta.</w:t>
      </w:r>
    </w:p>
    <w:p w:rsidR="003E269B" w:rsidRPr="00286678" w:rsidRDefault="003E269B" w:rsidP="00E86CC4">
      <w:pPr>
        <w:tabs>
          <w:tab w:val="left" w:pos="709"/>
        </w:tabs>
        <w:spacing w:line="240" w:lineRule="auto"/>
        <w:ind w:left="709" w:hanging="709"/>
        <w:jc w:val="both"/>
        <w:rPr>
          <w:rFonts w:ascii="Arial" w:hAnsi="Arial" w:cs="Arial"/>
        </w:rPr>
      </w:pPr>
      <w:r w:rsidRPr="00286678">
        <w:rPr>
          <w:rFonts w:ascii="Arial" w:hAnsi="Arial" w:cs="Arial"/>
        </w:rPr>
        <w:t xml:space="preserve">Hood, L.M. 1980. </w:t>
      </w:r>
      <w:r w:rsidRPr="00C5262C">
        <w:rPr>
          <w:rFonts w:ascii="Arial" w:hAnsi="Arial" w:cs="Arial"/>
          <w:i/>
        </w:rPr>
        <w:t>Carbohydrates and Health</w:t>
      </w:r>
      <w:r w:rsidRPr="00286678">
        <w:rPr>
          <w:rFonts w:ascii="Arial" w:hAnsi="Arial" w:cs="Arial"/>
        </w:rPr>
        <w:t xml:space="preserve">. AVI Publishing Company Inc. Westport. </w:t>
      </w:r>
      <w:r w:rsidR="00286678">
        <w:rPr>
          <w:rFonts w:ascii="Arial" w:hAnsi="Arial" w:cs="Arial"/>
        </w:rPr>
        <w:t xml:space="preserve">   </w:t>
      </w:r>
      <w:r w:rsidRPr="00286678">
        <w:rPr>
          <w:rFonts w:ascii="Arial" w:hAnsi="Arial" w:cs="Arial"/>
        </w:rPr>
        <w:t>Connecticut</w:t>
      </w:r>
    </w:p>
    <w:p w:rsidR="003E269B" w:rsidRPr="00286678" w:rsidRDefault="003E269B" w:rsidP="00C5262C">
      <w:pPr>
        <w:tabs>
          <w:tab w:val="left" w:pos="709"/>
        </w:tabs>
        <w:spacing w:line="240" w:lineRule="auto"/>
        <w:ind w:left="709" w:hanging="709"/>
        <w:jc w:val="both"/>
        <w:rPr>
          <w:rFonts w:ascii="Arial" w:hAnsi="Arial" w:cs="Arial"/>
        </w:rPr>
      </w:pPr>
      <w:r w:rsidRPr="00286678">
        <w:rPr>
          <w:rFonts w:ascii="Arial" w:hAnsi="Arial" w:cs="Arial"/>
        </w:rPr>
        <w:t xml:space="preserve">Inglett, G. E. 1970. </w:t>
      </w:r>
      <w:r w:rsidRPr="00C5262C">
        <w:rPr>
          <w:rFonts w:ascii="Arial" w:hAnsi="Arial" w:cs="Arial"/>
          <w:i/>
        </w:rPr>
        <w:t>Corn: Culture, Processing, Products</w:t>
      </w:r>
      <w:r w:rsidRPr="00286678">
        <w:rPr>
          <w:rFonts w:ascii="Arial" w:hAnsi="Arial" w:cs="Arial"/>
        </w:rPr>
        <w:t>. The AVI Publishing Company, Inc.    Westport. Connecticut.</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Jariyah, T., Mulyani dan Setya, P.P. 2013. </w:t>
      </w:r>
      <w:r w:rsidRPr="00C5262C">
        <w:rPr>
          <w:rFonts w:ascii="Arial" w:hAnsi="Arial" w:cs="Arial"/>
          <w:i/>
        </w:rPr>
        <w:t>Kajian Nutrisi Crackers Tepung Gayam</w:t>
      </w:r>
      <w:r w:rsidRPr="00286678">
        <w:rPr>
          <w:rFonts w:ascii="Arial" w:hAnsi="Arial" w:cs="Arial"/>
        </w:rPr>
        <w:t>. Jurnal Rekapangan 7(1):76-90.</w:t>
      </w:r>
    </w:p>
    <w:p w:rsidR="003E269B" w:rsidRDefault="003E269B" w:rsidP="00C5262C">
      <w:pPr>
        <w:shd w:val="clear" w:color="auto" w:fill="FFFFFF"/>
        <w:spacing w:after="0" w:line="240" w:lineRule="auto"/>
        <w:ind w:left="709" w:hanging="709"/>
        <w:jc w:val="both"/>
        <w:rPr>
          <w:rFonts w:ascii="Arial" w:hAnsi="Arial" w:cs="Arial"/>
        </w:rPr>
      </w:pPr>
      <w:r w:rsidRPr="00286678">
        <w:rPr>
          <w:rFonts w:ascii="Arial" w:hAnsi="Arial" w:cs="Arial"/>
        </w:rPr>
        <w:t xml:space="preserve">Juniawati, 2003. </w:t>
      </w:r>
      <w:r w:rsidRPr="00C5262C">
        <w:rPr>
          <w:rFonts w:ascii="Arial" w:hAnsi="Arial" w:cs="Arial"/>
          <w:i/>
        </w:rPr>
        <w:t>Optimasi Proses Pengolahan Mi Jagung Instan Berdasarkan Kajian Preferensi Konsumen.</w:t>
      </w:r>
      <w:r w:rsidRPr="00286678">
        <w:rPr>
          <w:rFonts w:ascii="Arial" w:hAnsi="Arial" w:cs="Arial"/>
        </w:rPr>
        <w:t xml:space="preserve"> Skripsi. Departemen Ilmu dan Teknologi Pangan. Fakultas Teknologi Pertanian. IPB. Bogor.</w:t>
      </w:r>
    </w:p>
    <w:p w:rsidR="00286678" w:rsidRPr="00286678" w:rsidRDefault="00286678" w:rsidP="00C5262C">
      <w:pPr>
        <w:shd w:val="clear" w:color="auto" w:fill="FFFFFF"/>
        <w:spacing w:after="0" w:line="240" w:lineRule="auto"/>
        <w:ind w:left="709" w:hanging="709"/>
        <w:jc w:val="both"/>
        <w:rPr>
          <w:rFonts w:ascii="Arial" w:hAnsi="Arial" w:cs="Arial"/>
        </w:rPr>
      </w:pP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Khatarina. 2018. </w:t>
      </w:r>
      <w:r w:rsidRPr="00C5262C">
        <w:rPr>
          <w:rFonts w:ascii="Arial" w:hAnsi="Arial" w:cs="Arial"/>
          <w:i/>
        </w:rPr>
        <w:t>Kajian Substitusi Tepung Umbi Suweg (Amorphophallus campanulatus B) pada Pembuatan Crackers terhadap Sifat Kimia dan Organoleptik</w:t>
      </w:r>
      <w:r w:rsidRPr="00286678">
        <w:rPr>
          <w:rFonts w:ascii="Arial" w:hAnsi="Arial" w:cs="Arial"/>
        </w:rPr>
        <w:t>. (Skripsi). Fakuktas Pertanian, Universitas Lampung. Lampung. http://digilib.unila.ac.id/32849/. Diakses pada tanggal 3 Maret 2019.</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lastRenderedPageBreak/>
        <w:t xml:space="preserve">Komala,O., Widayat, D.W. dan Muztabadihardja, 2016. </w:t>
      </w:r>
      <w:r w:rsidRPr="00C5262C">
        <w:rPr>
          <w:rFonts w:ascii="Arial" w:hAnsi="Arial" w:cs="Arial"/>
          <w:i/>
        </w:rPr>
        <w:t>Bioactive Compounds and Antibacterial Activity of Ethanolic Extracts of</w:t>
      </w:r>
      <w:r w:rsidR="00C5262C" w:rsidRPr="00C5262C">
        <w:rPr>
          <w:rFonts w:ascii="Arial" w:hAnsi="Arial" w:cs="Arial"/>
          <w:i/>
        </w:rPr>
        <w:t xml:space="preserve"> Curcuma mangga</w:t>
      </w:r>
      <w:r w:rsidR="00C5262C">
        <w:rPr>
          <w:rFonts w:ascii="Arial" w:hAnsi="Arial" w:cs="Arial"/>
        </w:rPr>
        <w:t xml:space="preserve"> </w:t>
      </w:r>
      <w:r w:rsidRPr="00286678">
        <w:rPr>
          <w:rFonts w:ascii="Arial" w:hAnsi="Arial" w:cs="Arial"/>
        </w:rPr>
        <w:t>Val</w:t>
      </w:r>
      <w:r w:rsidR="00C5262C" w:rsidRPr="00C5262C">
        <w:rPr>
          <w:rFonts w:ascii="Arial" w:hAnsi="Arial" w:cs="Arial"/>
          <w:i/>
        </w:rPr>
        <w:t>.</w:t>
      </w:r>
      <w:r w:rsidRPr="00C5262C">
        <w:rPr>
          <w:rFonts w:ascii="Arial" w:hAnsi="Arial" w:cs="Arial"/>
          <w:i/>
        </w:rPr>
        <w:t xml:space="preserve"> Against Staphylococcus aureus</w:t>
      </w:r>
      <w:r w:rsidRPr="00286678">
        <w:rPr>
          <w:rFonts w:ascii="Arial" w:hAnsi="Arial" w:cs="Arial"/>
        </w:rPr>
        <w:t>. International Journal of Scientific Engineering and Applied Science (IJSEAS) – Volume-2, Issue-6,June 2016. ISSN: 2395-3470.</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Koswara, S. 2009. </w:t>
      </w:r>
      <w:r w:rsidRPr="00C5262C">
        <w:rPr>
          <w:rFonts w:ascii="Arial" w:hAnsi="Arial" w:cs="Arial"/>
          <w:i/>
        </w:rPr>
        <w:t>Teknologi Pengolahan Singkong</w:t>
      </w:r>
      <w:r w:rsidRPr="00286678">
        <w:rPr>
          <w:rFonts w:ascii="Arial" w:hAnsi="Arial" w:cs="Arial"/>
        </w:rPr>
        <w:t>. Fakultas Teknologi Pertanian, Institut Pertanian Bogor, Bogor. 26 hlm.</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Majeed, M., Vladimir, B., Uma, S. and Rajendran, R., 1995. </w:t>
      </w:r>
      <w:r w:rsidRPr="00C5262C">
        <w:rPr>
          <w:rFonts w:ascii="Arial" w:hAnsi="Arial" w:cs="Arial"/>
          <w:i/>
        </w:rPr>
        <w:t>Curcumeinoids Antioxidant Phytonutriens</w:t>
      </w:r>
      <w:r w:rsidRPr="00286678">
        <w:rPr>
          <w:rFonts w:ascii="Arial" w:hAnsi="Arial" w:cs="Arial"/>
        </w:rPr>
        <w:t>. Nutriscience. Publ. Inc. Piscataway, New Jersey.</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Mastura, YM., Hasnah, H. and Yap, Y.T. 2017. </w:t>
      </w:r>
      <w:r w:rsidRPr="00C5262C">
        <w:rPr>
          <w:rFonts w:ascii="Arial" w:hAnsi="Arial" w:cs="Arial"/>
          <w:i/>
        </w:rPr>
        <w:t>Total Phenolic Content and Antioxidant Capacities of Instant Mix Spices Cooking Pastes</w:t>
      </w:r>
      <w:r w:rsidRPr="00286678">
        <w:rPr>
          <w:rFonts w:ascii="Arial" w:hAnsi="Arial" w:cs="Arial"/>
        </w:rPr>
        <w:t>. International Food Research Journal 24(1): 68-74.</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Mastura, YM., Hasnah, H. and Yap, Y.T. 2017. </w:t>
      </w:r>
      <w:r w:rsidRPr="00C5262C">
        <w:rPr>
          <w:rFonts w:ascii="Arial" w:hAnsi="Arial" w:cs="Arial"/>
          <w:i/>
        </w:rPr>
        <w:t>Total Phenolic Content and Antioxidant Capacities of Instant Mix Spices Cooking Pastes</w:t>
      </w:r>
      <w:r w:rsidRPr="00286678">
        <w:rPr>
          <w:rFonts w:ascii="Arial" w:hAnsi="Arial" w:cs="Arial"/>
        </w:rPr>
        <w:t>. International Food Research Journal 24(1): 68-74.</w:t>
      </w:r>
    </w:p>
    <w:p w:rsidR="003E269B" w:rsidRPr="00286678" w:rsidRDefault="003E269B" w:rsidP="00E86CC4">
      <w:pPr>
        <w:spacing w:line="240" w:lineRule="auto"/>
        <w:ind w:left="709" w:hanging="709"/>
        <w:jc w:val="both"/>
        <w:rPr>
          <w:rFonts w:ascii="Arial" w:hAnsi="Arial" w:cs="Arial"/>
        </w:rPr>
      </w:pPr>
      <w:r w:rsidRPr="00286678">
        <w:rPr>
          <w:rFonts w:ascii="Arial" w:hAnsi="Arial" w:cs="Arial"/>
        </w:rPr>
        <w:t xml:space="preserve">Muffidah. 2015. </w:t>
      </w:r>
      <w:r w:rsidRPr="00C5262C">
        <w:rPr>
          <w:rFonts w:ascii="Arial" w:hAnsi="Arial" w:cs="Arial"/>
          <w:i/>
        </w:rPr>
        <w:t xml:space="preserve">Analisa Kadar Curcuminoid pada Rimpang Kunyit (Curcuma domestica) </w:t>
      </w:r>
      <w:r w:rsidR="00286678" w:rsidRPr="00C5262C">
        <w:rPr>
          <w:rFonts w:ascii="Arial" w:hAnsi="Arial" w:cs="Arial"/>
          <w:i/>
        </w:rPr>
        <w:t xml:space="preserve"> </w:t>
      </w:r>
      <w:bookmarkStart w:id="0" w:name="_GoBack"/>
      <w:bookmarkEnd w:id="0"/>
      <w:r w:rsidRPr="00C5262C">
        <w:rPr>
          <w:rFonts w:ascii="Arial" w:hAnsi="Arial" w:cs="Arial"/>
          <w:i/>
        </w:rPr>
        <w:t>dengan menggunakan Spektrofotometer Visible</w:t>
      </w:r>
      <w:r w:rsidRPr="00286678">
        <w:rPr>
          <w:rFonts w:ascii="Arial" w:hAnsi="Arial" w:cs="Arial"/>
        </w:rPr>
        <w:t>. Skripsi. Universitas Diponogoro. Semarang.</w:t>
      </w:r>
    </w:p>
    <w:p w:rsidR="00286678" w:rsidRPr="00286678" w:rsidRDefault="003E269B" w:rsidP="00C5262C">
      <w:pPr>
        <w:spacing w:line="240" w:lineRule="auto"/>
        <w:ind w:left="709" w:hanging="709"/>
        <w:jc w:val="both"/>
        <w:rPr>
          <w:rFonts w:ascii="Arial" w:hAnsi="Arial" w:cs="Arial"/>
        </w:rPr>
      </w:pPr>
      <w:r w:rsidRPr="00286678">
        <w:rPr>
          <w:rFonts w:ascii="Arial" w:hAnsi="Arial" w:cs="Arial"/>
        </w:rPr>
        <w:t>Oboh, G. dan Elusiyan, C.A. 2007</w:t>
      </w:r>
      <w:r w:rsidRPr="00C5262C">
        <w:rPr>
          <w:rFonts w:ascii="Arial" w:hAnsi="Arial" w:cs="Arial"/>
          <w:i/>
        </w:rPr>
        <w:t>. Changes in the nutrient an</w:t>
      </w:r>
      <w:r w:rsidR="00286678" w:rsidRPr="00C5262C">
        <w:rPr>
          <w:rFonts w:ascii="Arial" w:hAnsi="Arial" w:cs="Arial"/>
          <w:i/>
        </w:rPr>
        <w:t xml:space="preserve">d antinutrient content of micro </w:t>
      </w:r>
      <w:r w:rsidRPr="00C5262C">
        <w:rPr>
          <w:rFonts w:ascii="Arial" w:hAnsi="Arial" w:cs="Arial"/>
          <w:i/>
        </w:rPr>
        <w:t>fungi fermented cassava flour produced from low- and medium cyanide variety of cassava tuber</w:t>
      </w:r>
      <w:r w:rsidRPr="00286678">
        <w:rPr>
          <w:rFonts w:ascii="Arial" w:hAnsi="Arial" w:cs="Arial"/>
        </w:rPr>
        <w:t>. African Journal of Biotechnology 6(18): 2150-2157.</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Papas, A.M. 1998. </w:t>
      </w:r>
      <w:r w:rsidRPr="00C5262C">
        <w:rPr>
          <w:rFonts w:ascii="Arial" w:hAnsi="Arial" w:cs="Arial"/>
          <w:i/>
        </w:rPr>
        <w:t>Antioxidant Status, Diet, Nutrition and Health</w:t>
      </w:r>
      <w:r w:rsidRPr="00286678">
        <w:rPr>
          <w:rFonts w:ascii="Arial" w:hAnsi="Arial" w:cs="Arial"/>
        </w:rPr>
        <w:t>. Jurnal AGRITECH, Vol. 29, No. 1</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Pembayun, R., A. Mirza., Z. Akhirruddin., R. Lubis, dan N. Iljas. 1997. </w:t>
      </w:r>
      <w:r w:rsidRPr="00C5262C">
        <w:rPr>
          <w:rFonts w:ascii="Arial" w:hAnsi="Arial" w:cs="Arial"/>
          <w:i/>
        </w:rPr>
        <w:t>Rendemen dan Sifat Kimuwi Beras Ubi Kayu (Oyek) Yang Diproses Pada Berbagai Periode Fermentasi</w:t>
      </w:r>
      <w:r w:rsidRPr="00286678">
        <w:rPr>
          <w:rFonts w:ascii="Arial" w:hAnsi="Arial" w:cs="Arial"/>
        </w:rPr>
        <w:t>. Prosiding Seminar Tek. Pangan: 541-546.</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Pujimulyani, D. and Sutardi, 2003. </w:t>
      </w:r>
      <w:r w:rsidRPr="00C5262C">
        <w:rPr>
          <w:rFonts w:ascii="Arial" w:hAnsi="Arial" w:cs="Arial"/>
          <w:i/>
        </w:rPr>
        <w:t>Curcuminoid content and antioxidative properties on white saffron extract</w:t>
      </w:r>
      <w:r w:rsidRPr="00286678">
        <w:rPr>
          <w:rFonts w:ascii="Arial" w:hAnsi="Arial" w:cs="Arial"/>
        </w:rPr>
        <w:t xml:space="preserve"> (</w:t>
      </w:r>
      <w:r w:rsidRPr="00286678">
        <w:rPr>
          <w:rFonts w:ascii="Arial" w:hAnsi="Arial" w:cs="Arial"/>
          <w:i/>
        </w:rPr>
        <w:t>Curcuma mangga</w:t>
      </w:r>
      <w:r w:rsidRPr="00286678">
        <w:rPr>
          <w:rFonts w:ascii="Arial" w:hAnsi="Arial" w:cs="Arial"/>
        </w:rPr>
        <w:t xml:space="preserve"> Val.). Proceeding International Conference. ISBN 979- 95896-6-5: 517-529.</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Sarofa, U., S. Djajati, dan S. N. Cholifah. 2014. </w:t>
      </w:r>
      <w:r w:rsidRPr="00C5262C">
        <w:rPr>
          <w:rFonts w:ascii="Arial" w:hAnsi="Arial" w:cs="Arial"/>
          <w:i/>
        </w:rPr>
        <w:t>Pembuatan roti manis (kajian substitusi tepung terigu dan kulit manggis dengan penambahan gluten)</w:t>
      </w:r>
      <w:r w:rsidRPr="00286678">
        <w:rPr>
          <w:rFonts w:ascii="Arial" w:hAnsi="Arial" w:cs="Arial"/>
        </w:rPr>
        <w:t>. Jurnal Rekapangan 8 (2) : 171 – 178.</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Suarni. 2010. </w:t>
      </w:r>
      <w:r w:rsidRPr="00C5262C">
        <w:rPr>
          <w:rFonts w:ascii="Arial" w:hAnsi="Arial" w:cs="Arial"/>
          <w:i/>
        </w:rPr>
        <w:t>Pemanfaatan tepung jagung untuk olahan stik</w:t>
      </w:r>
      <w:r w:rsidRPr="00286678">
        <w:rPr>
          <w:rFonts w:ascii="Arial" w:hAnsi="Arial" w:cs="Arial"/>
        </w:rPr>
        <w:t>. Jurnal Penelitian Pascapanen Pertanian 7(1):23- 31.</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Sudarmadji, Slamet, Bambang Haryono, dan Suhardi. 2010. </w:t>
      </w:r>
      <w:r w:rsidRPr="00C5262C">
        <w:rPr>
          <w:rFonts w:ascii="Arial" w:hAnsi="Arial" w:cs="Arial"/>
          <w:i/>
        </w:rPr>
        <w:t>Analisa Bahan Makanan dan Pertanian</w:t>
      </w:r>
      <w:r w:rsidRPr="00286678">
        <w:rPr>
          <w:rFonts w:ascii="Arial" w:hAnsi="Arial" w:cs="Arial"/>
        </w:rPr>
        <w:t>. Liberty. Yogyakarta.</w:t>
      </w:r>
    </w:p>
    <w:p w:rsidR="003E269B" w:rsidRPr="00C5262C" w:rsidRDefault="00C5262C" w:rsidP="00C5262C">
      <w:pPr>
        <w:spacing w:line="240" w:lineRule="auto"/>
        <w:ind w:left="709" w:hanging="709"/>
        <w:jc w:val="both"/>
        <w:rPr>
          <w:rFonts w:ascii="Arial" w:hAnsi="Arial" w:cs="Arial"/>
          <w:i/>
        </w:rPr>
      </w:pPr>
      <w:r>
        <w:rPr>
          <w:rFonts w:ascii="Arial" w:hAnsi="Arial" w:cs="Arial"/>
        </w:rPr>
        <w:t>Sudibyo, M., 1998.</w:t>
      </w:r>
      <w:r w:rsidR="003E269B" w:rsidRPr="00286678">
        <w:rPr>
          <w:rFonts w:ascii="Arial" w:hAnsi="Arial" w:cs="Arial"/>
        </w:rPr>
        <w:t xml:space="preserve"> </w:t>
      </w:r>
      <w:r w:rsidR="003E269B" w:rsidRPr="00C5262C">
        <w:rPr>
          <w:rFonts w:ascii="Arial" w:hAnsi="Arial" w:cs="Arial"/>
          <w:i/>
        </w:rPr>
        <w:t>Alam Sumber Kese hatan: Manfaat dan Kegunaan</w:t>
      </w:r>
      <w:r w:rsidR="003E269B" w:rsidRPr="00286678">
        <w:rPr>
          <w:rFonts w:ascii="Arial" w:hAnsi="Arial" w:cs="Arial"/>
        </w:rPr>
        <w:t xml:space="preserve">. Skripsi . Fakultas Farmasi. </w:t>
      </w:r>
      <w:r w:rsidR="003E269B" w:rsidRPr="00C5262C">
        <w:rPr>
          <w:rFonts w:ascii="Arial" w:hAnsi="Arial" w:cs="Arial"/>
        </w:rPr>
        <w:t>Universitas Andalas. Padang.</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Sulistyowati, E., Wijaningsih, W dan Mintarsih, S.N. 2015. </w:t>
      </w:r>
      <w:r w:rsidRPr="00C5262C">
        <w:rPr>
          <w:rFonts w:ascii="Arial" w:hAnsi="Arial" w:cs="Arial"/>
          <w:i/>
        </w:rPr>
        <w:t>Pengaruh Substitusi Tepung Kedelai dan Tepung Ikan Teri terhadap Kadar Protein dan Kalsium Crackers</w:t>
      </w:r>
      <w:r w:rsidRPr="00286678">
        <w:rPr>
          <w:rFonts w:ascii="Arial" w:hAnsi="Arial" w:cs="Arial"/>
        </w:rPr>
        <w:t>. Jurnal Riset Kesehatan 4 (3):813-818.</w:t>
      </w:r>
    </w:p>
    <w:p w:rsidR="003E269B" w:rsidRPr="00286678" w:rsidRDefault="003E269B" w:rsidP="00C5262C">
      <w:pPr>
        <w:shd w:val="clear" w:color="auto" w:fill="FFFFFF"/>
        <w:spacing w:line="240" w:lineRule="auto"/>
        <w:ind w:left="709" w:hanging="709"/>
        <w:jc w:val="both"/>
        <w:rPr>
          <w:rFonts w:ascii="Arial" w:hAnsi="Arial" w:cs="Arial"/>
        </w:rPr>
      </w:pPr>
      <w:r w:rsidRPr="00286678">
        <w:rPr>
          <w:rFonts w:ascii="Arial" w:hAnsi="Arial" w:cs="Arial"/>
        </w:rPr>
        <w:lastRenderedPageBreak/>
        <w:t xml:space="preserve">Tala. 2009. </w:t>
      </w:r>
      <w:r w:rsidRPr="00C5262C">
        <w:rPr>
          <w:rFonts w:ascii="Arial" w:hAnsi="Arial" w:cs="Arial"/>
          <w:i/>
        </w:rPr>
        <w:t>Manfaat Serat bagi Kesehatan</w:t>
      </w:r>
      <w:r w:rsidRPr="00286678">
        <w:rPr>
          <w:rFonts w:ascii="Arial" w:hAnsi="Arial" w:cs="Arial"/>
        </w:rPr>
        <w:t>. Skripsi. FMIPA. UPI. Bandung.</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Tamaroh, S. 2017. </w:t>
      </w:r>
      <w:r w:rsidRPr="00C5262C">
        <w:rPr>
          <w:rFonts w:ascii="Arial" w:hAnsi="Arial" w:cs="Arial"/>
          <w:i/>
        </w:rPr>
        <w:t>The effect of blanching time of purple yam (Dioscorea Alata L) on anthocyanins content and antioxidant activity</w:t>
      </w:r>
      <w:r w:rsidRPr="00286678">
        <w:rPr>
          <w:rFonts w:ascii="Arial" w:hAnsi="Arial" w:cs="Arial"/>
        </w:rPr>
        <w:t>. The International Journal of Science &amp; Technoledge 8(5): 83-88.</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 xml:space="preserve">Wijaya, Hendra. 2010. </w:t>
      </w:r>
      <w:r w:rsidRPr="00C5262C">
        <w:rPr>
          <w:rFonts w:ascii="Arial" w:hAnsi="Arial" w:cs="Arial"/>
          <w:i/>
        </w:rPr>
        <w:t>Kajian Teknis Standar Nasional Indonesia Biskuit</w:t>
      </w:r>
      <w:r w:rsidRPr="00286678">
        <w:rPr>
          <w:rFonts w:ascii="Arial" w:hAnsi="Arial" w:cs="Arial"/>
        </w:rPr>
        <w:t xml:space="preserve"> </w:t>
      </w:r>
      <w:r w:rsidRPr="00C74542">
        <w:rPr>
          <w:rFonts w:ascii="Arial" w:hAnsi="Arial" w:cs="Arial"/>
          <w:i/>
        </w:rPr>
        <w:t>SNI 01- 2973-1992</w:t>
      </w:r>
      <w:r w:rsidRPr="00286678">
        <w:rPr>
          <w:rFonts w:ascii="Arial" w:hAnsi="Arial" w:cs="Arial"/>
        </w:rPr>
        <w:t>. Balai Besar Industri Argo, Kementrian Perindustrian.</w:t>
      </w:r>
    </w:p>
    <w:p w:rsidR="003E269B" w:rsidRPr="00286678" w:rsidRDefault="003E269B" w:rsidP="00C5262C">
      <w:pPr>
        <w:spacing w:line="240" w:lineRule="auto"/>
        <w:ind w:left="709" w:hanging="709"/>
        <w:jc w:val="both"/>
        <w:rPr>
          <w:rFonts w:ascii="Arial" w:hAnsi="Arial" w:cs="Arial"/>
        </w:rPr>
      </w:pPr>
      <w:r w:rsidRPr="00286678">
        <w:rPr>
          <w:rFonts w:ascii="Arial" w:hAnsi="Arial" w:cs="Arial"/>
        </w:rPr>
        <w:t>Wijayanti, A. 2005.</w:t>
      </w:r>
      <w:r w:rsidRPr="00C5262C">
        <w:rPr>
          <w:rFonts w:ascii="Arial" w:hAnsi="Arial" w:cs="Arial"/>
          <w:i/>
        </w:rPr>
        <w:t>Pembuatan Cookies Dengan Penambahan Kecambah Kacang Hijau Untuk Meningkatkan Kadar Vitamin E</w:t>
      </w:r>
      <w:r w:rsidRPr="00286678">
        <w:rPr>
          <w:rFonts w:ascii="Arial" w:hAnsi="Arial" w:cs="Arial"/>
        </w:rPr>
        <w:t>. Skripsi Fakultas Teknologi Pertanian. Universitas Katolik Soegijapranata. Semarang.</w:t>
      </w:r>
    </w:p>
    <w:p w:rsidR="003E269B" w:rsidRDefault="003E269B" w:rsidP="00C5262C">
      <w:pPr>
        <w:spacing w:after="0" w:line="240" w:lineRule="auto"/>
        <w:ind w:left="709" w:hanging="709"/>
        <w:jc w:val="both"/>
        <w:rPr>
          <w:rFonts w:ascii="Arial" w:hAnsi="Arial" w:cs="Arial"/>
        </w:rPr>
      </w:pPr>
      <w:r w:rsidRPr="00286678">
        <w:rPr>
          <w:rFonts w:ascii="Arial" w:hAnsi="Arial" w:cs="Arial"/>
        </w:rPr>
        <w:t xml:space="preserve">Winarno F.G. 2004. </w:t>
      </w:r>
      <w:r w:rsidRPr="00C5262C">
        <w:rPr>
          <w:rFonts w:ascii="Arial" w:hAnsi="Arial" w:cs="Arial"/>
          <w:i/>
        </w:rPr>
        <w:t>Kimia Pangan dan Gi</w:t>
      </w:r>
      <w:r w:rsidRPr="00286678">
        <w:rPr>
          <w:rFonts w:ascii="Arial" w:hAnsi="Arial" w:cs="Arial"/>
        </w:rPr>
        <w:t>zi. Thesis. Universitas katolik Widya Mandala . Surabaya.</w:t>
      </w:r>
    </w:p>
    <w:p w:rsidR="003F2678" w:rsidRPr="00286678" w:rsidRDefault="003F2678" w:rsidP="00C5262C">
      <w:pPr>
        <w:spacing w:after="0" w:line="240" w:lineRule="auto"/>
        <w:ind w:left="709" w:hanging="709"/>
        <w:jc w:val="both"/>
        <w:rPr>
          <w:rFonts w:ascii="Arial" w:hAnsi="Arial" w:cs="Arial"/>
        </w:rPr>
      </w:pPr>
    </w:p>
    <w:p w:rsidR="003E269B" w:rsidRPr="00286678" w:rsidRDefault="003E269B" w:rsidP="00C5262C">
      <w:pPr>
        <w:spacing w:line="240" w:lineRule="auto"/>
        <w:ind w:left="709" w:hanging="709"/>
        <w:jc w:val="both"/>
        <w:rPr>
          <w:rFonts w:ascii="Arial" w:hAnsi="Arial" w:cs="Arial"/>
          <w:color w:val="000000"/>
          <w:shd w:val="clear" w:color="auto" w:fill="FFFFFF"/>
        </w:rPr>
      </w:pPr>
      <w:r w:rsidRPr="00286678">
        <w:rPr>
          <w:rFonts w:ascii="Arial" w:hAnsi="Arial" w:cs="Arial"/>
          <w:color w:val="000000"/>
          <w:shd w:val="clear" w:color="auto" w:fill="FFFFFF"/>
        </w:rPr>
        <w:t xml:space="preserve">Xu, B.J. and Chang, S.K.C. 2007. </w:t>
      </w:r>
      <w:r w:rsidRPr="00C5262C">
        <w:rPr>
          <w:rFonts w:ascii="Arial" w:hAnsi="Arial" w:cs="Arial"/>
          <w:i/>
          <w:color w:val="000000"/>
          <w:shd w:val="clear" w:color="auto" w:fill="FFFFFF"/>
        </w:rPr>
        <w:t>A Comparative Study on Phenolic Profiles and Antioxidant Activities of Legumes as Affected by Extraction Solvents</w:t>
      </w:r>
      <w:r w:rsidRPr="00286678">
        <w:rPr>
          <w:rFonts w:ascii="Arial" w:hAnsi="Arial" w:cs="Arial"/>
          <w:color w:val="000000"/>
          <w:shd w:val="clear" w:color="auto" w:fill="FFFFFF"/>
        </w:rPr>
        <w:t>. Journal of Food Science, 72, S159-S166.</w:t>
      </w:r>
    </w:p>
    <w:p w:rsidR="00EA5661" w:rsidRPr="00286678" w:rsidRDefault="00EA5661" w:rsidP="00286678">
      <w:pPr>
        <w:spacing w:line="240" w:lineRule="auto"/>
        <w:rPr>
          <w:rFonts w:ascii="Arial" w:hAnsi="Arial" w:cs="Arial"/>
          <w:b/>
        </w:rPr>
      </w:pPr>
    </w:p>
    <w:sectPr w:rsidR="00EA5661" w:rsidRPr="00286678" w:rsidSect="000A018E">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C3" w:rsidRDefault="007B1AC3" w:rsidP="000A018E">
      <w:pPr>
        <w:spacing w:after="0" w:line="240" w:lineRule="auto"/>
      </w:pPr>
      <w:r>
        <w:separator/>
      </w:r>
    </w:p>
  </w:endnote>
  <w:endnote w:type="continuationSeparator" w:id="0">
    <w:p w:rsidR="007B1AC3" w:rsidRDefault="007B1AC3" w:rsidP="000A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51901"/>
      <w:docPartObj>
        <w:docPartGallery w:val="Page Numbers (Bottom of Page)"/>
        <w:docPartUnique/>
      </w:docPartObj>
    </w:sdtPr>
    <w:sdtEndPr>
      <w:rPr>
        <w:noProof/>
      </w:rPr>
    </w:sdtEndPr>
    <w:sdtContent>
      <w:p w:rsidR="000A018E" w:rsidRDefault="000A018E">
        <w:pPr>
          <w:pStyle w:val="Footer"/>
        </w:pPr>
        <w:r>
          <w:fldChar w:fldCharType="begin"/>
        </w:r>
        <w:r>
          <w:instrText xml:space="preserve"> PAGE   \* MERGEFORMAT </w:instrText>
        </w:r>
        <w:r>
          <w:fldChar w:fldCharType="separate"/>
        </w:r>
        <w:r w:rsidR="00E86CC4">
          <w:rPr>
            <w:noProof/>
          </w:rPr>
          <w:t>20</w:t>
        </w:r>
        <w:r>
          <w:rPr>
            <w:noProof/>
          </w:rPr>
          <w:fldChar w:fldCharType="end"/>
        </w:r>
      </w:p>
    </w:sdtContent>
  </w:sdt>
  <w:p w:rsidR="000A018E" w:rsidRDefault="000A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C3" w:rsidRDefault="007B1AC3" w:rsidP="000A018E">
      <w:pPr>
        <w:spacing w:after="0" w:line="240" w:lineRule="auto"/>
      </w:pPr>
      <w:r>
        <w:separator/>
      </w:r>
    </w:p>
  </w:footnote>
  <w:footnote w:type="continuationSeparator" w:id="0">
    <w:p w:rsidR="007B1AC3" w:rsidRDefault="007B1AC3" w:rsidP="000A0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01"/>
    <w:multiLevelType w:val="hybridMultilevel"/>
    <w:tmpl w:val="9F1A5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C5EB1"/>
    <w:multiLevelType w:val="hybridMultilevel"/>
    <w:tmpl w:val="BC3AA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829AE"/>
    <w:multiLevelType w:val="hybridMultilevel"/>
    <w:tmpl w:val="F376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F22F1"/>
    <w:multiLevelType w:val="hybridMultilevel"/>
    <w:tmpl w:val="BA142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60947"/>
    <w:multiLevelType w:val="hybridMultilevel"/>
    <w:tmpl w:val="B0260F10"/>
    <w:lvl w:ilvl="0" w:tplc="2BEEA0C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C87E4C"/>
    <w:multiLevelType w:val="hybridMultilevel"/>
    <w:tmpl w:val="8ECA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D1513"/>
    <w:multiLevelType w:val="hybridMultilevel"/>
    <w:tmpl w:val="00B8F75C"/>
    <w:lvl w:ilvl="0" w:tplc="EDB00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8039AA"/>
    <w:multiLevelType w:val="hybridMultilevel"/>
    <w:tmpl w:val="D564DBE8"/>
    <w:lvl w:ilvl="0" w:tplc="0F28F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4417B"/>
    <w:multiLevelType w:val="hybridMultilevel"/>
    <w:tmpl w:val="BFF0D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64DE9"/>
    <w:multiLevelType w:val="hybridMultilevel"/>
    <w:tmpl w:val="F35EF980"/>
    <w:lvl w:ilvl="0" w:tplc="B7D4D4F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8"/>
  </w:num>
  <w:num w:numId="5">
    <w:abstractNumId w:val="0"/>
  </w:num>
  <w:num w:numId="6">
    <w:abstractNumId w:val="4"/>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28"/>
    <w:rsid w:val="000465A1"/>
    <w:rsid w:val="000A018E"/>
    <w:rsid w:val="002169E3"/>
    <w:rsid w:val="00286678"/>
    <w:rsid w:val="002A1728"/>
    <w:rsid w:val="003327EA"/>
    <w:rsid w:val="00376685"/>
    <w:rsid w:val="003B4CFE"/>
    <w:rsid w:val="003C64DF"/>
    <w:rsid w:val="003E269B"/>
    <w:rsid w:val="003F2678"/>
    <w:rsid w:val="00483475"/>
    <w:rsid w:val="004935C4"/>
    <w:rsid w:val="004E7C8D"/>
    <w:rsid w:val="00520006"/>
    <w:rsid w:val="00533A02"/>
    <w:rsid w:val="005C4B9E"/>
    <w:rsid w:val="00607B27"/>
    <w:rsid w:val="0068251F"/>
    <w:rsid w:val="006C6B0C"/>
    <w:rsid w:val="00757D91"/>
    <w:rsid w:val="007B1AC3"/>
    <w:rsid w:val="0085418F"/>
    <w:rsid w:val="00A021EB"/>
    <w:rsid w:val="00A05D57"/>
    <w:rsid w:val="00A144C5"/>
    <w:rsid w:val="00A9484A"/>
    <w:rsid w:val="00BD343C"/>
    <w:rsid w:val="00C5262C"/>
    <w:rsid w:val="00C74542"/>
    <w:rsid w:val="00DB0807"/>
    <w:rsid w:val="00E62B61"/>
    <w:rsid w:val="00E86CC4"/>
    <w:rsid w:val="00EA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728"/>
    <w:rPr>
      <w:color w:val="0000FF" w:themeColor="hyperlink"/>
      <w:u w:val="single"/>
    </w:rPr>
  </w:style>
  <w:style w:type="paragraph" w:customStyle="1" w:styleId="Default">
    <w:name w:val="Default"/>
    <w:rsid w:val="002A1728"/>
    <w:pPr>
      <w:autoSpaceDE w:val="0"/>
      <w:autoSpaceDN w:val="0"/>
      <w:adjustRightInd w:val="0"/>
      <w:spacing w:after="0" w:line="240" w:lineRule="auto"/>
    </w:pPr>
    <w:rPr>
      <w:rFonts w:ascii="Arial" w:hAnsi="Arial" w:cs="Arial"/>
      <w:color w:val="000000"/>
      <w:sz w:val="24"/>
      <w:szCs w:val="24"/>
      <w:lang w:val="id-ID"/>
    </w:rPr>
  </w:style>
  <w:style w:type="paragraph" w:styleId="ListParagraph">
    <w:name w:val="List Paragraph"/>
    <w:basedOn w:val="Normal"/>
    <w:uiPriority w:val="34"/>
    <w:qFormat/>
    <w:rsid w:val="002A1728"/>
    <w:pPr>
      <w:ind w:left="720"/>
      <w:contextualSpacing/>
    </w:pPr>
    <w:rPr>
      <w:lang w:val="id-ID"/>
    </w:rPr>
  </w:style>
  <w:style w:type="paragraph" w:styleId="BodyText">
    <w:name w:val="Body Text"/>
    <w:basedOn w:val="Normal"/>
    <w:link w:val="BodyTextChar"/>
    <w:uiPriority w:val="1"/>
    <w:qFormat/>
    <w:rsid w:val="008541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418F"/>
    <w:rPr>
      <w:rFonts w:ascii="Times New Roman" w:eastAsia="Times New Roman" w:hAnsi="Times New Roman" w:cs="Times New Roman"/>
      <w:sz w:val="24"/>
      <w:szCs w:val="24"/>
    </w:rPr>
  </w:style>
  <w:style w:type="table" w:styleId="TableGrid">
    <w:name w:val="Table Grid"/>
    <w:basedOn w:val="TableNormal"/>
    <w:uiPriority w:val="59"/>
    <w:rsid w:val="000465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8E"/>
  </w:style>
  <w:style w:type="paragraph" w:styleId="Footer">
    <w:name w:val="footer"/>
    <w:basedOn w:val="Normal"/>
    <w:link w:val="FooterChar"/>
    <w:uiPriority w:val="99"/>
    <w:unhideWhenUsed/>
    <w:rsid w:val="000A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728"/>
    <w:rPr>
      <w:color w:val="0000FF" w:themeColor="hyperlink"/>
      <w:u w:val="single"/>
    </w:rPr>
  </w:style>
  <w:style w:type="paragraph" w:customStyle="1" w:styleId="Default">
    <w:name w:val="Default"/>
    <w:rsid w:val="002A1728"/>
    <w:pPr>
      <w:autoSpaceDE w:val="0"/>
      <w:autoSpaceDN w:val="0"/>
      <w:adjustRightInd w:val="0"/>
      <w:spacing w:after="0" w:line="240" w:lineRule="auto"/>
    </w:pPr>
    <w:rPr>
      <w:rFonts w:ascii="Arial" w:hAnsi="Arial" w:cs="Arial"/>
      <w:color w:val="000000"/>
      <w:sz w:val="24"/>
      <w:szCs w:val="24"/>
      <w:lang w:val="id-ID"/>
    </w:rPr>
  </w:style>
  <w:style w:type="paragraph" w:styleId="ListParagraph">
    <w:name w:val="List Paragraph"/>
    <w:basedOn w:val="Normal"/>
    <w:uiPriority w:val="34"/>
    <w:qFormat/>
    <w:rsid w:val="002A1728"/>
    <w:pPr>
      <w:ind w:left="720"/>
      <w:contextualSpacing/>
    </w:pPr>
    <w:rPr>
      <w:lang w:val="id-ID"/>
    </w:rPr>
  </w:style>
  <w:style w:type="paragraph" w:styleId="BodyText">
    <w:name w:val="Body Text"/>
    <w:basedOn w:val="Normal"/>
    <w:link w:val="BodyTextChar"/>
    <w:uiPriority w:val="1"/>
    <w:qFormat/>
    <w:rsid w:val="008541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418F"/>
    <w:rPr>
      <w:rFonts w:ascii="Times New Roman" w:eastAsia="Times New Roman" w:hAnsi="Times New Roman" w:cs="Times New Roman"/>
      <w:sz w:val="24"/>
      <w:szCs w:val="24"/>
    </w:rPr>
  </w:style>
  <w:style w:type="table" w:styleId="TableGrid">
    <w:name w:val="Table Grid"/>
    <w:basedOn w:val="TableNormal"/>
    <w:uiPriority w:val="59"/>
    <w:rsid w:val="000465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8E"/>
  </w:style>
  <w:style w:type="paragraph" w:styleId="Footer">
    <w:name w:val="footer"/>
    <w:basedOn w:val="Normal"/>
    <w:link w:val="FooterChar"/>
    <w:uiPriority w:val="99"/>
    <w:unhideWhenUsed/>
    <w:rsid w:val="000A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fi.mufiyatul@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unia.pelajar-islam.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20</Pages>
  <Words>6526</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2020-03-20T13:59:00Z</dcterms:created>
  <dcterms:modified xsi:type="dcterms:W3CDTF">2020-05-06T08:36:00Z</dcterms:modified>
</cp:coreProperties>
</file>