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AA" w:rsidRDefault="00E512AA" w:rsidP="00E5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2AE">
        <w:rPr>
          <w:rFonts w:ascii="Times New Roman" w:eastAsia="Times New Roman" w:hAnsi="Times New Roman" w:cs="Times New Roman"/>
          <w:b/>
          <w:sz w:val="24"/>
          <w:szCs w:val="24"/>
        </w:rPr>
        <w:t xml:space="preserve">FAKTOR – FAKTOR YANG MEMPENGARUHI </w:t>
      </w:r>
    </w:p>
    <w:p w:rsidR="00E512AA" w:rsidRPr="00FA22AE" w:rsidRDefault="00E512AA" w:rsidP="00E5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INTELLECTUAL </w:t>
      </w:r>
      <w:r w:rsidRPr="00FA22AE">
        <w:rPr>
          <w:rFonts w:ascii="Times New Roman" w:eastAsia="Times New Roman" w:hAnsi="Times New Roman" w:cs="Times New Roman"/>
          <w:b/>
          <w:i/>
          <w:sz w:val="24"/>
          <w:szCs w:val="24"/>
        </w:rPr>
        <w:t>CAPITAL DISCLOSURE</w:t>
      </w:r>
      <w:r w:rsidRPr="00FA22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512AA" w:rsidRDefault="00E512AA" w:rsidP="00E5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2AE">
        <w:rPr>
          <w:rFonts w:ascii="Times New Roman" w:eastAsia="Times New Roman" w:hAnsi="Times New Roman" w:cs="Times New Roman"/>
          <w:b/>
          <w:sz w:val="24"/>
          <w:szCs w:val="24"/>
        </w:rPr>
        <w:t xml:space="preserve">PADA PERUSAHAAN </w:t>
      </w:r>
      <w:r w:rsidRPr="00FA22A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PROPERTY </w:t>
      </w:r>
      <w:bookmarkStart w:id="0" w:name="_GoBack"/>
      <w:r w:rsidRPr="00FA22AE">
        <w:rPr>
          <w:rFonts w:ascii="Times New Roman" w:eastAsia="Times New Roman" w:hAnsi="Times New Roman" w:cs="Times New Roman"/>
          <w:b/>
          <w:sz w:val="24"/>
          <w:szCs w:val="24"/>
        </w:rPr>
        <w:t>DAN</w:t>
      </w:r>
      <w:bookmarkEnd w:id="0"/>
      <w:r w:rsidRPr="00FA22A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REAL ESTATE</w:t>
      </w:r>
      <w:r w:rsidRPr="00FA22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512AA" w:rsidRPr="00FA22AE" w:rsidRDefault="00E512AA" w:rsidP="00E51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22AE">
        <w:rPr>
          <w:rFonts w:ascii="Times New Roman" w:eastAsia="Times New Roman" w:hAnsi="Times New Roman" w:cs="Times New Roman"/>
          <w:b/>
          <w:sz w:val="24"/>
          <w:szCs w:val="24"/>
        </w:rPr>
        <w:t>YANG TERDAFTAR DI BURSA EFEK INDONESIA</w:t>
      </w:r>
    </w:p>
    <w:p w:rsidR="00E512AA" w:rsidRPr="00FA22AE" w:rsidRDefault="00E512AA" w:rsidP="00E512AA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22AE">
        <w:rPr>
          <w:rFonts w:ascii="Times New Roman" w:eastAsia="Times New Roman" w:hAnsi="Times New Roman" w:cs="Times New Roman"/>
          <w:i/>
          <w:sz w:val="24"/>
          <w:szCs w:val="24"/>
        </w:rPr>
        <w:t xml:space="preserve">Maria </w:t>
      </w:r>
      <w:proofErr w:type="spellStart"/>
      <w:r w:rsidRPr="00FA22AE">
        <w:rPr>
          <w:rFonts w:ascii="Times New Roman" w:eastAsia="Times New Roman" w:hAnsi="Times New Roman" w:cs="Times New Roman"/>
          <w:i/>
          <w:sz w:val="24"/>
          <w:szCs w:val="24"/>
        </w:rPr>
        <w:t>Dewi</w:t>
      </w:r>
      <w:proofErr w:type="spellEnd"/>
      <w:r w:rsidRPr="00FA22A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22AE">
        <w:rPr>
          <w:rFonts w:ascii="Times New Roman" w:eastAsia="Times New Roman" w:hAnsi="Times New Roman" w:cs="Times New Roman"/>
          <w:i/>
          <w:sz w:val="24"/>
          <w:szCs w:val="24"/>
        </w:rPr>
        <w:t>Anisa</w:t>
      </w:r>
      <w:proofErr w:type="spellEnd"/>
    </w:p>
    <w:p w:rsidR="00E512AA" w:rsidRPr="00FA22AE" w:rsidRDefault="00E512AA" w:rsidP="00E512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FA22AE">
        <w:rPr>
          <w:rFonts w:ascii="Times New Roman" w:hAnsi="Times New Roman" w:cs="Times New Roman"/>
          <w:i/>
          <w:sz w:val="24"/>
          <w:szCs w:val="24"/>
          <w:u w:val="single"/>
        </w:rPr>
        <w:t>Jurusan</w:t>
      </w:r>
      <w:proofErr w:type="spellEnd"/>
      <w:r w:rsidRPr="00FA22A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FA22AE">
        <w:rPr>
          <w:rFonts w:ascii="Times New Roman" w:hAnsi="Times New Roman" w:cs="Times New Roman"/>
          <w:i/>
          <w:sz w:val="24"/>
          <w:szCs w:val="24"/>
          <w:u w:val="single"/>
        </w:rPr>
        <w:t>Akuntansi</w:t>
      </w:r>
      <w:proofErr w:type="spellEnd"/>
      <w:r w:rsidRPr="00FA22AE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Pr="00FA22AE">
        <w:rPr>
          <w:rFonts w:ascii="Times New Roman" w:hAnsi="Times New Roman" w:cs="Times New Roman"/>
          <w:i/>
          <w:sz w:val="24"/>
          <w:szCs w:val="24"/>
          <w:u w:val="single"/>
        </w:rPr>
        <w:t>Fakultas</w:t>
      </w:r>
      <w:proofErr w:type="spellEnd"/>
      <w:r w:rsidRPr="00FA22A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FA22AE">
        <w:rPr>
          <w:rFonts w:ascii="Times New Roman" w:hAnsi="Times New Roman" w:cs="Times New Roman"/>
          <w:i/>
          <w:sz w:val="24"/>
          <w:szCs w:val="24"/>
          <w:u w:val="single"/>
        </w:rPr>
        <w:t>Ekonomi</w:t>
      </w:r>
      <w:proofErr w:type="spellEnd"/>
      <w:r w:rsidRPr="00FA22AE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Pr="00FA22AE">
        <w:rPr>
          <w:rFonts w:ascii="Times New Roman" w:hAnsi="Times New Roman" w:cs="Times New Roman"/>
          <w:i/>
          <w:sz w:val="24"/>
          <w:szCs w:val="24"/>
          <w:u w:val="single"/>
        </w:rPr>
        <w:t>Universitas</w:t>
      </w:r>
      <w:proofErr w:type="spellEnd"/>
      <w:r w:rsidRPr="00FA22A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FA22AE">
        <w:rPr>
          <w:rFonts w:ascii="Times New Roman" w:hAnsi="Times New Roman" w:cs="Times New Roman"/>
          <w:i/>
          <w:sz w:val="24"/>
          <w:szCs w:val="24"/>
          <w:u w:val="single"/>
        </w:rPr>
        <w:t>Mercu</w:t>
      </w:r>
      <w:proofErr w:type="spellEnd"/>
      <w:r w:rsidRPr="00FA22A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FA22AE">
        <w:rPr>
          <w:rFonts w:ascii="Times New Roman" w:hAnsi="Times New Roman" w:cs="Times New Roman"/>
          <w:i/>
          <w:sz w:val="24"/>
          <w:szCs w:val="24"/>
          <w:u w:val="single"/>
        </w:rPr>
        <w:t>Buana</w:t>
      </w:r>
      <w:proofErr w:type="spellEnd"/>
      <w:r w:rsidRPr="00FA22AE">
        <w:rPr>
          <w:rFonts w:ascii="Times New Roman" w:hAnsi="Times New Roman" w:cs="Times New Roman"/>
          <w:i/>
          <w:sz w:val="24"/>
          <w:szCs w:val="24"/>
          <w:u w:val="single"/>
        </w:rPr>
        <w:t xml:space="preserve"> Yogyakarta</w:t>
      </w:r>
    </w:p>
    <w:p w:rsidR="00E512AA" w:rsidRPr="00FA22AE" w:rsidRDefault="00E512AA" w:rsidP="00E512A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12AA" w:rsidRPr="005E5F85" w:rsidRDefault="00E512AA" w:rsidP="00E512A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F85">
        <w:rPr>
          <w:rFonts w:ascii="Times New Roman" w:hAnsi="Times New Roman" w:cs="Times New Roman"/>
          <w:b/>
          <w:sz w:val="24"/>
          <w:szCs w:val="24"/>
        </w:rPr>
        <w:t>INTISARI</w:t>
      </w:r>
    </w:p>
    <w:p w:rsidR="00E512AA" w:rsidRDefault="00E512AA" w:rsidP="00E512AA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5F8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dewan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komisaris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, </w:t>
      </w:r>
      <w:r w:rsidRPr="00F50596">
        <w:rPr>
          <w:rFonts w:ascii="Times New Roman" w:hAnsi="Times New Roman" w:cs="Times New Roman"/>
          <w:i/>
          <w:sz w:val="24"/>
          <w:szCs w:val="24"/>
        </w:rPr>
        <w:t>leverage</w:t>
      </w:r>
      <w:r w:rsidRPr="005E5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auditor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r w:rsidRPr="00F50596">
        <w:rPr>
          <w:rFonts w:ascii="Times New Roman" w:hAnsi="Times New Roman" w:cs="Times New Roman"/>
          <w:i/>
          <w:sz w:val="24"/>
          <w:szCs w:val="24"/>
        </w:rPr>
        <w:t>intellectual capital disclosure</w:t>
      </w:r>
      <w:r w:rsidRPr="005E5F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5F85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r w:rsidRPr="00F50596">
        <w:rPr>
          <w:rFonts w:ascii="Times New Roman" w:hAnsi="Times New Roman" w:cs="Times New Roman"/>
          <w:i/>
          <w:sz w:val="24"/>
          <w:szCs w:val="24"/>
        </w:rPr>
        <w:t>property</w:t>
      </w:r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r w:rsidRPr="00F50596">
        <w:rPr>
          <w:rFonts w:ascii="Times New Roman" w:hAnsi="Times New Roman" w:cs="Times New Roman"/>
          <w:i/>
          <w:sz w:val="24"/>
          <w:szCs w:val="24"/>
        </w:rPr>
        <w:t>real estate</w:t>
      </w:r>
      <w:r w:rsidRPr="005E5F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Bursa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2013-2015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49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r w:rsidRPr="00F50596">
        <w:rPr>
          <w:rFonts w:ascii="Times New Roman" w:hAnsi="Times New Roman" w:cs="Times New Roman"/>
          <w:i/>
          <w:sz w:val="24"/>
          <w:szCs w:val="24"/>
        </w:rPr>
        <w:t>purposive sampling</w:t>
      </w:r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5F85">
        <w:rPr>
          <w:rFonts w:ascii="Times New Roman" w:hAnsi="Times New Roman" w:cs="Times New Roman"/>
          <w:sz w:val="24"/>
          <w:szCs w:val="24"/>
        </w:rPr>
        <w:t>terpilih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 41</w:t>
      </w:r>
      <w:proofErr w:type="gram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123 unit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E5F85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5F8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dewan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komisaris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auditor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intellectual capital disclosure.</w:t>
      </w:r>
      <w:proofErr w:type="gram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1AFF">
        <w:rPr>
          <w:rFonts w:ascii="Times New Roman" w:hAnsi="Times New Roman" w:cs="Times New Roman"/>
          <w:i/>
          <w:sz w:val="24"/>
          <w:szCs w:val="24"/>
        </w:rPr>
        <w:t>Leverage</w:t>
      </w:r>
      <w:r w:rsidRPr="005E5F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r w:rsidRPr="00811D79">
        <w:rPr>
          <w:rFonts w:ascii="Times New Roman" w:hAnsi="Times New Roman" w:cs="Times New Roman"/>
          <w:i/>
          <w:sz w:val="24"/>
          <w:szCs w:val="24"/>
        </w:rPr>
        <w:t>intellectual capital disclosure</w:t>
      </w:r>
      <w:r w:rsidRPr="005E5F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5F85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gramStart"/>
      <w:r w:rsidRPr="005E5F85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F8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E5F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2AA" w:rsidRPr="005E5F85" w:rsidRDefault="00E512AA" w:rsidP="00E512A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2129">
        <w:rPr>
          <w:rFonts w:ascii="Times New Roman" w:hAnsi="Times New Roman" w:cs="Times New Roman"/>
          <w:i/>
          <w:sz w:val="24"/>
          <w:szCs w:val="24"/>
        </w:rPr>
        <w:t>Leverage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Perusahaan,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Auditor.</w:t>
      </w:r>
    </w:p>
    <w:p w:rsidR="002D07E0" w:rsidRDefault="00E512AA"/>
    <w:sectPr w:rsidR="002D07E0" w:rsidSect="00E512AA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12AA"/>
    <w:rsid w:val="003B2777"/>
    <w:rsid w:val="003B4CB5"/>
    <w:rsid w:val="00744E39"/>
    <w:rsid w:val="00E5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2016-08-10T01:48:00Z</dcterms:created>
  <dcterms:modified xsi:type="dcterms:W3CDTF">2016-08-10T01:50:00Z</dcterms:modified>
</cp:coreProperties>
</file>