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A17" w:rsidRPr="00705228" w:rsidRDefault="00751937" w:rsidP="006804B1">
      <w:pPr>
        <w:spacing w:after="0" w:line="600" w:lineRule="auto"/>
        <w:jc w:val="center"/>
        <w:rPr>
          <w:rFonts w:ascii="Arial" w:hAnsi="Arial" w:cs="Arial"/>
          <w:b/>
          <w:sz w:val="24"/>
          <w:szCs w:val="24"/>
        </w:rPr>
      </w:pPr>
      <w:r w:rsidRPr="00705228">
        <w:rPr>
          <w:rFonts w:ascii="Arial" w:hAnsi="Arial" w:cs="Arial"/>
          <w:b/>
          <w:sz w:val="24"/>
          <w:szCs w:val="24"/>
        </w:rPr>
        <w:t xml:space="preserve"> </w:t>
      </w:r>
      <w:r w:rsidR="00B83A7B" w:rsidRPr="00705228">
        <w:rPr>
          <w:rFonts w:ascii="Arial" w:hAnsi="Arial" w:cs="Arial"/>
          <w:b/>
          <w:sz w:val="24"/>
          <w:szCs w:val="24"/>
        </w:rPr>
        <w:t>PENDAHULUAN</w:t>
      </w:r>
    </w:p>
    <w:p w:rsidR="00413A17" w:rsidRPr="00705228" w:rsidRDefault="00A94396" w:rsidP="00413A17">
      <w:pPr>
        <w:spacing w:after="0" w:line="480" w:lineRule="auto"/>
        <w:ind w:firstLine="720"/>
        <w:jc w:val="both"/>
        <w:rPr>
          <w:rFonts w:ascii="Arial" w:hAnsi="Arial" w:cs="Arial"/>
          <w:sz w:val="24"/>
          <w:szCs w:val="24"/>
        </w:rPr>
      </w:pPr>
      <w:proofErr w:type="gramStart"/>
      <w:r w:rsidRPr="00705228">
        <w:rPr>
          <w:rFonts w:ascii="Arial" w:hAnsi="Arial" w:cs="Arial"/>
          <w:sz w:val="24"/>
          <w:szCs w:val="24"/>
        </w:rPr>
        <w:t>Kentang (</w:t>
      </w:r>
      <w:r w:rsidR="001600BE" w:rsidRPr="00705228">
        <w:rPr>
          <w:rFonts w:ascii="Arial" w:hAnsi="Arial" w:cs="Arial"/>
          <w:i/>
          <w:iCs/>
          <w:sz w:val="24"/>
          <w:szCs w:val="24"/>
        </w:rPr>
        <w:t xml:space="preserve">Solanum tuberosum </w:t>
      </w:r>
      <w:r w:rsidR="001600BE" w:rsidRPr="00705228">
        <w:rPr>
          <w:rFonts w:ascii="Arial" w:hAnsi="Arial" w:cs="Arial"/>
          <w:iCs/>
          <w:sz w:val="24"/>
          <w:szCs w:val="24"/>
        </w:rPr>
        <w:t>L.</w:t>
      </w:r>
      <w:r w:rsidRPr="00705228">
        <w:rPr>
          <w:rFonts w:ascii="Arial" w:hAnsi="Arial" w:cs="Arial"/>
          <w:sz w:val="24"/>
          <w:szCs w:val="24"/>
        </w:rPr>
        <w:t>) merupakan salah satu sayuran yang memiliki peranan penting dalam memenuhi kebutuhan pangan.</w:t>
      </w:r>
      <w:proofErr w:type="gramEnd"/>
      <w:r w:rsidRPr="00705228">
        <w:rPr>
          <w:rFonts w:ascii="Arial" w:hAnsi="Arial" w:cs="Arial"/>
          <w:sz w:val="24"/>
          <w:szCs w:val="24"/>
        </w:rPr>
        <w:t xml:space="preserve"> </w:t>
      </w:r>
      <w:proofErr w:type="gramStart"/>
      <w:r w:rsidRPr="00705228">
        <w:rPr>
          <w:rFonts w:ascii="Arial" w:hAnsi="Arial" w:cs="Arial"/>
          <w:sz w:val="24"/>
          <w:szCs w:val="24"/>
        </w:rPr>
        <w:t>Menurut Samadi (2007) kentang merupakan sumber karbohidrat yang bermanfaat untuk meningkatkan energi dalam tubuh.</w:t>
      </w:r>
      <w:proofErr w:type="gramEnd"/>
      <w:r w:rsidRPr="00705228">
        <w:rPr>
          <w:rFonts w:ascii="Arial" w:hAnsi="Arial" w:cs="Arial"/>
          <w:sz w:val="24"/>
          <w:szCs w:val="24"/>
        </w:rPr>
        <w:t xml:space="preserve"> Kandungan karbohidrat yang cukup tinggi menyebabkan umbi kentang dikenal sebagai bahan pangan yang dapat menggantikan bahan pangan penghasil karbohidrat lain seperti beras, gandum, </w:t>
      </w:r>
      <w:proofErr w:type="gramStart"/>
      <w:r w:rsidRPr="00705228">
        <w:rPr>
          <w:rFonts w:ascii="Arial" w:hAnsi="Arial" w:cs="Arial"/>
          <w:sz w:val="24"/>
          <w:szCs w:val="24"/>
        </w:rPr>
        <w:t>dan</w:t>
      </w:r>
      <w:proofErr w:type="gramEnd"/>
      <w:r w:rsidRPr="00705228">
        <w:rPr>
          <w:rFonts w:ascii="Arial" w:hAnsi="Arial" w:cs="Arial"/>
          <w:sz w:val="24"/>
          <w:szCs w:val="24"/>
        </w:rPr>
        <w:t xml:space="preserve"> jagung. </w:t>
      </w:r>
      <w:proofErr w:type="gramStart"/>
      <w:r w:rsidRPr="00705228">
        <w:rPr>
          <w:rFonts w:ascii="Arial" w:hAnsi="Arial" w:cs="Arial"/>
          <w:sz w:val="24"/>
          <w:szCs w:val="24"/>
        </w:rPr>
        <w:t>Umbi kentang juga tahan lama disimpan dibandingkan dengan sayuran lainnya.</w:t>
      </w:r>
      <w:proofErr w:type="gramEnd"/>
    </w:p>
    <w:p w:rsidR="00413A17" w:rsidRPr="00705228" w:rsidRDefault="00AF144A" w:rsidP="00413A17">
      <w:pPr>
        <w:spacing w:after="0" w:line="480" w:lineRule="auto"/>
        <w:ind w:firstLine="720"/>
        <w:jc w:val="both"/>
        <w:rPr>
          <w:rFonts w:ascii="Arial" w:hAnsi="Arial" w:cs="Arial"/>
          <w:sz w:val="24"/>
          <w:szCs w:val="24"/>
        </w:rPr>
      </w:pPr>
      <w:r w:rsidRPr="00705228">
        <w:rPr>
          <w:rFonts w:ascii="Arial" w:hAnsi="Arial" w:cs="Arial"/>
          <w:sz w:val="24"/>
          <w:szCs w:val="24"/>
        </w:rPr>
        <w:t xml:space="preserve">Permintaan kentang di Indonesia setiap tahun diperkirakan </w:t>
      </w:r>
      <w:proofErr w:type="gramStart"/>
      <w:r w:rsidRPr="00705228">
        <w:rPr>
          <w:rFonts w:ascii="Arial" w:hAnsi="Arial" w:cs="Arial"/>
          <w:sz w:val="24"/>
          <w:szCs w:val="24"/>
        </w:rPr>
        <w:t>akan</w:t>
      </w:r>
      <w:proofErr w:type="gramEnd"/>
      <w:r w:rsidRPr="00705228">
        <w:rPr>
          <w:rFonts w:ascii="Arial" w:hAnsi="Arial" w:cs="Arial"/>
          <w:sz w:val="24"/>
          <w:szCs w:val="24"/>
        </w:rPr>
        <w:t xml:space="preserve"> terus meningkat sejalan dengan semakin meningkatnya laju pertumbuhan penduduk dan perkembangan industri pengolahan kentang yang semakin beragam. Kentang umumnya diperdagangkan dalam bentuk kentang </w:t>
      </w:r>
      <w:proofErr w:type="gramStart"/>
      <w:r w:rsidRPr="00705228">
        <w:rPr>
          <w:rFonts w:ascii="Arial" w:hAnsi="Arial" w:cs="Arial"/>
          <w:sz w:val="24"/>
          <w:szCs w:val="24"/>
        </w:rPr>
        <w:t>segar</w:t>
      </w:r>
      <w:proofErr w:type="gramEnd"/>
      <w:r w:rsidRPr="00705228">
        <w:rPr>
          <w:rFonts w:ascii="Arial" w:hAnsi="Arial" w:cs="Arial"/>
          <w:sz w:val="24"/>
          <w:szCs w:val="24"/>
        </w:rPr>
        <w:t xml:space="preserve"> dan beberapa jenis olahan, seperti keripik kentang, kentang goreng dan aneka macam makanan ringan. Menurut Haris (2010) adanya perubahan </w:t>
      </w:r>
      <w:proofErr w:type="gramStart"/>
      <w:r w:rsidRPr="00705228">
        <w:rPr>
          <w:rFonts w:ascii="Arial" w:hAnsi="Arial" w:cs="Arial"/>
          <w:sz w:val="24"/>
          <w:szCs w:val="24"/>
        </w:rPr>
        <w:t>gaya</w:t>
      </w:r>
      <w:proofErr w:type="gramEnd"/>
      <w:r w:rsidRPr="00705228">
        <w:rPr>
          <w:rFonts w:ascii="Arial" w:hAnsi="Arial" w:cs="Arial"/>
          <w:sz w:val="24"/>
          <w:szCs w:val="24"/>
        </w:rPr>
        <w:t xml:space="preserve"> hidup masyarakat yang menyukai makanan di restoran siap saji dan semakin berkembangnya industri pengolahan kentang turut menjadi faktor yang mendorong pengembangan produksi kentang.</w:t>
      </w:r>
    </w:p>
    <w:p w:rsidR="00413A17" w:rsidRPr="00705228" w:rsidRDefault="001069D9" w:rsidP="00413A17">
      <w:pPr>
        <w:spacing w:after="0" w:line="480" w:lineRule="auto"/>
        <w:ind w:firstLine="720"/>
        <w:jc w:val="both"/>
        <w:rPr>
          <w:rFonts w:ascii="Arial" w:hAnsi="Arial" w:cs="Arial"/>
          <w:sz w:val="24"/>
          <w:szCs w:val="24"/>
        </w:rPr>
      </w:pPr>
      <w:r w:rsidRPr="00705228">
        <w:rPr>
          <w:rFonts w:ascii="Arial" w:hAnsi="Arial" w:cs="Arial"/>
          <w:sz w:val="24"/>
          <w:szCs w:val="24"/>
        </w:rPr>
        <w:t>Tanaman</w:t>
      </w:r>
      <w:r w:rsidR="00EF3197" w:rsidRPr="00705228">
        <w:rPr>
          <w:rFonts w:ascii="Arial" w:hAnsi="Arial" w:cs="Arial"/>
          <w:sz w:val="24"/>
          <w:szCs w:val="24"/>
          <w:lang w:val="id-ID"/>
        </w:rPr>
        <w:t xml:space="preserve"> </w:t>
      </w:r>
      <w:r w:rsidRPr="00705228">
        <w:rPr>
          <w:rFonts w:ascii="Arial" w:hAnsi="Arial" w:cs="Arial"/>
          <w:sz w:val="24"/>
          <w:szCs w:val="24"/>
        </w:rPr>
        <w:t>kentang</w:t>
      </w:r>
      <w:r w:rsidR="00EF3197" w:rsidRPr="00705228">
        <w:rPr>
          <w:rFonts w:ascii="Arial" w:hAnsi="Arial" w:cs="Arial"/>
          <w:sz w:val="24"/>
          <w:szCs w:val="24"/>
          <w:lang w:val="id-ID"/>
        </w:rPr>
        <w:t xml:space="preserve"> </w:t>
      </w:r>
      <w:r w:rsidRPr="00705228">
        <w:rPr>
          <w:rFonts w:ascii="Arial" w:hAnsi="Arial" w:cs="Arial"/>
          <w:sz w:val="24"/>
          <w:szCs w:val="24"/>
        </w:rPr>
        <w:t>berasal</w:t>
      </w:r>
      <w:r w:rsidR="00EF3197" w:rsidRPr="00705228">
        <w:rPr>
          <w:rFonts w:ascii="Arial" w:hAnsi="Arial" w:cs="Arial"/>
          <w:sz w:val="24"/>
          <w:szCs w:val="24"/>
          <w:lang w:val="id-ID"/>
        </w:rPr>
        <w:t xml:space="preserve"> </w:t>
      </w:r>
      <w:r w:rsidRPr="00705228">
        <w:rPr>
          <w:rFonts w:ascii="Arial" w:hAnsi="Arial" w:cs="Arial"/>
          <w:sz w:val="24"/>
          <w:szCs w:val="24"/>
        </w:rPr>
        <w:t>dari</w:t>
      </w:r>
      <w:r w:rsidR="00EF3197" w:rsidRPr="00705228">
        <w:rPr>
          <w:rFonts w:ascii="Arial" w:hAnsi="Arial" w:cs="Arial"/>
          <w:sz w:val="24"/>
          <w:szCs w:val="24"/>
          <w:lang w:val="id-ID"/>
        </w:rPr>
        <w:t xml:space="preserve"> </w:t>
      </w:r>
      <w:r w:rsidRPr="00705228">
        <w:rPr>
          <w:rFonts w:ascii="Arial" w:hAnsi="Arial" w:cs="Arial"/>
          <w:sz w:val="24"/>
          <w:szCs w:val="24"/>
        </w:rPr>
        <w:t>Amerika Latin daerah</w:t>
      </w:r>
      <w:r w:rsidR="00EF3197" w:rsidRPr="00705228">
        <w:rPr>
          <w:rFonts w:ascii="Arial" w:hAnsi="Arial" w:cs="Arial"/>
          <w:sz w:val="24"/>
          <w:szCs w:val="24"/>
          <w:lang w:val="id-ID"/>
        </w:rPr>
        <w:t xml:space="preserve"> </w:t>
      </w:r>
      <w:r w:rsidRPr="00705228">
        <w:rPr>
          <w:rFonts w:ascii="Arial" w:hAnsi="Arial" w:cs="Arial"/>
          <w:sz w:val="24"/>
          <w:szCs w:val="24"/>
        </w:rPr>
        <w:t xml:space="preserve">pegunungan </w:t>
      </w:r>
      <w:proofErr w:type="gramStart"/>
      <w:r w:rsidRPr="00705228">
        <w:rPr>
          <w:rFonts w:ascii="Arial" w:hAnsi="Arial" w:cs="Arial"/>
          <w:sz w:val="24"/>
          <w:szCs w:val="24"/>
        </w:rPr>
        <w:t>Andes  di</w:t>
      </w:r>
      <w:proofErr w:type="gramEnd"/>
      <w:r w:rsidRPr="00705228">
        <w:rPr>
          <w:rFonts w:ascii="Arial" w:hAnsi="Arial" w:cs="Arial"/>
          <w:sz w:val="24"/>
          <w:szCs w:val="24"/>
        </w:rPr>
        <w:t xml:space="preserve"> Bolivia dan</w:t>
      </w:r>
      <w:r w:rsidR="00EF3197" w:rsidRPr="00705228">
        <w:rPr>
          <w:rFonts w:ascii="Arial" w:hAnsi="Arial" w:cs="Arial"/>
          <w:sz w:val="24"/>
          <w:szCs w:val="24"/>
          <w:lang w:val="id-ID"/>
        </w:rPr>
        <w:t xml:space="preserve"> </w:t>
      </w:r>
      <w:r w:rsidRPr="00705228">
        <w:rPr>
          <w:rFonts w:ascii="Arial" w:hAnsi="Arial" w:cs="Arial"/>
          <w:sz w:val="24"/>
          <w:szCs w:val="24"/>
        </w:rPr>
        <w:t>menyebar</w:t>
      </w:r>
      <w:r w:rsidR="00EF3197" w:rsidRPr="00705228">
        <w:rPr>
          <w:rFonts w:ascii="Arial" w:hAnsi="Arial" w:cs="Arial"/>
          <w:sz w:val="24"/>
          <w:szCs w:val="24"/>
          <w:lang w:val="id-ID"/>
        </w:rPr>
        <w:t xml:space="preserve"> </w:t>
      </w:r>
      <w:r w:rsidRPr="00705228">
        <w:rPr>
          <w:rFonts w:ascii="Arial" w:hAnsi="Arial" w:cs="Arial"/>
          <w:sz w:val="24"/>
          <w:szCs w:val="24"/>
        </w:rPr>
        <w:t>ke</w:t>
      </w:r>
      <w:r w:rsidR="00EF3197" w:rsidRPr="00705228">
        <w:rPr>
          <w:rFonts w:ascii="Arial" w:hAnsi="Arial" w:cs="Arial"/>
          <w:sz w:val="24"/>
          <w:szCs w:val="24"/>
          <w:lang w:val="id-ID"/>
        </w:rPr>
        <w:t xml:space="preserve"> </w:t>
      </w:r>
      <w:r w:rsidRPr="00705228">
        <w:rPr>
          <w:rFonts w:ascii="Arial" w:hAnsi="Arial" w:cs="Arial"/>
          <w:sz w:val="24"/>
          <w:szCs w:val="24"/>
        </w:rPr>
        <w:t>Eropa</w:t>
      </w:r>
      <w:r w:rsidR="00EF3197" w:rsidRPr="00705228">
        <w:rPr>
          <w:rFonts w:ascii="Arial" w:hAnsi="Arial" w:cs="Arial"/>
          <w:sz w:val="24"/>
          <w:szCs w:val="24"/>
          <w:lang w:val="id-ID"/>
        </w:rPr>
        <w:t xml:space="preserve"> </w:t>
      </w:r>
      <w:r w:rsidRPr="00705228">
        <w:rPr>
          <w:rFonts w:ascii="Arial" w:hAnsi="Arial" w:cs="Arial"/>
          <w:sz w:val="24"/>
          <w:szCs w:val="24"/>
        </w:rPr>
        <w:t>melalui</w:t>
      </w:r>
      <w:r w:rsidR="00EF3197" w:rsidRPr="00705228">
        <w:rPr>
          <w:rFonts w:ascii="Arial" w:hAnsi="Arial" w:cs="Arial"/>
          <w:sz w:val="24"/>
          <w:szCs w:val="24"/>
          <w:lang w:val="id-ID"/>
        </w:rPr>
        <w:t xml:space="preserve"> </w:t>
      </w:r>
      <w:r w:rsidRPr="00705228">
        <w:rPr>
          <w:rFonts w:ascii="Arial" w:hAnsi="Arial" w:cs="Arial"/>
          <w:sz w:val="24"/>
          <w:szCs w:val="24"/>
        </w:rPr>
        <w:t>pedagang</w:t>
      </w:r>
      <w:r w:rsidR="00EF3197" w:rsidRPr="00705228">
        <w:rPr>
          <w:rFonts w:ascii="Arial" w:hAnsi="Arial" w:cs="Arial"/>
          <w:sz w:val="24"/>
          <w:szCs w:val="24"/>
          <w:lang w:val="id-ID"/>
        </w:rPr>
        <w:t xml:space="preserve"> </w:t>
      </w:r>
      <w:r w:rsidRPr="00705228">
        <w:rPr>
          <w:rFonts w:ascii="Arial" w:hAnsi="Arial" w:cs="Arial"/>
          <w:sz w:val="24"/>
          <w:szCs w:val="24"/>
        </w:rPr>
        <w:t>Spanyol. Tanaman</w:t>
      </w:r>
      <w:r w:rsidR="00EF3197" w:rsidRPr="00705228">
        <w:rPr>
          <w:rFonts w:ascii="Arial" w:hAnsi="Arial" w:cs="Arial"/>
          <w:sz w:val="24"/>
          <w:szCs w:val="24"/>
          <w:lang w:val="id-ID"/>
        </w:rPr>
        <w:t xml:space="preserve"> </w:t>
      </w:r>
      <w:r w:rsidRPr="00705228">
        <w:rPr>
          <w:rFonts w:ascii="Arial" w:hAnsi="Arial" w:cs="Arial"/>
          <w:sz w:val="24"/>
          <w:szCs w:val="24"/>
        </w:rPr>
        <w:t>kentang</w:t>
      </w:r>
      <w:r w:rsidR="00EF3197" w:rsidRPr="00705228">
        <w:rPr>
          <w:rFonts w:ascii="Arial" w:hAnsi="Arial" w:cs="Arial"/>
          <w:sz w:val="24"/>
          <w:szCs w:val="24"/>
          <w:lang w:val="id-ID"/>
        </w:rPr>
        <w:t xml:space="preserve"> </w:t>
      </w:r>
      <w:r w:rsidRPr="00705228">
        <w:rPr>
          <w:rFonts w:ascii="Arial" w:hAnsi="Arial" w:cs="Arial"/>
          <w:sz w:val="24"/>
          <w:szCs w:val="24"/>
        </w:rPr>
        <w:t>masuk</w:t>
      </w:r>
      <w:r w:rsidR="00EF3197" w:rsidRPr="00705228">
        <w:rPr>
          <w:rFonts w:ascii="Arial" w:hAnsi="Arial" w:cs="Arial"/>
          <w:sz w:val="24"/>
          <w:szCs w:val="24"/>
          <w:lang w:val="id-ID"/>
        </w:rPr>
        <w:t xml:space="preserve"> </w:t>
      </w:r>
      <w:r w:rsidRPr="00705228">
        <w:rPr>
          <w:rFonts w:ascii="Arial" w:hAnsi="Arial" w:cs="Arial"/>
          <w:sz w:val="24"/>
          <w:szCs w:val="24"/>
        </w:rPr>
        <w:t>ke Indonesia di sekitar</w:t>
      </w:r>
      <w:r w:rsidR="00EF3197" w:rsidRPr="00705228">
        <w:rPr>
          <w:rFonts w:ascii="Arial" w:hAnsi="Arial" w:cs="Arial"/>
          <w:sz w:val="24"/>
          <w:szCs w:val="24"/>
          <w:lang w:val="id-ID"/>
        </w:rPr>
        <w:t xml:space="preserve"> </w:t>
      </w:r>
      <w:r w:rsidRPr="00705228">
        <w:rPr>
          <w:rFonts w:ascii="Arial" w:hAnsi="Arial" w:cs="Arial"/>
          <w:sz w:val="24"/>
          <w:szCs w:val="24"/>
        </w:rPr>
        <w:t>Cimahi, Bandung sejak</w:t>
      </w:r>
      <w:r w:rsidR="00EF3197" w:rsidRPr="00705228">
        <w:rPr>
          <w:rFonts w:ascii="Arial" w:hAnsi="Arial" w:cs="Arial"/>
          <w:sz w:val="24"/>
          <w:szCs w:val="24"/>
          <w:lang w:val="id-ID"/>
        </w:rPr>
        <w:t xml:space="preserve"> </w:t>
      </w:r>
      <w:proofErr w:type="gramStart"/>
      <w:r w:rsidRPr="00705228">
        <w:rPr>
          <w:rFonts w:ascii="Arial" w:hAnsi="Arial" w:cs="Arial"/>
          <w:sz w:val="24"/>
          <w:szCs w:val="24"/>
        </w:rPr>
        <w:t>penjajahan</w:t>
      </w:r>
      <w:r w:rsidR="00EF3197" w:rsidRPr="00705228">
        <w:rPr>
          <w:rFonts w:ascii="Arial" w:hAnsi="Arial" w:cs="Arial"/>
          <w:sz w:val="24"/>
          <w:szCs w:val="24"/>
          <w:lang w:val="id-ID"/>
        </w:rPr>
        <w:t xml:space="preserve"> </w:t>
      </w:r>
      <w:r w:rsidR="0064159C" w:rsidRPr="00705228">
        <w:rPr>
          <w:rFonts w:ascii="Arial" w:hAnsi="Arial" w:cs="Arial"/>
          <w:sz w:val="24"/>
          <w:szCs w:val="24"/>
        </w:rPr>
        <w:t xml:space="preserve"> </w:t>
      </w:r>
      <w:r w:rsidRPr="00705228">
        <w:rPr>
          <w:rFonts w:ascii="Arial" w:hAnsi="Arial" w:cs="Arial"/>
          <w:sz w:val="24"/>
          <w:szCs w:val="24"/>
        </w:rPr>
        <w:t>Belanda</w:t>
      </w:r>
      <w:proofErr w:type="gramEnd"/>
      <w:r w:rsidR="00EF3197" w:rsidRPr="00705228">
        <w:rPr>
          <w:rFonts w:ascii="Arial" w:hAnsi="Arial" w:cs="Arial"/>
          <w:sz w:val="24"/>
          <w:szCs w:val="24"/>
          <w:lang w:val="id-ID"/>
        </w:rPr>
        <w:t xml:space="preserve"> </w:t>
      </w:r>
      <w:r w:rsidRPr="00705228">
        <w:rPr>
          <w:rFonts w:ascii="Arial" w:hAnsi="Arial" w:cs="Arial"/>
          <w:sz w:val="24"/>
          <w:szCs w:val="24"/>
        </w:rPr>
        <w:t>pada</w:t>
      </w:r>
      <w:r w:rsidR="00EF3197" w:rsidRPr="00705228">
        <w:rPr>
          <w:rFonts w:ascii="Arial" w:hAnsi="Arial" w:cs="Arial"/>
          <w:sz w:val="24"/>
          <w:szCs w:val="24"/>
          <w:lang w:val="id-ID"/>
        </w:rPr>
        <w:t xml:space="preserve"> </w:t>
      </w:r>
      <w:r w:rsidRPr="00705228">
        <w:rPr>
          <w:rFonts w:ascii="Arial" w:hAnsi="Arial" w:cs="Arial"/>
          <w:sz w:val="24"/>
          <w:szCs w:val="24"/>
        </w:rPr>
        <w:t>tahun  1794.  Tanaman</w:t>
      </w:r>
      <w:r w:rsidR="00EF3197" w:rsidRPr="00705228">
        <w:rPr>
          <w:rFonts w:ascii="Arial" w:hAnsi="Arial" w:cs="Arial"/>
          <w:sz w:val="24"/>
          <w:szCs w:val="24"/>
          <w:lang w:val="id-ID"/>
        </w:rPr>
        <w:t xml:space="preserve"> </w:t>
      </w:r>
      <w:r w:rsidRPr="00705228">
        <w:rPr>
          <w:rFonts w:ascii="Arial" w:hAnsi="Arial" w:cs="Arial"/>
          <w:sz w:val="24"/>
          <w:szCs w:val="24"/>
        </w:rPr>
        <w:t>kentang</w:t>
      </w:r>
      <w:r w:rsidR="00EF3197" w:rsidRPr="00705228">
        <w:rPr>
          <w:rFonts w:ascii="Arial" w:hAnsi="Arial" w:cs="Arial"/>
          <w:sz w:val="24"/>
          <w:szCs w:val="24"/>
          <w:lang w:val="id-ID"/>
        </w:rPr>
        <w:t xml:space="preserve"> </w:t>
      </w:r>
      <w:r w:rsidRPr="00705228">
        <w:rPr>
          <w:rFonts w:ascii="Arial" w:hAnsi="Arial" w:cs="Arial"/>
          <w:sz w:val="24"/>
          <w:szCs w:val="24"/>
        </w:rPr>
        <w:t>berkembang</w:t>
      </w:r>
      <w:r w:rsidR="00EF3197" w:rsidRPr="00705228">
        <w:rPr>
          <w:rFonts w:ascii="Arial" w:hAnsi="Arial" w:cs="Arial"/>
          <w:sz w:val="24"/>
          <w:szCs w:val="24"/>
          <w:lang w:val="id-ID"/>
        </w:rPr>
        <w:t xml:space="preserve"> </w:t>
      </w:r>
      <w:r w:rsidRPr="00705228">
        <w:rPr>
          <w:rFonts w:ascii="Arial" w:hAnsi="Arial" w:cs="Arial"/>
          <w:sz w:val="24"/>
          <w:szCs w:val="24"/>
        </w:rPr>
        <w:t>dengan</w:t>
      </w:r>
      <w:r w:rsidR="00EF3197" w:rsidRPr="00705228">
        <w:rPr>
          <w:rFonts w:ascii="Arial" w:hAnsi="Arial" w:cs="Arial"/>
          <w:sz w:val="24"/>
          <w:szCs w:val="24"/>
          <w:lang w:val="id-ID"/>
        </w:rPr>
        <w:t xml:space="preserve"> </w:t>
      </w:r>
      <w:r w:rsidRPr="00705228">
        <w:rPr>
          <w:rFonts w:ascii="Arial" w:hAnsi="Arial" w:cs="Arial"/>
          <w:sz w:val="24"/>
          <w:szCs w:val="24"/>
        </w:rPr>
        <w:t>pesat</w:t>
      </w:r>
      <w:r w:rsidR="00EF3197" w:rsidRPr="00705228">
        <w:rPr>
          <w:rFonts w:ascii="Arial" w:hAnsi="Arial" w:cs="Arial"/>
          <w:sz w:val="24"/>
          <w:szCs w:val="24"/>
          <w:lang w:val="id-ID"/>
        </w:rPr>
        <w:t xml:space="preserve"> </w:t>
      </w:r>
      <w:r w:rsidRPr="00705228">
        <w:rPr>
          <w:rFonts w:ascii="Arial" w:hAnsi="Arial" w:cs="Arial"/>
          <w:sz w:val="24"/>
          <w:szCs w:val="24"/>
        </w:rPr>
        <w:t>dan</w:t>
      </w:r>
      <w:r w:rsidR="00EF3197" w:rsidRPr="00705228">
        <w:rPr>
          <w:rFonts w:ascii="Arial" w:hAnsi="Arial" w:cs="Arial"/>
          <w:sz w:val="24"/>
          <w:szCs w:val="24"/>
          <w:lang w:val="id-ID"/>
        </w:rPr>
        <w:t xml:space="preserve"> </w:t>
      </w:r>
      <w:proofErr w:type="gramStart"/>
      <w:r w:rsidRPr="00705228">
        <w:rPr>
          <w:rFonts w:ascii="Arial" w:hAnsi="Arial" w:cs="Arial"/>
          <w:sz w:val="24"/>
          <w:szCs w:val="24"/>
        </w:rPr>
        <w:t>menyebar  di</w:t>
      </w:r>
      <w:proofErr w:type="gramEnd"/>
      <w:r w:rsidR="00EF3197" w:rsidRPr="00705228">
        <w:rPr>
          <w:rFonts w:ascii="Arial" w:hAnsi="Arial" w:cs="Arial"/>
          <w:sz w:val="24"/>
          <w:szCs w:val="24"/>
          <w:lang w:val="id-ID"/>
        </w:rPr>
        <w:t xml:space="preserve"> </w:t>
      </w:r>
      <w:r w:rsidRPr="00705228">
        <w:rPr>
          <w:rFonts w:ascii="Arial" w:hAnsi="Arial" w:cs="Arial"/>
          <w:sz w:val="24"/>
          <w:szCs w:val="24"/>
        </w:rPr>
        <w:t>Brastagi (Sumut), Kerinci (Jambi), Pangalengan (Jabar), Dieng (Jateng), Tengger</w:t>
      </w:r>
      <w:r w:rsidR="00A0572A" w:rsidRPr="00705228">
        <w:rPr>
          <w:rFonts w:ascii="Arial" w:hAnsi="Arial" w:cs="Arial"/>
          <w:sz w:val="24"/>
          <w:szCs w:val="24"/>
          <w:lang w:val="id-ID"/>
        </w:rPr>
        <w:t xml:space="preserve"> </w:t>
      </w:r>
      <w:r w:rsidRPr="00705228">
        <w:rPr>
          <w:rFonts w:ascii="Arial" w:hAnsi="Arial" w:cs="Arial"/>
          <w:sz w:val="24"/>
          <w:szCs w:val="24"/>
        </w:rPr>
        <w:t>(Jatim)  dan</w:t>
      </w:r>
      <w:r w:rsidR="00EF3197" w:rsidRPr="00705228">
        <w:rPr>
          <w:rFonts w:ascii="Arial" w:hAnsi="Arial" w:cs="Arial"/>
          <w:sz w:val="24"/>
          <w:szCs w:val="24"/>
          <w:lang w:val="id-ID"/>
        </w:rPr>
        <w:t xml:space="preserve"> </w:t>
      </w:r>
      <w:r w:rsidRPr="00705228">
        <w:rPr>
          <w:rFonts w:ascii="Arial" w:hAnsi="Arial" w:cs="Arial"/>
          <w:sz w:val="24"/>
          <w:szCs w:val="24"/>
        </w:rPr>
        <w:t xml:space="preserve">Toraja  (Sulsel).    </w:t>
      </w:r>
      <w:proofErr w:type="gramStart"/>
      <w:r w:rsidRPr="00705228">
        <w:rPr>
          <w:rFonts w:ascii="Arial" w:hAnsi="Arial" w:cs="Arial"/>
          <w:sz w:val="24"/>
          <w:szCs w:val="24"/>
        </w:rPr>
        <w:t>Kentang  di</w:t>
      </w:r>
      <w:proofErr w:type="gramEnd"/>
      <w:r w:rsidRPr="00705228">
        <w:rPr>
          <w:rFonts w:ascii="Arial" w:hAnsi="Arial" w:cs="Arial"/>
          <w:sz w:val="24"/>
          <w:szCs w:val="24"/>
        </w:rPr>
        <w:t xml:space="preserve">  Indonesia difungsikan</w:t>
      </w:r>
      <w:r w:rsidR="00EF3197" w:rsidRPr="00705228">
        <w:rPr>
          <w:rFonts w:ascii="Arial" w:hAnsi="Arial" w:cs="Arial"/>
          <w:sz w:val="24"/>
          <w:szCs w:val="24"/>
          <w:lang w:val="id-ID"/>
        </w:rPr>
        <w:t xml:space="preserve"> </w:t>
      </w:r>
      <w:r w:rsidRPr="00705228">
        <w:rPr>
          <w:rFonts w:ascii="Arial" w:hAnsi="Arial" w:cs="Arial"/>
          <w:sz w:val="24"/>
          <w:szCs w:val="24"/>
        </w:rPr>
        <w:t>menjadi</w:t>
      </w:r>
      <w:r w:rsidR="00EF3197" w:rsidRPr="00705228">
        <w:rPr>
          <w:rFonts w:ascii="Arial" w:hAnsi="Arial" w:cs="Arial"/>
          <w:sz w:val="24"/>
          <w:szCs w:val="24"/>
          <w:lang w:val="id-ID"/>
        </w:rPr>
        <w:t xml:space="preserve"> </w:t>
      </w:r>
      <w:r w:rsidRPr="00705228">
        <w:rPr>
          <w:rFonts w:ascii="Arial" w:hAnsi="Arial" w:cs="Arial"/>
          <w:sz w:val="24"/>
          <w:szCs w:val="24"/>
        </w:rPr>
        <w:t>sayuran</w:t>
      </w:r>
      <w:r w:rsidR="00EF3197" w:rsidRPr="00705228">
        <w:rPr>
          <w:rFonts w:ascii="Arial" w:hAnsi="Arial" w:cs="Arial"/>
          <w:sz w:val="24"/>
          <w:szCs w:val="24"/>
          <w:lang w:val="id-ID"/>
        </w:rPr>
        <w:t xml:space="preserve"> </w:t>
      </w:r>
      <w:r w:rsidRPr="00705228">
        <w:rPr>
          <w:rFonts w:ascii="Arial" w:hAnsi="Arial" w:cs="Arial"/>
          <w:sz w:val="24"/>
          <w:szCs w:val="24"/>
        </w:rPr>
        <w:t>dan</w:t>
      </w:r>
      <w:r w:rsidR="00EF3197" w:rsidRPr="00705228">
        <w:rPr>
          <w:rFonts w:ascii="Arial" w:hAnsi="Arial" w:cs="Arial"/>
          <w:sz w:val="24"/>
          <w:szCs w:val="24"/>
          <w:lang w:val="id-ID"/>
        </w:rPr>
        <w:t xml:space="preserve"> </w:t>
      </w:r>
      <w:r w:rsidRPr="00705228">
        <w:rPr>
          <w:rFonts w:ascii="Arial" w:hAnsi="Arial" w:cs="Arial"/>
          <w:sz w:val="24"/>
          <w:szCs w:val="24"/>
        </w:rPr>
        <w:t>bahan</w:t>
      </w:r>
      <w:r w:rsidR="00EF3197" w:rsidRPr="00705228">
        <w:rPr>
          <w:rFonts w:ascii="Arial" w:hAnsi="Arial" w:cs="Arial"/>
          <w:sz w:val="24"/>
          <w:szCs w:val="24"/>
          <w:lang w:val="id-ID"/>
        </w:rPr>
        <w:t xml:space="preserve"> </w:t>
      </w:r>
      <w:r w:rsidRPr="00705228">
        <w:rPr>
          <w:rFonts w:ascii="Arial" w:hAnsi="Arial" w:cs="Arial"/>
          <w:sz w:val="24"/>
          <w:szCs w:val="24"/>
        </w:rPr>
        <w:t>pelengkap  menu  utama.  Kebutuhan</w:t>
      </w:r>
      <w:r w:rsidR="00EF3197" w:rsidRPr="00705228">
        <w:rPr>
          <w:rFonts w:ascii="Arial" w:hAnsi="Arial" w:cs="Arial"/>
          <w:sz w:val="24"/>
          <w:szCs w:val="24"/>
          <w:lang w:val="id-ID"/>
        </w:rPr>
        <w:t xml:space="preserve"> </w:t>
      </w:r>
      <w:r w:rsidRPr="00705228">
        <w:rPr>
          <w:rFonts w:ascii="Arial" w:hAnsi="Arial" w:cs="Arial"/>
          <w:sz w:val="24"/>
          <w:szCs w:val="24"/>
        </w:rPr>
        <w:t>kentang</w:t>
      </w:r>
      <w:r w:rsidR="00EF3197" w:rsidRPr="00705228">
        <w:rPr>
          <w:rFonts w:ascii="Arial" w:hAnsi="Arial" w:cs="Arial"/>
          <w:sz w:val="24"/>
          <w:szCs w:val="24"/>
          <w:lang w:val="id-ID"/>
        </w:rPr>
        <w:t xml:space="preserve"> </w:t>
      </w:r>
      <w:r w:rsidRPr="00705228">
        <w:rPr>
          <w:rFonts w:ascii="Arial" w:hAnsi="Arial" w:cs="Arial"/>
          <w:sz w:val="24"/>
          <w:szCs w:val="24"/>
        </w:rPr>
        <w:t>mulai</w:t>
      </w:r>
      <w:r w:rsidR="00EF3197" w:rsidRPr="00705228">
        <w:rPr>
          <w:rFonts w:ascii="Arial" w:hAnsi="Arial" w:cs="Arial"/>
          <w:sz w:val="24"/>
          <w:szCs w:val="24"/>
          <w:lang w:val="id-ID"/>
        </w:rPr>
        <w:t xml:space="preserve"> </w:t>
      </w:r>
      <w:r w:rsidRPr="00705228">
        <w:rPr>
          <w:rFonts w:ascii="Arial" w:hAnsi="Arial" w:cs="Arial"/>
          <w:sz w:val="24"/>
          <w:szCs w:val="24"/>
        </w:rPr>
        <w:t>meningkat</w:t>
      </w:r>
      <w:r w:rsidR="00EF3197" w:rsidRPr="00705228">
        <w:rPr>
          <w:rFonts w:ascii="Arial" w:hAnsi="Arial" w:cs="Arial"/>
          <w:sz w:val="24"/>
          <w:szCs w:val="24"/>
          <w:lang w:val="id-ID"/>
        </w:rPr>
        <w:t xml:space="preserve"> </w:t>
      </w:r>
      <w:r w:rsidRPr="00705228">
        <w:rPr>
          <w:rFonts w:ascii="Arial" w:hAnsi="Arial" w:cs="Arial"/>
          <w:sz w:val="24"/>
          <w:szCs w:val="24"/>
        </w:rPr>
        <w:t>pada</w:t>
      </w:r>
      <w:r w:rsidR="00EF3197" w:rsidRPr="00705228">
        <w:rPr>
          <w:rFonts w:ascii="Arial" w:hAnsi="Arial" w:cs="Arial"/>
          <w:sz w:val="24"/>
          <w:szCs w:val="24"/>
          <w:lang w:val="id-ID"/>
        </w:rPr>
        <w:t xml:space="preserve"> </w:t>
      </w:r>
      <w:r w:rsidRPr="00705228">
        <w:rPr>
          <w:rFonts w:ascii="Arial" w:hAnsi="Arial" w:cs="Arial"/>
          <w:sz w:val="24"/>
          <w:szCs w:val="24"/>
        </w:rPr>
        <w:lastRenderedPageBreak/>
        <w:t>tahun 1900</w:t>
      </w:r>
      <w:r w:rsidR="00EF3197" w:rsidRPr="00705228">
        <w:rPr>
          <w:rFonts w:ascii="Arial" w:hAnsi="Arial" w:cs="Arial"/>
          <w:sz w:val="24"/>
          <w:szCs w:val="24"/>
          <w:lang w:val="id-ID"/>
        </w:rPr>
        <w:t xml:space="preserve"> </w:t>
      </w:r>
      <w:r w:rsidRPr="00705228">
        <w:rPr>
          <w:rFonts w:ascii="Arial" w:hAnsi="Arial" w:cs="Arial"/>
          <w:sz w:val="24"/>
          <w:szCs w:val="24"/>
        </w:rPr>
        <w:t>an saat</w:t>
      </w:r>
      <w:r w:rsidR="00EF3197" w:rsidRPr="00705228">
        <w:rPr>
          <w:rFonts w:ascii="Arial" w:hAnsi="Arial" w:cs="Arial"/>
          <w:sz w:val="24"/>
          <w:szCs w:val="24"/>
          <w:lang w:val="id-ID"/>
        </w:rPr>
        <w:t xml:space="preserve"> </w:t>
      </w:r>
      <w:r w:rsidRPr="00705228">
        <w:rPr>
          <w:rFonts w:ascii="Arial" w:hAnsi="Arial" w:cs="Arial"/>
          <w:sz w:val="24"/>
          <w:szCs w:val="24"/>
        </w:rPr>
        <w:t>restoran</w:t>
      </w:r>
      <w:r w:rsidR="00EF3197" w:rsidRPr="00705228">
        <w:rPr>
          <w:rFonts w:ascii="Arial" w:hAnsi="Arial" w:cs="Arial"/>
          <w:sz w:val="24"/>
          <w:szCs w:val="24"/>
          <w:lang w:val="id-ID"/>
        </w:rPr>
        <w:t xml:space="preserve"> </w:t>
      </w:r>
      <w:r w:rsidRPr="00705228">
        <w:rPr>
          <w:rFonts w:ascii="Arial" w:hAnsi="Arial" w:cs="Arial"/>
          <w:sz w:val="24"/>
          <w:szCs w:val="24"/>
        </w:rPr>
        <w:t>cepat</w:t>
      </w:r>
      <w:r w:rsidR="00A0572A" w:rsidRPr="00705228">
        <w:rPr>
          <w:rFonts w:ascii="Arial" w:hAnsi="Arial" w:cs="Arial"/>
          <w:sz w:val="24"/>
          <w:szCs w:val="24"/>
          <w:lang w:val="id-ID"/>
        </w:rPr>
        <w:t xml:space="preserve"> </w:t>
      </w:r>
      <w:r w:rsidRPr="00705228">
        <w:rPr>
          <w:rFonts w:ascii="Arial" w:hAnsi="Arial" w:cs="Arial"/>
          <w:sz w:val="24"/>
          <w:szCs w:val="24"/>
        </w:rPr>
        <w:t>saji</w:t>
      </w:r>
      <w:r w:rsidR="00EF3197" w:rsidRPr="00705228">
        <w:rPr>
          <w:rFonts w:ascii="Arial" w:hAnsi="Arial" w:cs="Arial"/>
          <w:sz w:val="24"/>
          <w:szCs w:val="24"/>
          <w:lang w:val="id-ID"/>
        </w:rPr>
        <w:t xml:space="preserve"> </w:t>
      </w:r>
      <w:r w:rsidRPr="00705228">
        <w:rPr>
          <w:rFonts w:ascii="Arial" w:hAnsi="Arial" w:cs="Arial"/>
          <w:sz w:val="24"/>
          <w:szCs w:val="24"/>
        </w:rPr>
        <w:t>masuk</w:t>
      </w:r>
      <w:r w:rsidR="00EF3197" w:rsidRPr="00705228">
        <w:rPr>
          <w:rFonts w:ascii="Arial" w:hAnsi="Arial" w:cs="Arial"/>
          <w:sz w:val="24"/>
          <w:szCs w:val="24"/>
          <w:lang w:val="id-ID"/>
        </w:rPr>
        <w:t xml:space="preserve"> </w:t>
      </w:r>
      <w:r w:rsidRPr="00705228">
        <w:rPr>
          <w:rFonts w:ascii="Arial" w:hAnsi="Arial" w:cs="Arial"/>
          <w:sz w:val="24"/>
          <w:szCs w:val="24"/>
        </w:rPr>
        <w:t>dengan</w:t>
      </w:r>
      <w:r w:rsidR="00EF3197" w:rsidRPr="00705228">
        <w:rPr>
          <w:rFonts w:ascii="Arial" w:hAnsi="Arial" w:cs="Arial"/>
          <w:sz w:val="24"/>
          <w:szCs w:val="24"/>
          <w:lang w:val="id-ID"/>
        </w:rPr>
        <w:t xml:space="preserve"> </w:t>
      </w:r>
      <w:r w:rsidRPr="00705228">
        <w:rPr>
          <w:rFonts w:ascii="Arial" w:hAnsi="Arial" w:cs="Arial"/>
          <w:sz w:val="24"/>
          <w:szCs w:val="24"/>
        </w:rPr>
        <w:t>kentang</w:t>
      </w:r>
      <w:r w:rsidR="00EF3197" w:rsidRPr="00705228">
        <w:rPr>
          <w:rFonts w:ascii="Arial" w:hAnsi="Arial" w:cs="Arial"/>
          <w:sz w:val="24"/>
          <w:szCs w:val="24"/>
          <w:lang w:val="id-ID"/>
        </w:rPr>
        <w:t xml:space="preserve"> </w:t>
      </w:r>
      <w:r w:rsidRPr="00705228">
        <w:rPr>
          <w:rFonts w:ascii="Arial" w:hAnsi="Arial" w:cs="Arial"/>
          <w:sz w:val="24"/>
          <w:szCs w:val="24"/>
        </w:rPr>
        <w:t>goreng (Sunarjono</w:t>
      </w:r>
      <w:proofErr w:type="gramStart"/>
      <w:r w:rsidRPr="00705228">
        <w:rPr>
          <w:rFonts w:ascii="Arial" w:hAnsi="Arial" w:cs="Arial"/>
          <w:sz w:val="24"/>
          <w:szCs w:val="24"/>
        </w:rPr>
        <w:t xml:space="preserve">,  </w:t>
      </w:r>
      <w:r w:rsidR="003E123E" w:rsidRPr="00705228">
        <w:rPr>
          <w:rFonts w:ascii="Arial" w:hAnsi="Arial" w:cs="Arial"/>
          <w:sz w:val="24"/>
          <w:szCs w:val="24"/>
        </w:rPr>
        <w:t>2007</w:t>
      </w:r>
      <w:proofErr w:type="gramEnd"/>
      <w:r w:rsidRPr="00705228">
        <w:rPr>
          <w:rFonts w:ascii="Arial" w:hAnsi="Arial" w:cs="Arial"/>
          <w:sz w:val="24"/>
          <w:szCs w:val="24"/>
        </w:rPr>
        <w:t>).</w:t>
      </w:r>
    </w:p>
    <w:p w:rsidR="00413A17" w:rsidRPr="00705228" w:rsidRDefault="001600BE" w:rsidP="00413A17">
      <w:pPr>
        <w:spacing w:after="0" w:line="480" w:lineRule="auto"/>
        <w:ind w:firstLine="720"/>
        <w:jc w:val="both"/>
        <w:rPr>
          <w:rFonts w:ascii="Arial" w:hAnsi="Arial" w:cs="Arial"/>
          <w:sz w:val="24"/>
          <w:szCs w:val="24"/>
        </w:rPr>
      </w:pPr>
      <w:r w:rsidRPr="00705228">
        <w:rPr>
          <w:rFonts w:ascii="Arial" w:hAnsi="Arial" w:cs="Arial"/>
          <w:sz w:val="24"/>
          <w:szCs w:val="24"/>
        </w:rPr>
        <w:t>Tanaman kentang</w:t>
      </w:r>
      <w:r w:rsidR="00AF144A" w:rsidRPr="00705228">
        <w:rPr>
          <w:rFonts w:ascii="Arial" w:hAnsi="Arial" w:cs="Arial"/>
          <w:sz w:val="24"/>
          <w:szCs w:val="24"/>
        </w:rPr>
        <w:t xml:space="preserve"> menghasilkan </w:t>
      </w:r>
      <w:r w:rsidR="00117F36" w:rsidRPr="00705228">
        <w:rPr>
          <w:rFonts w:ascii="Arial" w:hAnsi="Arial" w:cs="Arial"/>
          <w:sz w:val="24"/>
          <w:szCs w:val="24"/>
        </w:rPr>
        <w:t>umbi</w:t>
      </w:r>
      <w:r w:rsidR="008A4BA4" w:rsidRPr="00705228">
        <w:rPr>
          <w:rFonts w:ascii="Arial" w:hAnsi="Arial" w:cs="Arial"/>
          <w:sz w:val="24"/>
          <w:szCs w:val="24"/>
          <w:lang w:val="id-ID"/>
        </w:rPr>
        <w:t xml:space="preserve"> </w:t>
      </w:r>
      <w:r w:rsidR="00117F36" w:rsidRPr="00705228">
        <w:rPr>
          <w:rFonts w:ascii="Arial" w:hAnsi="Arial" w:cs="Arial"/>
          <w:sz w:val="24"/>
          <w:szCs w:val="24"/>
        </w:rPr>
        <w:t>dimana</w:t>
      </w:r>
      <w:r w:rsidR="008A4BA4" w:rsidRPr="00705228">
        <w:rPr>
          <w:rFonts w:ascii="Arial" w:hAnsi="Arial" w:cs="Arial"/>
          <w:sz w:val="24"/>
          <w:szCs w:val="24"/>
          <w:lang w:val="id-ID"/>
        </w:rPr>
        <w:t xml:space="preserve"> </w:t>
      </w:r>
      <w:r w:rsidR="00117F36" w:rsidRPr="00705228">
        <w:rPr>
          <w:rFonts w:ascii="Arial" w:hAnsi="Arial" w:cs="Arial"/>
          <w:sz w:val="24"/>
          <w:szCs w:val="24"/>
        </w:rPr>
        <w:t>umbi</w:t>
      </w:r>
      <w:r w:rsidR="008A4BA4" w:rsidRPr="00705228">
        <w:rPr>
          <w:rFonts w:ascii="Arial" w:hAnsi="Arial" w:cs="Arial"/>
          <w:sz w:val="24"/>
          <w:szCs w:val="24"/>
          <w:lang w:val="id-ID"/>
        </w:rPr>
        <w:t xml:space="preserve"> </w:t>
      </w:r>
      <w:r w:rsidR="00202B8F" w:rsidRPr="00705228">
        <w:rPr>
          <w:rFonts w:ascii="Arial" w:hAnsi="Arial" w:cs="Arial"/>
          <w:sz w:val="24"/>
          <w:szCs w:val="24"/>
        </w:rPr>
        <w:t>kentang</w:t>
      </w:r>
      <w:r w:rsidR="008A4BA4" w:rsidRPr="00705228">
        <w:rPr>
          <w:rFonts w:ascii="Arial" w:hAnsi="Arial" w:cs="Arial"/>
          <w:sz w:val="24"/>
          <w:szCs w:val="24"/>
          <w:lang w:val="id-ID"/>
        </w:rPr>
        <w:t xml:space="preserve"> </w:t>
      </w:r>
      <w:proofErr w:type="gramStart"/>
      <w:r w:rsidR="00117F36" w:rsidRPr="00705228">
        <w:rPr>
          <w:rFonts w:ascii="Arial" w:hAnsi="Arial" w:cs="Arial"/>
          <w:sz w:val="24"/>
          <w:szCs w:val="24"/>
        </w:rPr>
        <w:t>akan</w:t>
      </w:r>
      <w:proofErr w:type="gramEnd"/>
      <w:r w:rsidR="008A4BA4" w:rsidRPr="00705228">
        <w:rPr>
          <w:rFonts w:ascii="Arial" w:hAnsi="Arial" w:cs="Arial"/>
          <w:sz w:val="24"/>
          <w:szCs w:val="24"/>
          <w:lang w:val="id-ID"/>
        </w:rPr>
        <w:t xml:space="preserve"> </w:t>
      </w:r>
      <w:r w:rsidR="00117F36" w:rsidRPr="00705228">
        <w:rPr>
          <w:rFonts w:ascii="Arial" w:hAnsi="Arial" w:cs="Arial"/>
          <w:sz w:val="24"/>
          <w:szCs w:val="24"/>
        </w:rPr>
        <w:t>dijadikan</w:t>
      </w:r>
      <w:r w:rsidR="008A4BA4" w:rsidRPr="00705228">
        <w:rPr>
          <w:rFonts w:ascii="Arial" w:hAnsi="Arial" w:cs="Arial"/>
          <w:sz w:val="24"/>
          <w:szCs w:val="24"/>
          <w:lang w:val="id-ID"/>
        </w:rPr>
        <w:t xml:space="preserve"> </w:t>
      </w:r>
      <w:r w:rsidR="00117F36" w:rsidRPr="00705228">
        <w:rPr>
          <w:rFonts w:ascii="Arial" w:hAnsi="Arial" w:cs="Arial"/>
          <w:sz w:val="24"/>
          <w:szCs w:val="24"/>
        </w:rPr>
        <w:t>bibit</w:t>
      </w:r>
      <w:r w:rsidR="008A4BA4" w:rsidRPr="00705228">
        <w:rPr>
          <w:rFonts w:ascii="Arial" w:hAnsi="Arial" w:cs="Arial"/>
          <w:sz w:val="24"/>
          <w:szCs w:val="24"/>
          <w:lang w:val="id-ID"/>
        </w:rPr>
        <w:t xml:space="preserve"> </w:t>
      </w:r>
      <w:r w:rsidR="006769A5" w:rsidRPr="00705228">
        <w:rPr>
          <w:rFonts w:ascii="Arial" w:hAnsi="Arial" w:cs="Arial"/>
          <w:sz w:val="24"/>
          <w:szCs w:val="24"/>
        </w:rPr>
        <w:t>yang digunakan</w:t>
      </w:r>
      <w:r w:rsidR="008A4BA4" w:rsidRPr="00705228">
        <w:rPr>
          <w:rFonts w:ascii="Arial" w:hAnsi="Arial" w:cs="Arial"/>
          <w:sz w:val="24"/>
          <w:szCs w:val="24"/>
          <w:lang w:val="id-ID"/>
        </w:rPr>
        <w:t xml:space="preserve"> </w:t>
      </w:r>
      <w:r w:rsidR="006769A5" w:rsidRPr="00705228">
        <w:rPr>
          <w:rFonts w:ascii="Arial" w:hAnsi="Arial" w:cs="Arial"/>
          <w:sz w:val="24"/>
          <w:szCs w:val="24"/>
        </w:rPr>
        <w:t>untuk</w:t>
      </w:r>
      <w:r w:rsidR="008A4BA4" w:rsidRPr="00705228">
        <w:rPr>
          <w:rFonts w:ascii="Arial" w:hAnsi="Arial" w:cs="Arial"/>
          <w:sz w:val="24"/>
          <w:szCs w:val="24"/>
          <w:lang w:val="id-ID"/>
        </w:rPr>
        <w:t xml:space="preserve"> </w:t>
      </w:r>
      <w:r w:rsidR="006769A5" w:rsidRPr="00705228">
        <w:rPr>
          <w:rFonts w:ascii="Arial" w:hAnsi="Arial" w:cs="Arial"/>
          <w:sz w:val="24"/>
          <w:szCs w:val="24"/>
        </w:rPr>
        <w:t>memperbanyak</w:t>
      </w:r>
      <w:r w:rsidR="008A4BA4" w:rsidRPr="00705228">
        <w:rPr>
          <w:rFonts w:ascii="Arial" w:hAnsi="Arial" w:cs="Arial"/>
          <w:sz w:val="24"/>
          <w:szCs w:val="24"/>
          <w:lang w:val="id-ID"/>
        </w:rPr>
        <w:t xml:space="preserve"> </w:t>
      </w:r>
      <w:r w:rsidR="006769A5" w:rsidRPr="00705228">
        <w:rPr>
          <w:rFonts w:ascii="Arial" w:hAnsi="Arial" w:cs="Arial"/>
          <w:sz w:val="24"/>
          <w:szCs w:val="24"/>
        </w:rPr>
        <w:t>atau</w:t>
      </w:r>
      <w:r w:rsidR="008A4BA4" w:rsidRPr="00705228">
        <w:rPr>
          <w:rFonts w:ascii="Arial" w:hAnsi="Arial" w:cs="Arial"/>
          <w:sz w:val="24"/>
          <w:szCs w:val="24"/>
          <w:lang w:val="id-ID"/>
        </w:rPr>
        <w:t xml:space="preserve"> </w:t>
      </w:r>
      <w:r w:rsidR="008A4BA4" w:rsidRPr="00705228">
        <w:rPr>
          <w:rFonts w:ascii="Arial" w:hAnsi="Arial" w:cs="Arial"/>
          <w:sz w:val="24"/>
          <w:szCs w:val="24"/>
        </w:rPr>
        <w:t>mengembang</w:t>
      </w:r>
      <w:r w:rsidR="0045198F" w:rsidRPr="00705228">
        <w:rPr>
          <w:rFonts w:ascii="Arial" w:hAnsi="Arial" w:cs="Arial"/>
          <w:sz w:val="24"/>
          <w:szCs w:val="24"/>
        </w:rPr>
        <w:t xml:space="preserve"> </w:t>
      </w:r>
      <w:r w:rsidR="008A4BA4" w:rsidRPr="00705228">
        <w:rPr>
          <w:rFonts w:ascii="Arial" w:hAnsi="Arial" w:cs="Arial"/>
          <w:sz w:val="24"/>
          <w:szCs w:val="24"/>
        </w:rPr>
        <w:t>bia</w:t>
      </w:r>
      <w:r w:rsidR="006769A5" w:rsidRPr="00705228">
        <w:rPr>
          <w:rFonts w:ascii="Arial" w:hAnsi="Arial" w:cs="Arial"/>
          <w:sz w:val="24"/>
          <w:szCs w:val="24"/>
        </w:rPr>
        <w:t>kan.</w:t>
      </w:r>
      <w:r w:rsidR="008A4BA4" w:rsidRPr="00705228">
        <w:rPr>
          <w:rFonts w:ascii="Arial" w:hAnsi="Arial" w:cs="Arial"/>
          <w:sz w:val="24"/>
          <w:szCs w:val="24"/>
          <w:lang w:val="id-ID"/>
        </w:rPr>
        <w:t xml:space="preserve"> </w:t>
      </w:r>
      <w:r w:rsidR="00B43768" w:rsidRPr="00705228">
        <w:rPr>
          <w:rFonts w:ascii="Arial" w:hAnsi="Arial" w:cs="Arial"/>
          <w:sz w:val="24"/>
          <w:szCs w:val="24"/>
          <w:lang w:val="id-ID"/>
        </w:rPr>
        <w:t>Umbi kentang yang baru di</w:t>
      </w:r>
      <w:r w:rsidR="00D42F2B" w:rsidRPr="00705228">
        <w:rPr>
          <w:rFonts w:ascii="Arial" w:hAnsi="Arial" w:cs="Arial"/>
          <w:sz w:val="24"/>
          <w:szCs w:val="24"/>
          <w:lang w:val="id-ID"/>
        </w:rPr>
        <w:t>panen tidak dapat segera mengeluarkan mata tunas dan diperlukan satu periode waktu agar mata tunas dapat berkembang, masa itu disebut ma</w:t>
      </w:r>
      <w:r w:rsidR="00660062" w:rsidRPr="00705228">
        <w:rPr>
          <w:rFonts w:ascii="Arial" w:hAnsi="Arial" w:cs="Arial"/>
          <w:sz w:val="24"/>
          <w:szCs w:val="24"/>
          <w:lang w:val="id-ID"/>
        </w:rPr>
        <w:t>sa istirahat atau masa dormansi</w:t>
      </w:r>
      <w:r w:rsidR="00660062" w:rsidRPr="00705228">
        <w:rPr>
          <w:rFonts w:ascii="Arial" w:hAnsi="Arial" w:cs="Arial"/>
          <w:sz w:val="24"/>
          <w:szCs w:val="24"/>
        </w:rPr>
        <w:t>.</w:t>
      </w:r>
    </w:p>
    <w:p w:rsidR="00413A17" w:rsidRPr="00705228" w:rsidRDefault="003B6A72" w:rsidP="00413A17">
      <w:pPr>
        <w:spacing w:after="0" w:line="480" w:lineRule="auto"/>
        <w:ind w:firstLine="720"/>
        <w:jc w:val="both"/>
        <w:rPr>
          <w:rFonts w:ascii="Arial" w:hAnsi="Arial" w:cs="Arial"/>
          <w:sz w:val="24"/>
          <w:szCs w:val="24"/>
        </w:rPr>
      </w:pPr>
      <w:r w:rsidRPr="00705228">
        <w:rPr>
          <w:rFonts w:ascii="Arial" w:hAnsi="Arial" w:cs="Arial"/>
          <w:sz w:val="24"/>
          <w:szCs w:val="24"/>
        </w:rPr>
        <w:t>Dormansi</w:t>
      </w:r>
      <w:r w:rsidR="008A4BA4" w:rsidRPr="00705228">
        <w:rPr>
          <w:rFonts w:ascii="Arial" w:hAnsi="Arial" w:cs="Arial"/>
          <w:sz w:val="24"/>
          <w:szCs w:val="24"/>
          <w:lang w:val="id-ID"/>
        </w:rPr>
        <w:t xml:space="preserve"> </w:t>
      </w:r>
      <w:r w:rsidRPr="00705228">
        <w:rPr>
          <w:rFonts w:ascii="Arial" w:hAnsi="Arial" w:cs="Arial"/>
          <w:sz w:val="24"/>
          <w:szCs w:val="24"/>
        </w:rPr>
        <w:t>pada</w:t>
      </w:r>
      <w:r w:rsidR="008A4BA4" w:rsidRPr="00705228">
        <w:rPr>
          <w:rFonts w:ascii="Arial" w:hAnsi="Arial" w:cs="Arial"/>
          <w:sz w:val="24"/>
          <w:szCs w:val="24"/>
          <w:lang w:val="id-ID"/>
        </w:rPr>
        <w:t xml:space="preserve"> </w:t>
      </w:r>
      <w:r w:rsidRPr="00705228">
        <w:rPr>
          <w:rFonts w:ascii="Arial" w:hAnsi="Arial" w:cs="Arial"/>
          <w:sz w:val="24"/>
          <w:szCs w:val="24"/>
        </w:rPr>
        <w:t>umbi</w:t>
      </w:r>
      <w:r w:rsidR="008A4BA4" w:rsidRPr="00705228">
        <w:rPr>
          <w:rFonts w:ascii="Arial" w:hAnsi="Arial" w:cs="Arial"/>
          <w:sz w:val="24"/>
          <w:szCs w:val="24"/>
          <w:lang w:val="id-ID"/>
        </w:rPr>
        <w:t xml:space="preserve"> </w:t>
      </w:r>
      <w:r w:rsidRPr="00705228">
        <w:rPr>
          <w:rFonts w:ascii="Arial" w:hAnsi="Arial" w:cs="Arial"/>
          <w:sz w:val="24"/>
          <w:szCs w:val="24"/>
        </w:rPr>
        <w:t>kentang</w:t>
      </w:r>
      <w:r w:rsidR="008A4BA4" w:rsidRPr="00705228">
        <w:rPr>
          <w:rFonts w:ascii="Arial" w:hAnsi="Arial" w:cs="Arial"/>
          <w:sz w:val="24"/>
          <w:szCs w:val="24"/>
          <w:lang w:val="id-ID"/>
        </w:rPr>
        <w:t xml:space="preserve"> </w:t>
      </w:r>
      <w:r w:rsidR="003B3ED5" w:rsidRPr="00705228">
        <w:rPr>
          <w:rFonts w:ascii="Arial" w:hAnsi="Arial" w:cs="Arial"/>
          <w:sz w:val="24"/>
          <w:szCs w:val="24"/>
          <w:lang w:val="id-ID"/>
        </w:rPr>
        <w:t>adalah</w:t>
      </w:r>
      <w:r w:rsidR="008A4BA4" w:rsidRPr="00705228">
        <w:rPr>
          <w:rFonts w:ascii="Arial" w:hAnsi="Arial" w:cs="Arial"/>
          <w:sz w:val="24"/>
          <w:szCs w:val="24"/>
          <w:lang w:val="id-ID"/>
        </w:rPr>
        <w:t xml:space="preserve"> </w:t>
      </w:r>
      <w:r w:rsidRPr="00705228">
        <w:rPr>
          <w:rFonts w:ascii="Arial" w:hAnsi="Arial" w:cs="Arial"/>
          <w:sz w:val="24"/>
          <w:szCs w:val="24"/>
        </w:rPr>
        <w:t>umbi</w:t>
      </w:r>
      <w:r w:rsidR="008A4BA4" w:rsidRPr="00705228">
        <w:rPr>
          <w:rFonts w:ascii="Arial" w:hAnsi="Arial" w:cs="Arial"/>
          <w:sz w:val="24"/>
          <w:szCs w:val="24"/>
          <w:lang w:val="id-ID"/>
        </w:rPr>
        <w:t xml:space="preserve"> </w:t>
      </w:r>
      <w:r w:rsidRPr="00705228">
        <w:rPr>
          <w:rFonts w:ascii="Arial" w:hAnsi="Arial" w:cs="Arial"/>
          <w:sz w:val="24"/>
          <w:szCs w:val="24"/>
        </w:rPr>
        <w:t>tidak</w:t>
      </w:r>
      <w:r w:rsidR="008A4BA4" w:rsidRPr="00705228">
        <w:rPr>
          <w:rFonts w:ascii="Arial" w:hAnsi="Arial" w:cs="Arial"/>
          <w:sz w:val="24"/>
          <w:szCs w:val="24"/>
          <w:lang w:val="id-ID"/>
        </w:rPr>
        <w:t xml:space="preserve"> </w:t>
      </w:r>
      <w:r w:rsidRPr="00705228">
        <w:rPr>
          <w:rFonts w:ascii="Arial" w:hAnsi="Arial" w:cs="Arial"/>
          <w:sz w:val="24"/>
          <w:szCs w:val="24"/>
        </w:rPr>
        <w:t>akan</w:t>
      </w:r>
      <w:r w:rsidR="008A4BA4" w:rsidRPr="00705228">
        <w:rPr>
          <w:rFonts w:ascii="Arial" w:hAnsi="Arial" w:cs="Arial"/>
          <w:sz w:val="24"/>
          <w:szCs w:val="24"/>
          <w:lang w:val="id-ID"/>
        </w:rPr>
        <w:t xml:space="preserve"> </w:t>
      </w:r>
      <w:r w:rsidRPr="00705228">
        <w:rPr>
          <w:rFonts w:ascii="Arial" w:hAnsi="Arial" w:cs="Arial"/>
          <w:sz w:val="24"/>
          <w:szCs w:val="24"/>
        </w:rPr>
        <w:t>bertunas</w:t>
      </w:r>
      <w:r w:rsidR="008A4BA4" w:rsidRPr="00705228">
        <w:rPr>
          <w:rFonts w:ascii="Arial" w:hAnsi="Arial" w:cs="Arial"/>
          <w:sz w:val="24"/>
          <w:szCs w:val="24"/>
          <w:lang w:val="id-ID"/>
        </w:rPr>
        <w:t xml:space="preserve"> </w:t>
      </w:r>
      <w:r w:rsidRPr="00705228">
        <w:rPr>
          <w:rFonts w:ascii="Arial" w:hAnsi="Arial" w:cs="Arial"/>
          <w:sz w:val="24"/>
          <w:szCs w:val="24"/>
        </w:rPr>
        <w:t>sampai</w:t>
      </w:r>
      <w:r w:rsidR="008A4BA4" w:rsidRPr="00705228">
        <w:rPr>
          <w:rFonts w:ascii="Arial" w:hAnsi="Arial" w:cs="Arial"/>
          <w:sz w:val="24"/>
          <w:szCs w:val="24"/>
          <w:lang w:val="id-ID"/>
        </w:rPr>
        <w:t xml:space="preserve"> </w:t>
      </w:r>
      <w:r w:rsidRPr="00705228">
        <w:rPr>
          <w:rFonts w:ascii="Arial" w:hAnsi="Arial" w:cs="Arial"/>
          <w:sz w:val="24"/>
          <w:szCs w:val="24"/>
        </w:rPr>
        <w:t>waktu</w:t>
      </w:r>
      <w:r w:rsidR="008A4BA4" w:rsidRPr="00705228">
        <w:rPr>
          <w:rFonts w:ascii="Arial" w:hAnsi="Arial" w:cs="Arial"/>
          <w:sz w:val="24"/>
          <w:szCs w:val="24"/>
          <w:lang w:val="id-ID"/>
        </w:rPr>
        <w:t xml:space="preserve"> </w:t>
      </w:r>
      <w:r w:rsidRPr="00705228">
        <w:rPr>
          <w:rFonts w:ascii="Arial" w:hAnsi="Arial" w:cs="Arial"/>
          <w:sz w:val="24"/>
          <w:szCs w:val="24"/>
        </w:rPr>
        <w:t>tertentu</w:t>
      </w:r>
      <w:r w:rsidR="008A4BA4" w:rsidRPr="00705228">
        <w:rPr>
          <w:rFonts w:ascii="Arial" w:hAnsi="Arial" w:cs="Arial"/>
          <w:sz w:val="24"/>
          <w:szCs w:val="24"/>
          <w:lang w:val="id-ID"/>
        </w:rPr>
        <w:t xml:space="preserve"> </w:t>
      </w:r>
      <w:r w:rsidRPr="00705228">
        <w:rPr>
          <w:rFonts w:ascii="Arial" w:hAnsi="Arial" w:cs="Arial"/>
          <w:sz w:val="24"/>
          <w:szCs w:val="24"/>
        </w:rPr>
        <w:t>walaupun</w:t>
      </w:r>
      <w:r w:rsidR="008A4BA4" w:rsidRPr="00705228">
        <w:rPr>
          <w:rFonts w:ascii="Arial" w:hAnsi="Arial" w:cs="Arial"/>
          <w:sz w:val="24"/>
          <w:szCs w:val="24"/>
          <w:lang w:val="id-ID"/>
        </w:rPr>
        <w:t xml:space="preserve"> </w:t>
      </w:r>
      <w:r w:rsidRPr="00705228">
        <w:rPr>
          <w:rFonts w:ascii="Arial" w:hAnsi="Arial" w:cs="Arial"/>
          <w:sz w:val="24"/>
          <w:szCs w:val="24"/>
        </w:rPr>
        <w:t>telah</w:t>
      </w:r>
      <w:r w:rsidR="008A4BA4" w:rsidRPr="00705228">
        <w:rPr>
          <w:rFonts w:ascii="Arial" w:hAnsi="Arial" w:cs="Arial"/>
          <w:sz w:val="24"/>
          <w:szCs w:val="24"/>
          <w:lang w:val="id-ID"/>
        </w:rPr>
        <w:t xml:space="preserve"> </w:t>
      </w:r>
      <w:r w:rsidRPr="00705228">
        <w:rPr>
          <w:rFonts w:ascii="Arial" w:hAnsi="Arial" w:cs="Arial"/>
          <w:sz w:val="24"/>
          <w:szCs w:val="24"/>
        </w:rPr>
        <w:t>diberikan</w:t>
      </w:r>
      <w:r w:rsidR="008A4BA4" w:rsidRPr="00705228">
        <w:rPr>
          <w:rFonts w:ascii="Arial" w:hAnsi="Arial" w:cs="Arial"/>
          <w:sz w:val="24"/>
          <w:szCs w:val="24"/>
          <w:lang w:val="id-ID"/>
        </w:rPr>
        <w:t xml:space="preserve"> </w:t>
      </w:r>
      <w:r w:rsidRPr="00705228">
        <w:rPr>
          <w:rFonts w:ascii="Arial" w:hAnsi="Arial" w:cs="Arial"/>
          <w:sz w:val="24"/>
          <w:szCs w:val="24"/>
        </w:rPr>
        <w:t>kondisi</w:t>
      </w:r>
      <w:r w:rsidR="008A4BA4" w:rsidRPr="00705228">
        <w:rPr>
          <w:rFonts w:ascii="Arial" w:hAnsi="Arial" w:cs="Arial"/>
          <w:sz w:val="24"/>
          <w:szCs w:val="24"/>
          <w:lang w:val="id-ID"/>
        </w:rPr>
        <w:t xml:space="preserve"> </w:t>
      </w:r>
      <w:r w:rsidRPr="00705228">
        <w:rPr>
          <w:rFonts w:ascii="Arial" w:hAnsi="Arial" w:cs="Arial"/>
          <w:sz w:val="24"/>
          <w:szCs w:val="24"/>
        </w:rPr>
        <w:t xml:space="preserve">pertumbuhan </w:t>
      </w:r>
      <w:proofErr w:type="gramStart"/>
      <w:r w:rsidRPr="00705228">
        <w:rPr>
          <w:rFonts w:ascii="Arial" w:hAnsi="Arial" w:cs="Arial"/>
          <w:sz w:val="24"/>
          <w:szCs w:val="24"/>
        </w:rPr>
        <w:t>tunas  yang</w:t>
      </w:r>
      <w:proofErr w:type="gramEnd"/>
      <w:r w:rsidR="00155557" w:rsidRPr="00705228">
        <w:rPr>
          <w:rFonts w:ascii="Arial" w:hAnsi="Arial" w:cs="Arial"/>
          <w:sz w:val="24"/>
          <w:szCs w:val="24"/>
        </w:rPr>
        <w:t xml:space="preserve"> paling  optimum. </w:t>
      </w:r>
      <w:r w:rsidR="00E63205" w:rsidRPr="00705228">
        <w:rPr>
          <w:rFonts w:ascii="Arial" w:hAnsi="Arial" w:cs="Arial"/>
          <w:sz w:val="24"/>
          <w:szCs w:val="24"/>
          <w:lang w:val="id-ID"/>
        </w:rPr>
        <w:t>Panjang tunas dan ukuran umbi menjadi kriteria utama penentuan viabilitas umbi kentang. Secara umum, umbi kentang yang beru</w:t>
      </w:r>
      <w:r w:rsidR="00C213D3" w:rsidRPr="00705228">
        <w:rPr>
          <w:rFonts w:ascii="Arial" w:hAnsi="Arial" w:cs="Arial"/>
          <w:sz w:val="24"/>
          <w:szCs w:val="24"/>
          <w:lang w:val="id-ID"/>
        </w:rPr>
        <w:t>kuran berbeda jika disimpan da</w:t>
      </w:r>
      <w:r w:rsidR="00C213D3" w:rsidRPr="00705228">
        <w:rPr>
          <w:rFonts w:ascii="Arial" w:hAnsi="Arial" w:cs="Arial"/>
          <w:sz w:val="24"/>
          <w:szCs w:val="24"/>
        </w:rPr>
        <w:t>l</w:t>
      </w:r>
      <w:r w:rsidR="00E63205" w:rsidRPr="00705228">
        <w:rPr>
          <w:rFonts w:ascii="Arial" w:hAnsi="Arial" w:cs="Arial"/>
          <w:sz w:val="24"/>
          <w:szCs w:val="24"/>
          <w:lang w:val="id-ID"/>
        </w:rPr>
        <w:t>am periode dan kondisi simpan yang sama tidak selalu menghasilkan tunas dengan panjang yang sama. Bibit kentang harus melalui masa simpan untuk mematahkan sifat dormansi sebelum digunakan untuk penanaman berikutnya.</w:t>
      </w:r>
      <w:r w:rsidR="000D6689" w:rsidRPr="00705228">
        <w:rPr>
          <w:rFonts w:ascii="Arial" w:hAnsi="Arial" w:cs="Arial"/>
          <w:sz w:val="24"/>
          <w:szCs w:val="24"/>
        </w:rPr>
        <w:t xml:space="preserve"> </w:t>
      </w:r>
      <w:proofErr w:type="gramStart"/>
      <w:r w:rsidR="000D6689" w:rsidRPr="00705228">
        <w:rPr>
          <w:rFonts w:ascii="Arial" w:hAnsi="Arial" w:cs="Arial"/>
          <w:sz w:val="24"/>
          <w:szCs w:val="24"/>
        </w:rPr>
        <w:t>umbi</w:t>
      </w:r>
      <w:proofErr w:type="gramEnd"/>
      <w:r w:rsidR="000D6689" w:rsidRPr="00705228">
        <w:rPr>
          <w:rFonts w:ascii="Arial" w:hAnsi="Arial" w:cs="Arial"/>
          <w:sz w:val="24"/>
          <w:szCs w:val="24"/>
        </w:rPr>
        <w:t xml:space="preserve"> yang siap tanam adalah umbi yang bertunas ± 2 cm atau telah disimpan selama</w:t>
      </w:r>
      <w:r w:rsidR="00BB445D" w:rsidRPr="00705228">
        <w:rPr>
          <w:rFonts w:ascii="Arial" w:hAnsi="Arial" w:cs="Arial"/>
          <w:sz w:val="24"/>
          <w:szCs w:val="24"/>
        </w:rPr>
        <w:t xml:space="preserve"> 4-6 bulan. </w:t>
      </w:r>
      <w:proofErr w:type="gramStart"/>
      <w:r w:rsidR="003649BD" w:rsidRPr="00705228">
        <w:rPr>
          <w:rFonts w:ascii="Arial" w:hAnsi="Arial" w:cs="Arial"/>
          <w:sz w:val="24"/>
          <w:szCs w:val="24"/>
        </w:rPr>
        <w:t>(Sihombing</w:t>
      </w:r>
      <w:r w:rsidR="000D6689" w:rsidRPr="00705228">
        <w:rPr>
          <w:rFonts w:ascii="Arial" w:hAnsi="Arial" w:cs="Arial"/>
          <w:sz w:val="24"/>
          <w:szCs w:val="24"/>
        </w:rPr>
        <w:t>, 1983</w:t>
      </w:r>
      <w:r w:rsidR="003649BD" w:rsidRPr="00705228">
        <w:rPr>
          <w:rFonts w:ascii="Arial" w:hAnsi="Arial" w:cs="Arial"/>
          <w:sz w:val="24"/>
          <w:szCs w:val="24"/>
        </w:rPr>
        <w:t xml:space="preserve"> </w:t>
      </w:r>
      <w:r w:rsidR="003649BD" w:rsidRPr="00705228">
        <w:rPr>
          <w:rFonts w:ascii="Arial" w:hAnsi="Arial" w:cs="Arial"/>
          <w:i/>
          <w:sz w:val="24"/>
          <w:szCs w:val="24"/>
        </w:rPr>
        <w:t xml:space="preserve">cit. </w:t>
      </w:r>
      <w:r w:rsidR="00397260" w:rsidRPr="00705228">
        <w:rPr>
          <w:rFonts w:ascii="Arial" w:hAnsi="Arial" w:cs="Arial"/>
          <w:sz w:val="24"/>
          <w:szCs w:val="24"/>
        </w:rPr>
        <w:t xml:space="preserve">Arifin </w:t>
      </w:r>
      <w:r w:rsidR="00397260" w:rsidRPr="00705228">
        <w:rPr>
          <w:rFonts w:ascii="Arial" w:hAnsi="Arial" w:cs="Arial"/>
          <w:i/>
          <w:sz w:val="24"/>
          <w:szCs w:val="24"/>
        </w:rPr>
        <w:t>et al.</w:t>
      </w:r>
      <w:r w:rsidR="00C213D3" w:rsidRPr="00705228">
        <w:rPr>
          <w:rFonts w:ascii="Arial" w:hAnsi="Arial" w:cs="Arial"/>
          <w:sz w:val="24"/>
          <w:szCs w:val="24"/>
        </w:rPr>
        <w:t xml:space="preserve"> 2014</w:t>
      </w:r>
      <w:r w:rsidR="000D6689" w:rsidRPr="00705228">
        <w:rPr>
          <w:rFonts w:ascii="Arial" w:hAnsi="Arial" w:cs="Arial"/>
          <w:sz w:val="24"/>
          <w:szCs w:val="24"/>
        </w:rPr>
        <w:t>).</w:t>
      </w:r>
      <w:proofErr w:type="gramEnd"/>
    </w:p>
    <w:p w:rsidR="00413A17" w:rsidRPr="00705228" w:rsidRDefault="004D7AF9" w:rsidP="00413A17">
      <w:pPr>
        <w:spacing w:after="0" w:line="480" w:lineRule="auto"/>
        <w:ind w:firstLine="720"/>
        <w:jc w:val="both"/>
        <w:rPr>
          <w:rFonts w:ascii="Arial" w:hAnsi="Arial" w:cs="Arial"/>
          <w:sz w:val="24"/>
          <w:szCs w:val="24"/>
        </w:rPr>
      </w:pPr>
      <w:proofErr w:type="gramStart"/>
      <w:r w:rsidRPr="00705228">
        <w:rPr>
          <w:rFonts w:ascii="Arial" w:hAnsi="Arial" w:cs="Arial"/>
          <w:sz w:val="24"/>
          <w:szCs w:val="24"/>
        </w:rPr>
        <w:t>Masa</w:t>
      </w:r>
      <w:r w:rsidR="008A4BA4" w:rsidRPr="00705228">
        <w:rPr>
          <w:rFonts w:ascii="Arial" w:hAnsi="Arial" w:cs="Arial"/>
          <w:sz w:val="24"/>
          <w:szCs w:val="24"/>
          <w:lang w:val="id-ID"/>
        </w:rPr>
        <w:t xml:space="preserve"> </w:t>
      </w:r>
      <w:r w:rsidR="009664C8" w:rsidRPr="00705228">
        <w:rPr>
          <w:rFonts w:ascii="Arial" w:hAnsi="Arial" w:cs="Arial"/>
          <w:sz w:val="24"/>
          <w:szCs w:val="24"/>
        </w:rPr>
        <w:t>dormansi</w:t>
      </w:r>
      <w:r w:rsidR="008A4BA4" w:rsidRPr="00705228">
        <w:rPr>
          <w:rFonts w:ascii="Arial" w:hAnsi="Arial" w:cs="Arial"/>
          <w:sz w:val="24"/>
          <w:szCs w:val="24"/>
          <w:lang w:val="id-ID"/>
        </w:rPr>
        <w:t xml:space="preserve"> </w:t>
      </w:r>
      <w:r w:rsidR="009664C8" w:rsidRPr="00705228">
        <w:rPr>
          <w:rFonts w:ascii="Arial" w:hAnsi="Arial" w:cs="Arial"/>
          <w:sz w:val="24"/>
          <w:szCs w:val="24"/>
        </w:rPr>
        <w:t>umbi</w:t>
      </w:r>
      <w:r w:rsidR="008A4BA4" w:rsidRPr="00705228">
        <w:rPr>
          <w:rFonts w:ascii="Arial" w:hAnsi="Arial" w:cs="Arial"/>
          <w:sz w:val="24"/>
          <w:szCs w:val="24"/>
          <w:lang w:val="id-ID"/>
        </w:rPr>
        <w:t xml:space="preserve"> </w:t>
      </w:r>
      <w:r w:rsidR="009664C8" w:rsidRPr="00705228">
        <w:rPr>
          <w:rFonts w:ascii="Arial" w:hAnsi="Arial" w:cs="Arial"/>
          <w:sz w:val="24"/>
          <w:szCs w:val="24"/>
        </w:rPr>
        <w:t>kentang</w:t>
      </w:r>
      <w:r w:rsidR="008A4BA4" w:rsidRPr="00705228">
        <w:rPr>
          <w:rFonts w:ascii="Arial" w:hAnsi="Arial" w:cs="Arial"/>
          <w:sz w:val="24"/>
          <w:szCs w:val="24"/>
          <w:lang w:val="id-ID"/>
        </w:rPr>
        <w:t xml:space="preserve"> </w:t>
      </w:r>
      <w:r w:rsidR="009664C8" w:rsidRPr="00705228">
        <w:rPr>
          <w:rFonts w:ascii="Arial" w:hAnsi="Arial" w:cs="Arial"/>
          <w:sz w:val="24"/>
          <w:szCs w:val="24"/>
        </w:rPr>
        <w:t>dapat</w:t>
      </w:r>
      <w:r w:rsidR="008A4BA4" w:rsidRPr="00705228">
        <w:rPr>
          <w:rFonts w:ascii="Arial" w:hAnsi="Arial" w:cs="Arial"/>
          <w:sz w:val="24"/>
          <w:szCs w:val="24"/>
          <w:lang w:val="id-ID"/>
        </w:rPr>
        <w:t xml:space="preserve"> </w:t>
      </w:r>
      <w:r w:rsidR="009664C8" w:rsidRPr="00705228">
        <w:rPr>
          <w:rFonts w:ascii="Arial" w:hAnsi="Arial" w:cs="Arial"/>
          <w:sz w:val="24"/>
          <w:szCs w:val="24"/>
        </w:rPr>
        <w:t>dipercepat</w:t>
      </w:r>
      <w:r w:rsidR="008A4BA4" w:rsidRPr="00705228">
        <w:rPr>
          <w:rFonts w:ascii="Arial" w:hAnsi="Arial" w:cs="Arial"/>
          <w:sz w:val="24"/>
          <w:szCs w:val="24"/>
          <w:lang w:val="id-ID"/>
        </w:rPr>
        <w:t xml:space="preserve"> </w:t>
      </w:r>
      <w:r w:rsidR="000028C3" w:rsidRPr="00705228">
        <w:rPr>
          <w:rFonts w:ascii="Arial" w:hAnsi="Arial" w:cs="Arial"/>
          <w:sz w:val="24"/>
          <w:szCs w:val="24"/>
        </w:rPr>
        <w:t>dengan</w:t>
      </w:r>
      <w:r w:rsidR="008A4BA4" w:rsidRPr="00705228">
        <w:rPr>
          <w:rFonts w:ascii="Arial" w:hAnsi="Arial" w:cs="Arial"/>
          <w:sz w:val="24"/>
          <w:szCs w:val="24"/>
          <w:lang w:val="id-ID"/>
        </w:rPr>
        <w:t xml:space="preserve"> </w:t>
      </w:r>
      <w:r w:rsidR="000028C3" w:rsidRPr="00705228">
        <w:rPr>
          <w:rFonts w:ascii="Arial" w:hAnsi="Arial" w:cs="Arial"/>
          <w:sz w:val="24"/>
          <w:szCs w:val="24"/>
        </w:rPr>
        <w:t>pemberian</w:t>
      </w:r>
      <w:r w:rsidR="008A4BA4" w:rsidRPr="00705228">
        <w:rPr>
          <w:rFonts w:ascii="Arial" w:hAnsi="Arial" w:cs="Arial"/>
          <w:sz w:val="24"/>
          <w:szCs w:val="24"/>
          <w:lang w:val="id-ID"/>
        </w:rPr>
        <w:t xml:space="preserve"> </w:t>
      </w:r>
      <w:r w:rsidR="000028C3" w:rsidRPr="00705228">
        <w:rPr>
          <w:rFonts w:ascii="Arial" w:hAnsi="Arial" w:cs="Arial"/>
          <w:sz w:val="24"/>
          <w:szCs w:val="24"/>
        </w:rPr>
        <w:t>giberelin</w:t>
      </w:r>
      <w:r w:rsidR="00E96E54" w:rsidRPr="00705228">
        <w:rPr>
          <w:rFonts w:ascii="Arial" w:hAnsi="Arial" w:cs="Arial"/>
          <w:sz w:val="24"/>
          <w:szCs w:val="24"/>
          <w:lang w:val="id-ID"/>
        </w:rPr>
        <w:t>.</w:t>
      </w:r>
      <w:proofErr w:type="gramEnd"/>
      <w:r w:rsidR="008A4BA4" w:rsidRPr="00705228">
        <w:rPr>
          <w:rFonts w:ascii="Arial" w:hAnsi="Arial" w:cs="Arial"/>
          <w:sz w:val="24"/>
          <w:szCs w:val="24"/>
          <w:lang w:val="id-ID"/>
        </w:rPr>
        <w:t xml:space="preserve"> </w:t>
      </w:r>
      <w:r w:rsidR="00540B52" w:rsidRPr="00705228">
        <w:rPr>
          <w:rFonts w:ascii="Arial" w:hAnsi="Arial" w:cs="Arial"/>
          <w:sz w:val="24"/>
          <w:szCs w:val="24"/>
        </w:rPr>
        <w:t>Asam</w:t>
      </w:r>
      <w:r w:rsidR="008A4BA4" w:rsidRPr="00705228">
        <w:rPr>
          <w:rFonts w:ascii="Arial" w:hAnsi="Arial" w:cs="Arial"/>
          <w:sz w:val="24"/>
          <w:szCs w:val="24"/>
          <w:lang w:val="id-ID"/>
        </w:rPr>
        <w:t xml:space="preserve"> </w:t>
      </w:r>
      <w:r w:rsidR="00540B52" w:rsidRPr="00705228">
        <w:rPr>
          <w:rFonts w:ascii="Arial" w:hAnsi="Arial" w:cs="Arial"/>
          <w:sz w:val="24"/>
          <w:szCs w:val="24"/>
        </w:rPr>
        <w:t>giberelin</w:t>
      </w:r>
      <w:r w:rsidR="008A4BA4" w:rsidRPr="00705228">
        <w:rPr>
          <w:rFonts w:ascii="Arial" w:hAnsi="Arial" w:cs="Arial"/>
          <w:sz w:val="24"/>
          <w:szCs w:val="24"/>
          <w:lang w:val="id-ID"/>
        </w:rPr>
        <w:t xml:space="preserve"> </w:t>
      </w:r>
      <w:r w:rsidR="00540B52" w:rsidRPr="00705228">
        <w:rPr>
          <w:rFonts w:ascii="Arial" w:hAnsi="Arial" w:cs="Arial"/>
          <w:sz w:val="24"/>
          <w:szCs w:val="24"/>
        </w:rPr>
        <w:t>dapat</w:t>
      </w:r>
      <w:r w:rsidR="008A4BA4" w:rsidRPr="00705228">
        <w:rPr>
          <w:rFonts w:ascii="Arial" w:hAnsi="Arial" w:cs="Arial"/>
          <w:sz w:val="24"/>
          <w:szCs w:val="24"/>
          <w:lang w:val="id-ID"/>
        </w:rPr>
        <w:t xml:space="preserve"> </w:t>
      </w:r>
      <w:r w:rsidR="00540B52" w:rsidRPr="00705228">
        <w:rPr>
          <w:rFonts w:ascii="Arial" w:hAnsi="Arial" w:cs="Arial"/>
          <w:sz w:val="24"/>
          <w:szCs w:val="24"/>
        </w:rPr>
        <w:t>mematahkan</w:t>
      </w:r>
      <w:r w:rsidR="008A4BA4" w:rsidRPr="00705228">
        <w:rPr>
          <w:rFonts w:ascii="Arial" w:hAnsi="Arial" w:cs="Arial"/>
          <w:sz w:val="24"/>
          <w:szCs w:val="24"/>
          <w:lang w:val="id-ID"/>
        </w:rPr>
        <w:t xml:space="preserve"> </w:t>
      </w:r>
      <w:r w:rsidR="00540B52" w:rsidRPr="00705228">
        <w:rPr>
          <w:rFonts w:ascii="Arial" w:hAnsi="Arial" w:cs="Arial"/>
          <w:sz w:val="24"/>
          <w:szCs w:val="24"/>
        </w:rPr>
        <w:t>dormansi</w:t>
      </w:r>
      <w:r w:rsidR="008A4BA4" w:rsidRPr="00705228">
        <w:rPr>
          <w:rFonts w:ascii="Arial" w:hAnsi="Arial" w:cs="Arial"/>
          <w:sz w:val="24"/>
          <w:szCs w:val="24"/>
          <w:lang w:val="id-ID"/>
        </w:rPr>
        <w:t xml:space="preserve"> </w:t>
      </w:r>
      <w:r w:rsidR="00540B52" w:rsidRPr="00705228">
        <w:rPr>
          <w:rFonts w:ascii="Arial" w:hAnsi="Arial" w:cs="Arial"/>
          <w:sz w:val="24"/>
          <w:szCs w:val="24"/>
        </w:rPr>
        <w:t>umbi</w:t>
      </w:r>
      <w:r w:rsidR="008A4BA4" w:rsidRPr="00705228">
        <w:rPr>
          <w:rFonts w:ascii="Arial" w:hAnsi="Arial" w:cs="Arial"/>
          <w:sz w:val="24"/>
          <w:szCs w:val="24"/>
          <w:lang w:val="id-ID"/>
        </w:rPr>
        <w:t xml:space="preserve"> </w:t>
      </w:r>
      <w:r w:rsidR="00540B52" w:rsidRPr="00705228">
        <w:rPr>
          <w:rFonts w:ascii="Arial" w:hAnsi="Arial" w:cs="Arial"/>
          <w:sz w:val="24"/>
          <w:szCs w:val="24"/>
        </w:rPr>
        <w:t>kentang</w:t>
      </w:r>
      <w:r w:rsidR="008A4BA4" w:rsidRPr="00705228">
        <w:rPr>
          <w:rFonts w:ascii="Arial" w:hAnsi="Arial" w:cs="Arial"/>
          <w:sz w:val="24"/>
          <w:szCs w:val="24"/>
          <w:lang w:val="id-ID"/>
        </w:rPr>
        <w:t xml:space="preserve"> </w:t>
      </w:r>
      <w:r w:rsidR="00540B52" w:rsidRPr="00705228">
        <w:rPr>
          <w:rFonts w:ascii="Arial" w:hAnsi="Arial" w:cs="Arial"/>
          <w:sz w:val="24"/>
          <w:szCs w:val="24"/>
        </w:rPr>
        <w:t>dengan</w:t>
      </w:r>
      <w:r w:rsidR="008A4BA4" w:rsidRPr="00705228">
        <w:rPr>
          <w:rFonts w:ascii="Arial" w:hAnsi="Arial" w:cs="Arial"/>
          <w:sz w:val="24"/>
          <w:szCs w:val="24"/>
          <w:lang w:val="id-ID"/>
        </w:rPr>
        <w:t xml:space="preserve"> </w:t>
      </w:r>
      <w:r w:rsidR="00540B52" w:rsidRPr="00705228">
        <w:rPr>
          <w:rFonts w:ascii="Arial" w:hAnsi="Arial" w:cs="Arial"/>
          <w:sz w:val="24"/>
          <w:szCs w:val="24"/>
        </w:rPr>
        <w:t>cara</w:t>
      </w:r>
      <w:r w:rsidR="008A4BA4" w:rsidRPr="00705228">
        <w:rPr>
          <w:rFonts w:ascii="Arial" w:hAnsi="Arial" w:cs="Arial"/>
          <w:sz w:val="24"/>
          <w:szCs w:val="24"/>
          <w:lang w:val="id-ID"/>
        </w:rPr>
        <w:t xml:space="preserve"> </w:t>
      </w:r>
      <w:r w:rsidR="00540B52" w:rsidRPr="00705228">
        <w:rPr>
          <w:rFonts w:ascii="Arial" w:hAnsi="Arial" w:cs="Arial"/>
          <w:sz w:val="24"/>
          <w:szCs w:val="24"/>
        </w:rPr>
        <w:t>memotong</w:t>
      </w:r>
      <w:r w:rsidR="008A4BA4" w:rsidRPr="00705228">
        <w:rPr>
          <w:rFonts w:ascii="Arial" w:hAnsi="Arial" w:cs="Arial"/>
          <w:sz w:val="24"/>
          <w:szCs w:val="24"/>
          <w:lang w:val="id-ID"/>
        </w:rPr>
        <w:t xml:space="preserve"> </w:t>
      </w:r>
      <w:r w:rsidR="00540B52" w:rsidRPr="00705228">
        <w:rPr>
          <w:rFonts w:ascii="Arial" w:hAnsi="Arial" w:cs="Arial"/>
          <w:sz w:val="24"/>
          <w:szCs w:val="24"/>
        </w:rPr>
        <w:t>atau</w:t>
      </w:r>
      <w:r w:rsidR="008A4BA4" w:rsidRPr="00705228">
        <w:rPr>
          <w:rFonts w:ascii="Arial" w:hAnsi="Arial" w:cs="Arial"/>
          <w:sz w:val="24"/>
          <w:szCs w:val="24"/>
          <w:lang w:val="id-ID"/>
        </w:rPr>
        <w:t xml:space="preserve"> </w:t>
      </w:r>
      <w:proofErr w:type="gramStart"/>
      <w:r w:rsidR="00540B52" w:rsidRPr="00705228">
        <w:rPr>
          <w:rFonts w:ascii="Arial" w:hAnsi="Arial" w:cs="Arial"/>
          <w:sz w:val="24"/>
          <w:szCs w:val="24"/>
        </w:rPr>
        <w:t>merendam  agar</w:t>
      </w:r>
      <w:proofErr w:type="gramEnd"/>
      <w:r w:rsidR="00540B52" w:rsidRPr="00705228">
        <w:rPr>
          <w:rFonts w:ascii="Arial" w:hAnsi="Arial" w:cs="Arial"/>
          <w:sz w:val="24"/>
          <w:szCs w:val="24"/>
        </w:rPr>
        <w:t xml:space="preserve">  GA3  dapat</w:t>
      </w:r>
      <w:r w:rsidR="008A4BA4" w:rsidRPr="00705228">
        <w:rPr>
          <w:rFonts w:ascii="Arial" w:hAnsi="Arial" w:cs="Arial"/>
          <w:sz w:val="24"/>
          <w:szCs w:val="24"/>
          <w:lang w:val="id-ID"/>
        </w:rPr>
        <w:t xml:space="preserve"> </w:t>
      </w:r>
      <w:r w:rsidR="00C91988" w:rsidRPr="00705228">
        <w:rPr>
          <w:rFonts w:ascii="Arial" w:hAnsi="Arial" w:cs="Arial"/>
          <w:sz w:val="24"/>
          <w:szCs w:val="24"/>
        </w:rPr>
        <w:t>meresap ke umbi</w:t>
      </w:r>
      <w:r w:rsidR="002438BC" w:rsidRPr="00705228">
        <w:rPr>
          <w:rFonts w:ascii="Arial" w:hAnsi="Arial" w:cs="Arial"/>
          <w:sz w:val="24"/>
          <w:szCs w:val="24"/>
        </w:rPr>
        <w:t xml:space="preserve">. </w:t>
      </w:r>
      <w:proofErr w:type="gramStart"/>
      <w:r w:rsidR="00E96E54" w:rsidRPr="00705228">
        <w:rPr>
          <w:rFonts w:ascii="Arial" w:hAnsi="Arial" w:cs="Arial"/>
          <w:sz w:val="24"/>
          <w:szCs w:val="24"/>
        </w:rPr>
        <w:t>Salah satu</w:t>
      </w:r>
      <w:r w:rsidR="00E96E54" w:rsidRPr="00705228">
        <w:rPr>
          <w:rFonts w:ascii="Arial" w:hAnsi="Arial" w:cs="Arial"/>
          <w:sz w:val="24"/>
          <w:szCs w:val="24"/>
          <w:lang w:val="id-ID"/>
        </w:rPr>
        <w:t xml:space="preserve"> </w:t>
      </w:r>
      <w:r w:rsidR="00E96E54" w:rsidRPr="00705228">
        <w:rPr>
          <w:rFonts w:ascii="Arial" w:hAnsi="Arial" w:cs="Arial"/>
          <w:sz w:val="24"/>
          <w:szCs w:val="24"/>
        </w:rPr>
        <w:t>produk yang mengandung</w:t>
      </w:r>
      <w:r w:rsidR="00E96E54" w:rsidRPr="00705228">
        <w:rPr>
          <w:rFonts w:ascii="Arial" w:hAnsi="Arial" w:cs="Arial"/>
          <w:sz w:val="24"/>
          <w:szCs w:val="24"/>
          <w:lang w:val="id-ID"/>
        </w:rPr>
        <w:t xml:space="preserve"> </w:t>
      </w:r>
      <w:r w:rsidR="00E96E54" w:rsidRPr="00705228">
        <w:rPr>
          <w:rFonts w:ascii="Arial" w:hAnsi="Arial" w:cs="Arial"/>
          <w:sz w:val="24"/>
          <w:szCs w:val="24"/>
        </w:rPr>
        <w:t>giberelin</w:t>
      </w:r>
      <w:r w:rsidR="00E96E54" w:rsidRPr="00705228">
        <w:rPr>
          <w:rFonts w:ascii="Arial" w:hAnsi="Arial" w:cs="Arial"/>
          <w:sz w:val="24"/>
          <w:szCs w:val="24"/>
          <w:lang w:val="id-ID"/>
        </w:rPr>
        <w:t xml:space="preserve"> </w:t>
      </w:r>
      <w:r w:rsidR="00E96E54" w:rsidRPr="00705228">
        <w:rPr>
          <w:rFonts w:ascii="Arial" w:hAnsi="Arial" w:cs="Arial"/>
          <w:sz w:val="24"/>
          <w:szCs w:val="24"/>
        </w:rPr>
        <w:t>adalah</w:t>
      </w:r>
      <w:r w:rsidR="00E96E54" w:rsidRPr="00705228">
        <w:rPr>
          <w:rFonts w:ascii="Arial" w:hAnsi="Arial" w:cs="Arial"/>
          <w:sz w:val="24"/>
          <w:szCs w:val="24"/>
          <w:lang w:val="id-ID"/>
        </w:rPr>
        <w:t xml:space="preserve"> </w:t>
      </w:r>
      <w:r w:rsidR="00F901FB" w:rsidRPr="00705228">
        <w:rPr>
          <w:rFonts w:ascii="Arial" w:hAnsi="Arial" w:cs="Arial"/>
          <w:sz w:val="24"/>
          <w:szCs w:val="24"/>
        </w:rPr>
        <w:t>gibgro</w:t>
      </w:r>
      <w:r w:rsidR="00E96E54" w:rsidRPr="00705228">
        <w:rPr>
          <w:rFonts w:ascii="Arial" w:hAnsi="Arial" w:cs="Arial"/>
          <w:sz w:val="24"/>
          <w:szCs w:val="24"/>
        </w:rPr>
        <w:t>.</w:t>
      </w:r>
      <w:proofErr w:type="gramEnd"/>
      <w:r w:rsidR="00E96E54" w:rsidRPr="00705228">
        <w:rPr>
          <w:rFonts w:ascii="Arial" w:hAnsi="Arial" w:cs="Arial"/>
          <w:sz w:val="24"/>
          <w:szCs w:val="24"/>
          <w:lang w:val="id-ID"/>
        </w:rPr>
        <w:t xml:space="preserve"> </w:t>
      </w:r>
      <w:r w:rsidR="00F901FB" w:rsidRPr="00705228">
        <w:rPr>
          <w:rFonts w:ascii="Arial" w:hAnsi="Arial" w:cs="Arial"/>
          <w:sz w:val="24"/>
          <w:szCs w:val="24"/>
        </w:rPr>
        <w:t>Gibgro</w:t>
      </w:r>
      <w:r w:rsidR="00E96E54" w:rsidRPr="00705228">
        <w:rPr>
          <w:rFonts w:ascii="Arial" w:hAnsi="Arial" w:cs="Arial"/>
          <w:sz w:val="24"/>
          <w:szCs w:val="24"/>
          <w:lang w:val="id-ID"/>
        </w:rPr>
        <w:t xml:space="preserve"> </w:t>
      </w:r>
      <w:r w:rsidR="00E96E54" w:rsidRPr="00705228">
        <w:rPr>
          <w:rFonts w:ascii="Arial" w:hAnsi="Arial" w:cs="Arial"/>
          <w:sz w:val="24"/>
          <w:szCs w:val="24"/>
        </w:rPr>
        <w:t>adalah</w:t>
      </w:r>
      <w:r w:rsidR="00E96E54" w:rsidRPr="00705228">
        <w:rPr>
          <w:rFonts w:ascii="Arial" w:hAnsi="Arial" w:cs="Arial"/>
          <w:sz w:val="24"/>
          <w:szCs w:val="24"/>
          <w:lang w:val="id-ID"/>
        </w:rPr>
        <w:t xml:space="preserve"> </w:t>
      </w:r>
      <w:r w:rsidR="00E96E54" w:rsidRPr="00705228">
        <w:rPr>
          <w:rFonts w:ascii="Arial" w:hAnsi="Arial" w:cs="Arial"/>
          <w:sz w:val="24"/>
          <w:szCs w:val="24"/>
        </w:rPr>
        <w:t>zat</w:t>
      </w:r>
      <w:r w:rsidR="00E96E54" w:rsidRPr="00705228">
        <w:rPr>
          <w:rFonts w:ascii="Arial" w:hAnsi="Arial" w:cs="Arial"/>
          <w:sz w:val="24"/>
          <w:szCs w:val="24"/>
          <w:lang w:val="id-ID"/>
        </w:rPr>
        <w:t xml:space="preserve"> </w:t>
      </w:r>
      <w:r w:rsidR="00E96E54" w:rsidRPr="00705228">
        <w:rPr>
          <w:rFonts w:ascii="Arial" w:hAnsi="Arial" w:cs="Arial"/>
          <w:sz w:val="24"/>
          <w:szCs w:val="24"/>
        </w:rPr>
        <w:t>pengatur</w:t>
      </w:r>
      <w:r w:rsidR="00E96E54" w:rsidRPr="00705228">
        <w:rPr>
          <w:rFonts w:ascii="Arial" w:hAnsi="Arial" w:cs="Arial"/>
          <w:sz w:val="24"/>
          <w:szCs w:val="24"/>
          <w:lang w:val="id-ID"/>
        </w:rPr>
        <w:t xml:space="preserve"> </w:t>
      </w:r>
      <w:r w:rsidR="00E96E54" w:rsidRPr="00705228">
        <w:rPr>
          <w:rFonts w:ascii="Arial" w:hAnsi="Arial" w:cs="Arial"/>
          <w:sz w:val="24"/>
          <w:szCs w:val="24"/>
        </w:rPr>
        <w:t>tumbuh yang berperan</w:t>
      </w:r>
      <w:r w:rsidR="00E96E54" w:rsidRPr="00705228">
        <w:rPr>
          <w:rFonts w:ascii="Arial" w:hAnsi="Arial" w:cs="Arial"/>
          <w:sz w:val="24"/>
          <w:szCs w:val="24"/>
          <w:lang w:val="id-ID"/>
        </w:rPr>
        <w:t xml:space="preserve"> </w:t>
      </w:r>
      <w:r w:rsidR="00E96E54" w:rsidRPr="00705228">
        <w:rPr>
          <w:rFonts w:ascii="Arial" w:hAnsi="Arial" w:cs="Arial"/>
          <w:sz w:val="24"/>
          <w:szCs w:val="24"/>
        </w:rPr>
        <w:t>membantu</w:t>
      </w:r>
      <w:r w:rsidR="00E96E54" w:rsidRPr="00705228">
        <w:rPr>
          <w:rFonts w:ascii="Arial" w:hAnsi="Arial" w:cs="Arial"/>
          <w:sz w:val="24"/>
          <w:szCs w:val="24"/>
          <w:lang w:val="id-ID"/>
        </w:rPr>
        <w:t xml:space="preserve"> </w:t>
      </w:r>
      <w:r w:rsidR="00E96E54" w:rsidRPr="00705228">
        <w:rPr>
          <w:rFonts w:ascii="Arial" w:hAnsi="Arial" w:cs="Arial"/>
          <w:sz w:val="24"/>
          <w:szCs w:val="24"/>
        </w:rPr>
        <w:t>dan</w:t>
      </w:r>
      <w:r w:rsidR="00E96E54" w:rsidRPr="00705228">
        <w:rPr>
          <w:rFonts w:ascii="Arial" w:hAnsi="Arial" w:cs="Arial"/>
          <w:sz w:val="24"/>
          <w:szCs w:val="24"/>
          <w:lang w:val="id-ID"/>
        </w:rPr>
        <w:t xml:space="preserve"> </w:t>
      </w:r>
      <w:r w:rsidR="00E96E54" w:rsidRPr="00705228">
        <w:rPr>
          <w:rFonts w:ascii="Arial" w:hAnsi="Arial" w:cs="Arial"/>
          <w:sz w:val="24"/>
          <w:szCs w:val="24"/>
        </w:rPr>
        <w:t>mempercepat</w:t>
      </w:r>
      <w:r w:rsidR="00E96E54" w:rsidRPr="00705228">
        <w:rPr>
          <w:rFonts w:ascii="Arial" w:hAnsi="Arial" w:cs="Arial"/>
          <w:sz w:val="24"/>
          <w:szCs w:val="24"/>
          <w:lang w:val="id-ID"/>
        </w:rPr>
        <w:t xml:space="preserve"> </w:t>
      </w:r>
      <w:r w:rsidR="00E96E54" w:rsidRPr="00705228">
        <w:rPr>
          <w:rFonts w:ascii="Arial" w:hAnsi="Arial" w:cs="Arial"/>
          <w:sz w:val="24"/>
          <w:szCs w:val="24"/>
        </w:rPr>
        <w:t>pertumbuhan</w:t>
      </w:r>
      <w:r w:rsidR="00E96E54" w:rsidRPr="00705228">
        <w:rPr>
          <w:rFonts w:ascii="Arial" w:hAnsi="Arial" w:cs="Arial"/>
          <w:sz w:val="24"/>
          <w:szCs w:val="24"/>
          <w:lang w:val="id-ID"/>
        </w:rPr>
        <w:t xml:space="preserve"> </w:t>
      </w:r>
      <w:proofErr w:type="gramStart"/>
      <w:r w:rsidR="001214EA" w:rsidRPr="00705228">
        <w:rPr>
          <w:rFonts w:ascii="Arial" w:hAnsi="Arial" w:cs="Arial"/>
          <w:sz w:val="24"/>
          <w:szCs w:val="24"/>
        </w:rPr>
        <w:t>tunas</w:t>
      </w:r>
      <w:proofErr w:type="gramEnd"/>
      <w:r w:rsidR="001214EA" w:rsidRPr="00705228">
        <w:rPr>
          <w:rFonts w:ascii="Arial" w:hAnsi="Arial" w:cs="Arial"/>
          <w:sz w:val="24"/>
          <w:szCs w:val="24"/>
        </w:rPr>
        <w:t xml:space="preserve"> serta tanaman</w:t>
      </w:r>
      <w:r w:rsidR="00E96E54" w:rsidRPr="00705228">
        <w:rPr>
          <w:rFonts w:ascii="Arial" w:hAnsi="Arial" w:cs="Arial"/>
          <w:sz w:val="24"/>
          <w:szCs w:val="24"/>
        </w:rPr>
        <w:t xml:space="preserve"> yang mempunyai</w:t>
      </w:r>
      <w:r w:rsidR="00E96E54" w:rsidRPr="00705228">
        <w:rPr>
          <w:rFonts w:ascii="Arial" w:hAnsi="Arial" w:cs="Arial"/>
          <w:sz w:val="24"/>
          <w:szCs w:val="24"/>
          <w:lang w:val="id-ID"/>
        </w:rPr>
        <w:t xml:space="preserve"> </w:t>
      </w:r>
      <w:r w:rsidR="00E96E54" w:rsidRPr="00705228">
        <w:rPr>
          <w:rFonts w:ascii="Arial" w:hAnsi="Arial" w:cs="Arial"/>
          <w:sz w:val="24"/>
          <w:szCs w:val="24"/>
        </w:rPr>
        <w:t>bahan</w:t>
      </w:r>
      <w:r w:rsidR="00E96E54" w:rsidRPr="00705228">
        <w:rPr>
          <w:rFonts w:ascii="Arial" w:hAnsi="Arial" w:cs="Arial"/>
          <w:sz w:val="24"/>
          <w:szCs w:val="24"/>
          <w:lang w:val="id-ID"/>
        </w:rPr>
        <w:t xml:space="preserve"> </w:t>
      </w:r>
      <w:r w:rsidR="00E96E54" w:rsidRPr="00705228">
        <w:rPr>
          <w:rFonts w:ascii="Arial" w:hAnsi="Arial" w:cs="Arial"/>
          <w:sz w:val="24"/>
          <w:szCs w:val="24"/>
        </w:rPr>
        <w:t>aktif</w:t>
      </w:r>
      <w:r w:rsidR="00E96E54" w:rsidRPr="00705228">
        <w:rPr>
          <w:rFonts w:ascii="Arial" w:hAnsi="Arial" w:cs="Arial"/>
          <w:sz w:val="24"/>
          <w:szCs w:val="24"/>
          <w:lang w:val="id-ID"/>
        </w:rPr>
        <w:t xml:space="preserve"> </w:t>
      </w:r>
      <w:r w:rsidR="00E96E54" w:rsidRPr="00705228">
        <w:rPr>
          <w:rFonts w:ascii="Arial" w:hAnsi="Arial" w:cs="Arial"/>
          <w:sz w:val="24"/>
          <w:szCs w:val="24"/>
        </w:rPr>
        <w:t>asam</w:t>
      </w:r>
      <w:r w:rsidR="00E96E54" w:rsidRPr="00705228">
        <w:rPr>
          <w:rFonts w:ascii="Arial" w:hAnsi="Arial" w:cs="Arial"/>
          <w:sz w:val="24"/>
          <w:szCs w:val="24"/>
          <w:lang w:val="id-ID"/>
        </w:rPr>
        <w:t xml:space="preserve"> </w:t>
      </w:r>
      <w:r w:rsidR="00E96E54" w:rsidRPr="00705228">
        <w:rPr>
          <w:rFonts w:ascii="Arial" w:hAnsi="Arial" w:cs="Arial"/>
          <w:sz w:val="24"/>
          <w:szCs w:val="24"/>
        </w:rPr>
        <w:t>giberelin</w:t>
      </w:r>
      <w:r w:rsidR="00F901FB" w:rsidRPr="00705228">
        <w:rPr>
          <w:rFonts w:ascii="Arial" w:hAnsi="Arial" w:cs="Arial"/>
          <w:sz w:val="24"/>
          <w:szCs w:val="24"/>
        </w:rPr>
        <w:t xml:space="preserve"> 10%</w:t>
      </w:r>
      <w:r w:rsidR="00E96E54" w:rsidRPr="00705228">
        <w:rPr>
          <w:rFonts w:ascii="Arial" w:hAnsi="Arial" w:cs="Arial"/>
          <w:sz w:val="24"/>
          <w:szCs w:val="24"/>
        </w:rPr>
        <w:t>.</w:t>
      </w:r>
      <w:r w:rsidR="00E96E54" w:rsidRPr="00705228">
        <w:rPr>
          <w:rFonts w:ascii="Arial" w:hAnsi="Arial" w:cs="Arial"/>
          <w:sz w:val="24"/>
          <w:szCs w:val="24"/>
          <w:lang w:val="id-ID"/>
        </w:rPr>
        <w:t xml:space="preserve"> </w:t>
      </w:r>
      <w:r w:rsidR="00B969C7" w:rsidRPr="00705228">
        <w:rPr>
          <w:rFonts w:ascii="Arial" w:hAnsi="Arial" w:cs="Arial"/>
          <w:sz w:val="24"/>
          <w:szCs w:val="24"/>
          <w:lang w:val="id-ID"/>
        </w:rPr>
        <w:t>Giberelin</w:t>
      </w:r>
      <w:r w:rsidR="00540B52" w:rsidRPr="00705228">
        <w:rPr>
          <w:rFonts w:ascii="Arial" w:hAnsi="Arial" w:cs="Arial"/>
          <w:sz w:val="24"/>
          <w:szCs w:val="24"/>
        </w:rPr>
        <w:t xml:space="preserve">  dapat</w:t>
      </w:r>
      <w:r w:rsidR="008A4BA4" w:rsidRPr="00705228">
        <w:rPr>
          <w:rFonts w:ascii="Arial" w:hAnsi="Arial" w:cs="Arial"/>
          <w:sz w:val="24"/>
          <w:szCs w:val="24"/>
          <w:lang w:val="id-ID"/>
        </w:rPr>
        <w:t xml:space="preserve"> </w:t>
      </w:r>
      <w:r w:rsidR="00540B52" w:rsidRPr="00705228">
        <w:rPr>
          <w:rFonts w:ascii="Arial" w:hAnsi="Arial" w:cs="Arial"/>
          <w:sz w:val="24"/>
          <w:szCs w:val="24"/>
        </w:rPr>
        <w:t>merangsang</w:t>
      </w:r>
      <w:r w:rsidR="008A4BA4" w:rsidRPr="00705228">
        <w:rPr>
          <w:rFonts w:ascii="Arial" w:hAnsi="Arial" w:cs="Arial"/>
          <w:sz w:val="24"/>
          <w:szCs w:val="24"/>
          <w:lang w:val="id-ID"/>
        </w:rPr>
        <w:t xml:space="preserve"> </w:t>
      </w:r>
      <w:r w:rsidR="00540B52" w:rsidRPr="00705228">
        <w:rPr>
          <w:rFonts w:ascii="Arial" w:hAnsi="Arial" w:cs="Arial"/>
          <w:sz w:val="24"/>
          <w:szCs w:val="24"/>
        </w:rPr>
        <w:t>sintesis</w:t>
      </w:r>
      <w:r w:rsidR="00EE64E5" w:rsidRPr="00705228">
        <w:rPr>
          <w:rFonts w:ascii="Arial" w:hAnsi="Arial" w:cs="Arial"/>
          <w:sz w:val="24"/>
          <w:szCs w:val="24"/>
          <w:lang w:val="id-ID"/>
        </w:rPr>
        <w:t xml:space="preserve"> </w:t>
      </w:r>
      <w:r w:rsidR="00540B52" w:rsidRPr="00705228">
        <w:rPr>
          <w:rFonts w:ascii="Arial" w:hAnsi="Arial" w:cs="Arial"/>
          <w:sz w:val="24"/>
          <w:szCs w:val="24"/>
        </w:rPr>
        <w:t>enzim-enzim yang</w:t>
      </w:r>
      <w:r w:rsidR="00EE64E5" w:rsidRPr="00705228">
        <w:rPr>
          <w:rFonts w:ascii="Arial" w:hAnsi="Arial" w:cs="Arial"/>
          <w:sz w:val="24"/>
          <w:szCs w:val="24"/>
          <w:lang w:val="id-ID"/>
        </w:rPr>
        <w:t xml:space="preserve"> </w:t>
      </w:r>
      <w:r w:rsidR="00540B52" w:rsidRPr="00705228">
        <w:rPr>
          <w:rFonts w:ascii="Arial" w:hAnsi="Arial" w:cs="Arial"/>
          <w:sz w:val="24"/>
          <w:szCs w:val="24"/>
        </w:rPr>
        <w:t>berhubungan</w:t>
      </w:r>
      <w:r w:rsidR="00EE64E5" w:rsidRPr="00705228">
        <w:rPr>
          <w:rFonts w:ascii="Arial" w:hAnsi="Arial" w:cs="Arial"/>
          <w:sz w:val="24"/>
          <w:szCs w:val="24"/>
          <w:lang w:val="id-ID"/>
        </w:rPr>
        <w:t xml:space="preserve"> </w:t>
      </w:r>
      <w:r w:rsidR="00540B52" w:rsidRPr="00705228">
        <w:rPr>
          <w:rFonts w:ascii="Arial" w:hAnsi="Arial" w:cs="Arial"/>
          <w:sz w:val="24"/>
          <w:szCs w:val="24"/>
        </w:rPr>
        <w:t>dengan</w:t>
      </w:r>
      <w:r w:rsidR="00EE64E5" w:rsidRPr="00705228">
        <w:rPr>
          <w:rFonts w:ascii="Arial" w:hAnsi="Arial" w:cs="Arial"/>
          <w:sz w:val="24"/>
          <w:szCs w:val="24"/>
          <w:lang w:val="id-ID"/>
        </w:rPr>
        <w:t xml:space="preserve"> </w:t>
      </w:r>
      <w:r w:rsidR="00540B52" w:rsidRPr="00705228">
        <w:rPr>
          <w:rFonts w:ascii="Arial" w:hAnsi="Arial" w:cs="Arial"/>
          <w:sz w:val="24"/>
          <w:szCs w:val="24"/>
        </w:rPr>
        <w:t>hidrolisis</w:t>
      </w:r>
      <w:r w:rsidR="00EE64E5" w:rsidRPr="00705228">
        <w:rPr>
          <w:rFonts w:ascii="Arial" w:hAnsi="Arial" w:cs="Arial"/>
          <w:sz w:val="24"/>
          <w:szCs w:val="24"/>
          <w:lang w:val="id-ID"/>
        </w:rPr>
        <w:t xml:space="preserve"> </w:t>
      </w:r>
      <w:r w:rsidR="00EE64E5" w:rsidRPr="00705228">
        <w:rPr>
          <w:rFonts w:ascii="Arial" w:hAnsi="Arial" w:cs="Arial"/>
          <w:sz w:val="24"/>
          <w:szCs w:val="24"/>
        </w:rPr>
        <w:t>terutama</w:t>
      </w:r>
      <w:r w:rsidR="00EE64E5" w:rsidRPr="00705228">
        <w:rPr>
          <w:rFonts w:ascii="Arial" w:hAnsi="Arial" w:cs="Arial"/>
          <w:sz w:val="24"/>
          <w:szCs w:val="24"/>
          <w:lang w:val="id-ID"/>
        </w:rPr>
        <w:t xml:space="preserve"> </w:t>
      </w:r>
      <w:r w:rsidR="00540B52" w:rsidRPr="00705228">
        <w:rPr>
          <w:rFonts w:ascii="Arial" w:hAnsi="Arial" w:cs="Arial"/>
          <w:sz w:val="24"/>
          <w:szCs w:val="24"/>
        </w:rPr>
        <w:t>α-amilase.</w:t>
      </w:r>
      <w:r w:rsidR="00E96E54" w:rsidRPr="00705228">
        <w:rPr>
          <w:rFonts w:ascii="Arial" w:hAnsi="Arial" w:cs="Arial"/>
          <w:sz w:val="24"/>
          <w:szCs w:val="24"/>
          <w:lang w:val="id-ID"/>
        </w:rPr>
        <w:t xml:space="preserve"> </w:t>
      </w:r>
    </w:p>
    <w:p w:rsidR="0008224F" w:rsidRPr="00705228" w:rsidRDefault="001600BE" w:rsidP="00F01CD1">
      <w:pPr>
        <w:spacing w:after="0" w:line="480" w:lineRule="auto"/>
        <w:ind w:firstLine="720"/>
        <w:jc w:val="both"/>
        <w:rPr>
          <w:rFonts w:ascii="Arial" w:hAnsi="Arial" w:cs="Arial"/>
          <w:sz w:val="24"/>
          <w:szCs w:val="24"/>
        </w:rPr>
      </w:pPr>
      <w:proofErr w:type="gramStart"/>
      <w:r w:rsidRPr="00705228">
        <w:rPr>
          <w:rFonts w:ascii="Arial" w:hAnsi="Arial" w:cs="Arial"/>
          <w:sz w:val="24"/>
          <w:szCs w:val="24"/>
        </w:rPr>
        <w:t>Giberelin yang di</w:t>
      </w:r>
      <w:r w:rsidR="002438BC" w:rsidRPr="00705228">
        <w:rPr>
          <w:rFonts w:ascii="Arial" w:hAnsi="Arial" w:cs="Arial"/>
          <w:sz w:val="24"/>
          <w:szCs w:val="24"/>
        </w:rPr>
        <w:t>aplikasikan pada bibit yang mata tunasnya belum tumbuh mendorong pertumbuhan mata tunas.</w:t>
      </w:r>
      <w:proofErr w:type="gramEnd"/>
      <w:r w:rsidR="002438BC" w:rsidRPr="00705228">
        <w:rPr>
          <w:rFonts w:ascii="Arial" w:hAnsi="Arial" w:cs="Arial"/>
          <w:sz w:val="24"/>
          <w:szCs w:val="24"/>
        </w:rPr>
        <w:t xml:space="preserve"> </w:t>
      </w:r>
      <w:proofErr w:type="gramStart"/>
      <w:r w:rsidR="002438BC" w:rsidRPr="00705228">
        <w:rPr>
          <w:rFonts w:ascii="Arial" w:hAnsi="Arial" w:cs="Arial"/>
          <w:sz w:val="24"/>
          <w:szCs w:val="24"/>
        </w:rPr>
        <w:t xml:space="preserve">Hal ini sesuai dengan literatur Heddy (1996) </w:t>
      </w:r>
      <w:r w:rsidR="002438BC" w:rsidRPr="00705228">
        <w:rPr>
          <w:rFonts w:ascii="Arial" w:hAnsi="Arial" w:cs="Arial"/>
          <w:sz w:val="24"/>
          <w:szCs w:val="24"/>
        </w:rPr>
        <w:lastRenderedPageBreak/>
        <w:t>yang menyatakan gibberellin menginisiasi sintesa amilase, enzim pencerna, dalam sel-sel aleuron, lapisan sel-sel paling luar dari endosperm.</w:t>
      </w:r>
      <w:proofErr w:type="gramEnd"/>
      <w:r w:rsidR="002438BC" w:rsidRPr="00705228">
        <w:rPr>
          <w:rFonts w:ascii="Arial" w:hAnsi="Arial" w:cs="Arial"/>
          <w:sz w:val="24"/>
          <w:szCs w:val="24"/>
        </w:rPr>
        <w:t xml:space="preserve"> </w:t>
      </w:r>
      <w:proofErr w:type="gramStart"/>
      <w:r w:rsidR="002438BC" w:rsidRPr="00705228">
        <w:rPr>
          <w:rFonts w:ascii="Arial" w:hAnsi="Arial" w:cs="Arial"/>
          <w:sz w:val="24"/>
          <w:szCs w:val="24"/>
        </w:rPr>
        <w:t>Giberelin juga terlibat dalam pengaktifan sintesa protease dan enzim-enzim hidrolitik lainnya.</w:t>
      </w:r>
      <w:proofErr w:type="gramEnd"/>
      <w:r w:rsidR="00B60B78" w:rsidRPr="00705228">
        <w:rPr>
          <w:rFonts w:ascii="Arial" w:hAnsi="Arial" w:cs="Arial"/>
          <w:sz w:val="24"/>
          <w:szCs w:val="24"/>
        </w:rPr>
        <w:t xml:space="preserve"> Enzim hidrolitik yang mehidrolisis pati sehingga</w:t>
      </w:r>
      <w:r w:rsidR="00E058DF" w:rsidRPr="00705228">
        <w:rPr>
          <w:rFonts w:ascii="Arial" w:hAnsi="Arial" w:cs="Arial"/>
          <w:sz w:val="24"/>
          <w:szCs w:val="24"/>
        </w:rPr>
        <w:t xml:space="preserve"> tersedia nutrisi yang cukup untuk </w:t>
      </w:r>
      <w:proofErr w:type="gramStart"/>
      <w:r w:rsidR="00E058DF" w:rsidRPr="00705228">
        <w:rPr>
          <w:rFonts w:ascii="Arial" w:hAnsi="Arial" w:cs="Arial"/>
          <w:sz w:val="24"/>
          <w:szCs w:val="24"/>
        </w:rPr>
        <w:t>tunas</w:t>
      </w:r>
      <w:proofErr w:type="gramEnd"/>
      <w:r w:rsidR="00E058DF" w:rsidRPr="00705228">
        <w:rPr>
          <w:rFonts w:ascii="Arial" w:hAnsi="Arial" w:cs="Arial"/>
          <w:sz w:val="24"/>
          <w:szCs w:val="24"/>
        </w:rPr>
        <w:t xml:space="preserve"> supaya </w:t>
      </w:r>
      <w:r w:rsidR="0006255F" w:rsidRPr="00705228">
        <w:rPr>
          <w:rFonts w:ascii="Arial" w:hAnsi="Arial" w:cs="Arial"/>
          <w:sz w:val="24"/>
          <w:szCs w:val="24"/>
        </w:rPr>
        <w:t>bisa</w:t>
      </w:r>
      <w:r w:rsidR="00E058DF" w:rsidRPr="00705228">
        <w:rPr>
          <w:rFonts w:ascii="Arial" w:hAnsi="Arial" w:cs="Arial"/>
          <w:sz w:val="24"/>
          <w:szCs w:val="24"/>
        </w:rPr>
        <w:t xml:space="preserve"> tumbuh lebih cepat. Hal ini sejalan dengan pernyataan yang dikemukakan oleh (Coleman, 1987 </w:t>
      </w:r>
      <w:r w:rsidR="00E058DF" w:rsidRPr="00705228">
        <w:rPr>
          <w:rFonts w:ascii="Arial" w:hAnsi="Arial" w:cs="Arial"/>
          <w:i/>
          <w:sz w:val="24"/>
          <w:szCs w:val="24"/>
        </w:rPr>
        <w:t xml:space="preserve">cit. </w:t>
      </w:r>
      <w:r w:rsidR="00E058DF" w:rsidRPr="00705228">
        <w:rPr>
          <w:rFonts w:ascii="Arial" w:hAnsi="Arial" w:cs="Arial"/>
          <w:sz w:val="24"/>
          <w:szCs w:val="24"/>
        </w:rPr>
        <w:t>Ulfa, 2015)</w:t>
      </w:r>
      <w:r w:rsidR="0006255F" w:rsidRPr="00705228">
        <w:rPr>
          <w:rFonts w:ascii="Arial" w:hAnsi="Arial" w:cs="Arial"/>
          <w:sz w:val="24"/>
          <w:szCs w:val="24"/>
        </w:rPr>
        <w:t>, aplikasi giberelin dari luar dapat memecahkan masa dormansi k</w:t>
      </w:r>
      <w:r w:rsidR="00735A5D" w:rsidRPr="00705228">
        <w:rPr>
          <w:rFonts w:ascii="Arial" w:hAnsi="Arial" w:cs="Arial"/>
          <w:sz w:val="24"/>
          <w:szCs w:val="24"/>
        </w:rPr>
        <w:t>entang dan meningkatkan endogen</w:t>
      </w:r>
      <w:r w:rsidR="0006255F" w:rsidRPr="00705228">
        <w:rPr>
          <w:rFonts w:ascii="Arial" w:hAnsi="Arial" w:cs="Arial"/>
          <w:sz w:val="24"/>
          <w:szCs w:val="24"/>
        </w:rPr>
        <w:t xml:space="preserve">us giberelin, sehingga cadangan makanan (pati) dihidrolisis oleh enzim amilase menjadi gula dalam waktu singkat yang menyebabkan pertumbuhan </w:t>
      </w:r>
      <w:proofErr w:type="gramStart"/>
      <w:r w:rsidR="0006255F" w:rsidRPr="00705228">
        <w:rPr>
          <w:rFonts w:ascii="Arial" w:hAnsi="Arial" w:cs="Arial"/>
          <w:sz w:val="24"/>
          <w:szCs w:val="24"/>
        </w:rPr>
        <w:t>tunas</w:t>
      </w:r>
      <w:proofErr w:type="gramEnd"/>
      <w:r w:rsidR="0006255F" w:rsidRPr="00705228">
        <w:rPr>
          <w:rFonts w:ascii="Arial" w:hAnsi="Arial" w:cs="Arial"/>
          <w:sz w:val="24"/>
          <w:szCs w:val="24"/>
        </w:rPr>
        <w:t xml:space="preserve"> berlangsung.</w:t>
      </w:r>
      <w:r w:rsidR="00E058DF" w:rsidRPr="00705228">
        <w:rPr>
          <w:rFonts w:ascii="Arial" w:hAnsi="Arial" w:cs="Arial"/>
          <w:i/>
          <w:sz w:val="24"/>
          <w:szCs w:val="24"/>
        </w:rPr>
        <w:t xml:space="preserve"> </w:t>
      </w:r>
      <w:r w:rsidR="002438BC" w:rsidRPr="00705228">
        <w:rPr>
          <w:rFonts w:ascii="Arial" w:hAnsi="Arial" w:cs="Arial"/>
          <w:sz w:val="24"/>
          <w:szCs w:val="24"/>
        </w:rPr>
        <w:t xml:space="preserve"> </w:t>
      </w:r>
      <w:proofErr w:type="gramStart"/>
      <w:r w:rsidR="002438BC" w:rsidRPr="00705228">
        <w:rPr>
          <w:rFonts w:ascii="Arial" w:hAnsi="Arial" w:cs="Arial"/>
          <w:sz w:val="24"/>
          <w:szCs w:val="24"/>
        </w:rPr>
        <w:t>Senyawa-senyawa gula dan asam-asam amino, zat-zat yang dapat larut ya</w:t>
      </w:r>
      <w:r w:rsidR="0006255F" w:rsidRPr="00705228">
        <w:rPr>
          <w:rFonts w:ascii="Arial" w:hAnsi="Arial" w:cs="Arial"/>
          <w:sz w:val="24"/>
          <w:szCs w:val="24"/>
        </w:rPr>
        <w:t>ng dihasilkan oleh aktivitas ami</w:t>
      </w:r>
      <w:r w:rsidR="002438BC" w:rsidRPr="00705228">
        <w:rPr>
          <w:rFonts w:ascii="Arial" w:hAnsi="Arial" w:cs="Arial"/>
          <w:sz w:val="24"/>
          <w:szCs w:val="24"/>
        </w:rPr>
        <w:t>lase dan protease ditranspor k</w:t>
      </w:r>
      <w:r w:rsidR="00F12983" w:rsidRPr="00705228">
        <w:rPr>
          <w:rFonts w:ascii="Arial" w:hAnsi="Arial" w:cs="Arial"/>
          <w:sz w:val="24"/>
          <w:szCs w:val="24"/>
        </w:rPr>
        <w:t>e embrio dan di</w:t>
      </w:r>
      <w:r w:rsidR="002438BC" w:rsidRPr="00705228">
        <w:rPr>
          <w:rFonts w:ascii="Arial" w:hAnsi="Arial" w:cs="Arial"/>
          <w:sz w:val="24"/>
          <w:szCs w:val="24"/>
        </w:rPr>
        <w:t>sini zat-zat ini mendukung perkembangan embrio dan munculnya tunas</w:t>
      </w:r>
      <w:r w:rsidR="00F82213" w:rsidRPr="00705228">
        <w:rPr>
          <w:rFonts w:ascii="Arial" w:hAnsi="Arial" w:cs="Arial"/>
          <w:sz w:val="24"/>
          <w:szCs w:val="24"/>
        </w:rPr>
        <w:t xml:space="preserve"> (Ginting, 2011)</w:t>
      </w:r>
      <w:r w:rsidR="002438BC" w:rsidRPr="00705228">
        <w:rPr>
          <w:rFonts w:ascii="Arial" w:hAnsi="Arial" w:cs="Arial"/>
          <w:sz w:val="24"/>
          <w:szCs w:val="24"/>
        </w:rPr>
        <w:t>.</w:t>
      </w:r>
      <w:proofErr w:type="gramEnd"/>
    </w:p>
    <w:p w:rsidR="00176BCD" w:rsidRPr="00705228" w:rsidRDefault="00176BCD" w:rsidP="00705228">
      <w:pPr>
        <w:spacing w:after="0" w:line="480" w:lineRule="auto"/>
        <w:rPr>
          <w:rFonts w:ascii="Arial" w:hAnsi="Arial" w:cs="Arial"/>
          <w:b/>
          <w:sz w:val="24"/>
          <w:szCs w:val="24"/>
        </w:rPr>
        <w:sectPr w:rsidR="00176BCD" w:rsidRPr="00705228" w:rsidSect="00705228">
          <w:headerReference w:type="default" r:id="rId9"/>
          <w:footerReference w:type="first" r:id="rId10"/>
          <w:type w:val="continuous"/>
          <w:pgSz w:w="11907" w:h="16839" w:code="9"/>
          <w:pgMar w:top="1440" w:right="1440" w:bottom="1440" w:left="1440" w:header="720" w:footer="720" w:gutter="0"/>
          <w:cols w:space="720"/>
          <w:titlePg/>
          <w:docGrid w:linePitch="360"/>
        </w:sectPr>
      </w:pPr>
    </w:p>
    <w:p w:rsidR="00B554E9" w:rsidRPr="00705228" w:rsidRDefault="00B554E9" w:rsidP="00413A17">
      <w:pPr>
        <w:spacing w:after="0" w:line="480" w:lineRule="auto"/>
        <w:outlineLvl w:val="0"/>
        <w:rPr>
          <w:rFonts w:ascii="Arial" w:hAnsi="Arial" w:cs="Arial"/>
          <w:b/>
          <w:bCs/>
          <w:sz w:val="24"/>
          <w:szCs w:val="24"/>
        </w:rPr>
        <w:sectPr w:rsidR="00B554E9" w:rsidRPr="00705228" w:rsidSect="00176BCD">
          <w:type w:val="continuous"/>
          <w:pgSz w:w="11907" w:h="16839" w:code="9"/>
          <w:pgMar w:top="2275" w:right="1699" w:bottom="1699" w:left="2275" w:header="720" w:footer="720" w:gutter="0"/>
          <w:cols w:space="720"/>
          <w:titlePg/>
          <w:docGrid w:linePitch="360"/>
        </w:sectPr>
      </w:pPr>
    </w:p>
    <w:p w:rsidR="001B55CB" w:rsidRPr="00705228" w:rsidRDefault="006A62A6" w:rsidP="00F01CD1">
      <w:pPr>
        <w:spacing w:after="0" w:line="600" w:lineRule="auto"/>
        <w:jc w:val="center"/>
        <w:outlineLvl w:val="0"/>
        <w:rPr>
          <w:rFonts w:ascii="Arial" w:hAnsi="Arial" w:cs="Arial"/>
          <w:b/>
          <w:bCs/>
          <w:sz w:val="24"/>
          <w:szCs w:val="24"/>
        </w:rPr>
      </w:pPr>
      <w:r w:rsidRPr="00705228">
        <w:rPr>
          <w:rFonts w:ascii="Arial" w:hAnsi="Arial" w:cs="Arial"/>
          <w:b/>
          <w:bCs/>
          <w:sz w:val="24"/>
          <w:szCs w:val="24"/>
          <w:lang w:val="id-ID"/>
        </w:rPr>
        <w:lastRenderedPageBreak/>
        <w:t>METODE PENELITIAN</w:t>
      </w:r>
    </w:p>
    <w:p w:rsidR="0011655F" w:rsidRDefault="00AF148F" w:rsidP="007B7E71">
      <w:pPr>
        <w:spacing w:after="0" w:line="480" w:lineRule="auto"/>
        <w:ind w:firstLine="720"/>
        <w:jc w:val="both"/>
        <w:rPr>
          <w:rFonts w:ascii="Arial" w:hAnsi="Arial" w:cs="Arial"/>
          <w:bCs/>
          <w:sz w:val="24"/>
          <w:szCs w:val="24"/>
        </w:rPr>
      </w:pPr>
      <w:proofErr w:type="gramStart"/>
      <w:r w:rsidRPr="00705228">
        <w:rPr>
          <w:rFonts w:ascii="Arial" w:hAnsi="Arial" w:cs="Arial"/>
          <w:bCs/>
          <w:sz w:val="24"/>
          <w:szCs w:val="24"/>
        </w:rPr>
        <w:t>Kegiatan penelitian telah dilakukan</w:t>
      </w:r>
      <w:r w:rsidR="00702909" w:rsidRPr="00705228">
        <w:rPr>
          <w:rFonts w:ascii="Arial" w:hAnsi="Arial" w:cs="Arial"/>
          <w:bCs/>
          <w:sz w:val="24"/>
          <w:szCs w:val="24"/>
          <w:lang w:val="id-ID"/>
        </w:rPr>
        <w:t xml:space="preserve"> di daerah Pakem, Kaliurang, S</w:t>
      </w:r>
      <w:r w:rsidR="005064F6" w:rsidRPr="00705228">
        <w:rPr>
          <w:rFonts w:ascii="Arial" w:hAnsi="Arial" w:cs="Arial"/>
          <w:bCs/>
          <w:sz w:val="24"/>
          <w:szCs w:val="24"/>
          <w:lang w:val="id-ID"/>
        </w:rPr>
        <w:t>leman</w:t>
      </w:r>
      <w:r w:rsidR="00C67A8A" w:rsidRPr="00705228">
        <w:rPr>
          <w:rFonts w:ascii="Arial" w:hAnsi="Arial" w:cs="Arial"/>
          <w:bCs/>
          <w:sz w:val="24"/>
          <w:szCs w:val="24"/>
        </w:rPr>
        <w:t>, Yogyakarta</w:t>
      </w:r>
      <w:r w:rsidR="00EA046D" w:rsidRPr="00705228">
        <w:rPr>
          <w:rFonts w:ascii="Arial" w:hAnsi="Arial" w:cs="Arial"/>
          <w:bCs/>
          <w:sz w:val="24"/>
          <w:szCs w:val="24"/>
        </w:rPr>
        <w:t xml:space="preserve"> yang terletak pada ketinggian</w:t>
      </w:r>
      <w:r w:rsidR="00C63EF5" w:rsidRPr="00705228">
        <w:rPr>
          <w:rFonts w:ascii="Arial" w:hAnsi="Arial" w:cs="Arial"/>
          <w:bCs/>
          <w:sz w:val="24"/>
          <w:szCs w:val="24"/>
        </w:rPr>
        <w:t xml:space="preserve"> 600 </w:t>
      </w:r>
      <w:r w:rsidR="00EA046D" w:rsidRPr="00705228">
        <w:rPr>
          <w:rFonts w:ascii="Arial" w:hAnsi="Arial" w:cs="Arial"/>
          <w:bCs/>
          <w:sz w:val="24"/>
          <w:szCs w:val="24"/>
        </w:rPr>
        <w:t>m dpl.</w:t>
      </w:r>
      <w:proofErr w:type="gramEnd"/>
      <w:r w:rsidR="00EA046D" w:rsidRPr="00705228">
        <w:rPr>
          <w:rFonts w:ascii="Arial" w:hAnsi="Arial" w:cs="Arial"/>
          <w:bCs/>
          <w:sz w:val="24"/>
          <w:szCs w:val="24"/>
        </w:rPr>
        <w:t xml:space="preserve"> </w:t>
      </w:r>
      <w:proofErr w:type="gramStart"/>
      <w:r w:rsidR="00EA046D" w:rsidRPr="00705228">
        <w:rPr>
          <w:rFonts w:ascii="Arial" w:hAnsi="Arial" w:cs="Arial"/>
          <w:bCs/>
          <w:sz w:val="24"/>
          <w:szCs w:val="24"/>
        </w:rPr>
        <w:t>Penelitian dilaksanakan</w:t>
      </w:r>
      <w:r w:rsidR="005064F6" w:rsidRPr="00705228">
        <w:rPr>
          <w:rFonts w:ascii="Arial" w:hAnsi="Arial" w:cs="Arial"/>
          <w:bCs/>
          <w:sz w:val="24"/>
          <w:szCs w:val="24"/>
          <w:lang w:val="id-ID"/>
        </w:rPr>
        <w:t xml:space="preserve"> pada bulan </w:t>
      </w:r>
      <w:r w:rsidRPr="00705228">
        <w:rPr>
          <w:rFonts w:ascii="Arial" w:hAnsi="Arial" w:cs="Arial"/>
          <w:bCs/>
          <w:sz w:val="24"/>
          <w:szCs w:val="24"/>
        </w:rPr>
        <w:t>September</w:t>
      </w:r>
      <w:r w:rsidR="005064F6" w:rsidRPr="00705228">
        <w:rPr>
          <w:rFonts w:ascii="Arial" w:hAnsi="Arial" w:cs="Arial"/>
          <w:bCs/>
          <w:sz w:val="24"/>
          <w:szCs w:val="24"/>
          <w:lang w:val="id-ID"/>
        </w:rPr>
        <w:t xml:space="preserve"> 2016 sampai bulan </w:t>
      </w:r>
      <w:r w:rsidRPr="00705228">
        <w:rPr>
          <w:rFonts w:ascii="Arial" w:hAnsi="Arial" w:cs="Arial"/>
          <w:bCs/>
          <w:sz w:val="24"/>
          <w:szCs w:val="24"/>
        </w:rPr>
        <w:t>Januari</w:t>
      </w:r>
      <w:r w:rsidRPr="00705228">
        <w:rPr>
          <w:rFonts w:ascii="Arial" w:hAnsi="Arial" w:cs="Arial"/>
          <w:bCs/>
          <w:sz w:val="24"/>
          <w:szCs w:val="24"/>
          <w:lang w:val="id-ID"/>
        </w:rPr>
        <w:t xml:space="preserve"> 201</w:t>
      </w:r>
      <w:r w:rsidRPr="00705228">
        <w:rPr>
          <w:rFonts w:ascii="Arial" w:hAnsi="Arial" w:cs="Arial"/>
          <w:bCs/>
          <w:sz w:val="24"/>
          <w:szCs w:val="24"/>
        </w:rPr>
        <w:t>7.</w:t>
      </w:r>
      <w:proofErr w:type="gramEnd"/>
      <w:r w:rsidR="007B7E71" w:rsidRPr="00705228">
        <w:rPr>
          <w:rFonts w:ascii="Arial" w:hAnsi="Arial" w:cs="Arial"/>
          <w:bCs/>
          <w:sz w:val="24"/>
          <w:szCs w:val="24"/>
        </w:rPr>
        <w:t xml:space="preserve"> </w:t>
      </w:r>
      <w:r w:rsidR="006A62A6" w:rsidRPr="00705228">
        <w:rPr>
          <w:rFonts w:ascii="Arial" w:hAnsi="Arial" w:cs="Arial"/>
          <w:bCs/>
          <w:sz w:val="24"/>
          <w:szCs w:val="24"/>
          <w:lang w:val="id-ID"/>
        </w:rPr>
        <w:t xml:space="preserve">Bahan yang digunakan </w:t>
      </w:r>
      <w:r w:rsidR="00BC085B" w:rsidRPr="00705228">
        <w:rPr>
          <w:rFonts w:ascii="Arial" w:hAnsi="Arial" w:cs="Arial"/>
          <w:bCs/>
          <w:sz w:val="24"/>
          <w:szCs w:val="24"/>
        </w:rPr>
        <w:t xml:space="preserve">dalam penelitian ini </w:t>
      </w:r>
      <w:r w:rsidR="000C358F" w:rsidRPr="00705228">
        <w:rPr>
          <w:rFonts w:ascii="Arial" w:hAnsi="Arial" w:cs="Arial"/>
          <w:bCs/>
          <w:sz w:val="24"/>
          <w:szCs w:val="24"/>
          <w:lang w:val="id-ID"/>
        </w:rPr>
        <w:t>adalah bibit kentan</w:t>
      </w:r>
      <w:r w:rsidR="000C358F" w:rsidRPr="00705228">
        <w:rPr>
          <w:rFonts w:ascii="Arial" w:hAnsi="Arial" w:cs="Arial"/>
          <w:bCs/>
          <w:sz w:val="24"/>
          <w:szCs w:val="24"/>
        </w:rPr>
        <w:t>g</w:t>
      </w:r>
      <w:r w:rsidR="006A62A6" w:rsidRPr="00705228">
        <w:rPr>
          <w:rFonts w:ascii="Arial" w:hAnsi="Arial" w:cs="Arial"/>
          <w:bCs/>
          <w:sz w:val="24"/>
          <w:szCs w:val="24"/>
          <w:lang w:val="id-ID"/>
        </w:rPr>
        <w:t>,</w:t>
      </w:r>
      <w:r w:rsidR="00BC085B" w:rsidRPr="00705228">
        <w:rPr>
          <w:rFonts w:ascii="Arial" w:hAnsi="Arial" w:cs="Arial"/>
          <w:bCs/>
          <w:sz w:val="24"/>
          <w:szCs w:val="24"/>
        </w:rPr>
        <w:t xml:space="preserve"> asam</w:t>
      </w:r>
      <w:r w:rsidR="006A62A6" w:rsidRPr="00705228">
        <w:rPr>
          <w:rFonts w:ascii="Arial" w:hAnsi="Arial" w:cs="Arial"/>
          <w:bCs/>
          <w:sz w:val="24"/>
          <w:szCs w:val="24"/>
          <w:lang w:val="id-ID"/>
        </w:rPr>
        <w:t xml:space="preserve"> giberelin </w:t>
      </w:r>
      <w:r w:rsidR="00BC085B" w:rsidRPr="00705228">
        <w:rPr>
          <w:rFonts w:ascii="Arial" w:hAnsi="Arial" w:cs="Arial"/>
          <w:bCs/>
          <w:sz w:val="24"/>
          <w:szCs w:val="24"/>
        </w:rPr>
        <w:t>(GA</w:t>
      </w:r>
      <w:r w:rsidR="00BC085B" w:rsidRPr="00705228">
        <w:rPr>
          <w:rFonts w:ascii="Arial" w:hAnsi="Arial" w:cs="Arial"/>
          <w:bCs/>
          <w:sz w:val="24"/>
          <w:szCs w:val="24"/>
          <w:vertAlign w:val="subscript"/>
        </w:rPr>
        <w:t>3</w:t>
      </w:r>
      <w:r w:rsidR="007B7E71" w:rsidRPr="00705228">
        <w:rPr>
          <w:rFonts w:ascii="Arial" w:hAnsi="Arial" w:cs="Arial"/>
          <w:bCs/>
          <w:sz w:val="24"/>
          <w:szCs w:val="24"/>
        </w:rPr>
        <w:t xml:space="preserve">), air, dan polybag. </w:t>
      </w:r>
      <w:r w:rsidR="006A62A6" w:rsidRPr="00705228">
        <w:rPr>
          <w:rFonts w:ascii="Arial" w:hAnsi="Arial" w:cs="Arial"/>
          <w:bCs/>
          <w:sz w:val="24"/>
          <w:szCs w:val="24"/>
          <w:lang w:val="id-ID"/>
        </w:rPr>
        <w:t>Alat yang digunakan</w:t>
      </w:r>
      <w:r w:rsidR="00BC085B" w:rsidRPr="00705228">
        <w:rPr>
          <w:rFonts w:ascii="Arial" w:hAnsi="Arial" w:cs="Arial"/>
          <w:bCs/>
          <w:sz w:val="24"/>
          <w:szCs w:val="24"/>
        </w:rPr>
        <w:t xml:space="preserve"> dalam penelitian ini</w:t>
      </w:r>
      <w:r w:rsidR="006A62A6" w:rsidRPr="00705228">
        <w:rPr>
          <w:rFonts w:ascii="Arial" w:hAnsi="Arial" w:cs="Arial"/>
          <w:bCs/>
          <w:sz w:val="24"/>
          <w:szCs w:val="24"/>
          <w:lang w:val="id-ID"/>
        </w:rPr>
        <w:t xml:space="preserve"> antara lain ember ukuran</w:t>
      </w:r>
      <w:r w:rsidR="000C358F" w:rsidRPr="00705228">
        <w:rPr>
          <w:rFonts w:ascii="Arial" w:hAnsi="Arial" w:cs="Arial"/>
          <w:bCs/>
          <w:sz w:val="24"/>
          <w:szCs w:val="24"/>
        </w:rPr>
        <w:t xml:space="preserve"> besar</w:t>
      </w:r>
      <w:r w:rsidR="006A62A6" w:rsidRPr="00705228">
        <w:rPr>
          <w:rFonts w:ascii="Arial" w:hAnsi="Arial" w:cs="Arial"/>
          <w:bCs/>
          <w:sz w:val="24"/>
          <w:szCs w:val="24"/>
          <w:lang w:val="id-ID"/>
        </w:rPr>
        <w:t>, penggaris</w:t>
      </w:r>
      <w:r w:rsidR="000C358F" w:rsidRPr="00705228">
        <w:rPr>
          <w:rFonts w:ascii="Arial" w:hAnsi="Arial" w:cs="Arial"/>
          <w:bCs/>
          <w:sz w:val="24"/>
          <w:szCs w:val="24"/>
        </w:rPr>
        <w:t>, karung</w:t>
      </w:r>
      <w:r w:rsidR="00EA046D" w:rsidRPr="00705228">
        <w:rPr>
          <w:rFonts w:ascii="Arial" w:hAnsi="Arial" w:cs="Arial"/>
          <w:bCs/>
          <w:sz w:val="24"/>
          <w:szCs w:val="24"/>
        </w:rPr>
        <w:t>, na</w:t>
      </w:r>
      <w:r w:rsidR="00DE1C83" w:rsidRPr="00705228">
        <w:rPr>
          <w:rFonts w:ascii="Arial" w:hAnsi="Arial" w:cs="Arial"/>
          <w:bCs/>
          <w:sz w:val="24"/>
          <w:szCs w:val="24"/>
        </w:rPr>
        <w:t>mpan bambu,</w:t>
      </w:r>
      <w:r w:rsidR="00E90D44" w:rsidRPr="00705228">
        <w:rPr>
          <w:rFonts w:ascii="Arial" w:hAnsi="Arial" w:cs="Arial"/>
          <w:bCs/>
          <w:sz w:val="24"/>
          <w:szCs w:val="24"/>
        </w:rPr>
        <w:t xml:space="preserve"> cangkul</w:t>
      </w:r>
      <w:r w:rsidR="00E90D44" w:rsidRPr="00705228">
        <w:rPr>
          <w:rFonts w:ascii="Arial" w:hAnsi="Arial" w:cs="Arial"/>
          <w:bCs/>
          <w:sz w:val="24"/>
          <w:szCs w:val="24"/>
          <w:lang w:val="id-ID"/>
        </w:rPr>
        <w:t xml:space="preserve">, </w:t>
      </w:r>
      <w:r w:rsidR="00C26B36" w:rsidRPr="00705228">
        <w:rPr>
          <w:rFonts w:ascii="Arial" w:hAnsi="Arial" w:cs="Arial"/>
          <w:bCs/>
          <w:sz w:val="24"/>
          <w:szCs w:val="24"/>
        </w:rPr>
        <w:t>timbangan</w:t>
      </w:r>
      <w:r w:rsidR="00782A51" w:rsidRPr="00705228">
        <w:rPr>
          <w:rFonts w:ascii="Arial" w:hAnsi="Arial" w:cs="Arial"/>
          <w:bCs/>
          <w:sz w:val="24"/>
          <w:szCs w:val="24"/>
          <w:lang w:val="id-ID"/>
        </w:rPr>
        <w:t xml:space="preserve"> analitik</w:t>
      </w:r>
      <w:r w:rsidR="00782A51" w:rsidRPr="00705228">
        <w:rPr>
          <w:rFonts w:ascii="Arial" w:hAnsi="Arial" w:cs="Arial"/>
          <w:bCs/>
          <w:sz w:val="24"/>
          <w:szCs w:val="24"/>
        </w:rPr>
        <w:t xml:space="preserve">, </w:t>
      </w:r>
      <w:r w:rsidR="00E90D44" w:rsidRPr="00705228">
        <w:rPr>
          <w:rFonts w:ascii="Arial" w:hAnsi="Arial" w:cs="Arial"/>
          <w:bCs/>
          <w:sz w:val="24"/>
          <w:szCs w:val="24"/>
          <w:lang w:val="id-ID"/>
        </w:rPr>
        <w:t>termohigrometer</w:t>
      </w:r>
      <w:r w:rsidR="00782A51" w:rsidRPr="00705228">
        <w:rPr>
          <w:rFonts w:ascii="Arial" w:hAnsi="Arial" w:cs="Arial"/>
          <w:bCs/>
          <w:sz w:val="24"/>
          <w:szCs w:val="24"/>
        </w:rPr>
        <w:t>, botol aqua, bambu, dan plastik.</w:t>
      </w:r>
      <w:r w:rsidR="007B7E71" w:rsidRPr="00705228">
        <w:rPr>
          <w:rFonts w:ascii="Arial" w:hAnsi="Arial" w:cs="Arial"/>
          <w:bCs/>
          <w:sz w:val="24"/>
          <w:szCs w:val="24"/>
        </w:rPr>
        <w:t xml:space="preserve"> </w:t>
      </w:r>
      <w:proofErr w:type="gramStart"/>
      <w:r w:rsidR="0011655F" w:rsidRPr="00705228">
        <w:rPr>
          <w:rFonts w:ascii="Arial" w:hAnsi="Arial" w:cs="Arial"/>
          <w:bCs/>
          <w:sz w:val="24"/>
          <w:szCs w:val="24"/>
        </w:rPr>
        <w:t>Penelitian ini men</w:t>
      </w:r>
      <w:r w:rsidR="00B764CE" w:rsidRPr="00705228">
        <w:rPr>
          <w:rFonts w:ascii="Arial" w:hAnsi="Arial" w:cs="Arial"/>
          <w:bCs/>
          <w:sz w:val="24"/>
          <w:szCs w:val="24"/>
        </w:rPr>
        <w:t>ggunakan rancangan perlakuan fak</w:t>
      </w:r>
      <w:r w:rsidR="00DE1C83" w:rsidRPr="00705228">
        <w:rPr>
          <w:rFonts w:ascii="Arial" w:hAnsi="Arial" w:cs="Arial"/>
          <w:bCs/>
          <w:sz w:val="24"/>
          <w:szCs w:val="24"/>
        </w:rPr>
        <w:t xml:space="preserve">tor tunggal dengan </w:t>
      </w:r>
      <w:r w:rsidR="0011655F" w:rsidRPr="00705228">
        <w:rPr>
          <w:rFonts w:ascii="Arial" w:hAnsi="Arial" w:cs="Arial"/>
          <w:bCs/>
          <w:sz w:val="24"/>
          <w:szCs w:val="24"/>
        </w:rPr>
        <w:t>empat perlakuan dan disusun di lapangan menggunaka</w:t>
      </w:r>
      <w:r w:rsidR="007D7D73" w:rsidRPr="00705228">
        <w:rPr>
          <w:rFonts w:ascii="Arial" w:hAnsi="Arial" w:cs="Arial"/>
          <w:bCs/>
          <w:sz w:val="24"/>
          <w:szCs w:val="24"/>
        </w:rPr>
        <w:t>n Rancangan Acak Lengkap (RAL).</w:t>
      </w:r>
      <w:proofErr w:type="gramEnd"/>
      <w:r w:rsidR="007D7D73" w:rsidRPr="00705228">
        <w:rPr>
          <w:rFonts w:ascii="Arial" w:hAnsi="Arial" w:cs="Arial"/>
          <w:bCs/>
          <w:sz w:val="24"/>
          <w:szCs w:val="24"/>
        </w:rPr>
        <w:t xml:space="preserve"> </w:t>
      </w:r>
      <w:proofErr w:type="gramStart"/>
      <w:r w:rsidR="007D7D73" w:rsidRPr="00705228">
        <w:rPr>
          <w:rFonts w:ascii="Arial" w:hAnsi="Arial" w:cs="Arial"/>
          <w:bCs/>
          <w:sz w:val="24"/>
          <w:szCs w:val="24"/>
        </w:rPr>
        <w:t>Tata letaknya seperti pada (lampiran 1)</w:t>
      </w:r>
      <w:r w:rsidR="00705228">
        <w:rPr>
          <w:rFonts w:ascii="Arial" w:hAnsi="Arial" w:cs="Arial"/>
          <w:bCs/>
          <w:sz w:val="24"/>
          <w:szCs w:val="24"/>
        </w:rPr>
        <w:t>.</w:t>
      </w:r>
      <w:proofErr w:type="gramEnd"/>
    </w:p>
    <w:p w:rsidR="00705228" w:rsidRDefault="00705228" w:rsidP="007B7E71">
      <w:pPr>
        <w:spacing w:after="0" w:line="480" w:lineRule="auto"/>
        <w:ind w:firstLine="720"/>
        <w:jc w:val="both"/>
        <w:rPr>
          <w:rFonts w:ascii="Arial" w:hAnsi="Arial" w:cs="Arial"/>
          <w:bCs/>
          <w:sz w:val="24"/>
          <w:szCs w:val="24"/>
        </w:rPr>
      </w:pPr>
    </w:p>
    <w:p w:rsidR="00705228" w:rsidRPr="00705228" w:rsidRDefault="00705228" w:rsidP="007B7E71">
      <w:pPr>
        <w:spacing w:after="0" w:line="480" w:lineRule="auto"/>
        <w:ind w:firstLine="720"/>
        <w:jc w:val="both"/>
        <w:rPr>
          <w:rFonts w:ascii="Arial" w:hAnsi="Arial" w:cs="Arial"/>
          <w:bCs/>
          <w:sz w:val="24"/>
          <w:szCs w:val="24"/>
        </w:rPr>
      </w:pPr>
    </w:p>
    <w:p w:rsidR="0011655F" w:rsidRPr="00705228" w:rsidRDefault="0011655F" w:rsidP="006804B1">
      <w:pPr>
        <w:spacing w:after="0" w:line="480" w:lineRule="auto"/>
        <w:ind w:firstLine="426"/>
        <w:jc w:val="both"/>
        <w:rPr>
          <w:rFonts w:ascii="Arial" w:hAnsi="Arial" w:cs="Arial"/>
          <w:bCs/>
          <w:sz w:val="24"/>
          <w:szCs w:val="24"/>
        </w:rPr>
      </w:pPr>
      <w:r w:rsidRPr="00705228">
        <w:rPr>
          <w:rFonts w:ascii="Arial" w:hAnsi="Arial" w:cs="Arial"/>
          <w:bCs/>
          <w:sz w:val="24"/>
          <w:szCs w:val="24"/>
        </w:rPr>
        <w:lastRenderedPageBreak/>
        <w:t>Berikut adalah perlakuan konsentrasi pemberian giberelin:</w:t>
      </w:r>
    </w:p>
    <w:p w:rsidR="00BD3AF7" w:rsidRPr="00705228" w:rsidRDefault="0011655F" w:rsidP="00F01CD1">
      <w:pPr>
        <w:spacing w:after="0" w:line="360" w:lineRule="auto"/>
        <w:ind w:firstLine="414"/>
        <w:jc w:val="both"/>
        <w:rPr>
          <w:rFonts w:ascii="Arial" w:hAnsi="Arial" w:cs="Arial"/>
          <w:bCs/>
          <w:sz w:val="24"/>
          <w:szCs w:val="24"/>
        </w:rPr>
      </w:pPr>
      <w:r w:rsidRPr="00705228">
        <w:rPr>
          <w:rFonts w:ascii="Arial" w:hAnsi="Arial" w:cs="Arial"/>
          <w:bCs/>
          <w:sz w:val="24"/>
          <w:szCs w:val="24"/>
        </w:rPr>
        <w:t>G</w:t>
      </w:r>
      <w:r w:rsidR="00BD3AF7" w:rsidRPr="00705228">
        <w:rPr>
          <w:rFonts w:ascii="Arial" w:hAnsi="Arial" w:cs="Arial"/>
          <w:bCs/>
          <w:sz w:val="24"/>
          <w:szCs w:val="24"/>
        </w:rPr>
        <w:t>o: Perlakuan dengan konsentrasi 0 ppm giberelin</w:t>
      </w:r>
    </w:p>
    <w:p w:rsidR="00BD3AF7" w:rsidRPr="00705228" w:rsidRDefault="0011655F" w:rsidP="00F01CD1">
      <w:pPr>
        <w:spacing w:after="0" w:line="360" w:lineRule="auto"/>
        <w:ind w:firstLine="414"/>
        <w:jc w:val="both"/>
        <w:rPr>
          <w:rFonts w:ascii="Arial" w:hAnsi="Arial" w:cs="Arial"/>
          <w:bCs/>
          <w:sz w:val="24"/>
          <w:szCs w:val="24"/>
        </w:rPr>
      </w:pPr>
      <w:r w:rsidRPr="00705228">
        <w:rPr>
          <w:rFonts w:ascii="Arial" w:hAnsi="Arial" w:cs="Arial"/>
          <w:bCs/>
          <w:sz w:val="24"/>
          <w:szCs w:val="24"/>
        </w:rPr>
        <w:t>G</w:t>
      </w:r>
      <w:r w:rsidR="00BD3AF7" w:rsidRPr="00705228">
        <w:rPr>
          <w:rFonts w:ascii="Arial" w:hAnsi="Arial" w:cs="Arial"/>
          <w:bCs/>
          <w:sz w:val="24"/>
          <w:szCs w:val="24"/>
        </w:rPr>
        <w:t xml:space="preserve">1: </w:t>
      </w:r>
      <w:r w:rsidR="00B764CE" w:rsidRPr="00705228">
        <w:rPr>
          <w:rFonts w:ascii="Arial" w:hAnsi="Arial" w:cs="Arial"/>
          <w:bCs/>
          <w:sz w:val="24"/>
          <w:szCs w:val="24"/>
        </w:rPr>
        <w:t>Perlakuan dengan konsentrasi 20</w:t>
      </w:r>
      <w:r w:rsidR="00BD3AF7" w:rsidRPr="00705228">
        <w:rPr>
          <w:rFonts w:ascii="Arial" w:hAnsi="Arial" w:cs="Arial"/>
          <w:bCs/>
          <w:sz w:val="24"/>
          <w:szCs w:val="24"/>
        </w:rPr>
        <w:t xml:space="preserve"> ppm giberelin</w:t>
      </w:r>
    </w:p>
    <w:p w:rsidR="00702909" w:rsidRPr="00705228" w:rsidRDefault="0011655F" w:rsidP="00F01CD1">
      <w:pPr>
        <w:spacing w:after="0" w:line="360" w:lineRule="auto"/>
        <w:ind w:firstLine="414"/>
        <w:jc w:val="both"/>
        <w:rPr>
          <w:rFonts w:ascii="Arial" w:hAnsi="Arial" w:cs="Arial"/>
          <w:bCs/>
          <w:sz w:val="24"/>
          <w:szCs w:val="24"/>
        </w:rPr>
      </w:pPr>
      <w:r w:rsidRPr="00705228">
        <w:rPr>
          <w:rFonts w:ascii="Arial" w:hAnsi="Arial" w:cs="Arial"/>
          <w:bCs/>
          <w:sz w:val="24"/>
          <w:szCs w:val="24"/>
        </w:rPr>
        <w:t>G</w:t>
      </w:r>
      <w:r w:rsidR="00702909" w:rsidRPr="00705228">
        <w:rPr>
          <w:rFonts w:ascii="Arial" w:hAnsi="Arial" w:cs="Arial"/>
          <w:bCs/>
          <w:sz w:val="24"/>
          <w:szCs w:val="24"/>
        </w:rPr>
        <w:t>2:</w:t>
      </w:r>
      <w:r w:rsidR="007674DD" w:rsidRPr="00705228">
        <w:rPr>
          <w:rFonts w:ascii="Arial" w:hAnsi="Arial" w:cs="Arial"/>
          <w:bCs/>
          <w:sz w:val="24"/>
          <w:szCs w:val="24"/>
        </w:rPr>
        <w:t xml:space="preserve"> </w:t>
      </w:r>
      <w:r w:rsidR="00B764CE" w:rsidRPr="00705228">
        <w:rPr>
          <w:rFonts w:ascii="Arial" w:hAnsi="Arial" w:cs="Arial"/>
          <w:bCs/>
          <w:sz w:val="24"/>
          <w:szCs w:val="24"/>
        </w:rPr>
        <w:t>Perlakuan dengan konsentrasi 40</w:t>
      </w:r>
      <w:r w:rsidR="00702909" w:rsidRPr="00705228">
        <w:rPr>
          <w:rFonts w:ascii="Arial" w:hAnsi="Arial" w:cs="Arial"/>
          <w:bCs/>
          <w:sz w:val="24"/>
          <w:szCs w:val="24"/>
        </w:rPr>
        <w:t xml:space="preserve"> ppm giberelin</w:t>
      </w:r>
    </w:p>
    <w:p w:rsidR="00702909" w:rsidRPr="00705228" w:rsidRDefault="0011655F" w:rsidP="00F01CD1">
      <w:pPr>
        <w:spacing w:after="0" w:line="360" w:lineRule="auto"/>
        <w:ind w:firstLine="414"/>
        <w:jc w:val="both"/>
        <w:rPr>
          <w:rFonts w:ascii="Arial" w:hAnsi="Arial" w:cs="Arial"/>
          <w:bCs/>
          <w:sz w:val="24"/>
          <w:szCs w:val="24"/>
        </w:rPr>
      </w:pPr>
      <w:r w:rsidRPr="00705228">
        <w:rPr>
          <w:rFonts w:ascii="Arial" w:hAnsi="Arial" w:cs="Arial"/>
          <w:bCs/>
          <w:sz w:val="24"/>
          <w:szCs w:val="24"/>
        </w:rPr>
        <w:t>G</w:t>
      </w:r>
      <w:r w:rsidR="00702909" w:rsidRPr="00705228">
        <w:rPr>
          <w:rFonts w:ascii="Arial" w:hAnsi="Arial" w:cs="Arial"/>
          <w:bCs/>
          <w:sz w:val="24"/>
          <w:szCs w:val="24"/>
        </w:rPr>
        <w:t>3:</w:t>
      </w:r>
      <w:r w:rsidR="007674DD" w:rsidRPr="00705228">
        <w:rPr>
          <w:rFonts w:ascii="Arial" w:hAnsi="Arial" w:cs="Arial"/>
          <w:bCs/>
          <w:sz w:val="24"/>
          <w:szCs w:val="24"/>
        </w:rPr>
        <w:t xml:space="preserve"> </w:t>
      </w:r>
      <w:r w:rsidR="00B764CE" w:rsidRPr="00705228">
        <w:rPr>
          <w:rFonts w:ascii="Arial" w:hAnsi="Arial" w:cs="Arial"/>
          <w:bCs/>
          <w:sz w:val="24"/>
          <w:szCs w:val="24"/>
        </w:rPr>
        <w:t>Perlakuan dengan konsentrasi 60</w:t>
      </w:r>
      <w:r w:rsidR="007674DD" w:rsidRPr="00705228">
        <w:rPr>
          <w:rFonts w:ascii="Arial" w:hAnsi="Arial" w:cs="Arial"/>
          <w:bCs/>
          <w:sz w:val="24"/>
          <w:szCs w:val="24"/>
        </w:rPr>
        <w:t xml:space="preserve"> </w:t>
      </w:r>
      <w:r w:rsidR="00702909" w:rsidRPr="00705228">
        <w:rPr>
          <w:rFonts w:ascii="Arial" w:hAnsi="Arial" w:cs="Arial"/>
          <w:bCs/>
          <w:sz w:val="24"/>
          <w:szCs w:val="24"/>
        </w:rPr>
        <w:t>ppm giberelin</w:t>
      </w:r>
    </w:p>
    <w:p w:rsidR="004A09A6" w:rsidRPr="00705228" w:rsidRDefault="004A09A6" w:rsidP="00F01CD1">
      <w:pPr>
        <w:spacing w:after="0" w:line="360" w:lineRule="auto"/>
        <w:ind w:firstLine="414"/>
        <w:jc w:val="both"/>
        <w:rPr>
          <w:rFonts w:ascii="Arial" w:hAnsi="Arial" w:cs="Arial"/>
          <w:bCs/>
          <w:sz w:val="24"/>
          <w:szCs w:val="24"/>
        </w:rPr>
      </w:pPr>
      <w:r w:rsidRPr="00705228">
        <w:rPr>
          <w:rFonts w:ascii="Arial" w:hAnsi="Arial" w:cs="Arial"/>
          <w:bCs/>
          <w:sz w:val="24"/>
          <w:szCs w:val="24"/>
        </w:rPr>
        <w:t xml:space="preserve">G4: </w:t>
      </w:r>
      <w:r w:rsidR="00B764CE" w:rsidRPr="00705228">
        <w:rPr>
          <w:rFonts w:ascii="Arial" w:hAnsi="Arial" w:cs="Arial"/>
          <w:bCs/>
          <w:sz w:val="24"/>
          <w:szCs w:val="24"/>
        </w:rPr>
        <w:t>Perlakuan dengan konsentrasi 80</w:t>
      </w:r>
      <w:r w:rsidRPr="00705228">
        <w:rPr>
          <w:rFonts w:ascii="Arial" w:hAnsi="Arial" w:cs="Arial"/>
          <w:bCs/>
          <w:sz w:val="24"/>
          <w:szCs w:val="24"/>
        </w:rPr>
        <w:t xml:space="preserve"> ppm giberelin</w:t>
      </w:r>
    </w:p>
    <w:p w:rsidR="001C10EF" w:rsidRPr="00705228" w:rsidRDefault="001C10EF" w:rsidP="00F01CD1">
      <w:pPr>
        <w:spacing w:after="0" w:line="360" w:lineRule="auto"/>
        <w:ind w:firstLine="414"/>
        <w:jc w:val="both"/>
        <w:rPr>
          <w:rFonts w:ascii="Arial" w:hAnsi="Arial" w:cs="Arial"/>
          <w:bCs/>
          <w:sz w:val="24"/>
          <w:szCs w:val="24"/>
        </w:rPr>
      </w:pPr>
      <w:r w:rsidRPr="00705228">
        <w:rPr>
          <w:rFonts w:ascii="Arial" w:hAnsi="Arial" w:cs="Arial"/>
          <w:bCs/>
          <w:sz w:val="24"/>
          <w:szCs w:val="24"/>
        </w:rPr>
        <w:t>G5: P</w:t>
      </w:r>
      <w:r w:rsidR="00B764CE" w:rsidRPr="00705228">
        <w:rPr>
          <w:rFonts w:ascii="Arial" w:hAnsi="Arial" w:cs="Arial"/>
          <w:bCs/>
          <w:sz w:val="24"/>
          <w:szCs w:val="24"/>
        </w:rPr>
        <w:t>erlakuan dengan konsentrasi 100</w:t>
      </w:r>
      <w:r w:rsidRPr="00705228">
        <w:rPr>
          <w:rFonts w:ascii="Arial" w:hAnsi="Arial" w:cs="Arial"/>
          <w:bCs/>
          <w:sz w:val="24"/>
          <w:szCs w:val="24"/>
        </w:rPr>
        <w:t xml:space="preserve"> ppm giberelin</w:t>
      </w:r>
    </w:p>
    <w:p w:rsidR="003976A7" w:rsidRPr="00705228" w:rsidRDefault="004A09A6" w:rsidP="003976A7">
      <w:pPr>
        <w:spacing w:after="0" w:line="480" w:lineRule="auto"/>
        <w:ind w:firstLine="720"/>
        <w:jc w:val="both"/>
        <w:rPr>
          <w:rFonts w:ascii="Arial" w:hAnsi="Arial" w:cs="Arial"/>
          <w:bCs/>
          <w:sz w:val="24"/>
          <w:szCs w:val="24"/>
        </w:rPr>
      </w:pPr>
      <w:r w:rsidRPr="00705228">
        <w:rPr>
          <w:rFonts w:ascii="Arial" w:hAnsi="Arial" w:cs="Arial"/>
          <w:bCs/>
          <w:sz w:val="24"/>
          <w:szCs w:val="24"/>
        </w:rPr>
        <w:t>Perlakuana ini di</w:t>
      </w:r>
      <w:r w:rsidR="00702909" w:rsidRPr="00705228">
        <w:rPr>
          <w:rFonts w:ascii="Arial" w:hAnsi="Arial" w:cs="Arial"/>
          <w:bCs/>
          <w:sz w:val="24"/>
          <w:szCs w:val="24"/>
        </w:rPr>
        <w:t>lakukan pengulangan sebanyak 3</w:t>
      </w:r>
      <w:r w:rsidRPr="00705228">
        <w:rPr>
          <w:rFonts w:ascii="Arial" w:hAnsi="Arial" w:cs="Arial"/>
          <w:bCs/>
          <w:sz w:val="24"/>
          <w:szCs w:val="24"/>
        </w:rPr>
        <w:t xml:space="preserve"> </w:t>
      </w:r>
      <w:r w:rsidR="00702909" w:rsidRPr="00705228">
        <w:rPr>
          <w:rFonts w:ascii="Arial" w:hAnsi="Arial" w:cs="Arial"/>
          <w:bCs/>
          <w:sz w:val="24"/>
          <w:szCs w:val="24"/>
        </w:rPr>
        <w:t>kali</w:t>
      </w:r>
      <w:r w:rsidRPr="00705228">
        <w:rPr>
          <w:rFonts w:ascii="Arial" w:hAnsi="Arial" w:cs="Arial"/>
          <w:bCs/>
          <w:sz w:val="24"/>
          <w:szCs w:val="24"/>
        </w:rPr>
        <w:t xml:space="preserve">, </w:t>
      </w:r>
      <w:r w:rsidR="00702909" w:rsidRPr="00705228">
        <w:rPr>
          <w:rFonts w:ascii="Arial" w:hAnsi="Arial" w:cs="Arial"/>
          <w:bCs/>
          <w:sz w:val="24"/>
          <w:szCs w:val="24"/>
        </w:rPr>
        <w:t xml:space="preserve"> sehingga </w:t>
      </w:r>
      <w:r w:rsidR="001C10EF" w:rsidRPr="00705228">
        <w:rPr>
          <w:rFonts w:ascii="Arial" w:hAnsi="Arial" w:cs="Arial"/>
          <w:bCs/>
          <w:sz w:val="24"/>
          <w:szCs w:val="24"/>
        </w:rPr>
        <w:t>terdapat 18</w:t>
      </w:r>
      <w:r w:rsidR="00702909" w:rsidRPr="00705228">
        <w:rPr>
          <w:rFonts w:ascii="Arial" w:hAnsi="Arial" w:cs="Arial"/>
          <w:bCs/>
          <w:sz w:val="24"/>
          <w:szCs w:val="24"/>
        </w:rPr>
        <w:t xml:space="preserve"> unit percobaan</w:t>
      </w:r>
      <w:r w:rsidR="00B7481C" w:rsidRPr="00705228">
        <w:rPr>
          <w:rFonts w:ascii="Arial" w:hAnsi="Arial" w:cs="Arial"/>
          <w:bCs/>
          <w:sz w:val="24"/>
          <w:szCs w:val="24"/>
        </w:rPr>
        <w:t xml:space="preserve"> dan setiap unit perco</w:t>
      </w:r>
      <w:r w:rsidR="00EA046D" w:rsidRPr="00705228">
        <w:rPr>
          <w:rFonts w:ascii="Arial" w:hAnsi="Arial" w:cs="Arial"/>
          <w:bCs/>
          <w:sz w:val="24"/>
          <w:szCs w:val="24"/>
        </w:rPr>
        <w:t>baan terdiri dari 5</w:t>
      </w:r>
      <w:r w:rsidRPr="00705228">
        <w:rPr>
          <w:rFonts w:ascii="Arial" w:hAnsi="Arial" w:cs="Arial"/>
          <w:bCs/>
          <w:sz w:val="24"/>
          <w:szCs w:val="24"/>
        </w:rPr>
        <w:t xml:space="preserve"> bibit kentang jadi jumlah kese</w:t>
      </w:r>
      <w:r w:rsidR="00EA046D" w:rsidRPr="00705228">
        <w:rPr>
          <w:rFonts w:ascii="Arial" w:hAnsi="Arial" w:cs="Arial"/>
          <w:bCs/>
          <w:sz w:val="24"/>
          <w:szCs w:val="24"/>
        </w:rPr>
        <w:t xml:space="preserve">luruhan bibit kentang adalah </w:t>
      </w:r>
      <w:r w:rsidR="001C10EF" w:rsidRPr="00705228">
        <w:rPr>
          <w:rFonts w:ascii="Arial" w:hAnsi="Arial" w:cs="Arial"/>
          <w:bCs/>
          <w:sz w:val="24"/>
          <w:szCs w:val="24"/>
        </w:rPr>
        <w:t>90</w:t>
      </w:r>
      <w:r w:rsidRPr="00705228">
        <w:rPr>
          <w:rFonts w:ascii="Arial" w:hAnsi="Arial" w:cs="Arial"/>
          <w:bCs/>
          <w:sz w:val="24"/>
          <w:szCs w:val="24"/>
        </w:rPr>
        <w:t xml:space="preserve"> bibit kentang.</w:t>
      </w:r>
    </w:p>
    <w:p w:rsidR="00F05817" w:rsidRPr="00705228" w:rsidRDefault="007B7E71" w:rsidP="003976A7">
      <w:pPr>
        <w:spacing w:after="0" w:line="480" w:lineRule="auto"/>
        <w:ind w:firstLine="720"/>
        <w:jc w:val="both"/>
        <w:rPr>
          <w:rFonts w:ascii="Arial" w:hAnsi="Arial" w:cs="Arial"/>
          <w:bCs/>
          <w:sz w:val="24"/>
          <w:szCs w:val="24"/>
          <w:lang w:val="id-ID"/>
        </w:rPr>
      </w:pPr>
      <w:r w:rsidRPr="00705228">
        <w:rPr>
          <w:rFonts w:ascii="Arial" w:hAnsi="Arial" w:cs="Arial"/>
          <w:sz w:val="24"/>
          <w:szCs w:val="24"/>
        </w:rPr>
        <w:t>Parameter yang diamati pada penelitian ini meliputi:</w:t>
      </w:r>
      <w:r w:rsidR="003976A7" w:rsidRPr="00705228">
        <w:rPr>
          <w:rFonts w:ascii="Arial" w:hAnsi="Arial" w:cs="Arial"/>
          <w:sz w:val="24"/>
          <w:szCs w:val="24"/>
        </w:rPr>
        <w:t xml:space="preserve"> Waktu pemecahan dormansi, jumlah umbi yang bertunas, panjang tunas, j</w:t>
      </w:r>
      <w:r w:rsidR="00FC6379" w:rsidRPr="00705228">
        <w:rPr>
          <w:rFonts w:ascii="Arial" w:hAnsi="Arial" w:cs="Arial"/>
          <w:sz w:val="24"/>
          <w:szCs w:val="24"/>
        </w:rPr>
        <w:t xml:space="preserve">umlah umbi </w:t>
      </w:r>
      <w:r w:rsidR="002B1461" w:rsidRPr="00705228">
        <w:rPr>
          <w:rFonts w:ascii="Arial" w:hAnsi="Arial" w:cs="Arial"/>
          <w:sz w:val="24"/>
          <w:szCs w:val="24"/>
        </w:rPr>
        <w:t xml:space="preserve">bertunas </w:t>
      </w:r>
      <w:r w:rsidR="00FC6379" w:rsidRPr="00705228">
        <w:rPr>
          <w:rFonts w:ascii="Arial" w:hAnsi="Arial" w:cs="Arial"/>
          <w:sz w:val="24"/>
          <w:szCs w:val="24"/>
        </w:rPr>
        <w:t>yang sudah tumbuh menjadi bibit</w:t>
      </w:r>
      <w:r w:rsidR="003976A7" w:rsidRPr="00705228">
        <w:rPr>
          <w:rFonts w:ascii="Arial" w:hAnsi="Arial" w:cs="Arial"/>
          <w:sz w:val="24"/>
          <w:szCs w:val="24"/>
        </w:rPr>
        <w:t>, p</w:t>
      </w:r>
      <w:r w:rsidR="002B1461" w:rsidRPr="00705228">
        <w:rPr>
          <w:rFonts w:ascii="Arial" w:hAnsi="Arial" w:cs="Arial"/>
          <w:sz w:val="24"/>
          <w:szCs w:val="24"/>
        </w:rPr>
        <w:t>anjang tunas kentang y</w:t>
      </w:r>
      <w:r w:rsidR="003976A7" w:rsidRPr="00705228">
        <w:rPr>
          <w:rFonts w:ascii="Arial" w:hAnsi="Arial" w:cs="Arial"/>
          <w:sz w:val="24"/>
          <w:szCs w:val="24"/>
        </w:rPr>
        <w:t>ang sudah tumbuh menjadi bibit, jumlah tunas setiap umbi, penurunan b</w:t>
      </w:r>
      <w:r w:rsidR="0081506B" w:rsidRPr="00705228">
        <w:rPr>
          <w:rFonts w:ascii="Arial" w:hAnsi="Arial" w:cs="Arial"/>
          <w:sz w:val="24"/>
          <w:szCs w:val="24"/>
        </w:rPr>
        <w:t>obo</w:t>
      </w:r>
      <w:r w:rsidR="003976A7" w:rsidRPr="00705228">
        <w:rPr>
          <w:rFonts w:ascii="Arial" w:hAnsi="Arial" w:cs="Arial"/>
          <w:sz w:val="24"/>
          <w:szCs w:val="24"/>
        </w:rPr>
        <w:t>t umbi k</w:t>
      </w:r>
      <w:r w:rsidR="0081506B" w:rsidRPr="00705228">
        <w:rPr>
          <w:rFonts w:ascii="Arial" w:hAnsi="Arial" w:cs="Arial"/>
          <w:sz w:val="24"/>
          <w:szCs w:val="24"/>
        </w:rPr>
        <w:t>entang</w:t>
      </w:r>
      <w:r w:rsidR="003976A7" w:rsidRPr="00705228">
        <w:rPr>
          <w:rFonts w:ascii="Arial" w:hAnsi="Arial" w:cs="Arial"/>
          <w:sz w:val="24"/>
          <w:szCs w:val="24"/>
        </w:rPr>
        <w:t>, t</w:t>
      </w:r>
      <w:r w:rsidR="000F2F74" w:rsidRPr="00705228">
        <w:rPr>
          <w:rFonts w:ascii="Arial" w:hAnsi="Arial" w:cs="Arial"/>
          <w:sz w:val="24"/>
          <w:szCs w:val="24"/>
        </w:rPr>
        <w:t>inggi tanaman</w:t>
      </w:r>
      <w:r w:rsidR="003976A7" w:rsidRPr="00705228">
        <w:rPr>
          <w:rFonts w:ascii="Arial" w:hAnsi="Arial" w:cs="Arial"/>
          <w:sz w:val="24"/>
          <w:szCs w:val="24"/>
        </w:rPr>
        <w:t xml:space="preserve"> dan d</w:t>
      </w:r>
      <w:r w:rsidR="00F05817" w:rsidRPr="00705228">
        <w:rPr>
          <w:rFonts w:ascii="Arial" w:hAnsi="Arial" w:cs="Arial"/>
          <w:sz w:val="24"/>
          <w:szCs w:val="24"/>
        </w:rPr>
        <w:t xml:space="preserve">aya tumbuh </w:t>
      </w:r>
    </w:p>
    <w:p w:rsidR="00B554E9" w:rsidRPr="00705228" w:rsidRDefault="00B554E9" w:rsidP="003976A7">
      <w:pPr>
        <w:spacing w:after="0"/>
        <w:rPr>
          <w:rFonts w:ascii="Arial" w:hAnsi="Arial" w:cs="Arial"/>
          <w:sz w:val="24"/>
          <w:szCs w:val="24"/>
        </w:rPr>
      </w:pPr>
    </w:p>
    <w:p w:rsidR="003976A7" w:rsidRPr="00705228" w:rsidRDefault="003976A7" w:rsidP="003976A7">
      <w:pPr>
        <w:spacing w:after="0"/>
        <w:rPr>
          <w:rFonts w:ascii="Arial" w:hAnsi="Arial" w:cs="Arial"/>
          <w:b/>
          <w:sz w:val="24"/>
          <w:szCs w:val="24"/>
        </w:rPr>
        <w:sectPr w:rsidR="003976A7" w:rsidRPr="00705228" w:rsidSect="00705228">
          <w:type w:val="continuous"/>
          <w:pgSz w:w="11907" w:h="16839" w:code="9"/>
          <w:pgMar w:top="1440" w:right="1440" w:bottom="1440" w:left="1440" w:header="720" w:footer="720" w:gutter="0"/>
          <w:cols w:space="720"/>
          <w:titlePg/>
          <w:docGrid w:linePitch="360"/>
        </w:sectPr>
      </w:pPr>
    </w:p>
    <w:p w:rsidR="001A0A6B" w:rsidRPr="00705228" w:rsidRDefault="001A0A6B" w:rsidP="00705228">
      <w:pPr>
        <w:pStyle w:val="ListParagraph"/>
        <w:spacing w:after="0"/>
        <w:ind w:left="1440"/>
        <w:jc w:val="center"/>
        <w:rPr>
          <w:rFonts w:ascii="Arial" w:hAnsi="Arial" w:cs="Arial"/>
          <w:b/>
          <w:sz w:val="24"/>
          <w:szCs w:val="24"/>
        </w:rPr>
      </w:pPr>
      <w:r w:rsidRPr="00705228">
        <w:rPr>
          <w:rFonts w:ascii="Arial" w:hAnsi="Arial" w:cs="Arial"/>
          <w:b/>
          <w:sz w:val="24"/>
          <w:szCs w:val="24"/>
        </w:rPr>
        <w:lastRenderedPageBreak/>
        <w:t>HASIL DAN PEMBAHASAN</w:t>
      </w:r>
    </w:p>
    <w:p w:rsidR="001A0A6B" w:rsidRPr="00705228" w:rsidRDefault="001A0A6B" w:rsidP="00705228">
      <w:pPr>
        <w:spacing w:after="0"/>
        <w:rPr>
          <w:rFonts w:ascii="Arial" w:hAnsi="Arial" w:cs="Arial"/>
          <w:b/>
          <w:sz w:val="24"/>
          <w:szCs w:val="24"/>
        </w:rPr>
      </w:pPr>
    </w:p>
    <w:p w:rsidR="001A0A6B" w:rsidRPr="00705228" w:rsidRDefault="001A0A6B" w:rsidP="00413A17">
      <w:pPr>
        <w:pStyle w:val="ListParagraph"/>
        <w:numPr>
          <w:ilvl w:val="0"/>
          <w:numId w:val="35"/>
        </w:numPr>
        <w:spacing w:after="0"/>
        <w:ind w:left="360"/>
        <w:rPr>
          <w:rFonts w:ascii="Arial" w:hAnsi="Arial" w:cs="Arial"/>
          <w:sz w:val="24"/>
          <w:szCs w:val="24"/>
        </w:rPr>
      </w:pPr>
      <w:r w:rsidRPr="00705228">
        <w:rPr>
          <w:rFonts w:ascii="Arial" w:hAnsi="Arial" w:cs="Arial"/>
          <w:sz w:val="24"/>
          <w:szCs w:val="24"/>
        </w:rPr>
        <w:t>Penyimpanan bibit ketang</w:t>
      </w:r>
    </w:p>
    <w:p w:rsidR="001A0A6B" w:rsidRPr="00705228" w:rsidRDefault="001A0A6B" w:rsidP="00413A17">
      <w:pPr>
        <w:pStyle w:val="ListParagraph"/>
        <w:spacing w:after="0"/>
        <w:ind w:left="360"/>
        <w:rPr>
          <w:rFonts w:ascii="Arial" w:hAnsi="Arial" w:cs="Arial"/>
          <w:sz w:val="24"/>
          <w:szCs w:val="24"/>
        </w:rPr>
      </w:pPr>
    </w:p>
    <w:p w:rsidR="001A0A6B" w:rsidRPr="00705228" w:rsidRDefault="001A0A6B" w:rsidP="00413A17">
      <w:pPr>
        <w:pStyle w:val="ListParagraph"/>
        <w:numPr>
          <w:ilvl w:val="0"/>
          <w:numId w:val="36"/>
        </w:numPr>
        <w:spacing w:after="0"/>
        <w:rPr>
          <w:rFonts w:ascii="Arial" w:hAnsi="Arial" w:cs="Arial"/>
          <w:sz w:val="24"/>
          <w:szCs w:val="24"/>
        </w:rPr>
      </w:pPr>
      <w:r w:rsidRPr="00705228">
        <w:rPr>
          <w:rFonts w:ascii="Arial" w:hAnsi="Arial" w:cs="Arial"/>
          <w:sz w:val="24"/>
          <w:szCs w:val="24"/>
        </w:rPr>
        <w:t>Waktu pemecahan dormansi</w:t>
      </w:r>
    </w:p>
    <w:p w:rsidR="001A0A6B" w:rsidRPr="00705228" w:rsidRDefault="001A0A6B" w:rsidP="00413A17">
      <w:pPr>
        <w:pStyle w:val="ListParagraph"/>
        <w:spacing w:after="0"/>
        <w:rPr>
          <w:rFonts w:ascii="Arial" w:hAnsi="Arial" w:cs="Arial"/>
          <w:sz w:val="24"/>
          <w:szCs w:val="24"/>
        </w:rPr>
      </w:pPr>
    </w:p>
    <w:p w:rsidR="001A0A6B" w:rsidRPr="00705228" w:rsidRDefault="001A0A6B" w:rsidP="00413A17">
      <w:pPr>
        <w:pStyle w:val="ListParagraph"/>
        <w:spacing w:after="0"/>
        <w:ind w:left="1530" w:hanging="810"/>
        <w:rPr>
          <w:rFonts w:ascii="Arial" w:hAnsi="Arial" w:cs="Arial"/>
          <w:sz w:val="24"/>
          <w:szCs w:val="24"/>
        </w:rPr>
      </w:pPr>
      <w:proofErr w:type="gramStart"/>
      <w:r w:rsidRPr="00705228">
        <w:rPr>
          <w:rFonts w:ascii="Arial" w:hAnsi="Arial" w:cs="Arial"/>
          <w:sz w:val="24"/>
          <w:szCs w:val="24"/>
        </w:rPr>
        <w:t>Tabel 1.</w:t>
      </w:r>
      <w:proofErr w:type="gramEnd"/>
      <w:r w:rsidRPr="00705228">
        <w:rPr>
          <w:rFonts w:ascii="Arial" w:hAnsi="Arial" w:cs="Arial"/>
          <w:sz w:val="24"/>
          <w:szCs w:val="24"/>
        </w:rPr>
        <w:t xml:space="preserve"> Rata rata waktu pemecahan dormansi umbi kentang pada berbagai konsentrasi giberelin</w:t>
      </w:r>
    </w:p>
    <w:tbl>
      <w:tblPr>
        <w:tblStyle w:val="TableGrid"/>
        <w:tblW w:w="0" w:type="auto"/>
        <w:tblInd w:w="82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4050"/>
      </w:tblGrid>
      <w:tr w:rsidR="00494820" w:rsidRPr="00705228" w:rsidTr="001A0A6B">
        <w:tc>
          <w:tcPr>
            <w:tcW w:w="2430" w:type="dxa"/>
            <w:tcBorders>
              <w:top w:val="single" w:sz="4" w:space="0" w:color="auto"/>
              <w:bottom w:val="single" w:sz="4" w:space="0" w:color="auto"/>
            </w:tcBorders>
          </w:tcPr>
          <w:p w:rsidR="001A0A6B" w:rsidRPr="00705228" w:rsidRDefault="001A0A6B" w:rsidP="00413A17">
            <w:pPr>
              <w:pStyle w:val="ListParagraph"/>
              <w:ind w:left="0"/>
              <w:rPr>
                <w:rFonts w:ascii="Arial" w:hAnsi="Arial" w:cs="Arial"/>
                <w:sz w:val="24"/>
                <w:szCs w:val="24"/>
              </w:rPr>
            </w:pPr>
            <w:r w:rsidRPr="00705228">
              <w:rPr>
                <w:rFonts w:ascii="Arial" w:hAnsi="Arial" w:cs="Arial"/>
                <w:sz w:val="24"/>
                <w:szCs w:val="24"/>
              </w:rPr>
              <w:t>Perlakuan konsentrasi giberelin</w:t>
            </w:r>
          </w:p>
        </w:tc>
        <w:tc>
          <w:tcPr>
            <w:tcW w:w="4050" w:type="dxa"/>
            <w:tcBorders>
              <w:top w:val="single" w:sz="4" w:space="0" w:color="auto"/>
              <w:bottom w:val="single" w:sz="4" w:space="0" w:color="auto"/>
            </w:tcBorders>
          </w:tcPr>
          <w:p w:rsidR="001A0A6B" w:rsidRPr="00705228" w:rsidRDefault="001A0A6B" w:rsidP="00413A17">
            <w:pPr>
              <w:pStyle w:val="ListParagraph"/>
              <w:ind w:left="0"/>
              <w:jc w:val="center"/>
              <w:rPr>
                <w:rFonts w:ascii="Arial" w:hAnsi="Arial" w:cs="Arial"/>
                <w:sz w:val="24"/>
                <w:szCs w:val="24"/>
              </w:rPr>
            </w:pPr>
            <w:r w:rsidRPr="00705228">
              <w:rPr>
                <w:rFonts w:ascii="Arial" w:hAnsi="Arial" w:cs="Arial"/>
                <w:sz w:val="24"/>
                <w:szCs w:val="24"/>
              </w:rPr>
              <w:t>Waktu pemecahan dormansi (minggu)</w:t>
            </w:r>
          </w:p>
        </w:tc>
      </w:tr>
      <w:tr w:rsidR="00494820" w:rsidRPr="00705228" w:rsidTr="001A0A6B">
        <w:tc>
          <w:tcPr>
            <w:tcW w:w="2430" w:type="dxa"/>
            <w:tcBorders>
              <w:top w:val="single" w:sz="4" w:space="0" w:color="auto"/>
            </w:tcBorders>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0 ppm</w:t>
            </w:r>
          </w:p>
        </w:tc>
        <w:tc>
          <w:tcPr>
            <w:tcW w:w="4050" w:type="dxa"/>
            <w:tcBorders>
              <w:top w:val="single" w:sz="4" w:space="0" w:color="auto"/>
            </w:tcBorders>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11.05 a</w:t>
            </w:r>
          </w:p>
        </w:tc>
      </w:tr>
      <w:tr w:rsidR="00494820" w:rsidRPr="00705228" w:rsidTr="001A0A6B">
        <w:tc>
          <w:tcPr>
            <w:tcW w:w="2430"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20 ppm</w:t>
            </w:r>
          </w:p>
        </w:tc>
        <w:tc>
          <w:tcPr>
            <w:tcW w:w="4050"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9.22 a</w:t>
            </w:r>
          </w:p>
        </w:tc>
      </w:tr>
      <w:tr w:rsidR="00494820" w:rsidRPr="00705228" w:rsidTr="001A0A6B">
        <w:tc>
          <w:tcPr>
            <w:tcW w:w="2430"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40 ppm</w:t>
            </w:r>
          </w:p>
        </w:tc>
        <w:tc>
          <w:tcPr>
            <w:tcW w:w="4050"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7.33 a</w:t>
            </w:r>
          </w:p>
        </w:tc>
      </w:tr>
      <w:tr w:rsidR="00494820" w:rsidRPr="00705228" w:rsidTr="001A0A6B">
        <w:tc>
          <w:tcPr>
            <w:tcW w:w="2430"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60 ppm</w:t>
            </w:r>
          </w:p>
        </w:tc>
        <w:tc>
          <w:tcPr>
            <w:tcW w:w="4050"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9.78 a</w:t>
            </w:r>
          </w:p>
        </w:tc>
      </w:tr>
      <w:tr w:rsidR="00494820" w:rsidRPr="00705228" w:rsidTr="001A0A6B">
        <w:tc>
          <w:tcPr>
            <w:tcW w:w="2430"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80 ppm</w:t>
            </w:r>
          </w:p>
        </w:tc>
        <w:tc>
          <w:tcPr>
            <w:tcW w:w="4050"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7.75 a</w:t>
            </w:r>
          </w:p>
        </w:tc>
      </w:tr>
      <w:tr w:rsidR="00494820" w:rsidRPr="00705228" w:rsidTr="001A0A6B">
        <w:tc>
          <w:tcPr>
            <w:tcW w:w="2430"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100 ppm</w:t>
            </w:r>
          </w:p>
        </w:tc>
        <w:tc>
          <w:tcPr>
            <w:tcW w:w="4050"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5.55 a</w:t>
            </w:r>
          </w:p>
        </w:tc>
      </w:tr>
    </w:tbl>
    <w:p w:rsidR="00F97E78" w:rsidRPr="00705228" w:rsidRDefault="001A0A6B" w:rsidP="003976A7">
      <w:pPr>
        <w:pStyle w:val="ListParagraph"/>
        <w:spacing w:after="0" w:line="240" w:lineRule="auto"/>
        <w:ind w:left="2070" w:hanging="1350"/>
        <w:jc w:val="both"/>
        <w:rPr>
          <w:rFonts w:ascii="Arial" w:hAnsi="Arial" w:cs="Arial"/>
          <w:sz w:val="24"/>
          <w:szCs w:val="24"/>
        </w:rPr>
      </w:pPr>
      <w:r w:rsidRPr="00705228">
        <w:rPr>
          <w:rFonts w:ascii="Arial" w:hAnsi="Arial" w:cs="Arial"/>
          <w:sz w:val="24"/>
          <w:szCs w:val="24"/>
        </w:rPr>
        <w:t xml:space="preserve">Keterangan: Nilai purata yang diikuti dengan huruf yang </w:t>
      </w:r>
      <w:proofErr w:type="gramStart"/>
      <w:r w:rsidRPr="00705228">
        <w:rPr>
          <w:rFonts w:ascii="Arial" w:hAnsi="Arial" w:cs="Arial"/>
          <w:sz w:val="24"/>
          <w:szCs w:val="24"/>
        </w:rPr>
        <w:t>sama</w:t>
      </w:r>
      <w:proofErr w:type="gramEnd"/>
      <w:r w:rsidRPr="00705228">
        <w:rPr>
          <w:rFonts w:ascii="Arial" w:hAnsi="Arial" w:cs="Arial"/>
          <w:sz w:val="24"/>
          <w:szCs w:val="24"/>
        </w:rPr>
        <w:t xml:space="preserve"> tidak berbe</w:t>
      </w:r>
      <w:r w:rsidR="003976A7" w:rsidRPr="00705228">
        <w:rPr>
          <w:rFonts w:ascii="Arial" w:hAnsi="Arial" w:cs="Arial"/>
          <w:sz w:val="24"/>
          <w:szCs w:val="24"/>
        </w:rPr>
        <w:t>da nyata menurut uji F taraf 5%</w:t>
      </w:r>
    </w:p>
    <w:p w:rsidR="003976A7" w:rsidRDefault="003976A7" w:rsidP="003976A7">
      <w:pPr>
        <w:pStyle w:val="ListParagraph"/>
        <w:spacing w:after="0" w:line="240" w:lineRule="auto"/>
        <w:ind w:left="2070" w:hanging="1350"/>
        <w:jc w:val="both"/>
        <w:rPr>
          <w:rFonts w:ascii="Arial" w:hAnsi="Arial" w:cs="Arial"/>
          <w:sz w:val="24"/>
          <w:szCs w:val="24"/>
        </w:rPr>
      </w:pPr>
    </w:p>
    <w:p w:rsidR="00705228" w:rsidRDefault="00705228" w:rsidP="003976A7">
      <w:pPr>
        <w:pStyle w:val="ListParagraph"/>
        <w:spacing w:after="0" w:line="240" w:lineRule="auto"/>
        <w:ind w:left="2070" w:hanging="1350"/>
        <w:jc w:val="both"/>
        <w:rPr>
          <w:rFonts w:ascii="Arial" w:hAnsi="Arial" w:cs="Arial"/>
          <w:sz w:val="24"/>
          <w:szCs w:val="24"/>
        </w:rPr>
      </w:pPr>
    </w:p>
    <w:p w:rsidR="00705228" w:rsidRPr="00705228" w:rsidRDefault="00705228" w:rsidP="003976A7">
      <w:pPr>
        <w:pStyle w:val="ListParagraph"/>
        <w:spacing w:after="0" w:line="240" w:lineRule="auto"/>
        <w:ind w:left="2070" w:hanging="1350"/>
        <w:jc w:val="both"/>
        <w:rPr>
          <w:rFonts w:ascii="Arial" w:hAnsi="Arial" w:cs="Arial"/>
          <w:sz w:val="24"/>
          <w:szCs w:val="24"/>
        </w:rPr>
      </w:pPr>
    </w:p>
    <w:p w:rsidR="001A0A6B" w:rsidRPr="00705228" w:rsidRDefault="001A0A6B" w:rsidP="00413A17">
      <w:pPr>
        <w:pStyle w:val="ListParagraph"/>
        <w:numPr>
          <w:ilvl w:val="0"/>
          <w:numId w:val="36"/>
        </w:numPr>
        <w:spacing w:after="0"/>
        <w:rPr>
          <w:rFonts w:ascii="Arial" w:hAnsi="Arial" w:cs="Arial"/>
          <w:sz w:val="24"/>
          <w:szCs w:val="24"/>
        </w:rPr>
      </w:pPr>
      <w:r w:rsidRPr="00705228">
        <w:rPr>
          <w:rFonts w:ascii="Arial" w:hAnsi="Arial" w:cs="Arial"/>
          <w:sz w:val="24"/>
          <w:szCs w:val="24"/>
        </w:rPr>
        <w:lastRenderedPageBreak/>
        <w:t>Jumlah umbi yang bertunas dan panjang tunas kentang</w:t>
      </w:r>
    </w:p>
    <w:p w:rsidR="001A0A6B" w:rsidRPr="00705228" w:rsidRDefault="001A0A6B" w:rsidP="00413A17">
      <w:pPr>
        <w:pStyle w:val="ListParagraph"/>
        <w:spacing w:after="0"/>
        <w:rPr>
          <w:rFonts w:ascii="Arial" w:hAnsi="Arial" w:cs="Arial"/>
          <w:sz w:val="24"/>
          <w:szCs w:val="24"/>
        </w:rPr>
      </w:pPr>
    </w:p>
    <w:p w:rsidR="001A0A6B" w:rsidRPr="00705228" w:rsidRDefault="001A0A6B" w:rsidP="00413A17">
      <w:pPr>
        <w:pStyle w:val="ListParagraph"/>
        <w:spacing w:after="0"/>
        <w:ind w:left="1530" w:hanging="810"/>
        <w:rPr>
          <w:rFonts w:ascii="Arial" w:hAnsi="Arial" w:cs="Arial"/>
          <w:sz w:val="24"/>
          <w:szCs w:val="24"/>
        </w:rPr>
      </w:pPr>
      <w:proofErr w:type="gramStart"/>
      <w:r w:rsidRPr="00705228">
        <w:rPr>
          <w:rFonts w:ascii="Arial" w:hAnsi="Arial" w:cs="Arial"/>
          <w:sz w:val="24"/>
          <w:szCs w:val="24"/>
        </w:rPr>
        <w:t>Tabel 2.</w:t>
      </w:r>
      <w:proofErr w:type="gramEnd"/>
      <w:r w:rsidRPr="00705228">
        <w:rPr>
          <w:rFonts w:ascii="Arial" w:hAnsi="Arial" w:cs="Arial"/>
          <w:sz w:val="24"/>
          <w:szCs w:val="24"/>
        </w:rPr>
        <w:t xml:space="preserve"> Rata rata jumlah umbi yang bertunas dan panjang </w:t>
      </w:r>
      <w:proofErr w:type="gramStart"/>
      <w:r w:rsidRPr="00705228">
        <w:rPr>
          <w:rFonts w:ascii="Arial" w:hAnsi="Arial" w:cs="Arial"/>
          <w:sz w:val="24"/>
          <w:szCs w:val="24"/>
        </w:rPr>
        <w:t>tunas</w:t>
      </w:r>
      <w:proofErr w:type="gramEnd"/>
      <w:r w:rsidRPr="00705228">
        <w:rPr>
          <w:rFonts w:ascii="Arial" w:hAnsi="Arial" w:cs="Arial"/>
          <w:sz w:val="24"/>
          <w:szCs w:val="24"/>
        </w:rPr>
        <w:t xml:space="preserve"> kentang minggu ke 16 dengan pemberian berbagai konsentrasi giberelin</w:t>
      </w:r>
    </w:p>
    <w:tbl>
      <w:tblPr>
        <w:tblStyle w:val="LightShading"/>
        <w:tblW w:w="6480" w:type="dxa"/>
        <w:tblInd w:w="828" w:type="dxa"/>
        <w:tblLook w:val="06A0" w:firstRow="1" w:lastRow="0" w:firstColumn="1" w:lastColumn="0" w:noHBand="1" w:noVBand="1"/>
      </w:tblPr>
      <w:tblGrid>
        <w:gridCol w:w="2139"/>
        <w:gridCol w:w="2139"/>
        <w:gridCol w:w="2202"/>
      </w:tblGrid>
      <w:tr w:rsidR="00494820" w:rsidRPr="00705228" w:rsidTr="001A0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tcPr>
          <w:p w:rsidR="001A0A6B" w:rsidRPr="00705228" w:rsidRDefault="001A0A6B" w:rsidP="00413A17">
            <w:pPr>
              <w:pStyle w:val="ListParagraph"/>
              <w:ind w:left="0"/>
              <w:rPr>
                <w:rFonts w:ascii="Arial" w:hAnsi="Arial" w:cs="Arial"/>
                <w:b w:val="0"/>
                <w:color w:val="auto"/>
                <w:sz w:val="24"/>
                <w:szCs w:val="24"/>
              </w:rPr>
            </w:pPr>
            <w:r w:rsidRPr="00705228">
              <w:rPr>
                <w:rFonts w:ascii="Arial" w:hAnsi="Arial" w:cs="Arial"/>
                <w:b w:val="0"/>
                <w:color w:val="auto"/>
                <w:sz w:val="24"/>
                <w:szCs w:val="24"/>
              </w:rPr>
              <w:t>Perlakuan konsentrasi giberelin</w:t>
            </w:r>
          </w:p>
        </w:tc>
        <w:tc>
          <w:tcPr>
            <w:tcW w:w="2139" w:type="dxa"/>
          </w:tcPr>
          <w:p w:rsidR="001A0A6B" w:rsidRPr="00705228" w:rsidRDefault="001A0A6B" w:rsidP="00413A17">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705228">
              <w:rPr>
                <w:rFonts w:ascii="Arial" w:hAnsi="Arial" w:cs="Arial"/>
                <w:b w:val="0"/>
                <w:color w:val="auto"/>
                <w:sz w:val="24"/>
                <w:szCs w:val="24"/>
              </w:rPr>
              <w:t>Jumlah umbi bertunas (%)</w:t>
            </w:r>
          </w:p>
        </w:tc>
        <w:tc>
          <w:tcPr>
            <w:tcW w:w="2202" w:type="dxa"/>
          </w:tcPr>
          <w:p w:rsidR="001A0A6B" w:rsidRPr="00705228" w:rsidRDefault="001A0A6B" w:rsidP="00413A1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705228">
              <w:rPr>
                <w:rFonts w:ascii="Arial" w:hAnsi="Arial" w:cs="Arial"/>
                <w:b w:val="0"/>
                <w:color w:val="auto"/>
                <w:sz w:val="24"/>
                <w:szCs w:val="24"/>
              </w:rPr>
              <w:t>Panjang tunas kentang (mm)</w:t>
            </w:r>
          </w:p>
        </w:tc>
      </w:tr>
      <w:tr w:rsidR="00494820" w:rsidRPr="00705228" w:rsidTr="001A0A6B">
        <w:tc>
          <w:tcPr>
            <w:cnfStyle w:val="001000000000" w:firstRow="0" w:lastRow="0" w:firstColumn="1" w:lastColumn="0" w:oddVBand="0" w:evenVBand="0" w:oddHBand="0" w:evenHBand="0" w:firstRowFirstColumn="0" w:firstRowLastColumn="0" w:lastRowFirstColumn="0" w:lastRowLastColumn="0"/>
            <w:tcW w:w="2139" w:type="dxa"/>
          </w:tcPr>
          <w:p w:rsidR="001A0A6B" w:rsidRPr="00705228" w:rsidRDefault="001A0A6B" w:rsidP="00413A17">
            <w:pPr>
              <w:rPr>
                <w:rFonts w:ascii="Arial" w:hAnsi="Arial" w:cs="Arial"/>
                <w:b w:val="0"/>
                <w:color w:val="auto"/>
                <w:sz w:val="24"/>
                <w:szCs w:val="24"/>
              </w:rPr>
            </w:pPr>
            <w:r w:rsidRPr="00705228">
              <w:rPr>
                <w:rFonts w:ascii="Arial" w:hAnsi="Arial" w:cs="Arial"/>
                <w:b w:val="0"/>
                <w:color w:val="auto"/>
                <w:sz w:val="24"/>
                <w:szCs w:val="24"/>
              </w:rPr>
              <w:t>0 ppm</w:t>
            </w:r>
          </w:p>
        </w:tc>
        <w:tc>
          <w:tcPr>
            <w:tcW w:w="2139" w:type="dxa"/>
          </w:tcPr>
          <w:p w:rsidR="001A0A6B" w:rsidRPr="00705228" w:rsidRDefault="001A0A6B" w:rsidP="00413A17">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73.33 ab</w:t>
            </w:r>
          </w:p>
        </w:tc>
        <w:tc>
          <w:tcPr>
            <w:tcW w:w="2202" w:type="dxa"/>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5.10 a</w:t>
            </w:r>
          </w:p>
        </w:tc>
      </w:tr>
      <w:tr w:rsidR="00494820" w:rsidRPr="00705228" w:rsidTr="001A0A6B">
        <w:tc>
          <w:tcPr>
            <w:cnfStyle w:val="001000000000" w:firstRow="0" w:lastRow="0" w:firstColumn="1" w:lastColumn="0" w:oddVBand="0" w:evenVBand="0" w:oddHBand="0" w:evenHBand="0" w:firstRowFirstColumn="0" w:firstRowLastColumn="0" w:lastRowFirstColumn="0" w:lastRowLastColumn="0"/>
            <w:tcW w:w="2139" w:type="dxa"/>
          </w:tcPr>
          <w:p w:rsidR="001A0A6B" w:rsidRPr="00705228" w:rsidRDefault="001A0A6B" w:rsidP="00413A17">
            <w:pPr>
              <w:rPr>
                <w:rFonts w:ascii="Arial" w:hAnsi="Arial" w:cs="Arial"/>
                <w:b w:val="0"/>
                <w:color w:val="auto"/>
                <w:sz w:val="24"/>
                <w:szCs w:val="24"/>
              </w:rPr>
            </w:pPr>
            <w:r w:rsidRPr="00705228">
              <w:rPr>
                <w:rFonts w:ascii="Arial" w:hAnsi="Arial" w:cs="Arial"/>
                <w:b w:val="0"/>
                <w:color w:val="auto"/>
                <w:sz w:val="24"/>
                <w:szCs w:val="24"/>
              </w:rPr>
              <w:t>20 ppm</w:t>
            </w:r>
          </w:p>
        </w:tc>
        <w:tc>
          <w:tcPr>
            <w:tcW w:w="2139" w:type="dxa"/>
          </w:tcPr>
          <w:p w:rsidR="001A0A6B" w:rsidRPr="00705228" w:rsidRDefault="001A0A6B" w:rsidP="00413A17">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80.00 a</w:t>
            </w:r>
          </w:p>
        </w:tc>
        <w:tc>
          <w:tcPr>
            <w:tcW w:w="2202" w:type="dxa"/>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6.86 a</w:t>
            </w:r>
          </w:p>
        </w:tc>
      </w:tr>
      <w:tr w:rsidR="00494820" w:rsidRPr="00705228" w:rsidTr="001A0A6B">
        <w:tc>
          <w:tcPr>
            <w:cnfStyle w:val="001000000000" w:firstRow="0" w:lastRow="0" w:firstColumn="1" w:lastColumn="0" w:oddVBand="0" w:evenVBand="0" w:oddHBand="0" w:evenHBand="0" w:firstRowFirstColumn="0" w:firstRowLastColumn="0" w:lastRowFirstColumn="0" w:lastRowLastColumn="0"/>
            <w:tcW w:w="2139" w:type="dxa"/>
          </w:tcPr>
          <w:p w:rsidR="001A0A6B" w:rsidRPr="00705228" w:rsidRDefault="001A0A6B" w:rsidP="00413A17">
            <w:pPr>
              <w:rPr>
                <w:rFonts w:ascii="Arial" w:hAnsi="Arial" w:cs="Arial"/>
                <w:b w:val="0"/>
                <w:color w:val="auto"/>
                <w:sz w:val="24"/>
                <w:szCs w:val="24"/>
              </w:rPr>
            </w:pPr>
            <w:r w:rsidRPr="00705228">
              <w:rPr>
                <w:rFonts w:ascii="Arial" w:hAnsi="Arial" w:cs="Arial"/>
                <w:b w:val="0"/>
                <w:color w:val="auto"/>
                <w:sz w:val="24"/>
                <w:szCs w:val="24"/>
              </w:rPr>
              <w:t>40 ppm</w:t>
            </w:r>
          </w:p>
        </w:tc>
        <w:tc>
          <w:tcPr>
            <w:tcW w:w="2139" w:type="dxa"/>
          </w:tcPr>
          <w:p w:rsidR="001A0A6B" w:rsidRPr="00705228" w:rsidRDefault="001A0A6B" w:rsidP="00413A17">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26.67 c</w:t>
            </w:r>
          </w:p>
        </w:tc>
        <w:tc>
          <w:tcPr>
            <w:tcW w:w="2202" w:type="dxa"/>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2.27 a</w:t>
            </w:r>
          </w:p>
        </w:tc>
      </w:tr>
      <w:tr w:rsidR="00494820" w:rsidRPr="00705228" w:rsidTr="001A0A6B">
        <w:tc>
          <w:tcPr>
            <w:cnfStyle w:val="001000000000" w:firstRow="0" w:lastRow="0" w:firstColumn="1" w:lastColumn="0" w:oddVBand="0" w:evenVBand="0" w:oddHBand="0" w:evenHBand="0" w:firstRowFirstColumn="0" w:firstRowLastColumn="0" w:lastRowFirstColumn="0" w:lastRowLastColumn="0"/>
            <w:tcW w:w="2139" w:type="dxa"/>
          </w:tcPr>
          <w:p w:rsidR="001A0A6B" w:rsidRPr="00705228" w:rsidRDefault="001A0A6B" w:rsidP="00413A17">
            <w:pPr>
              <w:rPr>
                <w:rFonts w:ascii="Arial" w:hAnsi="Arial" w:cs="Arial"/>
                <w:b w:val="0"/>
                <w:color w:val="auto"/>
                <w:sz w:val="24"/>
                <w:szCs w:val="24"/>
              </w:rPr>
            </w:pPr>
            <w:r w:rsidRPr="00705228">
              <w:rPr>
                <w:rFonts w:ascii="Arial" w:hAnsi="Arial" w:cs="Arial"/>
                <w:b w:val="0"/>
                <w:color w:val="auto"/>
                <w:sz w:val="24"/>
                <w:szCs w:val="24"/>
              </w:rPr>
              <w:t>60 ppm</w:t>
            </w:r>
          </w:p>
        </w:tc>
        <w:tc>
          <w:tcPr>
            <w:tcW w:w="2139" w:type="dxa"/>
          </w:tcPr>
          <w:p w:rsidR="001A0A6B" w:rsidRPr="00705228" w:rsidRDefault="001A0A6B" w:rsidP="00413A17">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53.33 b</w:t>
            </w:r>
          </w:p>
        </w:tc>
        <w:tc>
          <w:tcPr>
            <w:tcW w:w="2202" w:type="dxa"/>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4.77 a</w:t>
            </w:r>
          </w:p>
        </w:tc>
      </w:tr>
      <w:tr w:rsidR="00494820" w:rsidRPr="00705228" w:rsidTr="001A0A6B">
        <w:tc>
          <w:tcPr>
            <w:cnfStyle w:val="001000000000" w:firstRow="0" w:lastRow="0" w:firstColumn="1" w:lastColumn="0" w:oddVBand="0" w:evenVBand="0" w:oddHBand="0" w:evenHBand="0" w:firstRowFirstColumn="0" w:firstRowLastColumn="0" w:lastRowFirstColumn="0" w:lastRowLastColumn="0"/>
            <w:tcW w:w="2139" w:type="dxa"/>
          </w:tcPr>
          <w:p w:rsidR="001A0A6B" w:rsidRPr="00705228" w:rsidRDefault="001A0A6B" w:rsidP="00413A17">
            <w:pPr>
              <w:rPr>
                <w:rFonts w:ascii="Arial" w:hAnsi="Arial" w:cs="Arial"/>
                <w:b w:val="0"/>
                <w:color w:val="auto"/>
                <w:sz w:val="24"/>
                <w:szCs w:val="24"/>
              </w:rPr>
            </w:pPr>
            <w:r w:rsidRPr="00705228">
              <w:rPr>
                <w:rFonts w:ascii="Arial" w:hAnsi="Arial" w:cs="Arial"/>
                <w:b w:val="0"/>
                <w:color w:val="auto"/>
                <w:sz w:val="24"/>
                <w:szCs w:val="24"/>
              </w:rPr>
              <w:t>80 ppm</w:t>
            </w:r>
          </w:p>
        </w:tc>
        <w:tc>
          <w:tcPr>
            <w:tcW w:w="2139" w:type="dxa"/>
          </w:tcPr>
          <w:p w:rsidR="001A0A6B" w:rsidRPr="00705228" w:rsidRDefault="001A0A6B" w:rsidP="00413A17">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73.33 ab</w:t>
            </w:r>
          </w:p>
        </w:tc>
        <w:tc>
          <w:tcPr>
            <w:tcW w:w="2202" w:type="dxa"/>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7.01 a</w:t>
            </w:r>
          </w:p>
        </w:tc>
      </w:tr>
      <w:tr w:rsidR="00494820" w:rsidRPr="00705228" w:rsidTr="001A0A6B">
        <w:tc>
          <w:tcPr>
            <w:cnfStyle w:val="001000000000" w:firstRow="0" w:lastRow="0" w:firstColumn="1" w:lastColumn="0" w:oddVBand="0" w:evenVBand="0" w:oddHBand="0" w:evenHBand="0" w:firstRowFirstColumn="0" w:firstRowLastColumn="0" w:lastRowFirstColumn="0" w:lastRowLastColumn="0"/>
            <w:tcW w:w="2139" w:type="dxa"/>
          </w:tcPr>
          <w:p w:rsidR="001A0A6B" w:rsidRPr="00705228" w:rsidRDefault="001A0A6B" w:rsidP="00413A17">
            <w:pPr>
              <w:rPr>
                <w:rFonts w:ascii="Arial" w:hAnsi="Arial" w:cs="Arial"/>
                <w:b w:val="0"/>
                <w:color w:val="auto"/>
                <w:sz w:val="24"/>
                <w:szCs w:val="24"/>
              </w:rPr>
            </w:pPr>
            <w:r w:rsidRPr="00705228">
              <w:rPr>
                <w:rFonts w:ascii="Arial" w:hAnsi="Arial" w:cs="Arial"/>
                <w:b w:val="0"/>
                <w:color w:val="auto"/>
                <w:sz w:val="24"/>
                <w:szCs w:val="24"/>
              </w:rPr>
              <w:t>100 ppm</w:t>
            </w:r>
          </w:p>
        </w:tc>
        <w:tc>
          <w:tcPr>
            <w:tcW w:w="2139" w:type="dxa"/>
          </w:tcPr>
          <w:p w:rsidR="001A0A6B" w:rsidRPr="00705228" w:rsidRDefault="001A0A6B" w:rsidP="00413A17">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60.00 ab</w:t>
            </w:r>
          </w:p>
        </w:tc>
        <w:tc>
          <w:tcPr>
            <w:tcW w:w="2202" w:type="dxa"/>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8.71 a</w:t>
            </w:r>
          </w:p>
        </w:tc>
      </w:tr>
    </w:tbl>
    <w:p w:rsidR="001A0A6B" w:rsidRPr="00705228" w:rsidRDefault="001A0A6B" w:rsidP="00413A17">
      <w:pPr>
        <w:pStyle w:val="ListParagraph"/>
        <w:spacing w:after="0" w:line="240" w:lineRule="auto"/>
        <w:ind w:left="2070" w:hanging="1350"/>
        <w:jc w:val="both"/>
        <w:rPr>
          <w:rFonts w:ascii="Arial" w:hAnsi="Arial" w:cs="Arial"/>
          <w:sz w:val="24"/>
          <w:szCs w:val="24"/>
        </w:rPr>
      </w:pPr>
      <w:r w:rsidRPr="00705228">
        <w:rPr>
          <w:rFonts w:ascii="Arial" w:hAnsi="Arial" w:cs="Arial"/>
          <w:sz w:val="24"/>
          <w:szCs w:val="24"/>
        </w:rPr>
        <w:t xml:space="preserve">Keterangan: Nilai purata yang diikuti dengan huruf yang </w:t>
      </w:r>
      <w:proofErr w:type="gramStart"/>
      <w:r w:rsidRPr="00705228">
        <w:rPr>
          <w:rFonts w:ascii="Arial" w:hAnsi="Arial" w:cs="Arial"/>
          <w:sz w:val="24"/>
          <w:szCs w:val="24"/>
        </w:rPr>
        <w:t>sama</w:t>
      </w:r>
      <w:proofErr w:type="gramEnd"/>
      <w:r w:rsidRPr="00705228">
        <w:rPr>
          <w:rFonts w:ascii="Arial" w:hAnsi="Arial" w:cs="Arial"/>
          <w:sz w:val="24"/>
          <w:szCs w:val="24"/>
        </w:rPr>
        <w:t xml:space="preserve"> tidak berbeda nyata menurut uji F taraf 5%</w:t>
      </w:r>
    </w:p>
    <w:p w:rsidR="003976A7" w:rsidRDefault="003976A7" w:rsidP="003976A7">
      <w:pPr>
        <w:tabs>
          <w:tab w:val="left" w:pos="900"/>
        </w:tabs>
        <w:spacing w:after="0"/>
        <w:jc w:val="both"/>
        <w:rPr>
          <w:rFonts w:ascii="Arial" w:hAnsi="Arial" w:cs="Arial"/>
          <w:sz w:val="24"/>
          <w:szCs w:val="24"/>
        </w:rPr>
      </w:pPr>
    </w:p>
    <w:p w:rsidR="00705228" w:rsidRPr="00705228" w:rsidRDefault="00705228" w:rsidP="003976A7">
      <w:pPr>
        <w:tabs>
          <w:tab w:val="left" w:pos="900"/>
        </w:tabs>
        <w:spacing w:after="0"/>
        <w:jc w:val="both"/>
        <w:rPr>
          <w:rFonts w:ascii="Arial" w:hAnsi="Arial" w:cs="Arial"/>
          <w:sz w:val="24"/>
          <w:szCs w:val="24"/>
        </w:rPr>
      </w:pPr>
    </w:p>
    <w:p w:rsidR="001A0A6B" w:rsidRPr="00705228" w:rsidRDefault="001A0A6B" w:rsidP="00413A17">
      <w:pPr>
        <w:pStyle w:val="ListParagraph"/>
        <w:numPr>
          <w:ilvl w:val="0"/>
          <w:numId w:val="36"/>
        </w:numPr>
        <w:spacing w:after="0"/>
        <w:rPr>
          <w:rFonts w:ascii="Arial" w:hAnsi="Arial" w:cs="Arial"/>
          <w:sz w:val="24"/>
          <w:szCs w:val="24"/>
        </w:rPr>
      </w:pPr>
      <w:r w:rsidRPr="00705228">
        <w:rPr>
          <w:rFonts w:ascii="Arial" w:hAnsi="Arial" w:cs="Arial"/>
          <w:sz w:val="24"/>
          <w:szCs w:val="24"/>
        </w:rPr>
        <w:t>Jumlah umbi bertunas yang layak sebagai bibit dan panjang tunas kentang yang layak sebagai bibit sampai umur 16 minggu</w:t>
      </w:r>
    </w:p>
    <w:p w:rsidR="001A0A6B" w:rsidRPr="00705228" w:rsidRDefault="001A0A6B" w:rsidP="00413A17">
      <w:pPr>
        <w:pStyle w:val="ListParagraph"/>
        <w:spacing w:after="0"/>
        <w:rPr>
          <w:rFonts w:ascii="Arial" w:hAnsi="Arial" w:cs="Arial"/>
          <w:sz w:val="24"/>
          <w:szCs w:val="24"/>
        </w:rPr>
      </w:pPr>
    </w:p>
    <w:p w:rsidR="001A0A6B" w:rsidRPr="00705228" w:rsidRDefault="001A0A6B" w:rsidP="00413A17">
      <w:pPr>
        <w:pStyle w:val="ListParagraph"/>
        <w:spacing w:after="0"/>
        <w:jc w:val="both"/>
        <w:rPr>
          <w:rFonts w:ascii="Arial" w:hAnsi="Arial" w:cs="Arial"/>
          <w:sz w:val="24"/>
          <w:szCs w:val="24"/>
        </w:rPr>
      </w:pPr>
      <w:proofErr w:type="gramStart"/>
      <w:r w:rsidRPr="00705228">
        <w:rPr>
          <w:rFonts w:ascii="Arial" w:hAnsi="Arial" w:cs="Arial"/>
          <w:sz w:val="24"/>
          <w:szCs w:val="24"/>
        </w:rPr>
        <w:t>Tabel 3.</w:t>
      </w:r>
      <w:proofErr w:type="gramEnd"/>
      <w:r w:rsidRPr="00705228">
        <w:rPr>
          <w:rFonts w:ascii="Arial" w:hAnsi="Arial" w:cs="Arial"/>
          <w:sz w:val="24"/>
          <w:szCs w:val="24"/>
        </w:rPr>
        <w:t xml:space="preserve"> Rata rata jumlah umbi yang bertunas yang layak sebagai bibit dan panjang </w:t>
      </w:r>
      <w:proofErr w:type="gramStart"/>
      <w:r w:rsidRPr="00705228">
        <w:rPr>
          <w:rFonts w:ascii="Arial" w:hAnsi="Arial" w:cs="Arial"/>
          <w:sz w:val="24"/>
          <w:szCs w:val="24"/>
        </w:rPr>
        <w:t>tunas</w:t>
      </w:r>
      <w:proofErr w:type="gramEnd"/>
      <w:r w:rsidRPr="00705228">
        <w:rPr>
          <w:rFonts w:ascii="Arial" w:hAnsi="Arial" w:cs="Arial"/>
          <w:sz w:val="24"/>
          <w:szCs w:val="24"/>
        </w:rPr>
        <w:t xml:space="preserve"> kentang yang layak sebagai bibit dengan pemberian berbagai konsentrasi giberelin minggu ke 16</w:t>
      </w:r>
    </w:p>
    <w:tbl>
      <w:tblPr>
        <w:tblStyle w:val="LightShading"/>
        <w:tblW w:w="6480" w:type="dxa"/>
        <w:tblInd w:w="828" w:type="dxa"/>
        <w:tblLook w:val="06A0" w:firstRow="1" w:lastRow="0" w:firstColumn="1" w:lastColumn="0" w:noHBand="1" w:noVBand="1"/>
      </w:tblPr>
      <w:tblGrid>
        <w:gridCol w:w="2139"/>
        <w:gridCol w:w="2139"/>
        <w:gridCol w:w="2202"/>
      </w:tblGrid>
      <w:tr w:rsidR="00494820" w:rsidRPr="00705228" w:rsidTr="001A0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9" w:type="dxa"/>
          </w:tcPr>
          <w:p w:rsidR="001A0A6B" w:rsidRPr="00705228" w:rsidRDefault="001A0A6B" w:rsidP="00413A17">
            <w:pPr>
              <w:pStyle w:val="ListParagraph"/>
              <w:ind w:left="0"/>
              <w:rPr>
                <w:rFonts w:ascii="Arial" w:hAnsi="Arial" w:cs="Arial"/>
                <w:b w:val="0"/>
                <w:color w:val="auto"/>
                <w:sz w:val="24"/>
                <w:szCs w:val="24"/>
              </w:rPr>
            </w:pPr>
            <w:r w:rsidRPr="00705228">
              <w:rPr>
                <w:rFonts w:ascii="Arial" w:hAnsi="Arial" w:cs="Arial"/>
                <w:b w:val="0"/>
                <w:color w:val="auto"/>
                <w:sz w:val="24"/>
                <w:szCs w:val="24"/>
              </w:rPr>
              <w:t>Perlakuan konsentrasi giberelin</w:t>
            </w:r>
          </w:p>
        </w:tc>
        <w:tc>
          <w:tcPr>
            <w:tcW w:w="2139" w:type="dxa"/>
          </w:tcPr>
          <w:p w:rsidR="001A0A6B" w:rsidRPr="00705228" w:rsidRDefault="001A0A6B" w:rsidP="00413A1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705228">
              <w:rPr>
                <w:rFonts w:ascii="Arial" w:hAnsi="Arial" w:cs="Arial"/>
                <w:b w:val="0"/>
                <w:color w:val="auto"/>
                <w:sz w:val="24"/>
                <w:szCs w:val="24"/>
              </w:rPr>
              <w:t>Jumlah umbi bertunas yang layak sebagai bibit (%)</w:t>
            </w:r>
          </w:p>
        </w:tc>
        <w:tc>
          <w:tcPr>
            <w:tcW w:w="2202" w:type="dxa"/>
          </w:tcPr>
          <w:p w:rsidR="001A0A6B" w:rsidRPr="00705228" w:rsidRDefault="001A0A6B" w:rsidP="00413A17">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705228">
              <w:rPr>
                <w:rFonts w:ascii="Arial" w:hAnsi="Arial" w:cs="Arial"/>
                <w:b w:val="0"/>
                <w:color w:val="auto"/>
                <w:sz w:val="24"/>
                <w:szCs w:val="24"/>
              </w:rPr>
              <w:t>Panjang tunas kentang yang layak sebagai bibit (mm)</w:t>
            </w:r>
          </w:p>
        </w:tc>
      </w:tr>
      <w:tr w:rsidR="00494820" w:rsidRPr="00705228" w:rsidTr="001A0A6B">
        <w:tc>
          <w:tcPr>
            <w:cnfStyle w:val="001000000000" w:firstRow="0" w:lastRow="0" w:firstColumn="1" w:lastColumn="0" w:oddVBand="0" w:evenVBand="0" w:oddHBand="0" w:evenHBand="0" w:firstRowFirstColumn="0" w:firstRowLastColumn="0" w:lastRowFirstColumn="0" w:lastRowLastColumn="0"/>
            <w:tcW w:w="2139" w:type="dxa"/>
          </w:tcPr>
          <w:p w:rsidR="001A0A6B" w:rsidRPr="00705228" w:rsidRDefault="001A0A6B" w:rsidP="00413A17">
            <w:pPr>
              <w:rPr>
                <w:rFonts w:ascii="Arial" w:hAnsi="Arial" w:cs="Arial"/>
                <w:b w:val="0"/>
                <w:color w:val="auto"/>
                <w:sz w:val="24"/>
                <w:szCs w:val="24"/>
              </w:rPr>
            </w:pPr>
            <w:r w:rsidRPr="00705228">
              <w:rPr>
                <w:rFonts w:ascii="Arial" w:hAnsi="Arial" w:cs="Arial"/>
                <w:b w:val="0"/>
                <w:color w:val="auto"/>
                <w:sz w:val="24"/>
                <w:szCs w:val="24"/>
              </w:rPr>
              <w:t>0 ppm</w:t>
            </w:r>
          </w:p>
        </w:tc>
        <w:tc>
          <w:tcPr>
            <w:tcW w:w="2139" w:type="dxa"/>
            <w:vAlign w:val="bottom"/>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705228">
              <w:rPr>
                <w:rFonts w:ascii="Arial" w:eastAsia="Times New Roman" w:hAnsi="Arial" w:cs="Arial"/>
                <w:color w:val="auto"/>
                <w:sz w:val="24"/>
                <w:szCs w:val="24"/>
              </w:rPr>
              <w:t>6.67 a</w:t>
            </w:r>
          </w:p>
        </w:tc>
        <w:tc>
          <w:tcPr>
            <w:tcW w:w="2202" w:type="dxa"/>
            <w:vAlign w:val="bottom"/>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10.60 a</w:t>
            </w:r>
          </w:p>
        </w:tc>
      </w:tr>
      <w:tr w:rsidR="00494820" w:rsidRPr="00705228" w:rsidTr="001A0A6B">
        <w:tc>
          <w:tcPr>
            <w:cnfStyle w:val="001000000000" w:firstRow="0" w:lastRow="0" w:firstColumn="1" w:lastColumn="0" w:oddVBand="0" w:evenVBand="0" w:oddHBand="0" w:evenHBand="0" w:firstRowFirstColumn="0" w:firstRowLastColumn="0" w:lastRowFirstColumn="0" w:lastRowLastColumn="0"/>
            <w:tcW w:w="2139" w:type="dxa"/>
          </w:tcPr>
          <w:p w:rsidR="001A0A6B" w:rsidRPr="00705228" w:rsidRDefault="001A0A6B" w:rsidP="00413A17">
            <w:pPr>
              <w:rPr>
                <w:rFonts w:ascii="Arial" w:hAnsi="Arial" w:cs="Arial"/>
                <w:b w:val="0"/>
                <w:color w:val="auto"/>
                <w:sz w:val="24"/>
                <w:szCs w:val="24"/>
              </w:rPr>
            </w:pPr>
            <w:r w:rsidRPr="00705228">
              <w:rPr>
                <w:rFonts w:ascii="Arial" w:hAnsi="Arial" w:cs="Arial"/>
                <w:b w:val="0"/>
                <w:color w:val="auto"/>
                <w:sz w:val="24"/>
                <w:szCs w:val="24"/>
              </w:rPr>
              <w:t>20 ppm</w:t>
            </w:r>
          </w:p>
        </w:tc>
        <w:tc>
          <w:tcPr>
            <w:tcW w:w="2139" w:type="dxa"/>
            <w:vAlign w:val="bottom"/>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705228">
              <w:rPr>
                <w:rFonts w:ascii="Arial" w:eastAsia="Times New Roman" w:hAnsi="Arial" w:cs="Arial"/>
                <w:color w:val="auto"/>
                <w:sz w:val="24"/>
                <w:szCs w:val="24"/>
              </w:rPr>
              <w:t>33.33 a</w:t>
            </w:r>
          </w:p>
        </w:tc>
        <w:tc>
          <w:tcPr>
            <w:tcW w:w="2202" w:type="dxa"/>
            <w:vAlign w:val="bottom"/>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12.47 a</w:t>
            </w:r>
          </w:p>
        </w:tc>
      </w:tr>
      <w:tr w:rsidR="00494820" w:rsidRPr="00705228" w:rsidTr="001A0A6B">
        <w:tc>
          <w:tcPr>
            <w:cnfStyle w:val="001000000000" w:firstRow="0" w:lastRow="0" w:firstColumn="1" w:lastColumn="0" w:oddVBand="0" w:evenVBand="0" w:oddHBand="0" w:evenHBand="0" w:firstRowFirstColumn="0" w:firstRowLastColumn="0" w:lastRowFirstColumn="0" w:lastRowLastColumn="0"/>
            <w:tcW w:w="2139" w:type="dxa"/>
          </w:tcPr>
          <w:p w:rsidR="001A0A6B" w:rsidRPr="00705228" w:rsidRDefault="001A0A6B" w:rsidP="00413A17">
            <w:pPr>
              <w:rPr>
                <w:rFonts w:ascii="Arial" w:hAnsi="Arial" w:cs="Arial"/>
                <w:b w:val="0"/>
                <w:color w:val="auto"/>
                <w:sz w:val="24"/>
                <w:szCs w:val="24"/>
              </w:rPr>
            </w:pPr>
            <w:r w:rsidRPr="00705228">
              <w:rPr>
                <w:rFonts w:ascii="Arial" w:hAnsi="Arial" w:cs="Arial"/>
                <w:b w:val="0"/>
                <w:color w:val="auto"/>
                <w:sz w:val="24"/>
                <w:szCs w:val="24"/>
              </w:rPr>
              <w:t>40 ppm</w:t>
            </w:r>
          </w:p>
        </w:tc>
        <w:tc>
          <w:tcPr>
            <w:tcW w:w="2139" w:type="dxa"/>
            <w:vAlign w:val="bottom"/>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705228">
              <w:rPr>
                <w:rFonts w:ascii="Arial" w:eastAsia="Times New Roman" w:hAnsi="Arial" w:cs="Arial"/>
                <w:color w:val="auto"/>
                <w:sz w:val="24"/>
                <w:szCs w:val="24"/>
              </w:rPr>
              <w:t>6.67a</w:t>
            </w:r>
          </w:p>
        </w:tc>
        <w:tc>
          <w:tcPr>
            <w:tcW w:w="2202" w:type="dxa"/>
            <w:vAlign w:val="bottom"/>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13.15 a</w:t>
            </w:r>
          </w:p>
        </w:tc>
      </w:tr>
      <w:tr w:rsidR="00494820" w:rsidRPr="00705228" w:rsidTr="001A0A6B">
        <w:tc>
          <w:tcPr>
            <w:cnfStyle w:val="001000000000" w:firstRow="0" w:lastRow="0" w:firstColumn="1" w:lastColumn="0" w:oddVBand="0" w:evenVBand="0" w:oddHBand="0" w:evenHBand="0" w:firstRowFirstColumn="0" w:firstRowLastColumn="0" w:lastRowFirstColumn="0" w:lastRowLastColumn="0"/>
            <w:tcW w:w="2139" w:type="dxa"/>
          </w:tcPr>
          <w:p w:rsidR="001A0A6B" w:rsidRPr="00705228" w:rsidRDefault="001A0A6B" w:rsidP="00413A17">
            <w:pPr>
              <w:rPr>
                <w:rFonts w:ascii="Arial" w:hAnsi="Arial" w:cs="Arial"/>
                <w:b w:val="0"/>
                <w:color w:val="auto"/>
                <w:sz w:val="24"/>
                <w:szCs w:val="24"/>
              </w:rPr>
            </w:pPr>
            <w:r w:rsidRPr="00705228">
              <w:rPr>
                <w:rFonts w:ascii="Arial" w:hAnsi="Arial" w:cs="Arial"/>
                <w:b w:val="0"/>
                <w:color w:val="auto"/>
                <w:sz w:val="24"/>
                <w:szCs w:val="24"/>
              </w:rPr>
              <w:t>60 ppm</w:t>
            </w:r>
          </w:p>
        </w:tc>
        <w:tc>
          <w:tcPr>
            <w:tcW w:w="2139" w:type="dxa"/>
            <w:vAlign w:val="bottom"/>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705228">
              <w:rPr>
                <w:rFonts w:ascii="Arial" w:eastAsia="Times New Roman" w:hAnsi="Arial" w:cs="Arial"/>
                <w:color w:val="auto"/>
                <w:sz w:val="24"/>
                <w:szCs w:val="24"/>
              </w:rPr>
              <w:t>26.67 a</w:t>
            </w:r>
          </w:p>
        </w:tc>
        <w:tc>
          <w:tcPr>
            <w:tcW w:w="2202" w:type="dxa"/>
            <w:vAlign w:val="bottom"/>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15.05 a</w:t>
            </w:r>
          </w:p>
        </w:tc>
      </w:tr>
      <w:tr w:rsidR="00494820" w:rsidRPr="00705228" w:rsidTr="001A0A6B">
        <w:tc>
          <w:tcPr>
            <w:cnfStyle w:val="001000000000" w:firstRow="0" w:lastRow="0" w:firstColumn="1" w:lastColumn="0" w:oddVBand="0" w:evenVBand="0" w:oddHBand="0" w:evenHBand="0" w:firstRowFirstColumn="0" w:firstRowLastColumn="0" w:lastRowFirstColumn="0" w:lastRowLastColumn="0"/>
            <w:tcW w:w="2139" w:type="dxa"/>
          </w:tcPr>
          <w:p w:rsidR="001A0A6B" w:rsidRPr="00705228" w:rsidRDefault="001A0A6B" w:rsidP="00413A17">
            <w:pPr>
              <w:rPr>
                <w:rFonts w:ascii="Arial" w:hAnsi="Arial" w:cs="Arial"/>
                <w:b w:val="0"/>
                <w:color w:val="auto"/>
                <w:sz w:val="24"/>
                <w:szCs w:val="24"/>
              </w:rPr>
            </w:pPr>
            <w:r w:rsidRPr="00705228">
              <w:rPr>
                <w:rFonts w:ascii="Arial" w:hAnsi="Arial" w:cs="Arial"/>
                <w:b w:val="0"/>
                <w:color w:val="auto"/>
                <w:sz w:val="24"/>
                <w:szCs w:val="24"/>
              </w:rPr>
              <w:t>80 ppm</w:t>
            </w:r>
          </w:p>
        </w:tc>
        <w:tc>
          <w:tcPr>
            <w:tcW w:w="2139" w:type="dxa"/>
            <w:vAlign w:val="bottom"/>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705228">
              <w:rPr>
                <w:rFonts w:ascii="Arial" w:eastAsia="Times New Roman" w:hAnsi="Arial" w:cs="Arial"/>
                <w:color w:val="auto"/>
                <w:sz w:val="24"/>
                <w:szCs w:val="24"/>
              </w:rPr>
              <w:t>33.33 a</w:t>
            </w:r>
          </w:p>
        </w:tc>
        <w:tc>
          <w:tcPr>
            <w:tcW w:w="2202" w:type="dxa"/>
            <w:vAlign w:val="bottom"/>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12.43 a</w:t>
            </w:r>
          </w:p>
        </w:tc>
      </w:tr>
      <w:tr w:rsidR="00494820" w:rsidRPr="00705228" w:rsidTr="001A0A6B">
        <w:tc>
          <w:tcPr>
            <w:cnfStyle w:val="001000000000" w:firstRow="0" w:lastRow="0" w:firstColumn="1" w:lastColumn="0" w:oddVBand="0" w:evenVBand="0" w:oddHBand="0" w:evenHBand="0" w:firstRowFirstColumn="0" w:firstRowLastColumn="0" w:lastRowFirstColumn="0" w:lastRowLastColumn="0"/>
            <w:tcW w:w="2139" w:type="dxa"/>
          </w:tcPr>
          <w:p w:rsidR="001A0A6B" w:rsidRPr="00705228" w:rsidRDefault="001A0A6B" w:rsidP="00413A17">
            <w:pPr>
              <w:rPr>
                <w:rFonts w:ascii="Arial" w:hAnsi="Arial" w:cs="Arial"/>
                <w:b w:val="0"/>
                <w:color w:val="auto"/>
                <w:sz w:val="24"/>
                <w:szCs w:val="24"/>
              </w:rPr>
            </w:pPr>
            <w:r w:rsidRPr="00705228">
              <w:rPr>
                <w:rFonts w:ascii="Arial" w:hAnsi="Arial" w:cs="Arial"/>
                <w:b w:val="0"/>
                <w:color w:val="auto"/>
                <w:sz w:val="24"/>
                <w:szCs w:val="24"/>
              </w:rPr>
              <w:t>100 ppm</w:t>
            </w:r>
          </w:p>
        </w:tc>
        <w:tc>
          <w:tcPr>
            <w:tcW w:w="2139" w:type="dxa"/>
            <w:vAlign w:val="bottom"/>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4"/>
                <w:szCs w:val="24"/>
              </w:rPr>
            </w:pPr>
            <w:r w:rsidRPr="00705228">
              <w:rPr>
                <w:rFonts w:ascii="Arial" w:eastAsia="Times New Roman" w:hAnsi="Arial" w:cs="Arial"/>
                <w:color w:val="auto"/>
                <w:sz w:val="24"/>
                <w:szCs w:val="24"/>
              </w:rPr>
              <w:t>53.33 a</w:t>
            </w:r>
          </w:p>
        </w:tc>
        <w:tc>
          <w:tcPr>
            <w:tcW w:w="2202" w:type="dxa"/>
            <w:vAlign w:val="bottom"/>
          </w:tcPr>
          <w:p w:rsidR="001A0A6B" w:rsidRPr="00705228" w:rsidRDefault="001A0A6B" w:rsidP="00413A1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705228">
              <w:rPr>
                <w:rFonts w:ascii="Arial" w:hAnsi="Arial" w:cs="Arial"/>
                <w:color w:val="auto"/>
                <w:sz w:val="24"/>
                <w:szCs w:val="24"/>
              </w:rPr>
              <w:t>15.63 a</w:t>
            </w:r>
          </w:p>
        </w:tc>
      </w:tr>
    </w:tbl>
    <w:p w:rsidR="003976A7" w:rsidRPr="00705228" w:rsidRDefault="001A0A6B" w:rsidP="003976A7">
      <w:pPr>
        <w:pStyle w:val="ListParagraph"/>
        <w:spacing w:after="0" w:line="240" w:lineRule="auto"/>
        <w:ind w:left="2070" w:hanging="1350"/>
        <w:jc w:val="both"/>
        <w:rPr>
          <w:rFonts w:ascii="Arial" w:hAnsi="Arial" w:cs="Arial"/>
          <w:sz w:val="24"/>
          <w:szCs w:val="24"/>
        </w:rPr>
      </w:pPr>
      <w:r w:rsidRPr="00705228">
        <w:rPr>
          <w:rFonts w:ascii="Arial" w:hAnsi="Arial" w:cs="Arial"/>
          <w:sz w:val="24"/>
          <w:szCs w:val="24"/>
        </w:rPr>
        <w:t xml:space="preserve">Keterangan: Nilai purata yang diikuti dengan huruf yang </w:t>
      </w:r>
      <w:proofErr w:type="gramStart"/>
      <w:r w:rsidRPr="00705228">
        <w:rPr>
          <w:rFonts w:ascii="Arial" w:hAnsi="Arial" w:cs="Arial"/>
          <w:sz w:val="24"/>
          <w:szCs w:val="24"/>
        </w:rPr>
        <w:t>sama</w:t>
      </w:r>
      <w:proofErr w:type="gramEnd"/>
      <w:r w:rsidRPr="00705228">
        <w:rPr>
          <w:rFonts w:ascii="Arial" w:hAnsi="Arial" w:cs="Arial"/>
          <w:sz w:val="24"/>
          <w:szCs w:val="24"/>
        </w:rPr>
        <w:t xml:space="preserve"> tidak berbe</w:t>
      </w:r>
      <w:r w:rsidR="003976A7" w:rsidRPr="00705228">
        <w:rPr>
          <w:rFonts w:ascii="Arial" w:hAnsi="Arial" w:cs="Arial"/>
          <w:sz w:val="24"/>
          <w:szCs w:val="24"/>
        </w:rPr>
        <w:t>da nyata menurut uji F taraf 5%</w:t>
      </w:r>
    </w:p>
    <w:p w:rsidR="001A0A6B" w:rsidRDefault="001A0A6B" w:rsidP="003976A7">
      <w:pPr>
        <w:pStyle w:val="ListParagraph"/>
        <w:spacing w:after="0" w:line="240" w:lineRule="auto"/>
        <w:ind w:left="2070" w:hanging="1350"/>
        <w:jc w:val="both"/>
        <w:rPr>
          <w:rFonts w:ascii="Arial" w:hAnsi="Arial" w:cs="Arial"/>
          <w:sz w:val="24"/>
          <w:szCs w:val="24"/>
        </w:rPr>
      </w:pPr>
      <w:r w:rsidRPr="00705228">
        <w:rPr>
          <w:rFonts w:ascii="Arial" w:hAnsi="Arial" w:cs="Arial"/>
          <w:sz w:val="24"/>
          <w:szCs w:val="24"/>
        </w:rPr>
        <w:t xml:space="preserve"> </w:t>
      </w:r>
    </w:p>
    <w:p w:rsidR="00705228" w:rsidRDefault="00705228" w:rsidP="003976A7">
      <w:pPr>
        <w:pStyle w:val="ListParagraph"/>
        <w:spacing w:after="0" w:line="240" w:lineRule="auto"/>
        <w:ind w:left="2070" w:hanging="1350"/>
        <w:jc w:val="both"/>
        <w:rPr>
          <w:rFonts w:ascii="Arial" w:hAnsi="Arial" w:cs="Arial"/>
          <w:sz w:val="24"/>
          <w:szCs w:val="24"/>
        </w:rPr>
      </w:pPr>
    </w:p>
    <w:p w:rsidR="00705228" w:rsidRDefault="00705228" w:rsidP="003976A7">
      <w:pPr>
        <w:pStyle w:val="ListParagraph"/>
        <w:spacing w:after="0" w:line="240" w:lineRule="auto"/>
        <w:ind w:left="2070" w:hanging="1350"/>
        <w:jc w:val="both"/>
        <w:rPr>
          <w:rFonts w:ascii="Arial" w:hAnsi="Arial" w:cs="Arial"/>
          <w:sz w:val="24"/>
          <w:szCs w:val="24"/>
        </w:rPr>
      </w:pPr>
    </w:p>
    <w:p w:rsidR="00705228" w:rsidRDefault="00705228" w:rsidP="003976A7">
      <w:pPr>
        <w:pStyle w:val="ListParagraph"/>
        <w:spacing w:after="0" w:line="240" w:lineRule="auto"/>
        <w:ind w:left="2070" w:hanging="1350"/>
        <w:jc w:val="both"/>
        <w:rPr>
          <w:rFonts w:ascii="Arial" w:hAnsi="Arial" w:cs="Arial"/>
          <w:sz w:val="24"/>
          <w:szCs w:val="24"/>
        </w:rPr>
      </w:pPr>
    </w:p>
    <w:p w:rsidR="00705228" w:rsidRDefault="00705228" w:rsidP="003976A7">
      <w:pPr>
        <w:pStyle w:val="ListParagraph"/>
        <w:spacing w:after="0" w:line="240" w:lineRule="auto"/>
        <w:ind w:left="2070" w:hanging="1350"/>
        <w:jc w:val="both"/>
        <w:rPr>
          <w:rFonts w:ascii="Arial" w:hAnsi="Arial" w:cs="Arial"/>
          <w:sz w:val="24"/>
          <w:szCs w:val="24"/>
        </w:rPr>
      </w:pPr>
    </w:p>
    <w:p w:rsidR="00705228" w:rsidRDefault="00705228" w:rsidP="003976A7">
      <w:pPr>
        <w:pStyle w:val="ListParagraph"/>
        <w:spacing w:after="0" w:line="240" w:lineRule="auto"/>
        <w:ind w:left="2070" w:hanging="1350"/>
        <w:jc w:val="both"/>
        <w:rPr>
          <w:rFonts w:ascii="Arial" w:hAnsi="Arial" w:cs="Arial"/>
          <w:sz w:val="24"/>
          <w:szCs w:val="24"/>
        </w:rPr>
      </w:pPr>
    </w:p>
    <w:p w:rsidR="00705228" w:rsidRDefault="00705228" w:rsidP="003976A7">
      <w:pPr>
        <w:pStyle w:val="ListParagraph"/>
        <w:spacing w:after="0" w:line="240" w:lineRule="auto"/>
        <w:ind w:left="2070" w:hanging="1350"/>
        <w:jc w:val="both"/>
        <w:rPr>
          <w:rFonts w:ascii="Arial" w:hAnsi="Arial" w:cs="Arial"/>
          <w:sz w:val="24"/>
          <w:szCs w:val="24"/>
        </w:rPr>
      </w:pPr>
    </w:p>
    <w:p w:rsidR="00705228" w:rsidRDefault="00705228" w:rsidP="003976A7">
      <w:pPr>
        <w:pStyle w:val="ListParagraph"/>
        <w:spacing w:after="0" w:line="240" w:lineRule="auto"/>
        <w:ind w:left="2070" w:hanging="1350"/>
        <w:jc w:val="both"/>
        <w:rPr>
          <w:rFonts w:ascii="Arial" w:hAnsi="Arial" w:cs="Arial"/>
          <w:sz w:val="24"/>
          <w:szCs w:val="24"/>
        </w:rPr>
      </w:pPr>
    </w:p>
    <w:p w:rsidR="00705228" w:rsidRDefault="00705228" w:rsidP="003976A7">
      <w:pPr>
        <w:pStyle w:val="ListParagraph"/>
        <w:spacing w:after="0" w:line="240" w:lineRule="auto"/>
        <w:ind w:left="2070" w:hanging="1350"/>
        <w:jc w:val="both"/>
        <w:rPr>
          <w:rFonts w:ascii="Arial" w:hAnsi="Arial" w:cs="Arial"/>
          <w:sz w:val="24"/>
          <w:szCs w:val="24"/>
        </w:rPr>
      </w:pPr>
    </w:p>
    <w:p w:rsidR="00705228" w:rsidRDefault="00705228" w:rsidP="003976A7">
      <w:pPr>
        <w:pStyle w:val="ListParagraph"/>
        <w:spacing w:after="0" w:line="240" w:lineRule="auto"/>
        <w:ind w:left="2070" w:hanging="1350"/>
        <w:jc w:val="both"/>
        <w:rPr>
          <w:rFonts w:ascii="Arial" w:hAnsi="Arial" w:cs="Arial"/>
          <w:sz w:val="24"/>
          <w:szCs w:val="24"/>
        </w:rPr>
      </w:pPr>
    </w:p>
    <w:p w:rsidR="00705228" w:rsidRDefault="00705228" w:rsidP="003976A7">
      <w:pPr>
        <w:pStyle w:val="ListParagraph"/>
        <w:spacing w:after="0" w:line="240" w:lineRule="auto"/>
        <w:ind w:left="2070" w:hanging="1350"/>
        <w:jc w:val="both"/>
        <w:rPr>
          <w:rFonts w:ascii="Arial" w:hAnsi="Arial" w:cs="Arial"/>
          <w:sz w:val="24"/>
          <w:szCs w:val="24"/>
        </w:rPr>
      </w:pPr>
    </w:p>
    <w:p w:rsidR="00705228" w:rsidRDefault="00705228" w:rsidP="003976A7">
      <w:pPr>
        <w:pStyle w:val="ListParagraph"/>
        <w:spacing w:after="0" w:line="240" w:lineRule="auto"/>
        <w:ind w:left="2070" w:hanging="1350"/>
        <w:jc w:val="both"/>
        <w:rPr>
          <w:rFonts w:ascii="Arial" w:hAnsi="Arial" w:cs="Arial"/>
          <w:sz w:val="24"/>
          <w:szCs w:val="24"/>
        </w:rPr>
      </w:pPr>
    </w:p>
    <w:p w:rsidR="00705228" w:rsidRPr="00705228" w:rsidRDefault="00705228" w:rsidP="003976A7">
      <w:pPr>
        <w:pStyle w:val="ListParagraph"/>
        <w:spacing w:after="0" w:line="240" w:lineRule="auto"/>
        <w:ind w:left="2070" w:hanging="1350"/>
        <w:jc w:val="both"/>
        <w:rPr>
          <w:rFonts w:ascii="Arial" w:hAnsi="Arial" w:cs="Arial"/>
          <w:sz w:val="24"/>
          <w:szCs w:val="24"/>
        </w:rPr>
      </w:pPr>
    </w:p>
    <w:p w:rsidR="001A0A6B" w:rsidRPr="00705228" w:rsidRDefault="001A0A6B" w:rsidP="00413A17">
      <w:pPr>
        <w:pStyle w:val="ListParagraph"/>
        <w:numPr>
          <w:ilvl w:val="0"/>
          <w:numId w:val="36"/>
        </w:numPr>
        <w:spacing w:after="0"/>
        <w:rPr>
          <w:rFonts w:ascii="Arial" w:hAnsi="Arial" w:cs="Arial"/>
          <w:sz w:val="24"/>
          <w:szCs w:val="24"/>
        </w:rPr>
      </w:pPr>
      <w:r w:rsidRPr="00705228">
        <w:rPr>
          <w:rFonts w:ascii="Arial" w:hAnsi="Arial" w:cs="Arial"/>
          <w:sz w:val="24"/>
          <w:szCs w:val="24"/>
        </w:rPr>
        <w:lastRenderedPageBreak/>
        <w:t>Jumlah tunas setiap umbi</w:t>
      </w:r>
    </w:p>
    <w:p w:rsidR="001A0A6B" w:rsidRPr="00705228" w:rsidRDefault="001A0A6B" w:rsidP="00413A17">
      <w:pPr>
        <w:pStyle w:val="ListParagraph"/>
        <w:spacing w:after="0"/>
        <w:rPr>
          <w:rFonts w:ascii="Arial" w:hAnsi="Arial" w:cs="Arial"/>
          <w:sz w:val="24"/>
          <w:szCs w:val="24"/>
        </w:rPr>
      </w:pPr>
    </w:p>
    <w:p w:rsidR="001A0A6B" w:rsidRPr="00705228" w:rsidRDefault="001A0A6B" w:rsidP="00413A17">
      <w:pPr>
        <w:pStyle w:val="ListParagraph"/>
        <w:spacing w:after="0"/>
        <w:ind w:left="1530" w:hanging="810"/>
        <w:rPr>
          <w:rFonts w:ascii="Arial" w:hAnsi="Arial" w:cs="Arial"/>
          <w:sz w:val="24"/>
          <w:szCs w:val="24"/>
        </w:rPr>
      </w:pPr>
      <w:proofErr w:type="gramStart"/>
      <w:r w:rsidRPr="00705228">
        <w:rPr>
          <w:rFonts w:ascii="Arial" w:hAnsi="Arial" w:cs="Arial"/>
          <w:sz w:val="24"/>
          <w:szCs w:val="24"/>
        </w:rPr>
        <w:t>Tabel 4.</w:t>
      </w:r>
      <w:proofErr w:type="gramEnd"/>
      <w:r w:rsidRPr="00705228">
        <w:rPr>
          <w:rFonts w:ascii="Arial" w:hAnsi="Arial" w:cs="Arial"/>
          <w:sz w:val="24"/>
          <w:szCs w:val="24"/>
        </w:rPr>
        <w:t xml:space="preserve"> Rata rata jumlah tunas setiap umbi </w:t>
      </w:r>
      <w:proofErr w:type="gramStart"/>
      <w:r w:rsidRPr="00705228">
        <w:rPr>
          <w:rFonts w:ascii="Arial" w:hAnsi="Arial" w:cs="Arial"/>
          <w:sz w:val="24"/>
          <w:szCs w:val="24"/>
        </w:rPr>
        <w:t>kentang  pada</w:t>
      </w:r>
      <w:proofErr w:type="gramEnd"/>
      <w:r w:rsidRPr="00705228">
        <w:rPr>
          <w:rFonts w:ascii="Arial" w:hAnsi="Arial" w:cs="Arial"/>
          <w:sz w:val="24"/>
          <w:szCs w:val="24"/>
        </w:rPr>
        <w:t xml:space="preserve"> berbagai konsentrasi giberelin minggu ke 16 </w:t>
      </w:r>
    </w:p>
    <w:tbl>
      <w:tblPr>
        <w:tblStyle w:val="TableGrid"/>
        <w:tblW w:w="0" w:type="auto"/>
        <w:tblInd w:w="82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482"/>
      </w:tblGrid>
      <w:tr w:rsidR="00494820" w:rsidRPr="00705228" w:rsidTr="001A0A6B">
        <w:tc>
          <w:tcPr>
            <w:tcW w:w="1998" w:type="dxa"/>
            <w:tcBorders>
              <w:top w:val="single" w:sz="4" w:space="0" w:color="auto"/>
              <w:bottom w:val="single" w:sz="4" w:space="0" w:color="auto"/>
            </w:tcBorders>
          </w:tcPr>
          <w:p w:rsidR="001A0A6B" w:rsidRPr="00705228" w:rsidRDefault="001A0A6B" w:rsidP="00413A17">
            <w:pPr>
              <w:pStyle w:val="ListParagraph"/>
              <w:ind w:left="0"/>
              <w:rPr>
                <w:rFonts w:ascii="Arial" w:hAnsi="Arial" w:cs="Arial"/>
                <w:sz w:val="24"/>
                <w:szCs w:val="24"/>
              </w:rPr>
            </w:pPr>
            <w:r w:rsidRPr="00705228">
              <w:rPr>
                <w:rFonts w:ascii="Arial" w:hAnsi="Arial" w:cs="Arial"/>
                <w:sz w:val="24"/>
                <w:szCs w:val="24"/>
              </w:rPr>
              <w:t>Perlakuan konsentrasi giberelin</w:t>
            </w:r>
          </w:p>
        </w:tc>
        <w:tc>
          <w:tcPr>
            <w:tcW w:w="4482" w:type="dxa"/>
            <w:tcBorders>
              <w:top w:val="single" w:sz="4" w:space="0" w:color="auto"/>
              <w:bottom w:val="single" w:sz="4" w:space="0" w:color="auto"/>
            </w:tcBorders>
          </w:tcPr>
          <w:p w:rsidR="001A0A6B" w:rsidRPr="00705228" w:rsidRDefault="001A0A6B" w:rsidP="00413A17">
            <w:pPr>
              <w:pStyle w:val="ListParagraph"/>
              <w:ind w:left="0"/>
              <w:jc w:val="center"/>
              <w:rPr>
                <w:rFonts w:ascii="Arial" w:hAnsi="Arial" w:cs="Arial"/>
                <w:sz w:val="24"/>
                <w:szCs w:val="24"/>
              </w:rPr>
            </w:pPr>
            <w:r w:rsidRPr="00705228">
              <w:rPr>
                <w:rFonts w:ascii="Arial" w:hAnsi="Arial" w:cs="Arial"/>
                <w:sz w:val="24"/>
                <w:szCs w:val="24"/>
              </w:rPr>
              <w:t>Jumlah tunas setiap umbi (tunas)</w:t>
            </w:r>
          </w:p>
        </w:tc>
      </w:tr>
      <w:tr w:rsidR="00494820" w:rsidRPr="00705228" w:rsidTr="001A0A6B">
        <w:tc>
          <w:tcPr>
            <w:tcW w:w="1998" w:type="dxa"/>
            <w:tcBorders>
              <w:top w:val="single" w:sz="4" w:space="0" w:color="auto"/>
            </w:tcBorders>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0 ppm</w:t>
            </w:r>
          </w:p>
        </w:tc>
        <w:tc>
          <w:tcPr>
            <w:tcW w:w="4482" w:type="dxa"/>
            <w:tcBorders>
              <w:top w:val="single" w:sz="4" w:space="0" w:color="auto"/>
            </w:tcBorders>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0.93 ab</w:t>
            </w:r>
          </w:p>
        </w:tc>
      </w:tr>
      <w:tr w:rsidR="00494820" w:rsidRPr="00705228" w:rsidTr="001A0A6B">
        <w:tc>
          <w:tcPr>
            <w:tcW w:w="199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20 ppm</w:t>
            </w:r>
          </w:p>
        </w:tc>
        <w:tc>
          <w:tcPr>
            <w:tcW w:w="4482"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1.07 a</w:t>
            </w:r>
          </w:p>
        </w:tc>
      </w:tr>
      <w:tr w:rsidR="00494820" w:rsidRPr="00705228" w:rsidTr="001A0A6B">
        <w:tc>
          <w:tcPr>
            <w:tcW w:w="199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40 ppm</w:t>
            </w:r>
          </w:p>
        </w:tc>
        <w:tc>
          <w:tcPr>
            <w:tcW w:w="4482"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0.27 c</w:t>
            </w:r>
          </w:p>
        </w:tc>
      </w:tr>
      <w:tr w:rsidR="00494820" w:rsidRPr="00705228" w:rsidTr="001A0A6B">
        <w:tc>
          <w:tcPr>
            <w:tcW w:w="199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60 ppm</w:t>
            </w:r>
          </w:p>
        </w:tc>
        <w:tc>
          <w:tcPr>
            <w:tcW w:w="4482"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0.60 bc</w:t>
            </w:r>
          </w:p>
        </w:tc>
      </w:tr>
      <w:tr w:rsidR="00494820" w:rsidRPr="00705228" w:rsidTr="001A0A6B">
        <w:tc>
          <w:tcPr>
            <w:tcW w:w="199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80 ppm</w:t>
            </w:r>
          </w:p>
        </w:tc>
        <w:tc>
          <w:tcPr>
            <w:tcW w:w="4482"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0.80 ab</w:t>
            </w:r>
          </w:p>
        </w:tc>
      </w:tr>
      <w:tr w:rsidR="00494820" w:rsidRPr="00705228" w:rsidTr="001A0A6B">
        <w:tc>
          <w:tcPr>
            <w:tcW w:w="199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100 ppm</w:t>
            </w:r>
          </w:p>
        </w:tc>
        <w:tc>
          <w:tcPr>
            <w:tcW w:w="4482"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1.07 a</w:t>
            </w:r>
          </w:p>
        </w:tc>
      </w:tr>
    </w:tbl>
    <w:p w:rsidR="001A0A6B" w:rsidRPr="00705228" w:rsidRDefault="001A0A6B" w:rsidP="00413A17">
      <w:pPr>
        <w:pStyle w:val="ListParagraph"/>
        <w:spacing w:after="0" w:line="240" w:lineRule="auto"/>
        <w:ind w:left="2070" w:hanging="1350"/>
        <w:jc w:val="both"/>
        <w:rPr>
          <w:rFonts w:ascii="Arial" w:hAnsi="Arial" w:cs="Arial"/>
          <w:sz w:val="24"/>
          <w:szCs w:val="24"/>
        </w:rPr>
      </w:pPr>
      <w:r w:rsidRPr="00705228">
        <w:rPr>
          <w:rFonts w:ascii="Arial" w:hAnsi="Arial" w:cs="Arial"/>
          <w:sz w:val="24"/>
          <w:szCs w:val="24"/>
        </w:rPr>
        <w:t xml:space="preserve">Keterangan: Nilai purata yang diikuti dengan huruf yang </w:t>
      </w:r>
      <w:proofErr w:type="gramStart"/>
      <w:r w:rsidRPr="00705228">
        <w:rPr>
          <w:rFonts w:ascii="Arial" w:hAnsi="Arial" w:cs="Arial"/>
          <w:sz w:val="24"/>
          <w:szCs w:val="24"/>
        </w:rPr>
        <w:t>sama</w:t>
      </w:r>
      <w:proofErr w:type="gramEnd"/>
      <w:r w:rsidRPr="00705228">
        <w:rPr>
          <w:rFonts w:ascii="Arial" w:hAnsi="Arial" w:cs="Arial"/>
          <w:sz w:val="24"/>
          <w:szCs w:val="24"/>
        </w:rPr>
        <w:t xml:space="preserve"> tidak berbe</w:t>
      </w:r>
      <w:r w:rsidR="00F97E78" w:rsidRPr="00705228">
        <w:rPr>
          <w:rFonts w:ascii="Arial" w:hAnsi="Arial" w:cs="Arial"/>
          <w:sz w:val="24"/>
          <w:szCs w:val="24"/>
        </w:rPr>
        <w:t>da nyata menurut uji F taraf 5%</w:t>
      </w:r>
    </w:p>
    <w:p w:rsidR="003976A7" w:rsidRDefault="003976A7" w:rsidP="00187051">
      <w:pPr>
        <w:tabs>
          <w:tab w:val="left" w:pos="900"/>
        </w:tabs>
        <w:spacing w:after="0"/>
        <w:jc w:val="both"/>
        <w:rPr>
          <w:rFonts w:ascii="Arial" w:hAnsi="Arial" w:cs="Arial"/>
          <w:sz w:val="24"/>
          <w:szCs w:val="24"/>
        </w:rPr>
      </w:pPr>
    </w:p>
    <w:p w:rsidR="00705228" w:rsidRPr="00705228" w:rsidRDefault="00705228" w:rsidP="00187051">
      <w:pPr>
        <w:tabs>
          <w:tab w:val="left" w:pos="900"/>
        </w:tabs>
        <w:spacing w:after="0"/>
        <w:jc w:val="both"/>
        <w:rPr>
          <w:rFonts w:ascii="Arial" w:hAnsi="Arial" w:cs="Arial"/>
          <w:sz w:val="24"/>
          <w:szCs w:val="24"/>
        </w:rPr>
      </w:pPr>
    </w:p>
    <w:p w:rsidR="001A0A6B" w:rsidRPr="00705228" w:rsidRDefault="001A0A6B" w:rsidP="00413A17">
      <w:pPr>
        <w:pStyle w:val="ListParagraph"/>
        <w:numPr>
          <w:ilvl w:val="0"/>
          <w:numId w:val="36"/>
        </w:numPr>
        <w:spacing w:after="0"/>
        <w:rPr>
          <w:rFonts w:ascii="Arial" w:hAnsi="Arial" w:cs="Arial"/>
          <w:sz w:val="24"/>
          <w:szCs w:val="24"/>
        </w:rPr>
      </w:pPr>
      <w:r w:rsidRPr="00705228">
        <w:rPr>
          <w:rFonts w:ascii="Arial" w:hAnsi="Arial" w:cs="Arial"/>
          <w:sz w:val="24"/>
          <w:szCs w:val="24"/>
        </w:rPr>
        <w:t>Susut bobot umbi kentang</w:t>
      </w:r>
    </w:p>
    <w:p w:rsidR="001A0A6B" w:rsidRPr="00705228" w:rsidRDefault="001A0A6B" w:rsidP="00413A17">
      <w:pPr>
        <w:pStyle w:val="ListParagraph"/>
        <w:spacing w:after="0"/>
        <w:rPr>
          <w:rFonts w:ascii="Arial" w:hAnsi="Arial" w:cs="Arial"/>
          <w:sz w:val="24"/>
          <w:szCs w:val="24"/>
        </w:rPr>
      </w:pPr>
    </w:p>
    <w:p w:rsidR="001A0A6B" w:rsidRPr="00705228" w:rsidRDefault="001A0A6B" w:rsidP="00413A17">
      <w:pPr>
        <w:pStyle w:val="ListParagraph"/>
        <w:spacing w:after="0"/>
        <w:ind w:left="1530" w:hanging="810"/>
        <w:rPr>
          <w:rFonts w:ascii="Arial" w:hAnsi="Arial" w:cs="Arial"/>
          <w:sz w:val="24"/>
          <w:szCs w:val="24"/>
        </w:rPr>
      </w:pPr>
      <w:proofErr w:type="gramStart"/>
      <w:r w:rsidRPr="00705228">
        <w:rPr>
          <w:rFonts w:ascii="Arial" w:hAnsi="Arial" w:cs="Arial"/>
          <w:sz w:val="24"/>
          <w:szCs w:val="24"/>
        </w:rPr>
        <w:t>Tabel 5.</w:t>
      </w:r>
      <w:proofErr w:type="gramEnd"/>
      <w:r w:rsidRPr="00705228">
        <w:rPr>
          <w:rFonts w:ascii="Arial" w:hAnsi="Arial" w:cs="Arial"/>
          <w:sz w:val="24"/>
          <w:szCs w:val="24"/>
        </w:rPr>
        <w:t xml:space="preserve"> Rata rata susut bobot umbi kentang pada berbagai konsentrasi giberelin</w:t>
      </w:r>
    </w:p>
    <w:tbl>
      <w:tblPr>
        <w:tblStyle w:val="TableGrid"/>
        <w:tblW w:w="0" w:type="auto"/>
        <w:tblInd w:w="82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482"/>
      </w:tblGrid>
      <w:tr w:rsidR="00494820" w:rsidRPr="00705228" w:rsidTr="001A0A6B">
        <w:tc>
          <w:tcPr>
            <w:tcW w:w="1998" w:type="dxa"/>
            <w:tcBorders>
              <w:top w:val="single" w:sz="4" w:space="0" w:color="auto"/>
              <w:bottom w:val="single" w:sz="4" w:space="0" w:color="auto"/>
            </w:tcBorders>
          </w:tcPr>
          <w:p w:rsidR="001A0A6B" w:rsidRPr="00705228" w:rsidRDefault="001A0A6B" w:rsidP="00413A17">
            <w:pPr>
              <w:pStyle w:val="ListParagraph"/>
              <w:ind w:left="0"/>
              <w:rPr>
                <w:rFonts w:ascii="Arial" w:hAnsi="Arial" w:cs="Arial"/>
                <w:sz w:val="24"/>
                <w:szCs w:val="24"/>
              </w:rPr>
            </w:pPr>
            <w:r w:rsidRPr="00705228">
              <w:rPr>
                <w:rFonts w:ascii="Arial" w:hAnsi="Arial" w:cs="Arial"/>
                <w:sz w:val="24"/>
                <w:szCs w:val="24"/>
              </w:rPr>
              <w:t>Perlakuan konsentrasi giberelin</w:t>
            </w:r>
          </w:p>
        </w:tc>
        <w:tc>
          <w:tcPr>
            <w:tcW w:w="4482" w:type="dxa"/>
            <w:tcBorders>
              <w:top w:val="single" w:sz="4" w:space="0" w:color="auto"/>
              <w:bottom w:val="single" w:sz="4" w:space="0" w:color="auto"/>
            </w:tcBorders>
          </w:tcPr>
          <w:p w:rsidR="001A0A6B" w:rsidRPr="00705228" w:rsidRDefault="001A0A6B" w:rsidP="00413A17">
            <w:pPr>
              <w:pStyle w:val="ListParagraph"/>
              <w:ind w:left="0"/>
              <w:jc w:val="center"/>
              <w:rPr>
                <w:rFonts w:ascii="Arial" w:hAnsi="Arial" w:cs="Arial"/>
                <w:sz w:val="24"/>
                <w:szCs w:val="24"/>
              </w:rPr>
            </w:pPr>
            <w:r w:rsidRPr="00705228">
              <w:rPr>
                <w:rFonts w:ascii="Arial" w:hAnsi="Arial" w:cs="Arial"/>
                <w:sz w:val="24"/>
                <w:szCs w:val="24"/>
              </w:rPr>
              <w:t>Susut bobot umbi kentang (%)</w:t>
            </w:r>
          </w:p>
        </w:tc>
      </w:tr>
      <w:tr w:rsidR="00494820" w:rsidRPr="00705228" w:rsidTr="001A0A6B">
        <w:tc>
          <w:tcPr>
            <w:tcW w:w="1998" w:type="dxa"/>
            <w:tcBorders>
              <w:top w:val="single" w:sz="4" w:space="0" w:color="auto"/>
            </w:tcBorders>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0 ppm</w:t>
            </w:r>
          </w:p>
        </w:tc>
        <w:tc>
          <w:tcPr>
            <w:tcW w:w="4482" w:type="dxa"/>
            <w:tcBorders>
              <w:top w:val="single" w:sz="4" w:space="0" w:color="auto"/>
            </w:tcBorders>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6.14 a</w:t>
            </w:r>
          </w:p>
        </w:tc>
      </w:tr>
      <w:tr w:rsidR="00494820" w:rsidRPr="00705228" w:rsidTr="001A0A6B">
        <w:tc>
          <w:tcPr>
            <w:tcW w:w="199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20 ppm</w:t>
            </w:r>
          </w:p>
        </w:tc>
        <w:tc>
          <w:tcPr>
            <w:tcW w:w="4482"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6.92 a</w:t>
            </w:r>
          </w:p>
        </w:tc>
      </w:tr>
      <w:tr w:rsidR="00494820" w:rsidRPr="00705228" w:rsidTr="001A0A6B">
        <w:tc>
          <w:tcPr>
            <w:tcW w:w="199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40 ppm</w:t>
            </w:r>
          </w:p>
        </w:tc>
        <w:tc>
          <w:tcPr>
            <w:tcW w:w="4482"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6.70 a</w:t>
            </w:r>
          </w:p>
        </w:tc>
      </w:tr>
      <w:tr w:rsidR="00494820" w:rsidRPr="00705228" w:rsidTr="001A0A6B">
        <w:tc>
          <w:tcPr>
            <w:tcW w:w="199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60 ppm</w:t>
            </w:r>
          </w:p>
        </w:tc>
        <w:tc>
          <w:tcPr>
            <w:tcW w:w="4482"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7.03 a</w:t>
            </w:r>
          </w:p>
        </w:tc>
      </w:tr>
      <w:tr w:rsidR="00494820" w:rsidRPr="00705228" w:rsidTr="001A0A6B">
        <w:tc>
          <w:tcPr>
            <w:tcW w:w="199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80 ppm</w:t>
            </w:r>
          </w:p>
        </w:tc>
        <w:tc>
          <w:tcPr>
            <w:tcW w:w="4482"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7.36 a</w:t>
            </w:r>
          </w:p>
        </w:tc>
      </w:tr>
      <w:tr w:rsidR="00494820" w:rsidRPr="00705228" w:rsidTr="001A0A6B">
        <w:tc>
          <w:tcPr>
            <w:tcW w:w="199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100 ppm</w:t>
            </w:r>
          </w:p>
        </w:tc>
        <w:tc>
          <w:tcPr>
            <w:tcW w:w="4482"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8.10 a</w:t>
            </w:r>
          </w:p>
        </w:tc>
      </w:tr>
    </w:tbl>
    <w:p w:rsidR="001A0A6B" w:rsidRPr="00705228" w:rsidRDefault="001A0A6B" w:rsidP="00413A17">
      <w:pPr>
        <w:pStyle w:val="ListParagraph"/>
        <w:spacing w:after="0" w:line="240" w:lineRule="auto"/>
        <w:ind w:left="2070" w:hanging="1350"/>
        <w:jc w:val="both"/>
        <w:rPr>
          <w:rFonts w:ascii="Arial" w:hAnsi="Arial" w:cs="Arial"/>
          <w:sz w:val="24"/>
          <w:szCs w:val="24"/>
        </w:rPr>
      </w:pPr>
      <w:r w:rsidRPr="00705228">
        <w:rPr>
          <w:rFonts w:ascii="Arial" w:hAnsi="Arial" w:cs="Arial"/>
          <w:sz w:val="24"/>
          <w:szCs w:val="24"/>
        </w:rPr>
        <w:t xml:space="preserve">Keterangan: Nilai purata yang diikuti dengan huruf yang </w:t>
      </w:r>
      <w:proofErr w:type="gramStart"/>
      <w:r w:rsidRPr="00705228">
        <w:rPr>
          <w:rFonts w:ascii="Arial" w:hAnsi="Arial" w:cs="Arial"/>
          <w:sz w:val="24"/>
          <w:szCs w:val="24"/>
        </w:rPr>
        <w:t>sama</w:t>
      </w:r>
      <w:proofErr w:type="gramEnd"/>
      <w:r w:rsidRPr="00705228">
        <w:rPr>
          <w:rFonts w:ascii="Arial" w:hAnsi="Arial" w:cs="Arial"/>
          <w:sz w:val="24"/>
          <w:szCs w:val="24"/>
        </w:rPr>
        <w:t xml:space="preserve"> tidak berbeda nyata menurut uji F taraf 5%</w:t>
      </w:r>
    </w:p>
    <w:p w:rsidR="001A0A6B" w:rsidRPr="00705228" w:rsidRDefault="001A0A6B" w:rsidP="00413A17">
      <w:pPr>
        <w:pStyle w:val="ListParagraph"/>
        <w:spacing w:after="0" w:line="240" w:lineRule="auto"/>
        <w:ind w:left="2070" w:hanging="1350"/>
        <w:jc w:val="both"/>
        <w:rPr>
          <w:rFonts w:ascii="Arial" w:hAnsi="Arial" w:cs="Arial"/>
          <w:sz w:val="24"/>
          <w:szCs w:val="24"/>
        </w:rPr>
      </w:pPr>
    </w:p>
    <w:p w:rsidR="003976A7" w:rsidRPr="00705228" w:rsidRDefault="003976A7" w:rsidP="00413A17">
      <w:pPr>
        <w:pStyle w:val="ListParagraph"/>
        <w:spacing w:after="0" w:line="240" w:lineRule="auto"/>
        <w:ind w:left="2070" w:hanging="1350"/>
        <w:jc w:val="both"/>
        <w:rPr>
          <w:rFonts w:ascii="Arial" w:hAnsi="Arial" w:cs="Arial"/>
          <w:sz w:val="24"/>
          <w:szCs w:val="24"/>
        </w:rPr>
      </w:pPr>
    </w:p>
    <w:p w:rsidR="003976A7" w:rsidRPr="00705228" w:rsidRDefault="003976A7" w:rsidP="003976A7">
      <w:pPr>
        <w:autoSpaceDE w:val="0"/>
        <w:autoSpaceDN w:val="0"/>
        <w:adjustRightInd w:val="0"/>
        <w:spacing w:after="0" w:line="480" w:lineRule="auto"/>
        <w:ind w:firstLine="720"/>
        <w:jc w:val="both"/>
        <w:rPr>
          <w:rFonts w:ascii="Arial" w:hAnsi="Arial" w:cs="Arial"/>
          <w:sz w:val="24"/>
          <w:szCs w:val="24"/>
        </w:rPr>
      </w:pPr>
      <w:proofErr w:type="gramStart"/>
      <w:r w:rsidRPr="00705228">
        <w:rPr>
          <w:rFonts w:ascii="Arial" w:hAnsi="Arial" w:cs="Arial"/>
          <w:sz w:val="24"/>
          <w:szCs w:val="24"/>
        </w:rPr>
        <w:t>Dormansi adalah suatu keadaan berhenti tumbuh yang dialami organisme hidup atau bagiannya sebagai tanggapan atas suatu keadaan yang tidak mendukung pertumbuhan normal.</w:t>
      </w:r>
      <w:proofErr w:type="gramEnd"/>
      <w:r w:rsidRPr="00705228">
        <w:rPr>
          <w:rFonts w:ascii="Arial" w:hAnsi="Arial" w:cs="Arial"/>
          <w:sz w:val="24"/>
          <w:szCs w:val="24"/>
        </w:rPr>
        <w:t xml:space="preserve"> Dormansi umbi kentang disebabkan oleh faktor internal dan eksternal umbi yang berpengaruh pada kandungan </w:t>
      </w:r>
      <w:proofErr w:type="gramStart"/>
      <w:r w:rsidRPr="00705228">
        <w:rPr>
          <w:rFonts w:ascii="Arial" w:hAnsi="Arial" w:cs="Arial"/>
          <w:sz w:val="24"/>
          <w:szCs w:val="24"/>
        </w:rPr>
        <w:t>relatif  hormon</w:t>
      </w:r>
      <w:proofErr w:type="gramEnd"/>
      <w:r w:rsidRPr="00705228">
        <w:rPr>
          <w:rFonts w:ascii="Arial" w:hAnsi="Arial" w:cs="Arial"/>
          <w:sz w:val="24"/>
          <w:szCs w:val="24"/>
        </w:rPr>
        <w:t xml:space="preserve">- hormon dalam kuncup atau mata tunas yang menentukan pembentukan  dan mengakhiri masa dormansi (Zelleke &amp; Kliwer, 1989, </w:t>
      </w:r>
      <w:r w:rsidRPr="00705228">
        <w:rPr>
          <w:rFonts w:ascii="Arial" w:hAnsi="Arial" w:cs="Arial"/>
          <w:i/>
          <w:sz w:val="24"/>
          <w:szCs w:val="24"/>
        </w:rPr>
        <w:t>cit</w:t>
      </w:r>
      <w:r w:rsidRPr="00705228">
        <w:rPr>
          <w:rFonts w:ascii="Arial" w:hAnsi="Arial" w:cs="Arial"/>
          <w:sz w:val="24"/>
          <w:szCs w:val="24"/>
        </w:rPr>
        <w:t xml:space="preserve">. Gosal </w:t>
      </w:r>
      <w:r w:rsidRPr="00705228">
        <w:rPr>
          <w:rFonts w:ascii="Arial" w:hAnsi="Arial" w:cs="Arial"/>
          <w:i/>
          <w:sz w:val="24"/>
          <w:szCs w:val="24"/>
        </w:rPr>
        <w:t>et al</w:t>
      </w:r>
      <w:r w:rsidRPr="00705228">
        <w:rPr>
          <w:rFonts w:ascii="Arial" w:hAnsi="Arial" w:cs="Arial"/>
          <w:sz w:val="24"/>
          <w:szCs w:val="24"/>
        </w:rPr>
        <w:t xml:space="preserve">., 2008). </w:t>
      </w:r>
      <w:proofErr w:type="gramStart"/>
      <w:r w:rsidRPr="00705228">
        <w:rPr>
          <w:rFonts w:ascii="Arial" w:hAnsi="Arial" w:cs="Arial"/>
          <w:sz w:val="24"/>
          <w:szCs w:val="24"/>
        </w:rPr>
        <w:t>Penyebab utama dormansi adalah inhibitor kompleks.</w:t>
      </w:r>
      <w:proofErr w:type="gramEnd"/>
      <w:r w:rsidRPr="00705228">
        <w:rPr>
          <w:rFonts w:ascii="Arial" w:hAnsi="Arial" w:cs="Arial"/>
          <w:sz w:val="24"/>
          <w:szCs w:val="24"/>
        </w:rPr>
        <w:t xml:space="preserve"> </w:t>
      </w:r>
      <w:proofErr w:type="gramStart"/>
      <w:r w:rsidRPr="00705228">
        <w:rPr>
          <w:rFonts w:ascii="Arial" w:hAnsi="Arial" w:cs="Arial"/>
          <w:sz w:val="24"/>
          <w:szCs w:val="24"/>
        </w:rPr>
        <w:t xml:space="preserve">Komponen yang paling </w:t>
      </w:r>
      <w:r w:rsidRPr="00705228">
        <w:rPr>
          <w:rFonts w:ascii="Arial" w:hAnsi="Arial" w:cs="Arial"/>
          <w:sz w:val="24"/>
          <w:szCs w:val="24"/>
        </w:rPr>
        <w:lastRenderedPageBreak/>
        <w:t>banyak inhibitor kompleks adalah asam absisi (ABA).</w:t>
      </w:r>
      <w:proofErr w:type="gramEnd"/>
      <w:r w:rsidRPr="00705228">
        <w:rPr>
          <w:rFonts w:ascii="Arial" w:hAnsi="Arial" w:cs="Arial"/>
          <w:sz w:val="24"/>
          <w:szCs w:val="24"/>
        </w:rPr>
        <w:t xml:space="preserve"> </w:t>
      </w:r>
      <w:proofErr w:type="gramStart"/>
      <w:r w:rsidRPr="00705228">
        <w:rPr>
          <w:rFonts w:ascii="Arial" w:hAnsi="Arial" w:cs="Arial"/>
          <w:sz w:val="24"/>
          <w:szCs w:val="24"/>
        </w:rPr>
        <w:t>Masa dormansi kentang dapat dihubungkan dengan rendahnya kandungan gibberellin dalam umbi.</w:t>
      </w:r>
      <w:proofErr w:type="gramEnd"/>
    </w:p>
    <w:p w:rsidR="003976A7" w:rsidRPr="00705228" w:rsidRDefault="003976A7" w:rsidP="003976A7">
      <w:pPr>
        <w:autoSpaceDE w:val="0"/>
        <w:autoSpaceDN w:val="0"/>
        <w:adjustRightInd w:val="0"/>
        <w:spacing w:after="0" w:line="480" w:lineRule="auto"/>
        <w:ind w:firstLine="720"/>
        <w:jc w:val="both"/>
        <w:rPr>
          <w:rFonts w:ascii="Arial" w:hAnsi="Arial" w:cs="Arial"/>
          <w:sz w:val="24"/>
          <w:szCs w:val="24"/>
        </w:rPr>
      </w:pPr>
      <w:proofErr w:type="gramStart"/>
      <w:r w:rsidRPr="00705228">
        <w:rPr>
          <w:rFonts w:ascii="Arial" w:hAnsi="Arial" w:cs="Arial"/>
          <w:sz w:val="24"/>
          <w:szCs w:val="24"/>
        </w:rPr>
        <w:t>Giberelin adalah senyawa yang dapat diurai menjadi serangkaian senyawa aktif secara fisiologis.</w:t>
      </w:r>
      <w:proofErr w:type="gramEnd"/>
      <w:r w:rsidRPr="00705228">
        <w:rPr>
          <w:rFonts w:ascii="Arial" w:hAnsi="Arial" w:cs="Arial"/>
          <w:sz w:val="24"/>
          <w:szCs w:val="24"/>
        </w:rPr>
        <w:t xml:space="preserve"> Pemberian GA3 pada konsentrasi tertentu dapat memacu pertumbuhan tanaman, namun </w:t>
      </w:r>
      <w:proofErr w:type="gramStart"/>
      <w:r w:rsidRPr="00705228">
        <w:rPr>
          <w:rFonts w:ascii="Arial" w:hAnsi="Arial" w:cs="Arial"/>
          <w:sz w:val="24"/>
          <w:szCs w:val="24"/>
        </w:rPr>
        <w:t>pada  konsentrasi</w:t>
      </w:r>
      <w:proofErr w:type="gramEnd"/>
      <w:r w:rsidRPr="00705228">
        <w:rPr>
          <w:rFonts w:ascii="Arial" w:hAnsi="Arial" w:cs="Arial"/>
          <w:sz w:val="24"/>
          <w:szCs w:val="24"/>
        </w:rPr>
        <w:t xml:space="preserve"> yang tinggi dapat menghambat pertumbuhan tanaman tersebut (Gardner </w:t>
      </w:r>
      <w:r w:rsidRPr="00705228">
        <w:rPr>
          <w:rFonts w:ascii="Arial" w:hAnsi="Arial" w:cs="Arial"/>
          <w:i/>
          <w:sz w:val="24"/>
          <w:szCs w:val="24"/>
        </w:rPr>
        <w:t>et al</w:t>
      </w:r>
      <w:r w:rsidRPr="00705228">
        <w:rPr>
          <w:rFonts w:ascii="Arial" w:hAnsi="Arial" w:cs="Arial"/>
          <w:sz w:val="24"/>
          <w:szCs w:val="24"/>
        </w:rPr>
        <w:t xml:space="preserve">, 1991). Salisbury dan Ross (1995) juga mengemukakan tanaman mempunyai mekanisme kontrol terhadap pemakaian GA3 dari luar, apabila dosisnya telah optimum, zat pengatur </w:t>
      </w:r>
      <w:proofErr w:type="gramStart"/>
      <w:r w:rsidRPr="00705228">
        <w:rPr>
          <w:rFonts w:ascii="Arial" w:hAnsi="Arial" w:cs="Arial"/>
          <w:sz w:val="24"/>
          <w:szCs w:val="24"/>
        </w:rPr>
        <w:t>ini  tidak</w:t>
      </w:r>
      <w:proofErr w:type="gramEnd"/>
      <w:r w:rsidRPr="00705228">
        <w:rPr>
          <w:rFonts w:ascii="Arial" w:hAnsi="Arial" w:cs="Arial"/>
          <w:sz w:val="24"/>
          <w:szCs w:val="24"/>
        </w:rPr>
        <w:t xml:space="preserve"> lagi memicu pertumbuhan tanaman. </w:t>
      </w:r>
      <w:proofErr w:type="gramStart"/>
      <w:r w:rsidRPr="00705228">
        <w:rPr>
          <w:rFonts w:ascii="Arial" w:hAnsi="Arial" w:cs="Arial"/>
          <w:sz w:val="24"/>
          <w:szCs w:val="24"/>
        </w:rPr>
        <w:t>Samanhudi (2008) mengemukakan bahwa pada inisiasi umbi, peranan fitohormon dalam dormansi dapat ditentukan oleh giberelin.</w:t>
      </w:r>
      <w:proofErr w:type="gramEnd"/>
      <w:r w:rsidRPr="00705228">
        <w:rPr>
          <w:rFonts w:ascii="Arial" w:hAnsi="Arial" w:cs="Arial"/>
          <w:sz w:val="24"/>
          <w:szCs w:val="24"/>
        </w:rPr>
        <w:t xml:space="preserve"> </w:t>
      </w:r>
    </w:p>
    <w:p w:rsidR="003976A7" w:rsidRPr="00705228" w:rsidRDefault="003976A7" w:rsidP="003976A7">
      <w:pPr>
        <w:autoSpaceDE w:val="0"/>
        <w:autoSpaceDN w:val="0"/>
        <w:adjustRightInd w:val="0"/>
        <w:spacing w:after="0" w:line="480" w:lineRule="auto"/>
        <w:ind w:firstLine="720"/>
        <w:jc w:val="both"/>
        <w:rPr>
          <w:rFonts w:ascii="Arial" w:hAnsi="Arial" w:cs="Arial"/>
          <w:sz w:val="24"/>
          <w:szCs w:val="24"/>
        </w:rPr>
      </w:pPr>
      <w:r w:rsidRPr="00705228">
        <w:rPr>
          <w:rFonts w:ascii="Arial" w:hAnsi="Arial" w:cs="Arial"/>
          <w:sz w:val="24"/>
          <w:szCs w:val="24"/>
        </w:rPr>
        <w:t xml:space="preserve">Pemecahan dormansi atau awal munculnya </w:t>
      </w:r>
      <w:proofErr w:type="gramStart"/>
      <w:r w:rsidRPr="00705228">
        <w:rPr>
          <w:rFonts w:ascii="Arial" w:hAnsi="Arial" w:cs="Arial"/>
          <w:sz w:val="24"/>
          <w:szCs w:val="24"/>
        </w:rPr>
        <w:t>tunas</w:t>
      </w:r>
      <w:proofErr w:type="gramEnd"/>
      <w:r w:rsidRPr="00705228">
        <w:rPr>
          <w:rFonts w:ascii="Arial" w:hAnsi="Arial" w:cs="Arial"/>
          <w:sz w:val="24"/>
          <w:szCs w:val="24"/>
        </w:rPr>
        <w:t xml:space="preserve"> adalah adanya titik tunas yang tumbuh pada umbi kentang (gambar 5). Sesuai dengan literatur Beukema &amp; Zaag, (2007) </w:t>
      </w:r>
      <w:r w:rsidRPr="00705228">
        <w:rPr>
          <w:rFonts w:ascii="Arial" w:hAnsi="Arial" w:cs="Arial"/>
          <w:i/>
          <w:sz w:val="24"/>
          <w:szCs w:val="24"/>
        </w:rPr>
        <w:t xml:space="preserve">cit. </w:t>
      </w:r>
      <w:r w:rsidRPr="00705228">
        <w:rPr>
          <w:rFonts w:ascii="Arial" w:hAnsi="Arial" w:cs="Arial"/>
          <w:sz w:val="24"/>
          <w:szCs w:val="24"/>
        </w:rPr>
        <w:t xml:space="preserve">Jufri (2011), pemecahan dormansi umbi kentang dipengaruhi oleh varietas, umur umbi ketika panen, keadaan lingkungan tanam dan kondisi simpan umbi. </w:t>
      </w:r>
      <w:proofErr w:type="gramStart"/>
      <w:r w:rsidRPr="00705228">
        <w:rPr>
          <w:rFonts w:ascii="Arial" w:hAnsi="Arial" w:cs="Arial"/>
          <w:sz w:val="24"/>
          <w:szCs w:val="24"/>
        </w:rPr>
        <w:t>Berdasarkan hasil analisis sidik ragam pemberian konsentrasi giberelin tidak berpengaruh nyata terhadap waktu pemecahan dormansi (tabel 1).</w:t>
      </w:r>
      <w:proofErr w:type="gramEnd"/>
      <w:r w:rsidRPr="00705228">
        <w:rPr>
          <w:rFonts w:ascii="Arial" w:hAnsi="Arial" w:cs="Arial"/>
          <w:sz w:val="24"/>
          <w:szCs w:val="24"/>
        </w:rPr>
        <w:t xml:space="preserve"> Sesuai literature Khrisnamorthy, (1981) </w:t>
      </w:r>
      <w:r w:rsidRPr="00705228">
        <w:rPr>
          <w:rFonts w:ascii="Arial" w:hAnsi="Arial" w:cs="Arial"/>
          <w:i/>
          <w:sz w:val="24"/>
          <w:szCs w:val="24"/>
        </w:rPr>
        <w:t xml:space="preserve">cit. </w:t>
      </w:r>
      <w:r w:rsidRPr="00705228">
        <w:rPr>
          <w:rFonts w:ascii="Arial" w:hAnsi="Arial" w:cs="Arial"/>
          <w:sz w:val="24"/>
          <w:szCs w:val="24"/>
        </w:rPr>
        <w:t xml:space="preserve">Hardiyanti, (2013) terhambatnya biosintesis giberelin menyebabkan perpanjangan sel pada meristem apikal berjalan lambat sehingga menekan pertumbuhan </w:t>
      </w:r>
      <w:proofErr w:type="gramStart"/>
      <w:r w:rsidRPr="00705228">
        <w:rPr>
          <w:rFonts w:ascii="Arial" w:hAnsi="Arial" w:cs="Arial"/>
          <w:sz w:val="24"/>
          <w:szCs w:val="24"/>
        </w:rPr>
        <w:t>tunas</w:t>
      </w:r>
      <w:proofErr w:type="gramEnd"/>
      <w:r w:rsidRPr="00705228">
        <w:rPr>
          <w:rFonts w:ascii="Arial" w:hAnsi="Arial" w:cs="Arial"/>
          <w:sz w:val="24"/>
          <w:szCs w:val="24"/>
        </w:rPr>
        <w:t xml:space="preserve"> apikal. Menurut Arifin (2007), giberelin belum mampu mempercepat proses pembelahan sel, memacu proses perkecambahan benih sehingga hormon yang ada dalam konsentrasi tersebut kurang memacu dalam pertumbuhan awal bibit sehingga awal muncul tunas tidak berpengaruh nyata. </w:t>
      </w:r>
    </w:p>
    <w:p w:rsidR="003976A7" w:rsidRPr="00705228" w:rsidRDefault="003976A7" w:rsidP="003976A7">
      <w:pPr>
        <w:autoSpaceDE w:val="0"/>
        <w:autoSpaceDN w:val="0"/>
        <w:adjustRightInd w:val="0"/>
        <w:spacing w:after="0" w:line="480" w:lineRule="auto"/>
        <w:ind w:firstLine="720"/>
        <w:jc w:val="both"/>
        <w:rPr>
          <w:rFonts w:ascii="Arial" w:hAnsi="Arial" w:cs="Arial"/>
          <w:sz w:val="24"/>
          <w:szCs w:val="24"/>
        </w:rPr>
      </w:pPr>
      <w:r w:rsidRPr="00705228">
        <w:rPr>
          <w:rFonts w:ascii="Arial" w:hAnsi="Arial" w:cs="Arial"/>
          <w:sz w:val="24"/>
          <w:szCs w:val="24"/>
        </w:rPr>
        <w:t xml:space="preserve">Umbi yang dijadikan sampel mampu memunculkan </w:t>
      </w:r>
      <w:proofErr w:type="gramStart"/>
      <w:r w:rsidRPr="00705228">
        <w:rPr>
          <w:rFonts w:ascii="Arial" w:hAnsi="Arial" w:cs="Arial"/>
          <w:sz w:val="24"/>
          <w:szCs w:val="24"/>
        </w:rPr>
        <w:t>tunas</w:t>
      </w:r>
      <w:proofErr w:type="gramEnd"/>
      <w:r w:rsidRPr="00705228">
        <w:rPr>
          <w:rFonts w:ascii="Arial" w:hAnsi="Arial" w:cs="Arial"/>
          <w:sz w:val="24"/>
          <w:szCs w:val="24"/>
        </w:rPr>
        <w:t xml:space="preserve"> dengan waktu yang berbeda. Tidak adanya pengaruh pemberian giberelin terhadap waktu pemecahan dormansi karena kemampuan umbi untuk membentuk </w:t>
      </w:r>
      <w:proofErr w:type="gramStart"/>
      <w:r w:rsidRPr="00705228">
        <w:rPr>
          <w:rFonts w:ascii="Arial" w:hAnsi="Arial" w:cs="Arial"/>
          <w:sz w:val="24"/>
          <w:szCs w:val="24"/>
        </w:rPr>
        <w:t>tunas</w:t>
      </w:r>
      <w:proofErr w:type="gramEnd"/>
      <w:r w:rsidRPr="00705228">
        <w:rPr>
          <w:rFonts w:ascii="Arial" w:hAnsi="Arial" w:cs="Arial"/>
          <w:sz w:val="24"/>
          <w:szCs w:val="24"/>
        </w:rPr>
        <w:t xml:space="preserve"> disebabkan masing-</w:t>
      </w:r>
      <w:r w:rsidRPr="00705228">
        <w:rPr>
          <w:rFonts w:ascii="Arial" w:hAnsi="Arial" w:cs="Arial"/>
          <w:sz w:val="24"/>
          <w:szCs w:val="24"/>
        </w:rPr>
        <w:lastRenderedPageBreak/>
        <w:t xml:space="preserve">masing dari semua perlakuan memiliki kandungan bahan cadangan dan hormon dalam jumlah yang cukup untuk mendorong keberhasilan membentuk tunas. Selain itu, faktor lingkungan seperti </w:t>
      </w:r>
      <w:proofErr w:type="gramStart"/>
      <w:r w:rsidRPr="00705228">
        <w:rPr>
          <w:rFonts w:ascii="Arial" w:hAnsi="Arial" w:cs="Arial"/>
          <w:sz w:val="24"/>
          <w:szCs w:val="24"/>
        </w:rPr>
        <w:t>kelembapan ,</w:t>
      </w:r>
      <w:proofErr w:type="gramEnd"/>
      <w:r w:rsidRPr="00705228">
        <w:rPr>
          <w:rFonts w:ascii="Arial" w:hAnsi="Arial" w:cs="Arial"/>
          <w:sz w:val="24"/>
          <w:szCs w:val="24"/>
        </w:rPr>
        <w:t xml:space="preserve"> suhu serta media tumbuh memungkinkan umbi untuk membentuk tunas. Namun dari hasil rata-rata waktu tercepat pemecahan dormansi ada pada konsentrasi 100 ppm yaitu 5</w:t>
      </w:r>
      <w:proofErr w:type="gramStart"/>
      <w:r w:rsidRPr="00705228">
        <w:rPr>
          <w:rFonts w:ascii="Arial" w:hAnsi="Arial" w:cs="Arial"/>
          <w:sz w:val="24"/>
          <w:szCs w:val="24"/>
        </w:rPr>
        <w:t>,55</w:t>
      </w:r>
      <w:proofErr w:type="gramEnd"/>
      <w:r w:rsidRPr="00705228">
        <w:rPr>
          <w:rFonts w:ascii="Arial" w:hAnsi="Arial" w:cs="Arial"/>
          <w:sz w:val="24"/>
          <w:szCs w:val="24"/>
        </w:rPr>
        <w:t xml:space="preserve"> minggu dan waktu terendah pemecahan dormansi ada pada kontrol yaitu 11,05 minggu. </w:t>
      </w:r>
      <w:proofErr w:type="gramStart"/>
      <w:r w:rsidRPr="00705228">
        <w:rPr>
          <w:rFonts w:ascii="Arial" w:hAnsi="Arial" w:cs="Arial"/>
          <w:sz w:val="24"/>
          <w:szCs w:val="24"/>
        </w:rPr>
        <w:t>Hal ini terlihat ada kecendrungan konsentrasi 100 ppm mampu mengurangi masa dormansi.</w:t>
      </w:r>
      <w:proofErr w:type="gramEnd"/>
    </w:p>
    <w:p w:rsidR="003976A7" w:rsidRPr="00705228" w:rsidRDefault="003976A7" w:rsidP="003976A7">
      <w:pPr>
        <w:autoSpaceDE w:val="0"/>
        <w:autoSpaceDN w:val="0"/>
        <w:adjustRightInd w:val="0"/>
        <w:spacing w:after="0" w:line="480" w:lineRule="auto"/>
        <w:ind w:firstLine="720"/>
        <w:jc w:val="both"/>
        <w:rPr>
          <w:rFonts w:ascii="Arial" w:hAnsi="Arial" w:cs="Arial"/>
          <w:sz w:val="24"/>
          <w:szCs w:val="24"/>
        </w:rPr>
      </w:pPr>
      <w:proofErr w:type="gramStart"/>
      <w:r w:rsidRPr="00705228">
        <w:rPr>
          <w:rFonts w:ascii="Arial" w:hAnsi="Arial" w:cs="Arial"/>
          <w:sz w:val="24"/>
          <w:szCs w:val="24"/>
        </w:rPr>
        <w:t>Umbi kentang yang bertunas merupakan calon tanaman.</w:t>
      </w:r>
      <w:proofErr w:type="gramEnd"/>
      <w:r w:rsidRPr="00705228">
        <w:rPr>
          <w:rFonts w:ascii="Arial" w:hAnsi="Arial" w:cs="Arial"/>
          <w:sz w:val="24"/>
          <w:szCs w:val="24"/>
        </w:rPr>
        <w:t xml:space="preserve"> Adanya perbedaan konsentrasi hormon yang bersal dari giberelin maka berpengaruh pada parameter jumlah umbi yang bertunas dan jumlah </w:t>
      </w:r>
      <w:proofErr w:type="gramStart"/>
      <w:r w:rsidRPr="00705228">
        <w:rPr>
          <w:rFonts w:ascii="Arial" w:hAnsi="Arial" w:cs="Arial"/>
          <w:sz w:val="24"/>
          <w:szCs w:val="24"/>
        </w:rPr>
        <w:t>tunas</w:t>
      </w:r>
      <w:proofErr w:type="gramEnd"/>
      <w:r w:rsidRPr="00705228">
        <w:rPr>
          <w:rFonts w:ascii="Arial" w:hAnsi="Arial" w:cs="Arial"/>
          <w:sz w:val="24"/>
          <w:szCs w:val="24"/>
        </w:rPr>
        <w:t xml:space="preserve"> setiap umbi. Dari analisis ragam </w:t>
      </w:r>
      <w:proofErr w:type="gramStart"/>
      <w:r w:rsidRPr="00705228">
        <w:rPr>
          <w:rFonts w:ascii="Arial" w:hAnsi="Arial" w:cs="Arial"/>
          <w:sz w:val="24"/>
          <w:szCs w:val="24"/>
        </w:rPr>
        <w:t>( tabel</w:t>
      </w:r>
      <w:proofErr w:type="gramEnd"/>
      <w:r w:rsidRPr="00705228">
        <w:rPr>
          <w:rFonts w:ascii="Arial" w:hAnsi="Arial" w:cs="Arial"/>
          <w:sz w:val="24"/>
          <w:szCs w:val="24"/>
        </w:rPr>
        <w:t xml:space="preserve"> 2)  pada parameter jumlah umbi yang bertunas menunjukan hasil yang berpengaruh nyata. Rerata jumlah umbi yang bertunas menunjukan hasil yang terbaik yaitu pada konsentrasi 20 ppm 80.00 %, sementara hasil terendah terdapat pada konsentrasi 40 ppm 26.67 %. </w:t>
      </w:r>
      <w:proofErr w:type="gramStart"/>
      <w:r w:rsidRPr="00705228">
        <w:rPr>
          <w:rFonts w:ascii="Arial" w:hAnsi="Arial" w:cs="Arial"/>
          <w:sz w:val="24"/>
          <w:szCs w:val="24"/>
        </w:rPr>
        <w:t>Pemberian GA3 pada konsentrasi tertentu dapat memacu pertumbuhan tunas.</w:t>
      </w:r>
      <w:proofErr w:type="gramEnd"/>
      <w:r w:rsidRPr="00705228">
        <w:rPr>
          <w:rFonts w:ascii="Arial" w:hAnsi="Arial" w:cs="Arial"/>
          <w:sz w:val="24"/>
          <w:szCs w:val="24"/>
        </w:rPr>
        <w:t xml:space="preserve"> </w:t>
      </w:r>
      <w:proofErr w:type="gramStart"/>
      <w:r w:rsidRPr="00705228">
        <w:rPr>
          <w:rFonts w:ascii="Arial" w:hAnsi="Arial" w:cs="Arial"/>
          <w:sz w:val="24"/>
          <w:szCs w:val="24"/>
        </w:rPr>
        <w:t>Menurut Salisbury &amp; Ross (1995) bahwa tanaman memiliki mekanisme kontrol terhadap pemakaian GA3 dari luar, apabilah konsentrasi telah optimum, zat pengatur ini tidak lagi memacu pertumbuhan tanaman.</w:t>
      </w:r>
      <w:proofErr w:type="gramEnd"/>
      <w:r w:rsidRPr="00705228">
        <w:rPr>
          <w:rFonts w:ascii="Arial" w:hAnsi="Arial" w:cs="Arial"/>
          <w:sz w:val="24"/>
          <w:szCs w:val="24"/>
        </w:rPr>
        <w:t xml:space="preserve"> Selain itu dipengaruhi oleh bibit kentang yang setiap umbi memiliki kecepatan tumbuh yang berbeda </w:t>
      </w:r>
      <w:proofErr w:type="gramStart"/>
      <w:r w:rsidRPr="00705228">
        <w:rPr>
          <w:rFonts w:ascii="Arial" w:hAnsi="Arial" w:cs="Arial"/>
          <w:sz w:val="24"/>
          <w:szCs w:val="24"/>
        </w:rPr>
        <w:t>beda</w:t>
      </w:r>
      <w:proofErr w:type="gramEnd"/>
      <w:r w:rsidRPr="00705228">
        <w:rPr>
          <w:rFonts w:ascii="Arial" w:hAnsi="Arial" w:cs="Arial"/>
          <w:sz w:val="24"/>
          <w:szCs w:val="24"/>
        </w:rPr>
        <w:t xml:space="preserve">. </w:t>
      </w:r>
      <w:proofErr w:type="gramStart"/>
      <w:r w:rsidRPr="00705228">
        <w:rPr>
          <w:rFonts w:ascii="Arial" w:hAnsi="Arial" w:cs="Arial"/>
          <w:sz w:val="24"/>
          <w:szCs w:val="24"/>
        </w:rPr>
        <w:t>Suhu penyimpanan juga mempengaruhi sehingga banyak umbi yang tidak bertunas.</w:t>
      </w:r>
      <w:proofErr w:type="gramEnd"/>
      <w:r w:rsidRPr="00705228">
        <w:rPr>
          <w:rFonts w:ascii="Arial" w:hAnsi="Arial" w:cs="Arial"/>
          <w:sz w:val="24"/>
          <w:szCs w:val="24"/>
        </w:rPr>
        <w:t xml:space="preserve"> Umbi yang tidak bertunas juga </w:t>
      </w:r>
      <w:proofErr w:type="gramStart"/>
      <w:r w:rsidRPr="00705228">
        <w:rPr>
          <w:rFonts w:ascii="Arial" w:hAnsi="Arial" w:cs="Arial"/>
          <w:sz w:val="24"/>
          <w:szCs w:val="24"/>
        </w:rPr>
        <w:t>akan</w:t>
      </w:r>
      <w:proofErr w:type="gramEnd"/>
      <w:r w:rsidRPr="00705228">
        <w:rPr>
          <w:rFonts w:ascii="Arial" w:hAnsi="Arial" w:cs="Arial"/>
          <w:sz w:val="24"/>
          <w:szCs w:val="24"/>
        </w:rPr>
        <w:t xml:space="preserve"> mempengaruhi variabel jumlah tunas setiap umbi (tabel 4). </w:t>
      </w:r>
    </w:p>
    <w:p w:rsidR="003976A7" w:rsidRPr="00705228" w:rsidRDefault="003976A7" w:rsidP="003976A7">
      <w:pPr>
        <w:autoSpaceDE w:val="0"/>
        <w:autoSpaceDN w:val="0"/>
        <w:adjustRightInd w:val="0"/>
        <w:spacing w:after="0" w:line="480" w:lineRule="auto"/>
        <w:ind w:firstLine="720"/>
        <w:jc w:val="both"/>
        <w:rPr>
          <w:rFonts w:ascii="Arial" w:hAnsi="Arial" w:cs="Arial"/>
          <w:sz w:val="24"/>
          <w:szCs w:val="24"/>
        </w:rPr>
      </w:pPr>
      <w:r w:rsidRPr="00705228">
        <w:rPr>
          <w:rFonts w:ascii="Arial" w:hAnsi="Arial" w:cs="Arial"/>
          <w:sz w:val="24"/>
          <w:szCs w:val="24"/>
        </w:rPr>
        <w:t>Kentang adalah tanaman yang membutuhkan suhu tropis dengan syarat tumbuh yaitu ketinggian tempat 1.000-1.300 m dpl, cura hujan 1.500 per tahun, suhu yang optimum untuk tanaman kentang sekitar 18–21</w:t>
      </w:r>
      <w:r w:rsidRPr="00705228">
        <w:rPr>
          <w:rFonts w:ascii="Arial" w:hAnsi="Arial" w:cs="Arial"/>
          <w:sz w:val="24"/>
          <w:szCs w:val="24"/>
          <w:vertAlign w:val="superscript"/>
        </w:rPr>
        <w:t>0</w:t>
      </w:r>
      <w:r w:rsidRPr="00705228">
        <w:rPr>
          <w:rFonts w:ascii="Arial" w:hAnsi="Arial" w:cs="Arial"/>
          <w:sz w:val="24"/>
          <w:szCs w:val="24"/>
        </w:rPr>
        <w:t xml:space="preserve">C, serta kelembapan udara 80-90% (Gklinis, 2009 </w:t>
      </w:r>
      <w:r w:rsidRPr="00705228">
        <w:rPr>
          <w:rFonts w:ascii="Arial" w:hAnsi="Arial" w:cs="Arial"/>
          <w:i/>
          <w:sz w:val="24"/>
          <w:szCs w:val="24"/>
        </w:rPr>
        <w:t>cit.</w:t>
      </w:r>
      <w:r w:rsidRPr="00705228">
        <w:rPr>
          <w:rFonts w:ascii="Arial" w:hAnsi="Arial" w:cs="Arial"/>
          <w:sz w:val="24"/>
          <w:szCs w:val="24"/>
        </w:rPr>
        <w:t xml:space="preserve"> Ratnasari, 2010), sementara pada tempat penelitian kurang </w:t>
      </w:r>
      <w:r w:rsidRPr="00705228">
        <w:rPr>
          <w:rFonts w:ascii="Arial" w:hAnsi="Arial" w:cs="Arial"/>
          <w:sz w:val="24"/>
          <w:szCs w:val="24"/>
        </w:rPr>
        <w:lastRenderedPageBreak/>
        <w:t xml:space="preserve">memenuhi syarat tumbuh sehingga terdapat beberapa umbi kentang yang tidak tumbuh mata tunasnya terlihat pada (gambar 11). Menurut Kartasapoetra, (2003) perkecambahan memerlukan suhu yang tepat untuk aktivitas enzim. </w:t>
      </w:r>
      <w:proofErr w:type="gramStart"/>
      <w:r w:rsidRPr="00705228">
        <w:rPr>
          <w:rFonts w:ascii="Arial" w:hAnsi="Arial" w:cs="Arial"/>
          <w:sz w:val="24"/>
          <w:szCs w:val="24"/>
        </w:rPr>
        <w:t>Perkecambahan tidak dapat berlangsung pada suhu tinggi, karena suhu yang tinggi dapat merusak enzim.</w:t>
      </w:r>
      <w:proofErr w:type="gramEnd"/>
    </w:p>
    <w:p w:rsidR="003976A7" w:rsidRPr="00705228" w:rsidRDefault="003976A7" w:rsidP="003976A7">
      <w:pPr>
        <w:autoSpaceDE w:val="0"/>
        <w:autoSpaceDN w:val="0"/>
        <w:adjustRightInd w:val="0"/>
        <w:spacing w:after="0" w:line="480" w:lineRule="auto"/>
        <w:ind w:firstLine="720"/>
        <w:jc w:val="both"/>
        <w:rPr>
          <w:rFonts w:ascii="Arial" w:hAnsi="Arial" w:cs="Arial"/>
          <w:sz w:val="24"/>
          <w:szCs w:val="24"/>
        </w:rPr>
      </w:pPr>
      <w:r w:rsidRPr="00705228">
        <w:rPr>
          <w:rFonts w:ascii="Arial" w:hAnsi="Arial" w:cs="Arial"/>
          <w:sz w:val="24"/>
          <w:szCs w:val="24"/>
        </w:rPr>
        <w:t xml:space="preserve">Panjang tunas kentang merupakan pertumbuhan yang dipengaruhi oleh adanya dominasi apikal umbi benih sehingga nantinya </w:t>
      </w:r>
      <w:proofErr w:type="gramStart"/>
      <w:r w:rsidRPr="00705228">
        <w:rPr>
          <w:rFonts w:ascii="Arial" w:hAnsi="Arial" w:cs="Arial"/>
          <w:sz w:val="24"/>
          <w:szCs w:val="24"/>
        </w:rPr>
        <w:t>akan</w:t>
      </w:r>
      <w:proofErr w:type="gramEnd"/>
      <w:r w:rsidRPr="00705228">
        <w:rPr>
          <w:rFonts w:ascii="Arial" w:hAnsi="Arial" w:cs="Arial"/>
          <w:sz w:val="24"/>
          <w:szCs w:val="24"/>
        </w:rPr>
        <w:t xml:space="preserve"> mempengaruhi susut bobot. Penurunan bobot umbi mengakibatkan cadangan makanan </w:t>
      </w:r>
      <w:proofErr w:type="gramStart"/>
      <w:r w:rsidRPr="00705228">
        <w:rPr>
          <w:rFonts w:ascii="Arial" w:hAnsi="Arial" w:cs="Arial"/>
          <w:sz w:val="24"/>
          <w:szCs w:val="24"/>
        </w:rPr>
        <w:t>akan</w:t>
      </w:r>
      <w:proofErr w:type="gramEnd"/>
      <w:r w:rsidRPr="00705228">
        <w:rPr>
          <w:rFonts w:ascii="Arial" w:hAnsi="Arial" w:cs="Arial"/>
          <w:sz w:val="24"/>
          <w:szCs w:val="24"/>
        </w:rPr>
        <w:t xml:space="preserve"> berkurang akibatnya umbi akan terfokus pemanjangan tunas akibat dari cadangan makanan yang berkurang didalamnya. Berdasarkan hasil analisis pemberian konsentrasi giberelin tidak berpengaruh nyata terhadap panjang </w:t>
      </w:r>
      <w:proofErr w:type="gramStart"/>
      <w:r w:rsidRPr="00705228">
        <w:rPr>
          <w:rFonts w:ascii="Arial" w:hAnsi="Arial" w:cs="Arial"/>
          <w:sz w:val="24"/>
          <w:szCs w:val="24"/>
        </w:rPr>
        <w:t>tunas</w:t>
      </w:r>
      <w:proofErr w:type="gramEnd"/>
      <w:r w:rsidRPr="00705228">
        <w:rPr>
          <w:rFonts w:ascii="Arial" w:hAnsi="Arial" w:cs="Arial"/>
          <w:sz w:val="24"/>
          <w:szCs w:val="24"/>
        </w:rPr>
        <w:t xml:space="preserve"> kentang (tabel. 2). Ada kecendrungan panjang tunas kentang tertinggi pada konsentrasi 100 ppm yaitu 8,71 mm dan panjang terendah terdapat pada konsentrasi 40 ppm sebesar 2,27 mm. Hal ini semakin memperkuat pernyataan giberelin sebagai zat pengatur tumbuh yang mampu meningkatkan pemanjangan sel. Giberelin mempunyai peranan dalam mendukung pemanjangan sel, aktivitas kambium dan mendukung terjadinya sintesis protein (Abidin, 2004). Selain itu semakin panjang tunas kentang dan jumlah umbi yang bertunas maka </w:t>
      </w:r>
      <w:proofErr w:type="gramStart"/>
      <w:r w:rsidRPr="00705228">
        <w:rPr>
          <w:rFonts w:ascii="Arial" w:hAnsi="Arial" w:cs="Arial"/>
          <w:sz w:val="24"/>
          <w:szCs w:val="24"/>
        </w:rPr>
        <w:t>akan</w:t>
      </w:r>
      <w:proofErr w:type="gramEnd"/>
      <w:r w:rsidRPr="00705228">
        <w:rPr>
          <w:rFonts w:ascii="Arial" w:hAnsi="Arial" w:cs="Arial"/>
          <w:sz w:val="24"/>
          <w:szCs w:val="24"/>
        </w:rPr>
        <w:t xml:space="preserve"> semakin besar susut bobot pada bibit kentang. Menurut Abidin (2004) giberelin </w:t>
      </w:r>
      <w:proofErr w:type="gramStart"/>
      <w:r w:rsidRPr="00705228">
        <w:rPr>
          <w:rFonts w:ascii="Arial" w:hAnsi="Arial" w:cs="Arial"/>
          <w:sz w:val="24"/>
          <w:szCs w:val="24"/>
        </w:rPr>
        <w:t>akan</w:t>
      </w:r>
      <w:proofErr w:type="gramEnd"/>
      <w:r w:rsidRPr="00705228">
        <w:rPr>
          <w:rFonts w:ascii="Arial" w:hAnsi="Arial" w:cs="Arial"/>
          <w:sz w:val="24"/>
          <w:szCs w:val="24"/>
        </w:rPr>
        <w:t xml:space="preserve"> menstimulasi pemanjangan sel, karena adanya hidrolisis pati yang dihasilkan dari giberelin, akan mendukung terbentuknya zat amilase. Sebagai akibat dari proses tersebut, maka konsentrasi gula meningkat yang mengakibatkan tekanan osmotik di dalam sel menjadi naik dan menghasilkan energi, sehingga ada kecendrungan sel tersebut berkembang dan membuat susut bobot menurun. </w:t>
      </w:r>
    </w:p>
    <w:p w:rsidR="003976A7" w:rsidRPr="00705228" w:rsidRDefault="003976A7" w:rsidP="003976A7">
      <w:pPr>
        <w:autoSpaceDE w:val="0"/>
        <w:autoSpaceDN w:val="0"/>
        <w:adjustRightInd w:val="0"/>
        <w:spacing w:after="0" w:line="480" w:lineRule="auto"/>
        <w:ind w:firstLine="720"/>
        <w:jc w:val="both"/>
        <w:rPr>
          <w:rFonts w:ascii="Arial" w:hAnsi="Arial" w:cs="Arial"/>
          <w:sz w:val="24"/>
          <w:szCs w:val="24"/>
        </w:rPr>
      </w:pPr>
      <w:r w:rsidRPr="00705228">
        <w:rPr>
          <w:rFonts w:ascii="Arial" w:hAnsi="Arial" w:cs="Arial"/>
          <w:sz w:val="24"/>
          <w:szCs w:val="24"/>
        </w:rPr>
        <w:lastRenderedPageBreak/>
        <w:t>Jumlah umbi bertunas yang layak sebagi bibit dan panjang tunas kentang yang layak sebagai bibit dihitung untuk mengetahui jumlah umbi bertunas dan panjang tunas kentang yang layak sebagai bibit yang siap ditanam di lapangan dengan kriteria panjang tunas minimal 1 cm. Pemberian giberelin kaitannya dalam percepatan pertumbuhan tunas kentang, dengan varietas granola juga tidak memengaruhi kondisi umbi pada saat penyimpanan, hal ini ditunjukan dengan ragam analisis pada parameter jumlah umbi bertunas yang layak sebagi bibit dan panjang tunas kentang yang layak sebagai bibit.</w:t>
      </w:r>
    </w:p>
    <w:p w:rsidR="003976A7" w:rsidRPr="00705228" w:rsidRDefault="003976A7" w:rsidP="003976A7">
      <w:pPr>
        <w:autoSpaceDE w:val="0"/>
        <w:autoSpaceDN w:val="0"/>
        <w:adjustRightInd w:val="0"/>
        <w:spacing w:after="0" w:line="480" w:lineRule="auto"/>
        <w:ind w:firstLine="720"/>
        <w:jc w:val="both"/>
        <w:rPr>
          <w:rFonts w:ascii="Arial" w:hAnsi="Arial" w:cs="Arial"/>
          <w:sz w:val="24"/>
          <w:szCs w:val="24"/>
        </w:rPr>
      </w:pPr>
      <w:r w:rsidRPr="00705228">
        <w:rPr>
          <w:rFonts w:ascii="Arial" w:hAnsi="Arial" w:cs="Arial"/>
          <w:sz w:val="24"/>
          <w:szCs w:val="24"/>
        </w:rPr>
        <w:t xml:space="preserve">Dari hasil analisis pemberian konsentrasi giberelin tidak berpengaruh nyata terhadap jumlah umbi bertunas yang layak sebagi bibit dan panjang </w:t>
      </w:r>
      <w:proofErr w:type="gramStart"/>
      <w:r w:rsidRPr="00705228">
        <w:rPr>
          <w:rFonts w:ascii="Arial" w:hAnsi="Arial" w:cs="Arial"/>
          <w:sz w:val="24"/>
          <w:szCs w:val="24"/>
        </w:rPr>
        <w:t>tunas</w:t>
      </w:r>
      <w:proofErr w:type="gramEnd"/>
      <w:r w:rsidRPr="00705228">
        <w:rPr>
          <w:rFonts w:ascii="Arial" w:hAnsi="Arial" w:cs="Arial"/>
          <w:sz w:val="24"/>
          <w:szCs w:val="24"/>
        </w:rPr>
        <w:t xml:space="preserve"> kentang yang layak sebagai bibit. </w:t>
      </w:r>
      <w:proofErr w:type="gramStart"/>
      <w:r w:rsidRPr="00705228">
        <w:rPr>
          <w:rFonts w:ascii="Arial" w:hAnsi="Arial" w:cs="Arial"/>
          <w:sz w:val="24"/>
          <w:szCs w:val="24"/>
        </w:rPr>
        <w:t>Secara umum, nilai presentase jumlah umbi bertunas yang layak sebagai bibit pada perlakuan giberelin tidak memberikan pengaruh nyata antar perlakuan, namun dilihat rerata hasil perlakuan menunjukan perbedaan antar pemberian konsentrasi (tabel 3).</w:t>
      </w:r>
      <w:proofErr w:type="gramEnd"/>
      <w:r w:rsidRPr="00705228">
        <w:rPr>
          <w:rFonts w:ascii="Arial" w:hAnsi="Arial" w:cs="Arial"/>
          <w:sz w:val="24"/>
          <w:szCs w:val="24"/>
        </w:rPr>
        <w:t xml:space="preserve"> </w:t>
      </w:r>
      <w:proofErr w:type="gramStart"/>
      <w:r w:rsidRPr="00705228">
        <w:rPr>
          <w:rFonts w:ascii="Arial" w:hAnsi="Arial" w:cs="Arial"/>
          <w:sz w:val="24"/>
          <w:szCs w:val="24"/>
        </w:rPr>
        <w:t>Ada kecendrungan yang terbaik yaitu pada konsentrasi 100 ppm 53.33 %.</w:t>
      </w:r>
      <w:proofErr w:type="gramEnd"/>
      <w:r w:rsidRPr="00705228">
        <w:rPr>
          <w:rFonts w:ascii="Arial" w:hAnsi="Arial" w:cs="Arial"/>
          <w:sz w:val="24"/>
          <w:szCs w:val="24"/>
        </w:rPr>
        <w:t xml:space="preserve"> Hal ini menunjukan bahwa penggunaan giberelin dosis tinggi mampu meningkatkan pertumbuhan tunas yang artinya </w:t>
      </w:r>
      <w:proofErr w:type="gramStart"/>
      <w:r w:rsidRPr="00705228">
        <w:rPr>
          <w:rFonts w:ascii="Arial" w:hAnsi="Arial" w:cs="Arial"/>
          <w:sz w:val="24"/>
          <w:szCs w:val="24"/>
        </w:rPr>
        <w:t>akan</w:t>
      </w:r>
      <w:proofErr w:type="gramEnd"/>
      <w:r w:rsidRPr="00705228">
        <w:rPr>
          <w:rFonts w:ascii="Arial" w:hAnsi="Arial" w:cs="Arial"/>
          <w:sz w:val="24"/>
          <w:szCs w:val="24"/>
        </w:rPr>
        <w:t xml:space="preserve"> berpengaruh pada panjang tunas kentang yang layak sebagai bibit.</w:t>
      </w:r>
    </w:p>
    <w:p w:rsidR="003976A7" w:rsidRPr="00705228" w:rsidRDefault="003976A7" w:rsidP="003976A7">
      <w:pPr>
        <w:autoSpaceDE w:val="0"/>
        <w:autoSpaceDN w:val="0"/>
        <w:adjustRightInd w:val="0"/>
        <w:spacing w:after="0" w:line="480" w:lineRule="auto"/>
        <w:ind w:firstLine="720"/>
        <w:jc w:val="both"/>
        <w:rPr>
          <w:rFonts w:ascii="Arial" w:hAnsi="Arial" w:cs="Arial"/>
          <w:sz w:val="24"/>
          <w:szCs w:val="24"/>
        </w:rPr>
      </w:pPr>
      <w:r w:rsidRPr="00705228">
        <w:rPr>
          <w:rFonts w:ascii="Arial" w:hAnsi="Arial" w:cs="Arial"/>
          <w:sz w:val="24"/>
          <w:szCs w:val="24"/>
        </w:rPr>
        <w:t xml:space="preserve">Pada panjang </w:t>
      </w:r>
      <w:proofErr w:type="gramStart"/>
      <w:r w:rsidRPr="00705228">
        <w:rPr>
          <w:rFonts w:ascii="Arial" w:hAnsi="Arial" w:cs="Arial"/>
          <w:sz w:val="24"/>
          <w:szCs w:val="24"/>
        </w:rPr>
        <w:t>tunas</w:t>
      </w:r>
      <w:proofErr w:type="gramEnd"/>
      <w:r w:rsidRPr="00705228">
        <w:rPr>
          <w:rFonts w:ascii="Arial" w:hAnsi="Arial" w:cs="Arial"/>
          <w:sz w:val="24"/>
          <w:szCs w:val="24"/>
        </w:rPr>
        <w:t xml:space="preserve"> kentang yang layak sebagai bibit juga menunjukan tidak adanya pengaruh nyata antar perlakuan. Akan tetapi ada kecendrungan antara perlakuan yang menunjukan tertinggi yaitu pada konsentrasi 100 ppm 15.63 mm. Aplikasi asam giberelin secara eksogen dapat mematahkan dormansi, membantu pembentukan tunas dan meningkatkan giberelin yang dikandungnya, sehingga pati dihidrolisis menjadi gula dalam waktu singkat  membuat tunas berkecambah Leoplod &amp; Kriedeman, (1975) </w:t>
      </w:r>
      <w:r w:rsidRPr="00705228">
        <w:rPr>
          <w:rFonts w:ascii="Arial" w:hAnsi="Arial" w:cs="Arial"/>
          <w:i/>
          <w:sz w:val="24"/>
          <w:szCs w:val="24"/>
        </w:rPr>
        <w:t xml:space="preserve">cit. </w:t>
      </w:r>
      <w:r w:rsidRPr="00705228">
        <w:rPr>
          <w:rFonts w:ascii="Arial" w:hAnsi="Arial" w:cs="Arial"/>
          <w:sz w:val="24"/>
          <w:szCs w:val="24"/>
        </w:rPr>
        <w:t xml:space="preserve">Cahyaningsi (2013). Sementara rata rata terendah terdapat pada kontrol 10.60 mm. Umbi bibit yang siap tanam adalah telah bertunas 1-2 cm, </w:t>
      </w:r>
      <w:r w:rsidRPr="00705228">
        <w:rPr>
          <w:rFonts w:ascii="Arial" w:hAnsi="Arial" w:cs="Arial"/>
          <w:sz w:val="24"/>
          <w:szCs w:val="24"/>
        </w:rPr>
        <w:lastRenderedPageBreak/>
        <w:t xml:space="preserve">penanaman umbi bibit yang masih dalam masa dormansi atau keadaan tunas masih kecil pertumbuhannya akan lambat dan juga bisa menyebabkan pembusukan umbi dalam tanah seperti pada gambar 21 (Putro 2010). Panjang tunas kentang yang layak sebagai bibit </w:t>
      </w:r>
      <w:proofErr w:type="gramStart"/>
      <w:r w:rsidRPr="00705228">
        <w:rPr>
          <w:rFonts w:ascii="Arial" w:hAnsi="Arial" w:cs="Arial"/>
          <w:sz w:val="24"/>
          <w:szCs w:val="24"/>
        </w:rPr>
        <w:t>akan</w:t>
      </w:r>
      <w:proofErr w:type="gramEnd"/>
      <w:r w:rsidRPr="00705228">
        <w:rPr>
          <w:rFonts w:ascii="Arial" w:hAnsi="Arial" w:cs="Arial"/>
          <w:sz w:val="24"/>
          <w:szCs w:val="24"/>
        </w:rPr>
        <w:t xml:space="preserve"> mempengaruhi tinggi tanaman, semakin panjang tunas kentang waktu munculnya tunas kepermukaan tanah akan semakin cepat sehingga tunas yang muncul lebih dahulu memiliki tinggi tanaman yang lebih tinggi dibanding bibit dengan tunas yang muncul lebih lambat.</w:t>
      </w:r>
    </w:p>
    <w:p w:rsidR="003976A7" w:rsidRPr="00705228" w:rsidRDefault="003976A7" w:rsidP="003976A7">
      <w:pPr>
        <w:autoSpaceDE w:val="0"/>
        <w:autoSpaceDN w:val="0"/>
        <w:adjustRightInd w:val="0"/>
        <w:spacing w:after="0" w:line="480" w:lineRule="auto"/>
        <w:ind w:firstLine="720"/>
        <w:jc w:val="both"/>
        <w:rPr>
          <w:rFonts w:ascii="Arial" w:hAnsi="Arial" w:cs="Arial"/>
          <w:sz w:val="24"/>
          <w:szCs w:val="24"/>
        </w:rPr>
      </w:pPr>
      <w:r w:rsidRPr="00705228">
        <w:rPr>
          <w:rFonts w:ascii="Arial" w:hAnsi="Arial" w:cs="Arial"/>
          <w:sz w:val="24"/>
          <w:szCs w:val="24"/>
        </w:rPr>
        <w:t xml:space="preserve">Berdasarkan hasil analisis dengan sidik ragam pemberian konsentrasi giberelin berpengaruh nyata terhadap jumlah </w:t>
      </w:r>
      <w:proofErr w:type="gramStart"/>
      <w:r w:rsidRPr="00705228">
        <w:rPr>
          <w:rFonts w:ascii="Arial" w:hAnsi="Arial" w:cs="Arial"/>
          <w:sz w:val="24"/>
          <w:szCs w:val="24"/>
        </w:rPr>
        <w:t>tunas</w:t>
      </w:r>
      <w:proofErr w:type="gramEnd"/>
      <w:r w:rsidRPr="00705228">
        <w:rPr>
          <w:rFonts w:ascii="Arial" w:hAnsi="Arial" w:cs="Arial"/>
          <w:sz w:val="24"/>
          <w:szCs w:val="24"/>
        </w:rPr>
        <w:t xml:space="preserve"> setiap umbi (tabel 4). Konsentrasi giberelin yang memunculkan tunas terbaik yaitu 100 ppm 1</w:t>
      </w:r>
      <w:proofErr w:type="gramStart"/>
      <w:r w:rsidRPr="00705228">
        <w:rPr>
          <w:rFonts w:ascii="Arial" w:hAnsi="Arial" w:cs="Arial"/>
          <w:sz w:val="24"/>
          <w:szCs w:val="24"/>
        </w:rPr>
        <w:t>,07</w:t>
      </w:r>
      <w:proofErr w:type="gramEnd"/>
      <w:r w:rsidRPr="00705228">
        <w:rPr>
          <w:rFonts w:ascii="Arial" w:hAnsi="Arial" w:cs="Arial"/>
          <w:sz w:val="24"/>
          <w:szCs w:val="24"/>
        </w:rPr>
        <w:t xml:space="preserve"> tunas dan 20 ppm 1,07 tunas. </w:t>
      </w:r>
      <w:proofErr w:type="gramStart"/>
      <w:r w:rsidRPr="00705228">
        <w:rPr>
          <w:rFonts w:ascii="Arial" w:hAnsi="Arial" w:cs="Arial"/>
          <w:sz w:val="24"/>
          <w:szCs w:val="24"/>
        </w:rPr>
        <w:t>Artinya giberelin dapat merangsang sintesis enzim yang berhubungan dengan hidrolisis terutama α-amilase.</w:t>
      </w:r>
      <w:proofErr w:type="gramEnd"/>
      <w:r w:rsidRPr="00705228">
        <w:rPr>
          <w:rFonts w:ascii="Arial" w:hAnsi="Arial" w:cs="Arial"/>
          <w:sz w:val="24"/>
          <w:szCs w:val="24"/>
        </w:rPr>
        <w:t xml:space="preserve"> Sesuai literature  Leoplod &amp; Kriedeman, (1975) </w:t>
      </w:r>
      <w:r w:rsidRPr="00705228">
        <w:rPr>
          <w:rFonts w:ascii="Arial" w:hAnsi="Arial" w:cs="Arial"/>
          <w:i/>
          <w:sz w:val="24"/>
          <w:szCs w:val="24"/>
        </w:rPr>
        <w:t xml:space="preserve">cit. </w:t>
      </w:r>
      <w:r w:rsidRPr="00705228">
        <w:rPr>
          <w:rFonts w:ascii="Arial" w:hAnsi="Arial" w:cs="Arial"/>
          <w:sz w:val="24"/>
          <w:szCs w:val="24"/>
        </w:rPr>
        <w:t>Cahyaningsi (2013)</w:t>
      </w:r>
      <w:r w:rsidRPr="00705228">
        <w:rPr>
          <w:rFonts w:ascii="Arial" w:hAnsi="Arial" w:cs="Arial"/>
          <w:i/>
          <w:sz w:val="24"/>
          <w:szCs w:val="24"/>
        </w:rPr>
        <w:t xml:space="preserve">, </w:t>
      </w:r>
      <w:r w:rsidRPr="00705228">
        <w:rPr>
          <w:rFonts w:ascii="Arial" w:hAnsi="Arial" w:cs="Arial"/>
          <w:sz w:val="24"/>
          <w:szCs w:val="24"/>
        </w:rPr>
        <w:t xml:space="preserve">aplikasi asam giberelin secara eksogen dapat mematahkan dormansi, membantu pembentukan tunas dan meningkatkan giberelin yang dikandungnya, sehingga pati dihidrolisis menjadi gula dalam waktu singkat  membuat tunas berkecambah. Pada konsentrasi 20 ppm juga menunjukan jumlah tunas terbaik </w:t>
      </w:r>
      <w:proofErr w:type="gramStart"/>
      <w:r w:rsidRPr="00705228">
        <w:rPr>
          <w:rFonts w:ascii="Arial" w:hAnsi="Arial" w:cs="Arial"/>
          <w:sz w:val="24"/>
          <w:szCs w:val="24"/>
        </w:rPr>
        <w:t>akan</w:t>
      </w:r>
      <w:proofErr w:type="gramEnd"/>
      <w:r w:rsidRPr="00705228">
        <w:rPr>
          <w:rFonts w:ascii="Arial" w:hAnsi="Arial" w:cs="Arial"/>
          <w:sz w:val="24"/>
          <w:szCs w:val="24"/>
        </w:rPr>
        <w:t xml:space="preserve"> tetapi pada pertumbuhan panjang tunas kentang menurun (tabel 4). </w:t>
      </w:r>
      <w:proofErr w:type="gramStart"/>
      <w:r w:rsidRPr="00705228">
        <w:rPr>
          <w:rFonts w:ascii="Arial" w:hAnsi="Arial" w:cs="Arial"/>
          <w:sz w:val="24"/>
          <w:szCs w:val="24"/>
        </w:rPr>
        <w:t>Pemberian GA3 pada konsentrasi tertentu dapat memacu pertumbuhan tanaman.</w:t>
      </w:r>
      <w:proofErr w:type="gramEnd"/>
      <w:r w:rsidRPr="00705228">
        <w:rPr>
          <w:rFonts w:ascii="Arial" w:hAnsi="Arial" w:cs="Arial"/>
          <w:sz w:val="24"/>
          <w:szCs w:val="24"/>
        </w:rPr>
        <w:t xml:space="preserve"> </w:t>
      </w:r>
      <w:proofErr w:type="gramStart"/>
      <w:r w:rsidRPr="00705228">
        <w:rPr>
          <w:rFonts w:ascii="Arial" w:hAnsi="Arial" w:cs="Arial"/>
          <w:sz w:val="24"/>
          <w:szCs w:val="24"/>
        </w:rPr>
        <w:t>Menurut Salisbury &amp; Ross (1995) bahwa tanaman mempunyai mekanisme kontrol terhadap pemakain GA3 dari luar, apabila konsentrasi telah optimum, zat pengatur ini tidak lagi memacu pertumbuhan tanaman.</w:t>
      </w:r>
      <w:proofErr w:type="gramEnd"/>
    </w:p>
    <w:p w:rsidR="003976A7" w:rsidRPr="00705228" w:rsidRDefault="003976A7" w:rsidP="003976A7">
      <w:pPr>
        <w:autoSpaceDE w:val="0"/>
        <w:autoSpaceDN w:val="0"/>
        <w:adjustRightInd w:val="0"/>
        <w:spacing w:after="0" w:line="480" w:lineRule="auto"/>
        <w:ind w:firstLine="720"/>
        <w:jc w:val="both"/>
        <w:rPr>
          <w:rFonts w:ascii="Arial" w:hAnsi="Arial" w:cs="Arial"/>
          <w:sz w:val="24"/>
          <w:szCs w:val="24"/>
        </w:rPr>
      </w:pPr>
      <w:r w:rsidRPr="00705228">
        <w:rPr>
          <w:rFonts w:ascii="Arial" w:hAnsi="Arial" w:cs="Arial"/>
          <w:sz w:val="24"/>
          <w:szCs w:val="24"/>
        </w:rPr>
        <w:t xml:space="preserve">Penurunan bobot umbi kentang dilakukan untuk mengetahui penurunan susut bobot setelah penyimpanan dengan </w:t>
      </w:r>
      <w:proofErr w:type="gramStart"/>
      <w:r w:rsidRPr="00705228">
        <w:rPr>
          <w:rFonts w:ascii="Arial" w:hAnsi="Arial" w:cs="Arial"/>
          <w:sz w:val="24"/>
          <w:szCs w:val="24"/>
        </w:rPr>
        <w:t>cara</w:t>
      </w:r>
      <w:proofErr w:type="gramEnd"/>
      <w:r w:rsidRPr="00705228">
        <w:rPr>
          <w:rFonts w:ascii="Arial" w:hAnsi="Arial" w:cs="Arial"/>
          <w:sz w:val="24"/>
          <w:szCs w:val="24"/>
        </w:rPr>
        <w:t xml:space="preserve"> ditimbang menggunakan timbangan analitik pada saat sebelum perlakuan dan ditimbang kembali pada saat setelah penyimpanan. </w:t>
      </w:r>
      <w:proofErr w:type="gramStart"/>
      <w:r w:rsidRPr="00705228">
        <w:rPr>
          <w:rFonts w:ascii="Arial" w:hAnsi="Arial" w:cs="Arial"/>
          <w:sz w:val="24"/>
          <w:szCs w:val="24"/>
        </w:rPr>
        <w:t xml:space="preserve">Pada susut bobot umbi kentang menunjukan hasil tidak berpengaruh </w:t>
      </w:r>
      <w:r w:rsidRPr="00705228">
        <w:rPr>
          <w:rFonts w:ascii="Arial" w:hAnsi="Arial" w:cs="Arial"/>
          <w:sz w:val="24"/>
          <w:szCs w:val="24"/>
        </w:rPr>
        <w:lastRenderedPageBreak/>
        <w:t>nyata (tabel 5), sehingga tidak dilakukan uji lanjut.</w:t>
      </w:r>
      <w:proofErr w:type="gramEnd"/>
      <w:r w:rsidRPr="00705228">
        <w:rPr>
          <w:rFonts w:ascii="Arial" w:hAnsi="Arial" w:cs="Arial"/>
          <w:sz w:val="24"/>
          <w:szCs w:val="24"/>
        </w:rPr>
        <w:t xml:space="preserve"> Hal ini dipengaruhi oleh panjang tunas dan jumlah tunas kentang, banyaknya jumlah tunas dan panjang tunas pada umbi kentang </w:t>
      </w:r>
      <w:proofErr w:type="gramStart"/>
      <w:r w:rsidRPr="00705228">
        <w:rPr>
          <w:rFonts w:ascii="Arial" w:hAnsi="Arial" w:cs="Arial"/>
          <w:sz w:val="24"/>
          <w:szCs w:val="24"/>
        </w:rPr>
        <w:t>akan</w:t>
      </w:r>
      <w:proofErr w:type="gramEnd"/>
      <w:r w:rsidRPr="00705228">
        <w:rPr>
          <w:rFonts w:ascii="Arial" w:hAnsi="Arial" w:cs="Arial"/>
          <w:sz w:val="24"/>
          <w:szCs w:val="24"/>
        </w:rPr>
        <w:t xml:space="preserve"> mempengaruhi susut bobot umbi. Sesuai dengan literature Ratnasari (2010), panjang </w:t>
      </w:r>
      <w:proofErr w:type="gramStart"/>
      <w:r w:rsidRPr="00705228">
        <w:rPr>
          <w:rFonts w:ascii="Arial" w:hAnsi="Arial" w:cs="Arial"/>
          <w:sz w:val="24"/>
          <w:szCs w:val="24"/>
        </w:rPr>
        <w:t>tunas</w:t>
      </w:r>
      <w:proofErr w:type="gramEnd"/>
      <w:r w:rsidRPr="00705228">
        <w:rPr>
          <w:rFonts w:ascii="Arial" w:hAnsi="Arial" w:cs="Arial"/>
          <w:sz w:val="24"/>
          <w:szCs w:val="24"/>
        </w:rPr>
        <w:t xml:space="preserve"> dapat menunjukan dari mata tunas yang tersebar pada permukaan umbi. Pertumbuhan </w:t>
      </w:r>
      <w:proofErr w:type="gramStart"/>
      <w:r w:rsidRPr="00705228">
        <w:rPr>
          <w:rFonts w:ascii="Arial" w:hAnsi="Arial" w:cs="Arial"/>
          <w:sz w:val="24"/>
          <w:szCs w:val="24"/>
        </w:rPr>
        <w:t>tunas</w:t>
      </w:r>
      <w:proofErr w:type="gramEnd"/>
      <w:r w:rsidRPr="00705228">
        <w:rPr>
          <w:rFonts w:ascii="Arial" w:hAnsi="Arial" w:cs="Arial"/>
          <w:sz w:val="24"/>
          <w:szCs w:val="24"/>
        </w:rPr>
        <w:t xml:space="preserve"> kentang dipengaruhi oleh adanya dominasi apikal umbi benih. Dengan demikian satu umbi benih dapat memunculkan lebih dari satu </w:t>
      </w:r>
      <w:proofErr w:type="gramStart"/>
      <w:r w:rsidRPr="00705228">
        <w:rPr>
          <w:rFonts w:ascii="Arial" w:hAnsi="Arial" w:cs="Arial"/>
          <w:sz w:val="24"/>
          <w:szCs w:val="24"/>
        </w:rPr>
        <w:t>tunas</w:t>
      </w:r>
      <w:proofErr w:type="gramEnd"/>
      <w:r w:rsidRPr="00705228">
        <w:rPr>
          <w:rFonts w:ascii="Arial" w:hAnsi="Arial" w:cs="Arial"/>
          <w:sz w:val="24"/>
          <w:szCs w:val="24"/>
        </w:rPr>
        <w:t xml:space="preserve"> dengan kecepatan pertumbuhan yang berbeda.</w:t>
      </w:r>
    </w:p>
    <w:p w:rsidR="003976A7" w:rsidRPr="00705228" w:rsidRDefault="003976A7" w:rsidP="003976A7">
      <w:pPr>
        <w:autoSpaceDE w:val="0"/>
        <w:autoSpaceDN w:val="0"/>
        <w:adjustRightInd w:val="0"/>
        <w:spacing w:after="0" w:line="480" w:lineRule="auto"/>
        <w:ind w:firstLine="720"/>
        <w:jc w:val="both"/>
        <w:rPr>
          <w:rFonts w:ascii="Arial" w:hAnsi="Arial" w:cs="Arial"/>
          <w:sz w:val="24"/>
          <w:szCs w:val="24"/>
        </w:rPr>
      </w:pPr>
      <w:r w:rsidRPr="00705228">
        <w:rPr>
          <w:rFonts w:ascii="Arial" w:hAnsi="Arial" w:cs="Arial"/>
          <w:sz w:val="24"/>
          <w:szCs w:val="24"/>
        </w:rPr>
        <w:t>Penurunan bobot umbi kentang terdapat hasil rerata yang paling tinggi pada konsentrasi 100 ppm yaitu 8</w:t>
      </w:r>
      <w:proofErr w:type="gramStart"/>
      <w:r w:rsidRPr="00705228">
        <w:rPr>
          <w:rFonts w:ascii="Arial" w:hAnsi="Arial" w:cs="Arial"/>
          <w:sz w:val="24"/>
          <w:szCs w:val="24"/>
        </w:rPr>
        <w:t>,10</w:t>
      </w:r>
      <w:proofErr w:type="gramEnd"/>
      <w:r w:rsidRPr="00705228">
        <w:rPr>
          <w:rFonts w:ascii="Arial" w:hAnsi="Arial" w:cs="Arial"/>
          <w:sz w:val="24"/>
          <w:szCs w:val="24"/>
        </w:rPr>
        <w:t xml:space="preserve"> (table 5). Hal ini sesuai dengan variabel panjang </w:t>
      </w:r>
      <w:proofErr w:type="gramStart"/>
      <w:r w:rsidRPr="00705228">
        <w:rPr>
          <w:rFonts w:ascii="Arial" w:hAnsi="Arial" w:cs="Arial"/>
          <w:sz w:val="24"/>
          <w:szCs w:val="24"/>
        </w:rPr>
        <w:t>tunas</w:t>
      </w:r>
      <w:proofErr w:type="gramEnd"/>
      <w:r w:rsidRPr="00705228">
        <w:rPr>
          <w:rFonts w:ascii="Arial" w:hAnsi="Arial" w:cs="Arial"/>
          <w:sz w:val="24"/>
          <w:szCs w:val="24"/>
        </w:rPr>
        <w:t xml:space="preserve"> kentang, jumlah tunas setiap umbi dan panjang tunas kentang yang lebih dari 1 cm yang menunjukan terbaik pada konsentrasi 100 ppm. Susut bobot pada bibit kentang </w:t>
      </w:r>
      <w:proofErr w:type="gramStart"/>
      <w:r w:rsidRPr="00705228">
        <w:rPr>
          <w:rFonts w:ascii="Arial" w:hAnsi="Arial" w:cs="Arial"/>
          <w:sz w:val="24"/>
          <w:szCs w:val="24"/>
        </w:rPr>
        <w:t>akan</w:t>
      </w:r>
      <w:proofErr w:type="gramEnd"/>
      <w:r w:rsidRPr="00705228">
        <w:rPr>
          <w:rFonts w:ascii="Arial" w:hAnsi="Arial" w:cs="Arial"/>
          <w:sz w:val="24"/>
          <w:szCs w:val="24"/>
        </w:rPr>
        <w:t xml:space="preserve"> semakin besar apabila panjang mata tunas semakin tinggi dan banyak nya tunas yang tumbuh pada umbi serta lamanya penyimpanan. Menurut Abidin (2004) giberelin </w:t>
      </w:r>
      <w:proofErr w:type="gramStart"/>
      <w:r w:rsidRPr="00705228">
        <w:rPr>
          <w:rFonts w:ascii="Arial" w:hAnsi="Arial" w:cs="Arial"/>
          <w:sz w:val="24"/>
          <w:szCs w:val="24"/>
        </w:rPr>
        <w:t>akan</w:t>
      </w:r>
      <w:proofErr w:type="gramEnd"/>
      <w:r w:rsidRPr="00705228">
        <w:rPr>
          <w:rFonts w:ascii="Arial" w:hAnsi="Arial" w:cs="Arial"/>
          <w:sz w:val="24"/>
          <w:szCs w:val="24"/>
        </w:rPr>
        <w:t xml:space="preserve"> menstimulasi pemanjangan sel, karena adanya hidrolisis pati yang dihasilkan dari giberelin, akan mendukung terbentuknya zat amilase. Sebagai akibat dari proses tersebut, maka konsentrasi gula meningkat yang mengakibatkan tekanan osmotik di dalam sel menjadi naik dan menghasilkan energi, sehingga ada kecendrungan sel tersebut berkembang dan membuat susut bobot menurun.</w:t>
      </w:r>
    </w:p>
    <w:p w:rsidR="003976A7" w:rsidRPr="00705228" w:rsidRDefault="003976A7" w:rsidP="00413A17">
      <w:pPr>
        <w:pStyle w:val="ListParagraph"/>
        <w:spacing w:after="0" w:line="240" w:lineRule="auto"/>
        <w:ind w:left="2070" w:hanging="1350"/>
        <w:jc w:val="both"/>
        <w:rPr>
          <w:rFonts w:ascii="Arial" w:hAnsi="Arial" w:cs="Arial"/>
          <w:sz w:val="24"/>
          <w:szCs w:val="24"/>
        </w:rPr>
      </w:pPr>
    </w:p>
    <w:p w:rsidR="003976A7" w:rsidRDefault="003976A7" w:rsidP="00413A17">
      <w:pPr>
        <w:pStyle w:val="ListParagraph"/>
        <w:spacing w:after="0" w:line="240" w:lineRule="auto"/>
        <w:ind w:left="2070" w:hanging="1350"/>
        <w:jc w:val="both"/>
        <w:rPr>
          <w:rFonts w:ascii="Arial" w:hAnsi="Arial" w:cs="Arial"/>
          <w:sz w:val="24"/>
          <w:szCs w:val="24"/>
        </w:rPr>
      </w:pPr>
    </w:p>
    <w:p w:rsidR="00705228" w:rsidRDefault="00705228" w:rsidP="00413A17">
      <w:pPr>
        <w:pStyle w:val="ListParagraph"/>
        <w:spacing w:after="0" w:line="240" w:lineRule="auto"/>
        <w:ind w:left="2070" w:hanging="1350"/>
        <w:jc w:val="both"/>
        <w:rPr>
          <w:rFonts w:ascii="Arial" w:hAnsi="Arial" w:cs="Arial"/>
          <w:sz w:val="24"/>
          <w:szCs w:val="24"/>
        </w:rPr>
      </w:pPr>
    </w:p>
    <w:p w:rsidR="00705228" w:rsidRDefault="00705228" w:rsidP="00413A17">
      <w:pPr>
        <w:pStyle w:val="ListParagraph"/>
        <w:spacing w:after="0" w:line="240" w:lineRule="auto"/>
        <w:ind w:left="2070" w:hanging="1350"/>
        <w:jc w:val="both"/>
        <w:rPr>
          <w:rFonts w:ascii="Arial" w:hAnsi="Arial" w:cs="Arial"/>
          <w:sz w:val="24"/>
          <w:szCs w:val="24"/>
        </w:rPr>
      </w:pPr>
    </w:p>
    <w:p w:rsidR="00705228" w:rsidRDefault="00705228" w:rsidP="00413A17">
      <w:pPr>
        <w:pStyle w:val="ListParagraph"/>
        <w:spacing w:after="0" w:line="240" w:lineRule="auto"/>
        <w:ind w:left="2070" w:hanging="1350"/>
        <w:jc w:val="both"/>
        <w:rPr>
          <w:rFonts w:ascii="Arial" w:hAnsi="Arial" w:cs="Arial"/>
          <w:sz w:val="24"/>
          <w:szCs w:val="24"/>
        </w:rPr>
      </w:pPr>
    </w:p>
    <w:p w:rsidR="00705228" w:rsidRDefault="00705228" w:rsidP="00413A17">
      <w:pPr>
        <w:pStyle w:val="ListParagraph"/>
        <w:spacing w:after="0" w:line="240" w:lineRule="auto"/>
        <w:ind w:left="2070" w:hanging="1350"/>
        <w:jc w:val="both"/>
        <w:rPr>
          <w:rFonts w:ascii="Arial" w:hAnsi="Arial" w:cs="Arial"/>
          <w:sz w:val="24"/>
          <w:szCs w:val="24"/>
        </w:rPr>
      </w:pPr>
    </w:p>
    <w:p w:rsidR="00705228" w:rsidRDefault="00705228" w:rsidP="00413A17">
      <w:pPr>
        <w:pStyle w:val="ListParagraph"/>
        <w:spacing w:after="0" w:line="240" w:lineRule="auto"/>
        <w:ind w:left="2070" w:hanging="1350"/>
        <w:jc w:val="both"/>
        <w:rPr>
          <w:rFonts w:ascii="Arial" w:hAnsi="Arial" w:cs="Arial"/>
          <w:sz w:val="24"/>
          <w:szCs w:val="24"/>
        </w:rPr>
      </w:pPr>
    </w:p>
    <w:p w:rsidR="00705228" w:rsidRDefault="00705228" w:rsidP="00413A17">
      <w:pPr>
        <w:pStyle w:val="ListParagraph"/>
        <w:spacing w:after="0" w:line="240" w:lineRule="auto"/>
        <w:ind w:left="2070" w:hanging="1350"/>
        <w:jc w:val="both"/>
        <w:rPr>
          <w:rFonts w:ascii="Arial" w:hAnsi="Arial" w:cs="Arial"/>
          <w:sz w:val="24"/>
          <w:szCs w:val="24"/>
        </w:rPr>
      </w:pPr>
    </w:p>
    <w:p w:rsidR="00705228" w:rsidRDefault="00705228" w:rsidP="00413A17">
      <w:pPr>
        <w:pStyle w:val="ListParagraph"/>
        <w:spacing w:after="0" w:line="240" w:lineRule="auto"/>
        <w:ind w:left="2070" w:hanging="1350"/>
        <w:jc w:val="both"/>
        <w:rPr>
          <w:rFonts w:ascii="Arial" w:hAnsi="Arial" w:cs="Arial"/>
          <w:sz w:val="24"/>
          <w:szCs w:val="24"/>
        </w:rPr>
      </w:pPr>
    </w:p>
    <w:p w:rsidR="00705228" w:rsidRDefault="00705228" w:rsidP="00413A17">
      <w:pPr>
        <w:pStyle w:val="ListParagraph"/>
        <w:spacing w:after="0" w:line="240" w:lineRule="auto"/>
        <w:ind w:left="2070" w:hanging="1350"/>
        <w:jc w:val="both"/>
        <w:rPr>
          <w:rFonts w:ascii="Arial" w:hAnsi="Arial" w:cs="Arial"/>
          <w:sz w:val="24"/>
          <w:szCs w:val="24"/>
        </w:rPr>
      </w:pPr>
    </w:p>
    <w:p w:rsidR="00705228" w:rsidRDefault="00705228" w:rsidP="00413A17">
      <w:pPr>
        <w:pStyle w:val="ListParagraph"/>
        <w:spacing w:after="0" w:line="240" w:lineRule="auto"/>
        <w:ind w:left="2070" w:hanging="1350"/>
        <w:jc w:val="both"/>
        <w:rPr>
          <w:rFonts w:ascii="Arial" w:hAnsi="Arial" w:cs="Arial"/>
          <w:sz w:val="24"/>
          <w:szCs w:val="24"/>
        </w:rPr>
      </w:pPr>
    </w:p>
    <w:p w:rsidR="00705228" w:rsidRDefault="00705228" w:rsidP="00413A17">
      <w:pPr>
        <w:pStyle w:val="ListParagraph"/>
        <w:spacing w:after="0" w:line="240" w:lineRule="auto"/>
        <w:ind w:left="2070" w:hanging="1350"/>
        <w:jc w:val="both"/>
        <w:rPr>
          <w:rFonts w:ascii="Arial" w:hAnsi="Arial" w:cs="Arial"/>
          <w:sz w:val="24"/>
          <w:szCs w:val="24"/>
        </w:rPr>
      </w:pPr>
    </w:p>
    <w:p w:rsidR="00705228" w:rsidRPr="00705228" w:rsidRDefault="00705228" w:rsidP="00413A17">
      <w:pPr>
        <w:pStyle w:val="ListParagraph"/>
        <w:spacing w:after="0" w:line="240" w:lineRule="auto"/>
        <w:ind w:left="2070" w:hanging="1350"/>
        <w:jc w:val="both"/>
        <w:rPr>
          <w:rFonts w:ascii="Arial" w:hAnsi="Arial" w:cs="Arial"/>
          <w:sz w:val="24"/>
          <w:szCs w:val="24"/>
        </w:rPr>
      </w:pPr>
    </w:p>
    <w:p w:rsidR="003976A7" w:rsidRPr="00705228" w:rsidRDefault="003976A7" w:rsidP="00413A17">
      <w:pPr>
        <w:pStyle w:val="ListParagraph"/>
        <w:spacing w:after="0" w:line="240" w:lineRule="auto"/>
        <w:ind w:left="2070" w:hanging="1350"/>
        <w:jc w:val="both"/>
        <w:rPr>
          <w:rFonts w:ascii="Arial" w:hAnsi="Arial" w:cs="Arial"/>
          <w:sz w:val="24"/>
          <w:szCs w:val="24"/>
        </w:rPr>
      </w:pPr>
    </w:p>
    <w:p w:rsidR="001A0A6B" w:rsidRPr="00705228" w:rsidRDefault="001A0A6B" w:rsidP="00413A17">
      <w:pPr>
        <w:pStyle w:val="ListParagraph"/>
        <w:numPr>
          <w:ilvl w:val="0"/>
          <w:numId w:val="35"/>
        </w:numPr>
        <w:spacing w:after="0"/>
        <w:ind w:left="360"/>
        <w:rPr>
          <w:rFonts w:ascii="Arial" w:hAnsi="Arial" w:cs="Arial"/>
          <w:sz w:val="24"/>
          <w:szCs w:val="24"/>
        </w:rPr>
      </w:pPr>
      <w:r w:rsidRPr="00705228">
        <w:rPr>
          <w:rFonts w:ascii="Arial" w:hAnsi="Arial" w:cs="Arial"/>
          <w:sz w:val="24"/>
          <w:szCs w:val="24"/>
        </w:rPr>
        <w:lastRenderedPageBreak/>
        <w:t>Uji vigor bibit kentang</w:t>
      </w:r>
    </w:p>
    <w:p w:rsidR="001A0A6B" w:rsidRPr="00705228" w:rsidRDefault="001A0A6B" w:rsidP="00413A17">
      <w:pPr>
        <w:pStyle w:val="ListParagraph"/>
        <w:spacing w:after="0"/>
        <w:ind w:left="360"/>
        <w:rPr>
          <w:rFonts w:ascii="Arial" w:hAnsi="Arial" w:cs="Arial"/>
          <w:sz w:val="24"/>
          <w:szCs w:val="24"/>
        </w:rPr>
      </w:pPr>
    </w:p>
    <w:p w:rsidR="001A0A6B" w:rsidRPr="00705228" w:rsidRDefault="001A0A6B" w:rsidP="00413A17">
      <w:pPr>
        <w:pStyle w:val="ListParagraph"/>
        <w:numPr>
          <w:ilvl w:val="0"/>
          <w:numId w:val="37"/>
        </w:numPr>
        <w:spacing w:after="0"/>
        <w:ind w:left="720"/>
        <w:rPr>
          <w:rFonts w:ascii="Arial" w:hAnsi="Arial" w:cs="Arial"/>
          <w:sz w:val="24"/>
          <w:szCs w:val="24"/>
        </w:rPr>
      </w:pPr>
      <w:r w:rsidRPr="00705228">
        <w:rPr>
          <w:rFonts w:ascii="Arial" w:hAnsi="Arial" w:cs="Arial"/>
          <w:sz w:val="24"/>
          <w:szCs w:val="24"/>
        </w:rPr>
        <w:t>Tinggi tanaman</w:t>
      </w:r>
    </w:p>
    <w:p w:rsidR="001A0A6B" w:rsidRPr="00705228" w:rsidRDefault="001A0A6B" w:rsidP="00413A17">
      <w:pPr>
        <w:pStyle w:val="ListParagraph"/>
        <w:spacing w:after="0"/>
        <w:rPr>
          <w:rFonts w:ascii="Arial" w:hAnsi="Arial" w:cs="Arial"/>
          <w:sz w:val="24"/>
          <w:szCs w:val="24"/>
        </w:rPr>
      </w:pPr>
    </w:p>
    <w:p w:rsidR="001A0A6B" w:rsidRPr="00705228" w:rsidRDefault="001A0A6B" w:rsidP="00413A17">
      <w:pPr>
        <w:pStyle w:val="ListParagraph"/>
        <w:spacing w:after="0"/>
        <w:ind w:left="1530" w:hanging="810"/>
        <w:rPr>
          <w:rFonts w:ascii="Arial" w:hAnsi="Arial" w:cs="Arial"/>
          <w:sz w:val="24"/>
          <w:szCs w:val="24"/>
        </w:rPr>
      </w:pPr>
      <w:proofErr w:type="gramStart"/>
      <w:r w:rsidRPr="00705228">
        <w:rPr>
          <w:rFonts w:ascii="Arial" w:hAnsi="Arial" w:cs="Arial"/>
          <w:sz w:val="24"/>
          <w:szCs w:val="24"/>
        </w:rPr>
        <w:t>Tabel 6.</w:t>
      </w:r>
      <w:proofErr w:type="gramEnd"/>
      <w:r w:rsidRPr="00705228">
        <w:rPr>
          <w:rFonts w:ascii="Arial" w:hAnsi="Arial" w:cs="Arial"/>
          <w:sz w:val="24"/>
          <w:szCs w:val="24"/>
        </w:rPr>
        <w:t xml:space="preserve"> Rata rata tinggi tanaman kentang pada berbagai konsentrasi giberelin hari ke 15</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860"/>
      </w:tblGrid>
      <w:tr w:rsidR="00494820" w:rsidRPr="00705228" w:rsidTr="001A0A6B">
        <w:tc>
          <w:tcPr>
            <w:tcW w:w="1728" w:type="dxa"/>
            <w:tcBorders>
              <w:top w:val="single" w:sz="4" w:space="0" w:color="auto"/>
              <w:bottom w:val="single" w:sz="4" w:space="0" w:color="auto"/>
            </w:tcBorders>
          </w:tcPr>
          <w:p w:rsidR="001A0A6B" w:rsidRPr="00705228" w:rsidRDefault="001A0A6B" w:rsidP="00413A17">
            <w:pPr>
              <w:pStyle w:val="ListParagraph"/>
              <w:ind w:left="0"/>
              <w:rPr>
                <w:rFonts w:ascii="Arial" w:hAnsi="Arial" w:cs="Arial"/>
                <w:sz w:val="24"/>
                <w:szCs w:val="24"/>
              </w:rPr>
            </w:pPr>
            <w:r w:rsidRPr="00705228">
              <w:rPr>
                <w:rFonts w:ascii="Arial" w:hAnsi="Arial" w:cs="Arial"/>
                <w:sz w:val="24"/>
                <w:szCs w:val="24"/>
              </w:rPr>
              <w:t>Perlakuan konsentrasi giberelin</w:t>
            </w:r>
          </w:p>
        </w:tc>
        <w:tc>
          <w:tcPr>
            <w:tcW w:w="4860" w:type="dxa"/>
            <w:tcBorders>
              <w:top w:val="single" w:sz="4" w:space="0" w:color="auto"/>
              <w:bottom w:val="single" w:sz="4" w:space="0" w:color="auto"/>
            </w:tcBorders>
          </w:tcPr>
          <w:p w:rsidR="001A0A6B" w:rsidRPr="00705228" w:rsidRDefault="001A0A6B" w:rsidP="00413A17">
            <w:pPr>
              <w:pStyle w:val="ListParagraph"/>
              <w:ind w:left="0"/>
              <w:jc w:val="center"/>
              <w:rPr>
                <w:rFonts w:ascii="Arial" w:hAnsi="Arial" w:cs="Arial"/>
                <w:sz w:val="24"/>
                <w:szCs w:val="24"/>
              </w:rPr>
            </w:pPr>
            <w:r w:rsidRPr="00705228">
              <w:rPr>
                <w:rFonts w:ascii="Arial" w:eastAsia="Times New Roman" w:hAnsi="Arial" w:cs="Arial"/>
                <w:sz w:val="24"/>
                <w:szCs w:val="24"/>
              </w:rPr>
              <w:t>tinggi tanaman (cm)</w:t>
            </w:r>
          </w:p>
        </w:tc>
      </w:tr>
      <w:tr w:rsidR="00494820" w:rsidRPr="00705228" w:rsidTr="001A0A6B">
        <w:tc>
          <w:tcPr>
            <w:tcW w:w="1728" w:type="dxa"/>
            <w:tcBorders>
              <w:top w:val="single" w:sz="4" w:space="0" w:color="auto"/>
            </w:tcBorders>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0 ppm</w:t>
            </w:r>
          </w:p>
        </w:tc>
        <w:tc>
          <w:tcPr>
            <w:tcW w:w="4860" w:type="dxa"/>
            <w:tcBorders>
              <w:top w:val="single" w:sz="4" w:space="0" w:color="auto"/>
            </w:tcBorders>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4.88 a</w:t>
            </w:r>
          </w:p>
        </w:tc>
      </w:tr>
      <w:tr w:rsidR="00494820" w:rsidRPr="00705228" w:rsidTr="001A0A6B">
        <w:tc>
          <w:tcPr>
            <w:tcW w:w="172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20 ppm</w:t>
            </w:r>
          </w:p>
        </w:tc>
        <w:tc>
          <w:tcPr>
            <w:tcW w:w="4860"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5.05 a</w:t>
            </w:r>
          </w:p>
        </w:tc>
      </w:tr>
      <w:tr w:rsidR="00494820" w:rsidRPr="00705228" w:rsidTr="001A0A6B">
        <w:tc>
          <w:tcPr>
            <w:tcW w:w="172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40 ppm</w:t>
            </w:r>
          </w:p>
        </w:tc>
        <w:tc>
          <w:tcPr>
            <w:tcW w:w="4860"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2.64 a</w:t>
            </w:r>
          </w:p>
        </w:tc>
      </w:tr>
      <w:tr w:rsidR="00494820" w:rsidRPr="00705228" w:rsidTr="001A0A6B">
        <w:tc>
          <w:tcPr>
            <w:tcW w:w="172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60 ppm</w:t>
            </w:r>
          </w:p>
        </w:tc>
        <w:tc>
          <w:tcPr>
            <w:tcW w:w="4860"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2.63 a</w:t>
            </w:r>
          </w:p>
        </w:tc>
      </w:tr>
      <w:tr w:rsidR="00494820" w:rsidRPr="00705228" w:rsidTr="001A0A6B">
        <w:tc>
          <w:tcPr>
            <w:tcW w:w="172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80 ppm</w:t>
            </w:r>
          </w:p>
        </w:tc>
        <w:tc>
          <w:tcPr>
            <w:tcW w:w="4860"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3.51 a</w:t>
            </w:r>
          </w:p>
        </w:tc>
      </w:tr>
      <w:tr w:rsidR="00494820" w:rsidRPr="00705228" w:rsidTr="001A0A6B">
        <w:tc>
          <w:tcPr>
            <w:tcW w:w="172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100 ppm</w:t>
            </w:r>
          </w:p>
        </w:tc>
        <w:tc>
          <w:tcPr>
            <w:tcW w:w="4860"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6.54 a</w:t>
            </w:r>
          </w:p>
        </w:tc>
      </w:tr>
    </w:tbl>
    <w:p w:rsidR="001A0A6B" w:rsidRPr="00705228" w:rsidRDefault="001A0A6B" w:rsidP="00413A17">
      <w:pPr>
        <w:pStyle w:val="ListParagraph"/>
        <w:spacing w:after="0" w:line="240" w:lineRule="auto"/>
        <w:ind w:left="2070" w:hanging="1350"/>
        <w:jc w:val="both"/>
        <w:rPr>
          <w:rFonts w:ascii="Arial" w:hAnsi="Arial" w:cs="Arial"/>
          <w:sz w:val="24"/>
          <w:szCs w:val="24"/>
        </w:rPr>
      </w:pPr>
      <w:r w:rsidRPr="00705228">
        <w:rPr>
          <w:rFonts w:ascii="Arial" w:hAnsi="Arial" w:cs="Arial"/>
          <w:sz w:val="24"/>
          <w:szCs w:val="24"/>
        </w:rPr>
        <w:t xml:space="preserve">Keterangan: Nilai purata yang diikuti dengan huruf yang </w:t>
      </w:r>
      <w:proofErr w:type="gramStart"/>
      <w:r w:rsidRPr="00705228">
        <w:rPr>
          <w:rFonts w:ascii="Arial" w:hAnsi="Arial" w:cs="Arial"/>
          <w:sz w:val="24"/>
          <w:szCs w:val="24"/>
        </w:rPr>
        <w:t>sama</w:t>
      </w:r>
      <w:proofErr w:type="gramEnd"/>
      <w:r w:rsidRPr="00705228">
        <w:rPr>
          <w:rFonts w:ascii="Arial" w:hAnsi="Arial" w:cs="Arial"/>
          <w:sz w:val="24"/>
          <w:szCs w:val="24"/>
        </w:rPr>
        <w:t xml:space="preserve"> tidak berbe</w:t>
      </w:r>
      <w:r w:rsidR="001A5243" w:rsidRPr="00705228">
        <w:rPr>
          <w:rFonts w:ascii="Arial" w:hAnsi="Arial" w:cs="Arial"/>
          <w:sz w:val="24"/>
          <w:szCs w:val="24"/>
        </w:rPr>
        <w:t>da nyata menurut uji F taraf 5%</w:t>
      </w:r>
    </w:p>
    <w:p w:rsidR="001A5243" w:rsidRPr="00705228" w:rsidRDefault="001A5243" w:rsidP="00413A17">
      <w:pPr>
        <w:pStyle w:val="ListParagraph"/>
        <w:spacing w:after="0" w:line="240" w:lineRule="auto"/>
        <w:ind w:left="2070" w:hanging="1350"/>
        <w:jc w:val="both"/>
        <w:rPr>
          <w:rFonts w:ascii="Arial" w:hAnsi="Arial" w:cs="Arial"/>
          <w:sz w:val="24"/>
          <w:szCs w:val="24"/>
        </w:rPr>
      </w:pPr>
    </w:p>
    <w:p w:rsidR="003976A7" w:rsidRPr="00705228" w:rsidRDefault="003976A7" w:rsidP="00413A17">
      <w:pPr>
        <w:pStyle w:val="ListParagraph"/>
        <w:spacing w:after="0" w:line="240" w:lineRule="auto"/>
        <w:ind w:left="2070" w:hanging="1350"/>
        <w:jc w:val="both"/>
        <w:rPr>
          <w:rFonts w:ascii="Arial" w:hAnsi="Arial" w:cs="Arial"/>
          <w:sz w:val="24"/>
          <w:szCs w:val="24"/>
        </w:rPr>
      </w:pPr>
    </w:p>
    <w:p w:rsidR="001A0A6B" w:rsidRPr="00705228" w:rsidRDefault="001A0A6B" w:rsidP="00413A17">
      <w:pPr>
        <w:pStyle w:val="ListParagraph"/>
        <w:numPr>
          <w:ilvl w:val="0"/>
          <w:numId w:val="37"/>
        </w:numPr>
        <w:spacing w:after="0"/>
        <w:ind w:left="720"/>
        <w:rPr>
          <w:rFonts w:ascii="Arial" w:hAnsi="Arial" w:cs="Arial"/>
          <w:sz w:val="24"/>
          <w:szCs w:val="24"/>
        </w:rPr>
      </w:pPr>
      <w:r w:rsidRPr="00705228">
        <w:rPr>
          <w:rFonts w:ascii="Arial" w:hAnsi="Arial" w:cs="Arial"/>
          <w:sz w:val="24"/>
          <w:szCs w:val="24"/>
        </w:rPr>
        <w:t>Daya tumbuh</w:t>
      </w:r>
    </w:p>
    <w:p w:rsidR="001A0A6B" w:rsidRPr="00705228" w:rsidRDefault="001A0A6B" w:rsidP="00413A17">
      <w:pPr>
        <w:pStyle w:val="ListParagraph"/>
        <w:spacing w:after="0"/>
        <w:rPr>
          <w:rFonts w:ascii="Arial" w:hAnsi="Arial" w:cs="Arial"/>
          <w:sz w:val="24"/>
          <w:szCs w:val="24"/>
        </w:rPr>
      </w:pPr>
    </w:p>
    <w:p w:rsidR="001A0A6B" w:rsidRPr="00705228" w:rsidRDefault="001A0A6B" w:rsidP="00413A17">
      <w:pPr>
        <w:pStyle w:val="ListParagraph"/>
        <w:spacing w:after="0"/>
        <w:ind w:left="1530" w:hanging="810"/>
        <w:rPr>
          <w:rFonts w:ascii="Arial" w:hAnsi="Arial" w:cs="Arial"/>
          <w:sz w:val="24"/>
          <w:szCs w:val="24"/>
        </w:rPr>
      </w:pPr>
      <w:proofErr w:type="gramStart"/>
      <w:r w:rsidRPr="00705228">
        <w:rPr>
          <w:rFonts w:ascii="Arial" w:hAnsi="Arial" w:cs="Arial"/>
          <w:sz w:val="24"/>
          <w:szCs w:val="24"/>
        </w:rPr>
        <w:t>Tabel 7.</w:t>
      </w:r>
      <w:proofErr w:type="gramEnd"/>
      <w:r w:rsidRPr="00705228">
        <w:rPr>
          <w:rFonts w:ascii="Arial" w:hAnsi="Arial" w:cs="Arial"/>
          <w:sz w:val="24"/>
          <w:szCs w:val="24"/>
        </w:rPr>
        <w:t xml:space="preserve"> Rata rata daya tumbuh kentang pada berbagai konsentrasi giberelin</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860"/>
      </w:tblGrid>
      <w:tr w:rsidR="00494820" w:rsidRPr="00705228" w:rsidTr="001A0A6B">
        <w:tc>
          <w:tcPr>
            <w:tcW w:w="1728" w:type="dxa"/>
            <w:tcBorders>
              <w:top w:val="single" w:sz="4" w:space="0" w:color="auto"/>
              <w:bottom w:val="single" w:sz="4" w:space="0" w:color="auto"/>
            </w:tcBorders>
          </w:tcPr>
          <w:p w:rsidR="001A0A6B" w:rsidRPr="00705228" w:rsidRDefault="001A0A6B" w:rsidP="00413A17">
            <w:pPr>
              <w:pStyle w:val="ListParagraph"/>
              <w:ind w:left="0"/>
              <w:rPr>
                <w:rFonts w:ascii="Arial" w:hAnsi="Arial" w:cs="Arial"/>
                <w:sz w:val="24"/>
                <w:szCs w:val="24"/>
              </w:rPr>
            </w:pPr>
            <w:r w:rsidRPr="00705228">
              <w:rPr>
                <w:rFonts w:ascii="Arial" w:hAnsi="Arial" w:cs="Arial"/>
                <w:sz w:val="24"/>
                <w:szCs w:val="24"/>
              </w:rPr>
              <w:t>Perlakuan konsentrasi giberelin</w:t>
            </w:r>
          </w:p>
        </w:tc>
        <w:tc>
          <w:tcPr>
            <w:tcW w:w="4860" w:type="dxa"/>
            <w:tcBorders>
              <w:top w:val="single" w:sz="4" w:space="0" w:color="auto"/>
              <w:bottom w:val="single" w:sz="4" w:space="0" w:color="auto"/>
            </w:tcBorders>
          </w:tcPr>
          <w:p w:rsidR="001A0A6B" w:rsidRPr="00705228" w:rsidRDefault="001A0A6B" w:rsidP="00413A17">
            <w:pPr>
              <w:pStyle w:val="ListParagraph"/>
              <w:ind w:left="0"/>
              <w:jc w:val="center"/>
              <w:rPr>
                <w:rFonts w:ascii="Arial" w:hAnsi="Arial" w:cs="Arial"/>
                <w:sz w:val="24"/>
                <w:szCs w:val="24"/>
              </w:rPr>
            </w:pPr>
            <w:proofErr w:type="gramStart"/>
            <w:r w:rsidRPr="00705228">
              <w:rPr>
                <w:rFonts w:ascii="Arial" w:eastAsia="Times New Roman" w:hAnsi="Arial" w:cs="Arial"/>
                <w:sz w:val="24"/>
                <w:szCs w:val="24"/>
              </w:rPr>
              <w:t>daya</w:t>
            </w:r>
            <w:proofErr w:type="gramEnd"/>
            <w:r w:rsidRPr="00705228">
              <w:rPr>
                <w:rFonts w:ascii="Arial" w:eastAsia="Times New Roman" w:hAnsi="Arial" w:cs="Arial"/>
                <w:sz w:val="24"/>
                <w:szCs w:val="24"/>
              </w:rPr>
              <w:t xml:space="preserve"> tumbuh (%)</w:t>
            </w:r>
          </w:p>
        </w:tc>
      </w:tr>
      <w:tr w:rsidR="00494820" w:rsidRPr="00705228" w:rsidTr="001A0A6B">
        <w:tc>
          <w:tcPr>
            <w:tcW w:w="1728" w:type="dxa"/>
            <w:tcBorders>
              <w:top w:val="single" w:sz="4" w:space="0" w:color="auto"/>
            </w:tcBorders>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0 ppm</w:t>
            </w:r>
          </w:p>
        </w:tc>
        <w:tc>
          <w:tcPr>
            <w:tcW w:w="4860" w:type="dxa"/>
            <w:tcBorders>
              <w:top w:val="single" w:sz="4" w:space="0" w:color="auto"/>
            </w:tcBorders>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11.11 a</w:t>
            </w:r>
          </w:p>
        </w:tc>
      </w:tr>
      <w:tr w:rsidR="00494820" w:rsidRPr="00705228" w:rsidTr="001A0A6B">
        <w:tc>
          <w:tcPr>
            <w:tcW w:w="172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20 ppm</w:t>
            </w:r>
          </w:p>
        </w:tc>
        <w:tc>
          <w:tcPr>
            <w:tcW w:w="4860"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55.55 a</w:t>
            </w:r>
          </w:p>
        </w:tc>
      </w:tr>
      <w:tr w:rsidR="00494820" w:rsidRPr="00705228" w:rsidTr="001A0A6B">
        <w:tc>
          <w:tcPr>
            <w:tcW w:w="172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40 ppm</w:t>
            </w:r>
          </w:p>
        </w:tc>
        <w:tc>
          <w:tcPr>
            <w:tcW w:w="4860"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11.11 a</w:t>
            </w:r>
          </w:p>
        </w:tc>
      </w:tr>
      <w:tr w:rsidR="00494820" w:rsidRPr="00705228" w:rsidTr="001A0A6B">
        <w:tc>
          <w:tcPr>
            <w:tcW w:w="172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60 ppm</w:t>
            </w:r>
          </w:p>
        </w:tc>
        <w:tc>
          <w:tcPr>
            <w:tcW w:w="4860"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44.44 a</w:t>
            </w:r>
          </w:p>
        </w:tc>
      </w:tr>
      <w:tr w:rsidR="00494820" w:rsidRPr="00705228" w:rsidTr="001A0A6B">
        <w:tc>
          <w:tcPr>
            <w:tcW w:w="172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80 ppm</w:t>
            </w:r>
          </w:p>
        </w:tc>
        <w:tc>
          <w:tcPr>
            <w:tcW w:w="4860"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55.55 a</w:t>
            </w:r>
          </w:p>
        </w:tc>
      </w:tr>
      <w:tr w:rsidR="00494820" w:rsidRPr="00705228" w:rsidTr="001A0A6B">
        <w:tc>
          <w:tcPr>
            <w:tcW w:w="1728" w:type="dxa"/>
            <w:vAlign w:val="bottom"/>
          </w:tcPr>
          <w:p w:rsidR="001A0A6B" w:rsidRPr="00705228" w:rsidRDefault="001A0A6B" w:rsidP="00413A17">
            <w:pPr>
              <w:rPr>
                <w:rFonts w:ascii="Arial" w:hAnsi="Arial" w:cs="Arial"/>
                <w:sz w:val="24"/>
                <w:szCs w:val="24"/>
              </w:rPr>
            </w:pPr>
            <w:r w:rsidRPr="00705228">
              <w:rPr>
                <w:rFonts w:ascii="Arial" w:hAnsi="Arial" w:cs="Arial"/>
                <w:sz w:val="24"/>
                <w:szCs w:val="24"/>
              </w:rPr>
              <w:t>100 ppm</w:t>
            </w:r>
          </w:p>
        </w:tc>
        <w:tc>
          <w:tcPr>
            <w:tcW w:w="4860" w:type="dxa"/>
            <w:vAlign w:val="bottom"/>
          </w:tcPr>
          <w:p w:rsidR="001A0A6B" w:rsidRPr="00705228" w:rsidRDefault="001A0A6B" w:rsidP="00413A17">
            <w:pPr>
              <w:jc w:val="center"/>
              <w:rPr>
                <w:rFonts w:ascii="Arial" w:hAnsi="Arial" w:cs="Arial"/>
                <w:sz w:val="24"/>
                <w:szCs w:val="24"/>
              </w:rPr>
            </w:pPr>
            <w:r w:rsidRPr="00705228">
              <w:rPr>
                <w:rFonts w:ascii="Arial" w:hAnsi="Arial" w:cs="Arial"/>
                <w:sz w:val="24"/>
                <w:szCs w:val="24"/>
              </w:rPr>
              <w:t>88.89 a</w:t>
            </w:r>
          </w:p>
        </w:tc>
      </w:tr>
    </w:tbl>
    <w:p w:rsidR="00B94F75" w:rsidRPr="00705228" w:rsidRDefault="001A0A6B" w:rsidP="003976A7">
      <w:pPr>
        <w:pStyle w:val="ListParagraph"/>
        <w:spacing w:after="0" w:line="240" w:lineRule="auto"/>
        <w:ind w:left="2070" w:hanging="1350"/>
        <w:jc w:val="both"/>
        <w:rPr>
          <w:rFonts w:ascii="Arial" w:hAnsi="Arial" w:cs="Arial"/>
          <w:sz w:val="24"/>
          <w:szCs w:val="24"/>
        </w:rPr>
      </w:pPr>
      <w:r w:rsidRPr="00705228">
        <w:rPr>
          <w:rFonts w:ascii="Arial" w:hAnsi="Arial" w:cs="Arial"/>
          <w:sz w:val="24"/>
          <w:szCs w:val="24"/>
        </w:rPr>
        <w:t xml:space="preserve">Keterangan: Nilai purata yang diikuti dengan huruf yang </w:t>
      </w:r>
      <w:proofErr w:type="gramStart"/>
      <w:r w:rsidRPr="00705228">
        <w:rPr>
          <w:rFonts w:ascii="Arial" w:hAnsi="Arial" w:cs="Arial"/>
          <w:sz w:val="24"/>
          <w:szCs w:val="24"/>
        </w:rPr>
        <w:t>sama</w:t>
      </w:r>
      <w:proofErr w:type="gramEnd"/>
      <w:r w:rsidRPr="00705228">
        <w:rPr>
          <w:rFonts w:ascii="Arial" w:hAnsi="Arial" w:cs="Arial"/>
          <w:sz w:val="24"/>
          <w:szCs w:val="24"/>
        </w:rPr>
        <w:t xml:space="preserve"> tidak berbeda nyata menurut uji F taraf 5%</w:t>
      </w:r>
    </w:p>
    <w:p w:rsidR="00B94F75" w:rsidRPr="00705228" w:rsidRDefault="00B94F75" w:rsidP="00413A17">
      <w:pPr>
        <w:pStyle w:val="ListParagraph"/>
        <w:spacing w:after="0" w:line="480" w:lineRule="auto"/>
        <w:ind w:firstLine="720"/>
        <w:jc w:val="both"/>
        <w:rPr>
          <w:rFonts w:ascii="Arial" w:hAnsi="Arial" w:cs="Arial"/>
          <w:sz w:val="24"/>
          <w:szCs w:val="24"/>
        </w:rPr>
      </w:pPr>
    </w:p>
    <w:p w:rsidR="00182C4E" w:rsidRPr="00705228" w:rsidRDefault="002C7F56" w:rsidP="00182C4E">
      <w:pPr>
        <w:spacing w:after="0" w:line="480" w:lineRule="auto"/>
        <w:ind w:firstLine="720"/>
        <w:jc w:val="both"/>
        <w:rPr>
          <w:rFonts w:ascii="Arial" w:hAnsi="Arial" w:cs="Arial"/>
          <w:sz w:val="24"/>
          <w:szCs w:val="24"/>
        </w:rPr>
      </w:pPr>
      <w:proofErr w:type="gramStart"/>
      <w:r w:rsidRPr="00705228">
        <w:rPr>
          <w:rFonts w:ascii="Arial" w:hAnsi="Arial" w:cs="Arial"/>
          <w:sz w:val="24"/>
          <w:szCs w:val="24"/>
        </w:rPr>
        <w:t>Uji vigor adalah jumlah sifat sifat benih yang mengindikasikan pertumbuhan dan perkembangan kecambah yang cepat dan seragam pada cakupan kondisi lapangan yang luas.</w:t>
      </w:r>
      <w:proofErr w:type="gramEnd"/>
      <w:r w:rsidRPr="00705228">
        <w:rPr>
          <w:rFonts w:ascii="Arial" w:hAnsi="Arial" w:cs="Arial"/>
          <w:sz w:val="24"/>
          <w:szCs w:val="24"/>
        </w:rPr>
        <w:t xml:space="preserve"> Pada uji vigor terdapat variabel pengamatan tinggi tanaman, jumlah </w:t>
      </w:r>
      <w:proofErr w:type="gramStart"/>
      <w:r w:rsidRPr="00705228">
        <w:rPr>
          <w:rFonts w:ascii="Arial" w:hAnsi="Arial" w:cs="Arial"/>
          <w:sz w:val="24"/>
          <w:szCs w:val="24"/>
        </w:rPr>
        <w:t>tunas</w:t>
      </w:r>
      <w:proofErr w:type="gramEnd"/>
      <w:r w:rsidRPr="00705228">
        <w:rPr>
          <w:rFonts w:ascii="Arial" w:hAnsi="Arial" w:cs="Arial"/>
          <w:sz w:val="24"/>
          <w:szCs w:val="24"/>
        </w:rPr>
        <w:t xml:space="preserve"> yang tumbuh dan daya tumbuh. </w:t>
      </w:r>
      <w:proofErr w:type="gramStart"/>
      <w:r w:rsidRPr="00705228">
        <w:rPr>
          <w:rFonts w:ascii="Arial" w:hAnsi="Arial" w:cs="Arial"/>
          <w:sz w:val="24"/>
          <w:szCs w:val="24"/>
        </w:rPr>
        <w:t>Tinggi tanaman dilakukan untuk mengetahui laju pertumbuhan tanaman fase vegetatif.</w:t>
      </w:r>
      <w:proofErr w:type="gramEnd"/>
      <w:r w:rsidRPr="00705228">
        <w:rPr>
          <w:rFonts w:ascii="Arial" w:hAnsi="Arial" w:cs="Arial"/>
          <w:sz w:val="24"/>
          <w:szCs w:val="24"/>
        </w:rPr>
        <w:t xml:space="preserve">  </w:t>
      </w:r>
      <w:proofErr w:type="gramStart"/>
      <w:r w:rsidRPr="00705228">
        <w:rPr>
          <w:rFonts w:ascii="Arial" w:hAnsi="Arial" w:cs="Arial"/>
          <w:sz w:val="24"/>
          <w:szCs w:val="24"/>
        </w:rPr>
        <w:t>Hal ini dikarenakan pertumbuhan yang mudah diamati dan juga mudah dilihat perkembangannya (Sitompul &amp; Guritno 1995).</w:t>
      </w:r>
      <w:proofErr w:type="gramEnd"/>
      <w:r w:rsidRPr="00705228">
        <w:rPr>
          <w:rFonts w:ascii="Arial" w:hAnsi="Arial" w:cs="Arial"/>
          <w:sz w:val="24"/>
          <w:szCs w:val="24"/>
        </w:rPr>
        <w:t xml:space="preserve"> </w:t>
      </w:r>
    </w:p>
    <w:p w:rsidR="00182C4E" w:rsidRPr="00705228" w:rsidRDefault="002C7F56" w:rsidP="00182C4E">
      <w:pPr>
        <w:spacing w:after="0" w:line="480" w:lineRule="auto"/>
        <w:ind w:firstLine="720"/>
        <w:jc w:val="both"/>
        <w:rPr>
          <w:rFonts w:ascii="Arial" w:hAnsi="Arial" w:cs="Arial"/>
          <w:sz w:val="24"/>
          <w:szCs w:val="24"/>
        </w:rPr>
      </w:pPr>
      <w:proofErr w:type="gramStart"/>
      <w:r w:rsidRPr="00705228">
        <w:rPr>
          <w:rFonts w:ascii="Arial" w:hAnsi="Arial" w:cs="Arial"/>
          <w:sz w:val="24"/>
          <w:szCs w:val="24"/>
        </w:rPr>
        <w:lastRenderedPageBreak/>
        <w:t>Berdasarkan hasil analisi sidik ragam pada variabel pengamatan tinggi tanaman menunjukan tidak berpengaruh nyata (tabel 6), sehingga tidak dilakukan uji lanjut.</w:t>
      </w:r>
      <w:proofErr w:type="gramEnd"/>
      <w:r w:rsidRPr="00705228">
        <w:rPr>
          <w:rFonts w:ascii="Arial" w:hAnsi="Arial" w:cs="Arial"/>
          <w:sz w:val="24"/>
          <w:szCs w:val="24"/>
        </w:rPr>
        <w:t xml:space="preserve"> Pada variabel tinggi tanaman (gambar 5) terdapat perbedaan tinggi tanaman tetapi hasil yang palin tinggi yaitu pada konsentrasi 100 ppm 6</w:t>
      </w:r>
      <w:proofErr w:type="gramStart"/>
      <w:r w:rsidRPr="00705228">
        <w:rPr>
          <w:rFonts w:ascii="Arial" w:hAnsi="Arial" w:cs="Arial"/>
          <w:sz w:val="24"/>
          <w:szCs w:val="24"/>
        </w:rPr>
        <w:t>,54</w:t>
      </w:r>
      <w:proofErr w:type="gramEnd"/>
      <w:r w:rsidRPr="00705228">
        <w:rPr>
          <w:rFonts w:ascii="Arial" w:hAnsi="Arial" w:cs="Arial"/>
          <w:sz w:val="24"/>
          <w:szCs w:val="24"/>
        </w:rPr>
        <w:t xml:space="preserve">. Perbedaan tinggi tanaman disebabkan oleh perbedaan waktu munculnya </w:t>
      </w:r>
      <w:proofErr w:type="gramStart"/>
      <w:r w:rsidRPr="00705228">
        <w:rPr>
          <w:rFonts w:ascii="Arial" w:hAnsi="Arial" w:cs="Arial"/>
          <w:sz w:val="24"/>
          <w:szCs w:val="24"/>
        </w:rPr>
        <w:t>tunas</w:t>
      </w:r>
      <w:proofErr w:type="gramEnd"/>
      <w:r w:rsidRPr="00705228">
        <w:rPr>
          <w:rFonts w:ascii="Arial" w:hAnsi="Arial" w:cs="Arial"/>
          <w:sz w:val="24"/>
          <w:szCs w:val="24"/>
        </w:rPr>
        <w:t xml:space="preserve"> kepermukaan tanah. Bibit yang tunasnya muncul lebih dahulu memiliki tinggi tanaman yang lebih tinggi dibanding bibit dengan </w:t>
      </w:r>
      <w:proofErr w:type="gramStart"/>
      <w:r w:rsidRPr="00705228">
        <w:rPr>
          <w:rFonts w:ascii="Arial" w:hAnsi="Arial" w:cs="Arial"/>
          <w:sz w:val="24"/>
          <w:szCs w:val="24"/>
        </w:rPr>
        <w:t>tunas</w:t>
      </w:r>
      <w:proofErr w:type="gramEnd"/>
      <w:r w:rsidRPr="00705228">
        <w:rPr>
          <w:rFonts w:ascii="Arial" w:hAnsi="Arial" w:cs="Arial"/>
          <w:sz w:val="24"/>
          <w:szCs w:val="24"/>
        </w:rPr>
        <w:t xml:space="preserve"> yang muncul lebih lambat. </w:t>
      </w:r>
      <w:proofErr w:type="gramStart"/>
      <w:r w:rsidRPr="00705228">
        <w:rPr>
          <w:rFonts w:ascii="Arial" w:eastAsia="Times New Roman" w:hAnsi="Arial" w:cs="Arial"/>
          <w:sz w:val="24"/>
          <w:szCs w:val="24"/>
          <w:lang w:eastAsia="id-ID"/>
        </w:rPr>
        <w:t>Hal ini seperti yang dikemukakan oleh Susanto (1999), perbedaan respon yang diberikan antara konsentrasi bibit kentang terhadap tinggi tanaman diduga disebabkan oleh perbedaan kecepatan tumbuh tanaman.</w:t>
      </w:r>
      <w:proofErr w:type="gramEnd"/>
      <w:r w:rsidRPr="00705228">
        <w:rPr>
          <w:rFonts w:ascii="Arial" w:eastAsia="Times New Roman" w:hAnsi="Arial" w:cs="Arial"/>
          <w:sz w:val="24"/>
          <w:szCs w:val="24"/>
          <w:lang w:eastAsia="id-ID"/>
        </w:rPr>
        <w:t xml:space="preserve"> </w:t>
      </w:r>
      <w:proofErr w:type="gramStart"/>
      <w:r w:rsidRPr="00705228">
        <w:rPr>
          <w:rFonts w:ascii="Arial" w:eastAsia="Times New Roman" w:hAnsi="Arial" w:cs="Arial"/>
          <w:sz w:val="24"/>
          <w:szCs w:val="24"/>
          <w:lang w:eastAsia="id-ID"/>
        </w:rPr>
        <w:t>Umbi yang konsentrasi 100 ppm lebih cepat tumbuh dibandingkan bibit kentang dengan konsentrasi lainnya.</w:t>
      </w:r>
      <w:proofErr w:type="gramEnd"/>
    </w:p>
    <w:p w:rsidR="002C7F56" w:rsidRPr="00705228" w:rsidRDefault="002C7F56" w:rsidP="00182C4E">
      <w:pPr>
        <w:spacing w:after="0" w:line="480" w:lineRule="auto"/>
        <w:ind w:firstLine="720"/>
        <w:jc w:val="both"/>
        <w:rPr>
          <w:rFonts w:ascii="Arial" w:hAnsi="Arial" w:cs="Arial"/>
          <w:sz w:val="24"/>
          <w:szCs w:val="24"/>
        </w:rPr>
      </w:pPr>
      <w:proofErr w:type="gramStart"/>
      <w:r w:rsidRPr="00705228">
        <w:rPr>
          <w:rFonts w:ascii="Arial" w:hAnsi="Arial" w:cs="Arial"/>
          <w:sz w:val="24"/>
          <w:szCs w:val="24"/>
        </w:rPr>
        <w:t>Hasil analisi sidik ragam pada variabel pengamatan daya tumbuh menunjukan tidak berpengaruh nyata sehingga tidak dilakukan uji lanjut.</w:t>
      </w:r>
      <w:proofErr w:type="gramEnd"/>
      <w:r w:rsidRPr="00705228">
        <w:rPr>
          <w:rFonts w:ascii="Arial" w:hAnsi="Arial" w:cs="Arial"/>
          <w:sz w:val="24"/>
          <w:szCs w:val="24"/>
        </w:rPr>
        <w:t xml:space="preserve"> Daya tumbuh dihitung berdasarkan panjang tunas kentang yang siap tanam dengan kriteria panjang tunas lebih dari 1 cm. Pertumbuhan normal diikuti adanya daun yang telah membuka sempurna artinya pada umur 15 HST  daun telah norml membuka sempurna. </w:t>
      </w:r>
      <w:proofErr w:type="gramStart"/>
      <w:r w:rsidRPr="00705228">
        <w:rPr>
          <w:rFonts w:ascii="Arial" w:hAnsi="Arial" w:cs="Arial"/>
          <w:sz w:val="24"/>
          <w:szCs w:val="24"/>
        </w:rPr>
        <w:t>Menuru Susanto (1999) daya tumbuh tanaman sejalan dengan kecepatan tumbuh tanaman yang di pengaruhi oleh besarnya cadangan makanan yang dapat ditraslokasikan ke tunas, selain itu ketinggian tempat, suhu udara, kelembapan dan cura hujan sangat mempengaruhi pertumbuhan tanaman kentang.</w:t>
      </w:r>
      <w:proofErr w:type="gramEnd"/>
      <w:r w:rsidRPr="00705228">
        <w:rPr>
          <w:rFonts w:ascii="Arial" w:hAnsi="Arial" w:cs="Arial"/>
          <w:sz w:val="24"/>
          <w:szCs w:val="24"/>
        </w:rPr>
        <w:t xml:space="preserve"> </w:t>
      </w:r>
      <w:proofErr w:type="gramStart"/>
      <w:r w:rsidRPr="00705228">
        <w:rPr>
          <w:rFonts w:ascii="Arial" w:hAnsi="Arial" w:cs="Arial"/>
          <w:sz w:val="24"/>
          <w:szCs w:val="24"/>
        </w:rPr>
        <w:t>Rata rata daya tumbuh yang terbaik terdapat pada konsentrasi 100 ppm 88.89 %.</w:t>
      </w:r>
      <w:proofErr w:type="gramEnd"/>
      <w:r w:rsidRPr="00705228">
        <w:rPr>
          <w:rFonts w:ascii="Arial" w:hAnsi="Arial" w:cs="Arial"/>
          <w:sz w:val="24"/>
          <w:szCs w:val="24"/>
        </w:rPr>
        <w:t xml:space="preserve"> Hal ini sesuai dengan variabel panjang </w:t>
      </w:r>
      <w:proofErr w:type="gramStart"/>
      <w:r w:rsidRPr="00705228">
        <w:rPr>
          <w:rFonts w:ascii="Arial" w:hAnsi="Arial" w:cs="Arial"/>
          <w:sz w:val="24"/>
          <w:szCs w:val="24"/>
        </w:rPr>
        <w:t>tunas</w:t>
      </w:r>
      <w:proofErr w:type="gramEnd"/>
      <w:r w:rsidRPr="00705228">
        <w:rPr>
          <w:rFonts w:ascii="Arial" w:hAnsi="Arial" w:cs="Arial"/>
          <w:sz w:val="24"/>
          <w:szCs w:val="24"/>
        </w:rPr>
        <w:t xml:space="preserve"> kentang yang layak sebagai bibit yang menunjukan terbaik pada konsentrasi 100 ppm.</w:t>
      </w:r>
    </w:p>
    <w:p w:rsidR="00705228" w:rsidRDefault="00705228" w:rsidP="00705228">
      <w:pPr>
        <w:spacing w:after="0" w:line="480" w:lineRule="auto"/>
        <w:rPr>
          <w:rFonts w:ascii="Arial" w:hAnsi="Arial" w:cs="Arial"/>
          <w:sz w:val="24"/>
          <w:szCs w:val="24"/>
        </w:rPr>
      </w:pPr>
    </w:p>
    <w:p w:rsidR="00705228" w:rsidRDefault="00705228" w:rsidP="00705228">
      <w:pPr>
        <w:spacing w:after="0" w:line="480" w:lineRule="auto"/>
        <w:rPr>
          <w:rFonts w:ascii="Arial" w:hAnsi="Arial" w:cs="Arial"/>
          <w:sz w:val="24"/>
          <w:szCs w:val="24"/>
        </w:rPr>
      </w:pPr>
    </w:p>
    <w:p w:rsidR="00705228" w:rsidRPr="00705228" w:rsidRDefault="00705228" w:rsidP="00705228">
      <w:pPr>
        <w:spacing w:after="0" w:line="480" w:lineRule="auto"/>
        <w:rPr>
          <w:rFonts w:ascii="Arial" w:hAnsi="Arial" w:cs="Arial"/>
          <w:b/>
          <w:sz w:val="24"/>
          <w:szCs w:val="24"/>
        </w:rPr>
        <w:sectPr w:rsidR="00705228" w:rsidRPr="00705228" w:rsidSect="00705228">
          <w:type w:val="continuous"/>
          <w:pgSz w:w="11907" w:h="16839" w:code="9"/>
          <w:pgMar w:top="1440" w:right="1440" w:bottom="1440" w:left="1440" w:header="720" w:footer="720" w:gutter="0"/>
          <w:cols w:space="720"/>
          <w:titlePg/>
          <w:docGrid w:linePitch="360"/>
        </w:sectPr>
      </w:pPr>
    </w:p>
    <w:p w:rsidR="00B84B7F" w:rsidRPr="00705228" w:rsidRDefault="00B84B7F" w:rsidP="00705228">
      <w:pPr>
        <w:pStyle w:val="ListParagraph"/>
        <w:spacing w:after="0" w:line="480" w:lineRule="auto"/>
        <w:ind w:left="1440"/>
        <w:jc w:val="center"/>
        <w:rPr>
          <w:rFonts w:ascii="Arial" w:hAnsi="Arial" w:cs="Arial"/>
          <w:b/>
          <w:sz w:val="24"/>
          <w:szCs w:val="24"/>
        </w:rPr>
      </w:pPr>
      <w:r w:rsidRPr="00705228">
        <w:rPr>
          <w:rFonts w:ascii="Arial" w:hAnsi="Arial" w:cs="Arial"/>
          <w:b/>
          <w:sz w:val="24"/>
          <w:szCs w:val="24"/>
        </w:rPr>
        <w:lastRenderedPageBreak/>
        <w:t>KESIMPULAN</w:t>
      </w:r>
    </w:p>
    <w:p w:rsidR="00B84B7F" w:rsidRPr="00705228" w:rsidRDefault="00B84B7F" w:rsidP="00182C4E">
      <w:pPr>
        <w:pStyle w:val="ListParagraph"/>
        <w:spacing w:after="0" w:line="480" w:lineRule="auto"/>
        <w:ind w:left="0" w:firstLine="720"/>
        <w:jc w:val="both"/>
        <w:rPr>
          <w:rFonts w:ascii="Arial" w:hAnsi="Arial" w:cs="Arial"/>
          <w:sz w:val="24"/>
          <w:szCs w:val="24"/>
        </w:rPr>
      </w:pPr>
      <w:r w:rsidRPr="00705228">
        <w:rPr>
          <w:rFonts w:ascii="Arial" w:hAnsi="Arial" w:cs="Arial"/>
          <w:sz w:val="24"/>
          <w:szCs w:val="24"/>
        </w:rPr>
        <w:t>Berdasarkan hasil penelitian upaya mempercepat penunasan bibit kentang dengan giberelin pada berbagai konsentrasi dapat diambil kesimpulkan sebagai berikut:</w:t>
      </w:r>
    </w:p>
    <w:p w:rsidR="008810B5" w:rsidRPr="00705228" w:rsidRDefault="00B84B7F" w:rsidP="00182C4E">
      <w:pPr>
        <w:pStyle w:val="ListParagraph"/>
        <w:numPr>
          <w:ilvl w:val="0"/>
          <w:numId w:val="45"/>
        </w:numPr>
        <w:spacing w:after="0" w:line="480" w:lineRule="auto"/>
        <w:ind w:left="426" w:hanging="426"/>
        <w:jc w:val="both"/>
        <w:rPr>
          <w:rFonts w:ascii="Arial" w:hAnsi="Arial" w:cs="Arial"/>
          <w:sz w:val="24"/>
          <w:szCs w:val="24"/>
        </w:rPr>
      </w:pPr>
      <w:r w:rsidRPr="00705228">
        <w:rPr>
          <w:rFonts w:ascii="Arial" w:hAnsi="Arial" w:cs="Arial"/>
          <w:sz w:val="24"/>
          <w:szCs w:val="24"/>
        </w:rPr>
        <w:t>Pematahan dormansi bibit kentang dengan menggunakan giberelin pada konsentrasi 20 ppm, 40 ppm, 60 ppm, 80 ppm dan 100 ppm tidak berpengaruh nyata terhadap waktu pemecahan dormansi, panjang tunas kentang</w:t>
      </w:r>
      <w:r w:rsidR="00BC036C" w:rsidRPr="00705228">
        <w:rPr>
          <w:rFonts w:ascii="Arial" w:hAnsi="Arial" w:cs="Arial"/>
          <w:sz w:val="24"/>
          <w:szCs w:val="24"/>
        </w:rPr>
        <w:t xml:space="preserve">, </w:t>
      </w:r>
      <w:r w:rsidR="00D325B5" w:rsidRPr="00705228">
        <w:rPr>
          <w:rFonts w:ascii="Arial" w:hAnsi="Arial" w:cs="Arial"/>
          <w:sz w:val="24"/>
          <w:szCs w:val="24"/>
        </w:rPr>
        <w:t xml:space="preserve">jumlah umbi bertunas yang layak sebagai bibit, panjang tunas kentang yang layak sebagai bibit </w:t>
      </w:r>
      <w:r w:rsidRPr="00705228">
        <w:rPr>
          <w:rFonts w:ascii="Arial" w:hAnsi="Arial" w:cs="Arial"/>
          <w:sz w:val="24"/>
          <w:szCs w:val="24"/>
        </w:rPr>
        <w:t>dan susut bobot umbi kentang</w:t>
      </w:r>
      <w:r w:rsidR="001A5243" w:rsidRPr="00705228">
        <w:rPr>
          <w:rFonts w:ascii="Arial" w:hAnsi="Arial" w:cs="Arial"/>
          <w:sz w:val="24"/>
          <w:szCs w:val="24"/>
        </w:rPr>
        <w:t>.</w:t>
      </w:r>
      <w:r w:rsidR="008810B5" w:rsidRPr="00705228">
        <w:rPr>
          <w:rFonts w:ascii="Arial" w:hAnsi="Arial" w:cs="Arial"/>
          <w:sz w:val="24"/>
          <w:szCs w:val="24"/>
        </w:rPr>
        <w:t xml:space="preserve"> T</w:t>
      </w:r>
      <w:r w:rsidR="001A5243" w:rsidRPr="00705228">
        <w:rPr>
          <w:rFonts w:ascii="Arial" w:hAnsi="Arial" w:cs="Arial"/>
          <w:sz w:val="24"/>
          <w:szCs w:val="24"/>
        </w:rPr>
        <w:t>etapi t</w:t>
      </w:r>
      <w:r w:rsidRPr="00705228">
        <w:rPr>
          <w:rFonts w:ascii="Arial" w:hAnsi="Arial" w:cs="Arial"/>
          <w:sz w:val="24"/>
          <w:szCs w:val="24"/>
        </w:rPr>
        <w:t xml:space="preserve">erdapat pengaruh nyata pada pengamatan </w:t>
      </w:r>
      <w:r w:rsidR="000214F1" w:rsidRPr="00705228">
        <w:rPr>
          <w:rFonts w:ascii="Arial" w:hAnsi="Arial" w:cs="Arial"/>
          <w:sz w:val="24"/>
          <w:szCs w:val="24"/>
        </w:rPr>
        <w:t xml:space="preserve">jumlah umbi yang bertunas dan </w:t>
      </w:r>
      <w:r w:rsidRPr="00705228">
        <w:rPr>
          <w:rFonts w:ascii="Arial" w:hAnsi="Arial" w:cs="Arial"/>
          <w:sz w:val="24"/>
          <w:szCs w:val="24"/>
        </w:rPr>
        <w:t xml:space="preserve">jumlah </w:t>
      </w:r>
      <w:proofErr w:type="gramStart"/>
      <w:r w:rsidRPr="00705228">
        <w:rPr>
          <w:rFonts w:ascii="Arial" w:hAnsi="Arial" w:cs="Arial"/>
          <w:sz w:val="24"/>
          <w:szCs w:val="24"/>
        </w:rPr>
        <w:t>tunas</w:t>
      </w:r>
      <w:proofErr w:type="gramEnd"/>
      <w:r w:rsidRPr="00705228">
        <w:rPr>
          <w:rFonts w:ascii="Arial" w:hAnsi="Arial" w:cs="Arial"/>
          <w:sz w:val="24"/>
          <w:szCs w:val="24"/>
        </w:rPr>
        <w:t xml:space="preserve"> setiap umbi</w:t>
      </w:r>
      <w:r w:rsidR="000214F1" w:rsidRPr="00705228">
        <w:rPr>
          <w:rFonts w:ascii="Arial" w:hAnsi="Arial" w:cs="Arial"/>
          <w:sz w:val="24"/>
          <w:szCs w:val="24"/>
        </w:rPr>
        <w:t xml:space="preserve"> yang </w:t>
      </w:r>
      <w:r w:rsidR="008810B5" w:rsidRPr="00705228">
        <w:rPr>
          <w:rFonts w:ascii="Arial" w:hAnsi="Arial" w:cs="Arial"/>
          <w:sz w:val="24"/>
          <w:szCs w:val="24"/>
        </w:rPr>
        <w:t>menunjukan bahwa ada pengaruh yang baik yaitu pada konsentrasi 100 ppm</w:t>
      </w:r>
      <w:r w:rsidR="000214F1" w:rsidRPr="00705228">
        <w:rPr>
          <w:rFonts w:ascii="Arial" w:hAnsi="Arial" w:cs="Arial"/>
          <w:sz w:val="24"/>
          <w:szCs w:val="24"/>
        </w:rPr>
        <w:t xml:space="preserve"> 1.07</w:t>
      </w:r>
      <w:r w:rsidR="00970D6F" w:rsidRPr="00705228">
        <w:rPr>
          <w:rFonts w:ascii="Arial" w:hAnsi="Arial" w:cs="Arial"/>
          <w:sz w:val="24"/>
          <w:szCs w:val="24"/>
        </w:rPr>
        <w:t>.</w:t>
      </w:r>
      <w:r w:rsidR="000214F1" w:rsidRPr="00705228">
        <w:rPr>
          <w:rFonts w:ascii="Arial" w:hAnsi="Arial" w:cs="Arial"/>
          <w:sz w:val="24"/>
          <w:szCs w:val="24"/>
        </w:rPr>
        <w:t xml:space="preserve"> </w:t>
      </w:r>
    </w:p>
    <w:p w:rsidR="002457EA" w:rsidRPr="00705228" w:rsidRDefault="002457EA" w:rsidP="00182C4E">
      <w:pPr>
        <w:pStyle w:val="ListParagraph"/>
        <w:numPr>
          <w:ilvl w:val="0"/>
          <w:numId w:val="45"/>
        </w:numPr>
        <w:spacing w:after="0" w:line="480" w:lineRule="auto"/>
        <w:ind w:left="426" w:hanging="426"/>
        <w:jc w:val="both"/>
        <w:rPr>
          <w:rFonts w:ascii="Arial" w:hAnsi="Arial" w:cs="Arial"/>
          <w:sz w:val="24"/>
          <w:szCs w:val="24"/>
        </w:rPr>
      </w:pPr>
      <w:r w:rsidRPr="00705228">
        <w:rPr>
          <w:rFonts w:ascii="Arial" w:hAnsi="Arial" w:cs="Arial"/>
          <w:sz w:val="24"/>
          <w:szCs w:val="24"/>
        </w:rPr>
        <w:t>Waktu tercepat pemecahan dormansi ada pada konsentrasi 100 ppm 5.55 minggu dan waktu terendah pemecahan dormansi</w:t>
      </w:r>
      <w:r w:rsidR="000F5725" w:rsidRPr="00705228">
        <w:rPr>
          <w:rFonts w:ascii="Arial" w:hAnsi="Arial" w:cs="Arial"/>
          <w:sz w:val="24"/>
          <w:szCs w:val="24"/>
        </w:rPr>
        <w:t xml:space="preserve"> ada pada kontrol yaitu 11.05 minggu. Hal ini terlihat ada kecendrungan konsentrasi 100 ppm mampu mengurangi masa dormansi.</w:t>
      </w:r>
    </w:p>
    <w:p w:rsidR="00B84B7F" w:rsidRPr="00705228" w:rsidRDefault="00B84B7F" w:rsidP="00182C4E">
      <w:pPr>
        <w:pStyle w:val="ListParagraph"/>
        <w:numPr>
          <w:ilvl w:val="0"/>
          <w:numId w:val="45"/>
        </w:numPr>
        <w:spacing w:after="0" w:line="480" w:lineRule="auto"/>
        <w:ind w:left="426" w:hanging="426"/>
        <w:jc w:val="both"/>
        <w:rPr>
          <w:rFonts w:ascii="Arial" w:hAnsi="Arial" w:cs="Arial"/>
          <w:sz w:val="24"/>
          <w:szCs w:val="24"/>
        </w:rPr>
      </w:pPr>
      <w:r w:rsidRPr="00705228">
        <w:rPr>
          <w:rFonts w:ascii="Arial" w:hAnsi="Arial" w:cs="Arial"/>
          <w:sz w:val="24"/>
          <w:szCs w:val="24"/>
        </w:rPr>
        <w:t>Pada uji vigor bibit kentang tidak berpengaruh nyata pada tinggi tanaman, dan daya tumbuh</w:t>
      </w:r>
      <w:r w:rsidR="00970D6F" w:rsidRPr="00705228">
        <w:rPr>
          <w:rFonts w:ascii="Arial" w:hAnsi="Arial" w:cs="Arial"/>
          <w:sz w:val="24"/>
          <w:szCs w:val="24"/>
        </w:rPr>
        <w:t>.</w:t>
      </w:r>
    </w:p>
    <w:p w:rsidR="00705228" w:rsidRDefault="00705228" w:rsidP="00413A17">
      <w:pPr>
        <w:spacing w:after="0" w:line="480" w:lineRule="auto"/>
        <w:rPr>
          <w:rFonts w:ascii="Arial" w:hAnsi="Arial" w:cs="Arial"/>
          <w:b/>
          <w:sz w:val="24"/>
          <w:szCs w:val="24"/>
        </w:rPr>
      </w:pPr>
    </w:p>
    <w:p w:rsidR="00705228" w:rsidRDefault="00705228" w:rsidP="00413A17">
      <w:pPr>
        <w:spacing w:after="0" w:line="480" w:lineRule="auto"/>
        <w:rPr>
          <w:rFonts w:ascii="Arial" w:hAnsi="Arial" w:cs="Arial"/>
          <w:b/>
          <w:sz w:val="24"/>
          <w:szCs w:val="24"/>
        </w:rPr>
      </w:pPr>
    </w:p>
    <w:p w:rsidR="00705228" w:rsidRDefault="00705228" w:rsidP="00413A17">
      <w:pPr>
        <w:spacing w:after="0" w:line="480" w:lineRule="auto"/>
        <w:rPr>
          <w:rFonts w:ascii="Arial" w:hAnsi="Arial" w:cs="Arial"/>
          <w:b/>
          <w:sz w:val="24"/>
          <w:szCs w:val="24"/>
        </w:rPr>
      </w:pPr>
    </w:p>
    <w:p w:rsidR="00705228" w:rsidRDefault="00705228" w:rsidP="00413A17">
      <w:pPr>
        <w:spacing w:after="0" w:line="480" w:lineRule="auto"/>
        <w:rPr>
          <w:rFonts w:ascii="Arial" w:hAnsi="Arial" w:cs="Arial"/>
          <w:b/>
          <w:sz w:val="24"/>
          <w:szCs w:val="24"/>
        </w:rPr>
      </w:pPr>
    </w:p>
    <w:p w:rsidR="00705228" w:rsidRDefault="00705228" w:rsidP="00413A17">
      <w:pPr>
        <w:spacing w:after="0" w:line="480" w:lineRule="auto"/>
        <w:rPr>
          <w:rFonts w:ascii="Arial" w:hAnsi="Arial" w:cs="Arial"/>
          <w:b/>
          <w:sz w:val="24"/>
          <w:szCs w:val="24"/>
        </w:rPr>
      </w:pPr>
    </w:p>
    <w:p w:rsidR="00705228" w:rsidRDefault="00705228" w:rsidP="00413A17">
      <w:pPr>
        <w:spacing w:after="0" w:line="480" w:lineRule="auto"/>
        <w:rPr>
          <w:rFonts w:ascii="Arial" w:hAnsi="Arial" w:cs="Arial"/>
          <w:b/>
          <w:sz w:val="24"/>
          <w:szCs w:val="24"/>
        </w:rPr>
      </w:pPr>
    </w:p>
    <w:p w:rsidR="00705228" w:rsidRDefault="00705228" w:rsidP="00413A17">
      <w:pPr>
        <w:spacing w:after="0" w:line="480" w:lineRule="auto"/>
        <w:rPr>
          <w:rFonts w:ascii="Arial" w:hAnsi="Arial" w:cs="Arial"/>
          <w:b/>
          <w:sz w:val="24"/>
          <w:szCs w:val="24"/>
        </w:rPr>
      </w:pPr>
    </w:p>
    <w:p w:rsidR="00705228" w:rsidRPr="00705228" w:rsidRDefault="00705228" w:rsidP="00413A17">
      <w:pPr>
        <w:spacing w:after="0" w:line="480" w:lineRule="auto"/>
        <w:rPr>
          <w:rFonts w:ascii="Arial" w:hAnsi="Arial" w:cs="Arial"/>
          <w:b/>
          <w:sz w:val="24"/>
          <w:szCs w:val="24"/>
        </w:rPr>
        <w:sectPr w:rsidR="00705228" w:rsidRPr="00705228" w:rsidSect="00705228">
          <w:type w:val="continuous"/>
          <w:pgSz w:w="11907" w:h="16839" w:code="9"/>
          <w:pgMar w:top="1440" w:right="1440" w:bottom="1440" w:left="1440" w:header="720" w:footer="720" w:gutter="0"/>
          <w:cols w:space="720"/>
          <w:titlePg/>
          <w:docGrid w:linePitch="360"/>
        </w:sectPr>
      </w:pPr>
    </w:p>
    <w:p w:rsidR="00A11DD7" w:rsidRPr="00705228" w:rsidRDefault="00496DCA" w:rsidP="00413A17">
      <w:pPr>
        <w:spacing w:after="0" w:line="480" w:lineRule="auto"/>
        <w:jc w:val="center"/>
        <w:rPr>
          <w:rFonts w:ascii="Arial" w:hAnsi="Arial" w:cs="Arial"/>
          <w:b/>
          <w:sz w:val="24"/>
          <w:szCs w:val="24"/>
        </w:rPr>
      </w:pPr>
      <w:r w:rsidRPr="00705228">
        <w:rPr>
          <w:rFonts w:ascii="Arial" w:hAnsi="Arial" w:cs="Arial"/>
          <w:b/>
          <w:sz w:val="24"/>
          <w:szCs w:val="24"/>
        </w:rPr>
        <w:lastRenderedPageBreak/>
        <w:t>DAFTAR PUSTAKA</w:t>
      </w:r>
    </w:p>
    <w:p w:rsidR="007122F6" w:rsidRPr="00705228" w:rsidRDefault="007122F6" w:rsidP="00E700CE">
      <w:pPr>
        <w:pStyle w:val="ListParagraph"/>
        <w:spacing w:after="0" w:line="480" w:lineRule="auto"/>
        <w:ind w:left="851" w:hanging="851"/>
        <w:jc w:val="both"/>
        <w:rPr>
          <w:rFonts w:ascii="Arial" w:hAnsi="Arial" w:cs="Arial"/>
          <w:sz w:val="24"/>
          <w:szCs w:val="24"/>
        </w:rPr>
      </w:pPr>
      <w:proofErr w:type="gramStart"/>
      <w:r w:rsidRPr="00705228">
        <w:rPr>
          <w:rFonts w:ascii="Arial" w:hAnsi="Arial" w:cs="Arial"/>
          <w:sz w:val="24"/>
          <w:szCs w:val="24"/>
        </w:rPr>
        <w:t>Abibin ,</w:t>
      </w:r>
      <w:proofErr w:type="gramEnd"/>
      <w:r w:rsidRPr="00705228">
        <w:rPr>
          <w:rFonts w:ascii="Arial" w:hAnsi="Arial" w:cs="Arial"/>
          <w:sz w:val="24"/>
          <w:szCs w:val="24"/>
        </w:rPr>
        <w:t xml:space="preserve"> Z. 2004. Dasar Dasar Pengetahuan Tentang Zat Pengatur Tumbuh. </w:t>
      </w:r>
      <w:proofErr w:type="gramStart"/>
      <w:r w:rsidRPr="00705228">
        <w:rPr>
          <w:rFonts w:ascii="Arial" w:hAnsi="Arial" w:cs="Arial"/>
          <w:sz w:val="24"/>
          <w:szCs w:val="24"/>
        </w:rPr>
        <w:t>Cetakan ke-10.</w:t>
      </w:r>
      <w:proofErr w:type="gramEnd"/>
      <w:r w:rsidRPr="00705228">
        <w:rPr>
          <w:rFonts w:ascii="Arial" w:hAnsi="Arial" w:cs="Arial"/>
          <w:sz w:val="24"/>
          <w:szCs w:val="24"/>
        </w:rPr>
        <w:t xml:space="preserve"> Penerbit Angkasa. Bandung</w:t>
      </w:r>
    </w:p>
    <w:p w:rsidR="0008372F" w:rsidRPr="00705228" w:rsidRDefault="008632F8" w:rsidP="00E700CE">
      <w:pPr>
        <w:pStyle w:val="ListParagraph"/>
        <w:spacing w:after="0" w:line="480" w:lineRule="auto"/>
        <w:ind w:left="851" w:hanging="851"/>
        <w:jc w:val="both"/>
        <w:rPr>
          <w:rFonts w:ascii="Arial" w:hAnsi="Arial" w:cs="Arial"/>
          <w:sz w:val="24"/>
          <w:szCs w:val="24"/>
        </w:rPr>
      </w:pPr>
      <w:r w:rsidRPr="00705228">
        <w:rPr>
          <w:rFonts w:ascii="Arial" w:hAnsi="Arial" w:cs="Arial"/>
          <w:sz w:val="24"/>
          <w:szCs w:val="24"/>
        </w:rPr>
        <w:t>Arifin, M</w:t>
      </w:r>
      <w:proofErr w:type="gramStart"/>
      <w:r w:rsidRPr="00705228">
        <w:rPr>
          <w:rFonts w:ascii="Arial" w:hAnsi="Arial" w:cs="Arial"/>
          <w:sz w:val="24"/>
          <w:szCs w:val="24"/>
        </w:rPr>
        <w:t>,S</w:t>
      </w:r>
      <w:proofErr w:type="gramEnd"/>
      <w:r w:rsidRPr="00705228">
        <w:rPr>
          <w:rFonts w:ascii="Arial" w:hAnsi="Arial" w:cs="Arial"/>
          <w:sz w:val="24"/>
          <w:szCs w:val="24"/>
        </w:rPr>
        <w:t>.</w:t>
      </w:r>
      <w:r w:rsidR="001A08C2" w:rsidRPr="00705228">
        <w:rPr>
          <w:rFonts w:ascii="Arial" w:hAnsi="Arial" w:cs="Arial"/>
          <w:sz w:val="24"/>
          <w:szCs w:val="24"/>
        </w:rPr>
        <w:t>,</w:t>
      </w:r>
      <w:r w:rsidR="00980A55" w:rsidRPr="00705228">
        <w:rPr>
          <w:rFonts w:ascii="Arial" w:hAnsi="Arial" w:cs="Arial"/>
          <w:sz w:val="24"/>
          <w:szCs w:val="24"/>
        </w:rPr>
        <w:t xml:space="preserve"> A.</w:t>
      </w:r>
      <w:r w:rsidRPr="00705228">
        <w:rPr>
          <w:rFonts w:ascii="Arial" w:hAnsi="Arial" w:cs="Arial"/>
          <w:sz w:val="24"/>
          <w:szCs w:val="24"/>
        </w:rPr>
        <w:t xml:space="preserve"> Nugroho.</w:t>
      </w:r>
      <w:r w:rsidR="001A08C2" w:rsidRPr="00705228">
        <w:rPr>
          <w:rFonts w:ascii="Arial" w:hAnsi="Arial" w:cs="Arial"/>
          <w:sz w:val="24"/>
          <w:szCs w:val="24"/>
        </w:rPr>
        <w:t>,</w:t>
      </w:r>
      <w:r w:rsidR="00980A55" w:rsidRPr="00705228">
        <w:rPr>
          <w:rFonts w:ascii="Arial" w:hAnsi="Arial" w:cs="Arial"/>
          <w:sz w:val="24"/>
          <w:szCs w:val="24"/>
        </w:rPr>
        <w:t xml:space="preserve"> dan A.</w:t>
      </w:r>
      <w:r w:rsidRPr="00705228">
        <w:rPr>
          <w:rFonts w:ascii="Arial" w:hAnsi="Arial" w:cs="Arial"/>
          <w:sz w:val="24"/>
          <w:szCs w:val="24"/>
        </w:rPr>
        <w:t xml:space="preserve"> Suryanto</w:t>
      </w:r>
      <w:r w:rsidR="00980A55" w:rsidRPr="00705228">
        <w:rPr>
          <w:rFonts w:ascii="Arial" w:hAnsi="Arial" w:cs="Arial"/>
          <w:sz w:val="24"/>
          <w:szCs w:val="24"/>
        </w:rPr>
        <w:t>.</w:t>
      </w:r>
      <w:r w:rsidRPr="00705228">
        <w:rPr>
          <w:rFonts w:ascii="Arial" w:hAnsi="Arial" w:cs="Arial"/>
          <w:sz w:val="24"/>
          <w:szCs w:val="24"/>
        </w:rPr>
        <w:t xml:space="preserve"> 2014</w:t>
      </w:r>
      <w:r w:rsidRPr="00705228">
        <w:rPr>
          <w:rFonts w:ascii="Arial" w:hAnsi="Arial" w:cs="Arial"/>
          <w:i/>
          <w:sz w:val="24"/>
          <w:szCs w:val="24"/>
        </w:rPr>
        <w:t>. Kajian Panjang Tunas dan Bobot Umbi Terhadap Produksi Tanaman Kentang (Solanum Tuberosum.L.) Varietas Granola.</w:t>
      </w:r>
      <w:r w:rsidRPr="00705228">
        <w:rPr>
          <w:rFonts w:ascii="Arial" w:hAnsi="Arial" w:cs="Arial"/>
          <w:sz w:val="24"/>
          <w:szCs w:val="24"/>
        </w:rPr>
        <w:t xml:space="preserve"> Jurusan Budidaya Pertanian, Fakultas Pertanian, Universitas Brawijaya. </w:t>
      </w:r>
      <w:proofErr w:type="gramStart"/>
      <w:r w:rsidRPr="00705228">
        <w:rPr>
          <w:rFonts w:ascii="Arial" w:hAnsi="Arial" w:cs="Arial"/>
          <w:sz w:val="24"/>
          <w:szCs w:val="24"/>
        </w:rPr>
        <w:t>Jurnal Produksi Tanaman, Volume 2, Nomor 3, April 2014, hlm.</w:t>
      </w:r>
      <w:proofErr w:type="gramEnd"/>
      <w:r w:rsidRPr="00705228">
        <w:rPr>
          <w:rFonts w:ascii="Arial" w:hAnsi="Arial" w:cs="Arial"/>
          <w:sz w:val="24"/>
          <w:szCs w:val="24"/>
        </w:rPr>
        <w:t xml:space="preserve"> 221-229</w:t>
      </w:r>
    </w:p>
    <w:p w:rsidR="00D00C0F" w:rsidRPr="00705228" w:rsidRDefault="00973D50" w:rsidP="00E700CE">
      <w:pPr>
        <w:pStyle w:val="ListParagraph"/>
        <w:spacing w:after="0" w:line="480" w:lineRule="auto"/>
        <w:ind w:left="851" w:hanging="851"/>
        <w:jc w:val="both"/>
        <w:rPr>
          <w:rFonts w:ascii="Arial" w:hAnsi="Arial" w:cs="Arial"/>
          <w:sz w:val="24"/>
          <w:szCs w:val="24"/>
        </w:rPr>
      </w:pPr>
      <w:r w:rsidRPr="00705228">
        <w:rPr>
          <w:rFonts w:ascii="Arial" w:hAnsi="Arial" w:cs="Arial"/>
          <w:sz w:val="24"/>
          <w:szCs w:val="24"/>
        </w:rPr>
        <w:t xml:space="preserve">Bryan, J. E. 1989. </w:t>
      </w:r>
      <w:r w:rsidRPr="00705228">
        <w:rPr>
          <w:rFonts w:ascii="Arial" w:hAnsi="Arial" w:cs="Arial"/>
          <w:i/>
          <w:sz w:val="24"/>
          <w:szCs w:val="24"/>
        </w:rPr>
        <w:t xml:space="preserve">Breaking Dormancy </w:t>
      </w:r>
      <w:proofErr w:type="gramStart"/>
      <w:r w:rsidRPr="00705228">
        <w:rPr>
          <w:rFonts w:ascii="Arial" w:hAnsi="Arial" w:cs="Arial"/>
          <w:i/>
          <w:sz w:val="24"/>
          <w:szCs w:val="24"/>
        </w:rPr>
        <w:t>Of</w:t>
      </w:r>
      <w:proofErr w:type="gramEnd"/>
      <w:r w:rsidRPr="00705228">
        <w:rPr>
          <w:rFonts w:ascii="Arial" w:hAnsi="Arial" w:cs="Arial"/>
          <w:i/>
          <w:sz w:val="24"/>
          <w:szCs w:val="24"/>
        </w:rPr>
        <w:t xml:space="preserve"> Potato Tubers</w:t>
      </w:r>
      <w:r w:rsidRPr="00705228">
        <w:rPr>
          <w:rFonts w:ascii="Arial" w:hAnsi="Arial" w:cs="Arial"/>
          <w:sz w:val="24"/>
          <w:szCs w:val="24"/>
        </w:rPr>
        <w:t>. International Potato Center (CIP). Lima</w:t>
      </w:r>
      <w:r w:rsidR="00D00C0F" w:rsidRPr="00705228">
        <w:rPr>
          <w:rFonts w:ascii="Arial" w:hAnsi="Arial" w:cs="Arial"/>
          <w:sz w:val="24"/>
          <w:szCs w:val="24"/>
        </w:rPr>
        <w:t>.</w:t>
      </w:r>
    </w:p>
    <w:p w:rsidR="00D00C0F" w:rsidRPr="00705228" w:rsidRDefault="00D00C0F" w:rsidP="00E700CE">
      <w:pPr>
        <w:pStyle w:val="ListParagraph"/>
        <w:spacing w:after="0" w:line="480" w:lineRule="auto"/>
        <w:ind w:left="851" w:hanging="851"/>
        <w:jc w:val="both"/>
        <w:rPr>
          <w:rFonts w:ascii="Arial" w:hAnsi="Arial" w:cs="Arial"/>
          <w:sz w:val="24"/>
          <w:szCs w:val="24"/>
        </w:rPr>
      </w:pPr>
      <w:proofErr w:type="gramStart"/>
      <w:r w:rsidRPr="00705228">
        <w:rPr>
          <w:rFonts w:ascii="Arial" w:hAnsi="Arial" w:cs="Arial"/>
          <w:sz w:val="24"/>
          <w:szCs w:val="24"/>
        </w:rPr>
        <w:t>Cahyaningsi, R. dan Siregar, H.M. 2013.</w:t>
      </w:r>
      <w:proofErr w:type="gramEnd"/>
      <w:r w:rsidRPr="00705228">
        <w:rPr>
          <w:rFonts w:ascii="Arial" w:hAnsi="Arial" w:cs="Arial"/>
          <w:sz w:val="24"/>
          <w:szCs w:val="24"/>
        </w:rPr>
        <w:t xml:space="preserve"> </w:t>
      </w:r>
      <w:r w:rsidRPr="00705228">
        <w:rPr>
          <w:rFonts w:ascii="Arial" w:hAnsi="Arial" w:cs="Arial"/>
          <w:i/>
          <w:sz w:val="24"/>
          <w:szCs w:val="24"/>
        </w:rPr>
        <w:t xml:space="preserve">Upaya Memperoleh Bibit Suwek {Amorphophallus paeoniifolius (Dennst.) </w:t>
      </w:r>
      <w:proofErr w:type="gramStart"/>
      <w:r w:rsidRPr="00705228">
        <w:rPr>
          <w:rFonts w:ascii="Arial" w:hAnsi="Arial" w:cs="Arial"/>
          <w:i/>
          <w:sz w:val="24"/>
          <w:szCs w:val="24"/>
        </w:rPr>
        <w:t>Nicolson} Melalui Stek Umbi dan Stek Rachis Yang Dimanipulasi Dengan Zat Pengatur Tumbuh</w:t>
      </w:r>
      <w:r w:rsidRPr="00705228">
        <w:rPr>
          <w:rFonts w:ascii="Arial" w:hAnsi="Arial" w:cs="Arial"/>
          <w:sz w:val="24"/>
          <w:szCs w:val="24"/>
        </w:rPr>
        <w:t>.</w:t>
      </w:r>
      <w:proofErr w:type="gramEnd"/>
      <w:r w:rsidRPr="00705228">
        <w:rPr>
          <w:rFonts w:ascii="Arial" w:hAnsi="Arial" w:cs="Arial"/>
          <w:sz w:val="24"/>
          <w:szCs w:val="24"/>
        </w:rPr>
        <w:t xml:space="preserve"> </w:t>
      </w:r>
      <w:proofErr w:type="gramStart"/>
      <w:r w:rsidRPr="00705228">
        <w:rPr>
          <w:rFonts w:ascii="Arial" w:hAnsi="Arial" w:cs="Arial"/>
          <w:sz w:val="24"/>
          <w:szCs w:val="24"/>
        </w:rPr>
        <w:t>Pusat Konservasi Tumbuhan Kebun Raya Bogor–Lembaga Ilmu Pengetahuan Indonesia.</w:t>
      </w:r>
      <w:proofErr w:type="gramEnd"/>
      <w:r w:rsidRPr="00705228">
        <w:rPr>
          <w:rFonts w:ascii="Arial" w:hAnsi="Arial" w:cs="Arial"/>
          <w:sz w:val="24"/>
          <w:szCs w:val="24"/>
        </w:rPr>
        <w:t xml:space="preserve"> Diterima: 20 Januari 2013-Disetujui: 28 Maret 2013</w:t>
      </w:r>
    </w:p>
    <w:p w:rsidR="00F4117C" w:rsidRPr="00705228" w:rsidRDefault="00F4117C" w:rsidP="00E700CE">
      <w:pPr>
        <w:pStyle w:val="ListParagraph"/>
        <w:spacing w:after="0" w:line="480" w:lineRule="auto"/>
        <w:ind w:left="851" w:hanging="851"/>
        <w:jc w:val="both"/>
        <w:rPr>
          <w:rFonts w:ascii="Arial" w:hAnsi="Arial" w:cs="Arial"/>
          <w:sz w:val="24"/>
          <w:szCs w:val="24"/>
        </w:rPr>
      </w:pPr>
      <w:proofErr w:type="gramStart"/>
      <w:r w:rsidRPr="00705228">
        <w:rPr>
          <w:rFonts w:ascii="Arial" w:hAnsi="Arial" w:cs="Arial"/>
          <w:sz w:val="24"/>
          <w:szCs w:val="24"/>
        </w:rPr>
        <w:t>Dewi, W.R.C. 2015.</w:t>
      </w:r>
      <w:proofErr w:type="gramEnd"/>
      <w:r w:rsidRPr="00705228">
        <w:rPr>
          <w:rFonts w:ascii="Arial" w:hAnsi="Arial" w:cs="Arial"/>
          <w:sz w:val="24"/>
          <w:szCs w:val="24"/>
        </w:rPr>
        <w:t xml:space="preserve"> </w:t>
      </w:r>
      <w:proofErr w:type="gramStart"/>
      <w:r w:rsidRPr="00705228">
        <w:rPr>
          <w:rFonts w:ascii="Arial" w:hAnsi="Arial" w:cs="Arial"/>
          <w:i/>
          <w:sz w:val="24"/>
          <w:szCs w:val="24"/>
        </w:rPr>
        <w:t>Pengaruh Konsentrasi Gula dan Paclobutrazol Dalam Menginduksi Umbi Mikro Kentang (Solanum tuberosum L.)</w:t>
      </w:r>
      <w:proofErr w:type="gramEnd"/>
      <w:r w:rsidRPr="00705228">
        <w:rPr>
          <w:rFonts w:ascii="Arial" w:hAnsi="Arial" w:cs="Arial"/>
          <w:i/>
          <w:sz w:val="24"/>
          <w:szCs w:val="24"/>
        </w:rPr>
        <w:t xml:space="preserve"> Varietas </w:t>
      </w:r>
      <w:proofErr w:type="gramStart"/>
      <w:r w:rsidRPr="00705228">
        <w:rPr>
          <w:rFonts w:ascii="Arial" w:hAnsi="Arial" w:cs="Arial"/>
          <w:i/>
          <w:sz w:val="24"/>
          <w:szCs w:val="24"/>
        </w:rPr>
        <w:t>Atlantik</w:t>
      </w:r>
      <w:r w:rsidR="00DB6800" w:rsidRPr="00705228">
        <w:rPr>
          <w:rFonts w:ascii="Arial" w:hAnsi="Arial" w:cs="Arial"/>
          <w:i/>
          <w:sz w:val="24"/>
          <w:szCs w:val="24"/>
        </w:rPr>
        <w:t xml:space="preserve"> </w:t>
      </w:r>
      <w:r w:rsidRPr="00705228">
        <w:rPr>
          <w:rFonts w:ascii="Arial" w:hAnsi="Arial" w:cs="Arial"/>
          <w:i/>
          <w:sz w:val="24"/>
          <w:szCs w:val="24"/>
        </w:rPr>
        <w:t xml:space="preserve"> Secara</w:t>
      </w:r>
      <w:proofErr w:type="gramEnd"/>
      <w:r w:rsidRPr="00705228">
        <w:rPr>
          <w:rFonts w:ascii="Arial" w:hAnsi="Arial" w:cs="Arial"/>
          <w:i/>
          <w:sz w:val="24"/>
          <w:szCs w:val="24"/>
        </w:rPr>
        <w:t xml:space="preserve"> Invitro</w:t>
      </w:r>
      <w:r w:rsidRPr="00705228">
        <w:rPr>
          <w:rFonts w:ascii="Arial" w:hAnsi="Arial" w:cs="Arial"/>
          <w:sz w:val="24"/>
          <w:szCs w:val="24"/>
        </w:rPr>
        <w:t>. Jurusan Biologi, Fakultas Matematika dan Ilmu Pengetahuan Alam, Universitas Hasanuddin Makasar</w:t>
      </w:r>
    </w:p>
    <w:p w:rsidR="00D00C0F" w:rsidRPr="00705228" w:rsidRDefault="00293DC4" w:rsidP="00E700CE">
      <w:pPr>
        <w:pStyle w:val="ListParagraph"/>
        <w:spacing w:after="0" w:line="480" w:lineRule="auto"/>
        <w:ind w:left="851" w:hanging="851"/>
        <w:jc w:val="both"/>
        <w:rPr>
          <w:rFonts w:ascii="Arial" w:hAnsi="Arial" w:cs="Arial"/>
          <w:sz w:val="24"/>
          <w:szCs w:val="24"/>
        </w:rPr>
      </w:pPr>
      <w:proofErr w:type="gramStart"/>
      <w:r w:rsidRPr="00705228">
        <w:rPr>
          <w:rFonts w:ascii="Arial" w:hAnsi="Arial" w:cs="Arial"/>
          <w:sz w:val="24"/>
          <w:szCs w:val="24"/>
        </w:rPr>
        <w:t>Dwi</w:t>
      </w:r>
      <w:proofErr w:type="gramEnd"/>
      <w:r w:rsidRPr="00705228">
        <w:rPr>
          <w:rFonts w:ascii="Arial" w:hAnsi="Arial" w:cs="Arial"/>
          <w:sz w:val="24"/>
          <w:szCs w:val="24"/>
        </w:rPr>
        <w:t>, R.A.</w:t>
      </w:r>
      <w:r w:rsidR="00117EC3" w:rsidRPr="00705228">
        <w:rPr>
          <w:rFonts w:ascii="Arial" w:hAnsi="Arial" w:cs="Arial"/>
          <w:sz w:val="24"/>
          <w:szCs w:val="24"/>
        </w:rPr>
        <w:t xml:space="preserve"> Lestari, S.P., Soetopo, L. 2012. </w:t>
      </w:r>
      <w:r w:rsidR="00117EC3" w:rsidRPr="00705228">
        <w:rPr>
          <w:rFonts w:ascii="Arial" w:hAnsi="Arial" w:cs="Arial"/>
          <w:i/>
          <w:sz w:val="24"/>
          <w:szCs w:val="24"/>
        </w:rPr>
        <w:t>Teknik Pematahan Dormansi Subang Gladio (Gladiolus hybridus) Varietas Lokal (Berbunga Putih)</w:t>
      </w:r>
      <w:r w:rsidR="00117EC3" w:rsidRPr="00705228">
        <w:rPr>
          <w:rFonts w:ascii="Arial" w:hAnsi="Arial" w:cs="Arial"/>
          <w:sz w:val="24"/>
          <w:szCs w:val="24"/>
        </w:rPr>
        <w:t>. Agroteknologi, Fakultas Pertanian, Universitas Brawijaya</w:t>
      </w:r>
    </w:p>
    <w:p w:rsidR="00D00C0F" w:rsidRPr="00705228" w:rsidRDefault="00D00C0F" w:rsidP="00E700CE">
      <w:pPr>
        <w:pStyle w:val="ListParagraph"/>
        <w:spacing w:after="0" w:line="480" w:lineRule="auto"/>
        <w:ind w:left="851" w:hanging="851"/>
        <w:jc w:val="both"/>
        <w:rPr>
          <w:rFonts w:ascii="Arial" w:hAnsi="Arial" w:cs="Arial"/>
          <w:sz w:val="24"/>
          <w:szCs w:val="24"/>
        </w:rPr>
      </w:pPr>
      <w:r w:rsidRPr="00705228">
        <w:rPr>
          <w:rFonts w:ascii="Arial" w:hAnsi="Arial" w:cs="Arial"/>
          <w:sz w:val="24"/>
          <w:szCs w:val="24"/>
        </w:rPr>
        <w:t>Gardner</w:t>
      </w:r>
      <w:proofErr w:type="gramStart"/>
      <w:r w:rsidRPr="00705228">
        <w:rPr>
          <w:rFonts w:ascii="Arial" w:hAnsi="Arial" w:cs="Arial"/>
          <w:sz w:val="24"/>
          <w:szCs w:val="24"/>
        </w:rPr>
        <w:t>,F.P</w:t>
      </w:r>
      <w:proofErr w:type="gramEnd"/>
      <w:r w:rsidRPr="00705228">
        <w:rPr>
          <w:rFonts w:ascii="Arial" w:hAnsi="Arial" w:cs="Arial"/>
          <w:sz w:val="24"/>
          <w:szCs w:val="24"/>
        </w:rPr>
        <w:t xml:space="preserve">, R.B. Perace dan R.L Mitchell. 1991. </w:t>
      </w:r>
      <w:r w:rsidRPr="00705228">
        <w:rPr>
          <w:rFonts w:ascii="Arial" w:hAnsi="Arial" w:cs="Arial"/>
          <w:i/>
          <w:sz w:val="24"/>
          <w:szCs w:val="24"/>
        </w:rPr>
        <w:t>Fisiologi Tanaman Budidaya</w:t>
      </w:r>
      <w:r w:rsidRPr="00705228">
        <w:rPr>
          <w:rFonts w:ascii="Arial" w:hAnsi="Arial" w:cs="Arial"/>
          <w:sz w:val="24"/>
          <w:szCs w:val="24"/>
        </w:rPr>
        <w:t>. UI Press. Jakarta</w:t>
      </w:r>
    </w:p>
    <w:p w:rsidR="00F82213" w:rsidRPr="00705228" w:rsidRDefault="00F82213" w:rsidP="00E700CE">
      <w:pPr>
        <w:spacing w:after="0" w:line="480" w:lineRule="auto"/>
        <w:ind w:left="851" w:hanging="851"/>
        <w:jc w:val="both"/>
        <w:rPr>
          <w:rFonts w:ascii="Arial" w:hAnsi="Arial" w:cs="Arial"/>
          <w:sz w:val="24"/>
          <w:szCs w:val="24"/>
        </w:rPr>
      </w:pPr>
      <w:r w:rsidRPr="00705228">
        <w:rPr>
          <w:rFonts w:ascii="Arial" w:hAnsi="Arial" w:cs="Arial"/>
          <w:sz w:val="24"/>
          <w:szCs w:val="24"/>
        </w:rPr>
        <w:lastRenderedPageBreak/>
        <w:t>Ginting</w:t>
      </w:r>
      <w:r w:rsidR="00DF3C05" w:rsidRPr="00705228">
        <w:rPr>
          <w:rFonts w:ascii="Arial" w:hAnsi="Arial" w:cs="Arial"/>
          <w:sz w:val="24"/>
          <w:szCs w:val="24"/>
        </w:rPr>
        <w:t xml:space="preserve">, J. 2011. </w:t>
      </w:r>
      <w:r w:rsidR="00DF3C05" w:rsidRPr="00705228">
        <w:rPr>
          <w:rFonts w:ascii="Arial" w:hAnsi="Arial" w:cs="Arial"/>
          <w:i/>
          <w:sz w:val="24"/>
          <w:szCs w:val="24"/>
        </w:rPr>
        <w:t xml:space="preserve">Perlakuan Perendaman Bibit Dengan Menggunakan Larutan Giberelin Pada Dua Varietas Kentang (Solanum tuberosum L.) </w:t>
      </w:r>
      <w:proofErr w:type="gramStart"/>
      <w:r w:rsidR="00DF3C05" w:rsidRPr="00705228">
        <w:rPr>
          <w:rFonts w:ascii="Arial" w:hAnsi="Arial" w:cs="Arial"/>
          <w:i/>
          <w:sz w:val="24"/>
          <w:szCs w:val="24"/>
        </w:rPr>
        <w:t>Terhadap Pertumbuhan dan Produksi</w:t>
      </w:r>
      <w:r w:rsidR="00DF3C05" w:rsidRPr="00705228">
        <w:rPr>
          <w:rFonts w:ascii="Arial" w:hAnsi="Arial" w:cs="Arial"/>
          <w:sz w:val="24"/>
          <w:szCs w:val="24"/>
        </w:rPr>
        <w:t>.</w:t>
      </w:r>
      <w:proofErr w:type="gramEnd"/>
      <w:r w:rsidR="00DF3C05" w:rsidRPr="00705228">
        <w:rPr>
          <w:rFonts w:ascii="Arial" w:hAnsi="Arial" w:cs="Arial"/>
          <w:sz w:val="24"/>
          <w:szCs w:val="24"/>
        </w:rPr>
        <w:t xml:space="preserve"> Pacasarjana Program Magister, Fakultas Pertanian, Universitas Sumatra Utara</w:t>
      </w:r>
    </w:p>
    <w:p w:rsidR="008D3C89" w:rsidRPr="00705228" w:rsidRDefault="00293DC4" w:rsidP="00E700CE">
      <w:pPr>
        <w:pStyle w:val="ListParagraph"/>
        <w:spacing w:after="0" w:line="480" w:lineRule="auto"/>
        <w:ind w:left="851" w:hanging="851"/>
        <w:jc w:val="both"/>
        <w:rPr>
          <w:rFonts w:ascii="Arial" w:hAnsi="Arial" w:cs="Arial"/>
          <w:sz w:val="24"/>
          <w:szCs w:val="24"/>
        </w:rPr>
      </w:pPr>
      <w:r w:rsidRPr="00705228">
        <w:rPr>
          <w:rFonts w:ascii="Arial" w:hAnsi="Arial" w:cs="Arial"/>
          <w:sz w:val="24"/>
          <w:szCs w:val="24"/>
        </w:rPr>
        <w:t>Goldsworthy</w:t>
      </w:r>
      <w:proofErr w:type="gramStart"/>
      <w:r w:rsidRPr="00705228">
        <w:rPr>
          <w:rFonts w:ascii="Arial" w:hAnsi="Arial" w:cs="Arial"/>
          <w:sz w:val="24"/>
          <w:szCs w:val="24"/>
        </w:rPr>
        <w:t>,P.T</w:t>
      </w:r>
      <w:proofErr w:type="gramEnd"/>
      <w:r w:rsidRPr="00705228">
        <w:rPr>
          <w:rFonts w:ascii="Arial" w:hAnsi="Arial" w:cs="Arial"/>
          <w:sz w:val="24"/>
          <w:szCs w:val="24"/>
        </w:rPr>
        <w:t>.</w:t>
      </w:r>
      <w:r w:rsidR="007C2481" w:rsidRPr="00705228">
        <w:rPr>
          <w:rFonts w:ascii="Arial" w:hAnsi="Arial" w:cs="Arial"/>
          <w:sz w:val="24"/>
          <w:szCs w:val="24"/>
        </w:rPr>
        <w:t xml:space="preserve"> dan N.M. Fisher. 1992. </w:t>
      </w:r>
      <w:r w:rsidR="007C2481" w:rsidRPr="00705228">
        <w:rPr>
          <w:rFonts w:ascii="Arial" w:hAnsi="Arial" w:cs="Arial"/>
          <w:i/>
          <w:sz w:val="24"/>
          <w:szCs w:val="24"/>
        </w:rPr>
        <w:t>Fisiologi Tanaman Budidaya Tropik</w:t>
      </w:r>
      <w:r w:rsidR="00CD6C7F" w:rsidRPr="00705228">
        <w:rPr>
          <w:rFonts w:ascii="Arial" w:hAnsi="Arial" w:cs="Arial"/>
          <w:sz w:val="24"/>
          <w:szCs w:val="24"/>
        </w:rPr>
        <w:t xml:space="preserve">. </w:t>
      </w:r>
      <w:r w:rsidR="007C2481" w:rsidRPr="00705228">
        <w:rPr>
          <w:rFonts w:ascii="Arial" w:hAnsi="Arial" w:cs="Arial"/>
          <w:sz w:val="24"/>
          <w:szCs w:val="24"/>
        </w:rPr>
        <w:t>(</w:t>
      </w:r>
      <w:proofErr w:type="gramStart"/>
      <w:r w:rsidR="007C2481" w:rsidRPr="00705228">
        <w:rPr>
          <w:rFonts w:ascii="Arial" w:hAnsi="Arial" w:cs="Arial"/>
          <w:sz w:val="24"/>
          <w:szCs w:val="24"/>
        </w:rPr>
        <w:t>diterjemahkan</w:t>
      </w:r>
      <w:proofErr w:type="gramEnd"/>
      <w:r w:rsidR="007C2481" w:rsidRPr="00705228">
        <w:rPr>
          <w:rFonts w:ascii="Arial" w:hAnsi="Arial" w:cs="Arial"/>
          <w:sz w:val="24"/>
          <w:szCs w:val="24"/>
        </w:rPr>
        <w:t xml:space="preserve"> dari : the Physiology of Tropical Field Crops, penerjemah: Tohari). Fakultas Pertanian. </w:t>
      </w:r>
      <w:proofErr w:type="gramStart"/>
      <w:r w:rsidR="007C2481" w:rsidRPr="00705228">
        <w:rPr>
          <w:rFonts w:ascii="Arial" w:hAnsi="Arial" w:cs="Arial"/>
          <w:sz w:val="24"/>
          <w:szCs w:val="24"/>
        </w:rPr>
        <w:t>UGM.</w:t>
      </w:r>
      <w:proofErr w:type="gramEnd"/>
      <w:r w:rsidR="007C2481" w:rsidRPr="00705228">
        <w:rPr>
          <w:rFonts w:ascii="Arial" w:hAnsi="Arial" w:cs="Arial"/>
          <w:sz w:val="24"/>
          <w:szCs w:val="24"/>
        </w:rPr>
        <w:t xml:space="preserve"> </w:t>
      </w:r>
      <w:proofErr w:type="gramStart"/>
      <w:r w:rsidR="007C2481" w:rsidRPr="00705228">
        <w:rPr>
          <w:rFonts w:ascii="Arial" w:hAnsi="Arial" w:cs="Arial"/>
          <w:sz w:val="24"/>
          <w:szCs w:val="24"/>
        </w:rPr>
        <w:t>Yoyakarta.</w:t>
      </w:r>
      <w:proofErr w:type="gramEnd"/>
      <w:r w:rsidR="007C2481" w:rsidRPr="00705228">
        <w:rPr>
          <w:rFonts w:ascii="Arial" w:hAnsi="Arial" w:cs="Arial"/>
          <w:sz w:val="24"/>
          <w:szCs w:val="24"/>
        </w:rPr>
        <w:t xml:space="preserve"> </w:t>
      </w:r>
      <w:proofErr w:type="gramStart"/>
      <w:r w:rsidR="007C2481" w:rsidRPr="00705228">
        <w:rPr>
          <w:rFonts w:ascii="Arial" w:hAnsi="Arial" w:cs="Arial"/>
          <w:sz w:val="24"/>
          <w:szCs w:val="24"/>
        </w:rPr>
        <w:t>837 hal.</w:t>
      </w:r>
      <w:proofErr w:type="gramEnd"/>
    </w:p>
    <w:p w:rsidR="00237EBC" w:rsidRPr="00705228" w:rsidRDefault="00293DC4" w:rsidP="00E700CE">
      <w:pPr>
        <w:pStyle w:val="ListParagraph"/>
        <w:spacing w:after="0" w:line="480" w:lineRule="auto"/>
        <w:ind w:left="851" w:hanging="851"/>
        <w:jc w:val="both"/>
        <w:rPr>
          <w:rFonts w:ascii="Arial" w:hAnsi="Arial" w:cs="Arial"/>
          <w:sz w:val="24"/>
          <w:szCs w:val="24"/>
        </w:rPr>
      </w:pPr>
      <w:r w:rsidRPr="00705228">
        <w:rPr>
          <w:rFonts w:ascii="Arial" w:hAnsi="Arial" w:cs="Arial"/>
          <w:sz w:val="24"/>
          <w:szCs w:val="24"/>
        </w:rPr>
        <w:t>Gosal, N.</w:t>
      </w:r>
      <w:r w:rsidR="00BE4509" w:rsidRPr="00705228">
        <w:rPr>
          <w:rFonts w:ascii="Arial" w:hAnsi="Arial" w:cs="Arial"/>
          <w:sz w:val="24"/>
          <w:szCs w:val="24"/>
        </w:rPr>
        <w:t xml:space="preserve"> </w:t>
      </w:r>
      <w:r w:rsidR="00AC3E43" w:rsidRPr="00705228">
        <w:rPr>
          <w:rFonts w:ascii="Arial" w:hAnsi="Arial" w:cs="Arial"/>
          <w:sz w:val="24"/>
          <w:szCs w:val="24"/>
        </w:rPr>
        <w:t xml:space="preserve">I. </w:t>
      </w:r>
      <w:r w:rsidR="00BE4509" w:rsidRPr="00705228">
        <w:rPr>
          <w:rFonts w:ascii="Arial" w:hAnsi="Arial" w:cs="Arial"/>
          <w:sz w:val="24"/>
          <w:szCs w:val="24"/>
        </w:rPr>
        <w:t>Ningsih</w:t>
      </w:r>
      <w:proofErr w:type="gramStart"/>
      <w:r w:rsidR="00BE4509" w:rsidRPr="00705228">
        <w:rPr>
          <w:rFonts w:ascii="Arial" w:hAnsi="Arial" w:cs="Arial"/>
          <w:sz w:val="24"/>
          <w:szCs w:val="24"/>
        </w:rPr>
        <w:t>,  Baharuddin</w:t>
      </w:r>
      <w:proofErr w:type="gramEnd"/>
      <w:r w:rsidR="00AC3E43" w:rsidRPr="00705228">
        <w:rPr>
          <w:rFonts w:ascii="Arial" w:hAnsi="Arial" w:cs="Arial"/>
          <w:sz w:val="24"/>
          <w:szCs w:val="24"/>
        </w:rPr>
        <w:t xml:space="preserve">, dan A. Nasruddin. </w:t>
      </w:r>
      <w:proofErr w:type="gramStart"/>
      <w:r w:rsidR="00AC3E43" w:rsidRPr="00705228">
        <w:rPr>
          <w:rFonts w:ascii="Arial" w:hAnsi="Arial" w:cs="Arial"/>
          <w:sz w:val="24"/>
          <w:szCs w:val="24"/>
        </w:rPr>
        <w:t>2008</w:t>
      </w:r>
      <w:r w:rsidR="00AC3E43" w:rsidRPr="00705228">
        <w:rPr>
          <w:rFonts w:ascii="Arial" w:hAnsi="Arial" w:cs="Arial"/>
          <w:sz w:val="24"/>
          <w:szCs w:val="24"/>
          <w:u w:val="single"/>
        </w:rPr>
        <w:t xml:space="preserve">. </w:t>
      </w:r>
      <w:r w:rsidR="00AC3E43" w:rsidRPr="00705228">
        <w:rPr>
          <w:rFonts w:ascii="Arial" w:hAnsi="Arial" w:cs="Arial"/>
          <w:i/>
          <w:sz w:val="24"/>
          <w:szCs w:val="24"/>
        </w:rPr>
        <w:t>Pengaruh Aplikasi Zat Pengatur Tumbuh Terhadap Pemecahan Dormansi Benih Kentang (Solanum tuberosum L.) dan Tingkat Kerusakan Akibat Penyakit Busuk Umbi</w:t>
      </w:r>
      <w:r w:rsidR="00AC3E43" w:rsidRPr="00705228">
        <w:rPr>
          <w:rFonts w:ascii="Arial" w:hAnsi="Arial" w:cs="Arial"/>
          <w:sz w:val="24"/>
          <w:szCs w:val="24"/>
        </w:rPr>
        <w:t>.</w:t>
      </w:r>
      <w:proofErr w:type="gramEnd"/>
      <w:r w:rsidR="00AC3E43" w:rsidRPr="00705228">
        <w:rPr>
          <w:rFonts w:ascii="Arial" w:hAnsi="Arial" w:cs="Arial"/>
          <w:sz w:val="24"/>
          <w:szCs w:val="24"/>
        </w:rPr>
        <w:t xml:space="preserve"> Divisi Bioteknologi Pertanian, Pusat Kegiatan Penelitian, Unhas Makassar. Prosiding Seminar Nasional Pekan Kentang 2008, Lembang 20 s.d 21 Agustus 2008</w:t>
      </w:r>
    </w:p>
    <w:p w:rsidR="00B94F75" w:rsidRPr="00705228" w:rsidRDefault="003804DA" w:rsidP="00B94F75">
      <w:pPr>
        <w:pStyle w:val="ListParagraph"/>
        <w:spacing w:after="0" w:line="480" w:lineRule="auto"/>
        <w:ind w:left="851" w:hanging="851"/>
        <w:jc w:val="both"/>
        <w:rPr>
          <w:rFonts w:ascii="Arial" w:hAnsi="Arial" w:cs="Arial"/>
          <w:sz w:val="24"/>
          <w:szCs w:val="24"/>
        </w:rPr>
      </w:pPr>
      <w:r w:rsidRPr="00705228">
        <w:rPr>
          <w:rFonts w:ascii="Arial" w:hAnsi="Arial" w:cs="Arial"/>
          <w:sz w:val="24"/>
          <w:szCs w:val="24"/>
        </w:rPr>
        <w:t xml:space="preserve">Hardiyanti, W.  2013. Pertumbuhan dan Produksi Umbi Kentang (Solanum tuberosum. </w:t>
      </w:r>
      <w:proofErr w:type="gramStart"/>
      <w:r w:rsidRPr="00705228">
        <w:rPr>
          <w:rFonts w:ascii="Arial" w:hAnsi="Arial" w:cs="Arial"/>
          <w:sz w:val="24"/>
          <w:szCs w:val="24"/>
        </w:rPr>
        <w:t>L) Dari Bibit Umbi Kentang (G0) Dengan Pemberian Paclobutrazol.</w:t>
      </w:r>
      <w:proofErr w:type="gramEnd"/>
      <w:r w:rsidRPr="00705228">
        <w:rPr>
          <w:rFonts w:ascii="Arial" w:hAnsi="Arial" w:cs="Arial"/>
          <w:sz w:val="24"/>
          <w:szCs w:val="24"/>
        </w:rPr>
        <w:t xml:space="preserve"> Universitas Pendidikan Indonesia |Repositor</w:t>
      </w:r>
      <w:r w:rsidR="00B94F75" w:rsidRPr="00705228">
        <w:rPr>
          <w:rFonts w:ascii="Arial" w:hAnsi="Arial" w:cs="Arial"/>
          <w:sz w:val="24"/>
          <w:szCs w:val="24"/>
        </w:rPr>
        <w:t>y.upi.edu |Perpustakaan.upi.edu</w:t>
      </w:r>
    </w:p>
    <w:p w:rsidR="00105373" w:rsidRPr="00705228" w:rsidRDefault="00105373" w:rsidP="00B94F75">
      <w:pPr>
        <w:pStyle w:val="ListParagraph"/>
        <w:spacing w:after="0" w:line="480" w:lineRule="auto"/>
        <w:ind w:left="851" w:hanging="851"/>
        <w:jc w:val="both"/>
        <w:rPr>
          <w:rFonts w:ascii="Arial" w:hAnsi="Arial" w:cs="Arial"/>
          <w:sz w:val="24"/>
          <w:szCs w:val="24"/>
        </w:rPr>
      </w:pPr>
      <w:proofErr w:type="gramStart"/>
      <w:r w:rsidRPr="00705228">
        <w:rPr>
          <w:rFonts w:ascii="Arial" w:hAnsi="Arial" w:cs="Arial"/>
          <w:sz w:val="24"/>
          <w:szCs w:val="24"/>
        </w:rPr>
        <w:t>Haris.</w:t>
      </w:r>
      <w:proofErr w:type="gramEnd"/>
      <w:r w:rsidRPr="00705228">
        <w:rPr>
          <w:rFonts w:ascii="Arial" w:hAnsi="Arial" w:cs="Arial"/>
          <w:sz w:val="24"/>
          <w:szCs w:val="24"/>
        </w:rPr>
        <w:t xml:space="preserve"> 2010. </w:t>
      </w:r>
      <w:r w:rsidRPr="00705228">
        <w:rPr>
          <w:rFonts w:ascii="Arial" w:hAnsi="Arial" w:cs="Arial"/>
          <w:i/>
          <w:sz w:val="24"/>
          <w:szCs w:val="24"/>
        </w:rPr>
        <w:t>Pertumbuhan dan produksi kentang pada berbagai dosis pemupukan</w:t>
      </w:r>
      <w:r w:rsidRPr="00705228">
        <w:rPr>
          <w:rFonts w:ascii="Arial" w:hAnsi="Arial" w:cs="Arial"/>
          <w:sz w:val="24"/>
          <w:szCs w:val="24"/>
        </w:rPr>
        <w:t xml:space="preserve">. </w:t>
      </w:r>
    </w:p>
    <w:p w:rsidR="00F97E78" w:rsidRPr="00705228" w:rsidRDefault="00105373" w:rsidP="00B94F75">
      <w:pPr>
        <w:pStyle w:val="ListParagraph"/>
        <w:spacing w:after="0" w:line="480" w:lineRule="auto"/>
        <w:ind w:left="851"/>
        <w:jc w:val="both"/>
        <w:rPr>
          <w:rFonts w:ascii="Arial" w:hAnsi="Arial" w:cs="Arial"/>
          <w:sz w:val="24"/>
          <w:szCs w:val="24"/>
        </w:rPr>
      </w:pPr>
      <w:r w:rsidRPr="00705228">
        <w:rPr>
          <w:rFonts w:ascii="Arial" w:hAnsi="Arial" w:cs="Arial"/>
          <w:iCs/>
          <w:sz w:val="24"/>
          <w:szCs w:val="24"/>
        </w:rPr>
        <w:t>J.Agrisistem</w:t>
      </w:r>
      <w:r w:rsidRPr="00705228">
        <w:rPr>
          <w:rFonts w:ascii="Arial" w:hAnsi="Arial" w:cs="Arial"/>
          <w:sz w:val="24"/>
          <w:szCs w:val="24"/>
        </w:rPr>
        <w:t>. 6:1</w:t>
      </w:r>
    </w:p>
    <w:p w:rsidR="005458E3" w:rsidRPr="00705228" w:rsidRDefault="00F82213" w:rsidP="00E700CE">
      <w:pPr>
        <w:pStyle w:val="ListParagraph"/>
        <w:spacing w:after="0" w:line="480" w:lineRule="auto"/>
        <w:ind w:left="851" w:hanging="851"/>
        <w:jc w:val="both"/>
        <w:rPr>
          <w:rFonts w:ascii="Arial" w:hAnsi="Arial" w:cs="Arial"/>
          <w:sz w:val="24"/>
          <w:szCs w:val="24"/>
        </w:rPr>
      </w:pPr>
      <w:proofErr w:type="gramStart"/>
      <w:r w:rsidRPr="00705228">
        <w:rPr>
          <w:rFonts w:ascii="Arial" w:hAnsi="Arial" w:cs="Arial"/>
          <w:sz w:val="24"/>
          <w:szCs w:val="24"/>
        </w:rPr>
        <w:t>Heddy, S., 1996.</w:t>
      </w:r>
      <w:proofErr w:type="gramEnd"/>
      <w:r w:rsidRPr="00705228">
        <w:rPr>
          <w:rFonts w:ascii="Arial" w:hAnsi="Arial" w:cs="Arial"/>
          <w:sz w:val="24"/>
          <w:szCs w:val="24"/>
        </w:rPr>
        <w:t xml:space="preserve"> </w:t>
      </w:r>
      <w:r w:rsidRPr="00705228">
        <w:rPr>
          <w:rFonts w:ascii="Arial" w:hAnsi="Arial" w:cs="Arial"/>
          <w:i/>
          <w:sz w:val="24"/>
          <w:szCs w:val="24"/>
        </w:rPr>
        <w:t>Hormon Tumbuhan</w:t>
      </w:r>
      <w:r w:rsidRPr="00705228">
        <w:rPr>
          <w:rFonts w:ascii="Arial" w:hAnsi="Arial" w:cs="Arial"/>
          <w:sz w:val="24"/>
          <w:szCs w:val="24"/>
        </w:rPr>
        <w:t xml:space="preserve">. </w:t>
      </w:r>
      <w:proofErr w:type="gramStart"/>
      <w:r w:rsidR="005458E3" w:rsidRPr="00705228">
        <w:rPr>
          <w:rFonts w:ascii="Arial" w:hAnsi="Arial" w:cs="Arial"/>
          <w:sz w:val="24"/>
          <w:szCs w:val="24"/>
        </w:rPr>
        <w:t>Raja Grafindo Persada.</w:t>
      </w:r>
      <w:proofErr w:type="gramEnd"/>
      <w:r w:rsidR="005458E3" w:rsidRPr="00705228">
        <w:rPr>
          <w:rFonts w:ascii="Arial" w:hAnsi="Arial" w:cs="Arial"/>
          <w:sz w:val="24"/>
          <w:szCs w:val="24"/>
        </w:rPr>
        <w:t xml:space="preserve"> Jakarta.</w:t>
      </w:r>
    </w:p>
    <w:p w:rsidR="00D00C0F" w:rsidRPr="00705228" w:rsidRDefault="006B531C" w:rsidP="00E700CE">
      <w:pPr>
        <w:pStyle w:val="ListParagraph"/>
        <w:spacing w:after="0" w:line="480" w:lineRule="auto"/>
        <w:ind w:left="851" w:hanging="851"/>
        <w:jc w:val="both"/>
        <w:rPr>
          <w:rFonts w:ascii="Arial" w:hAnsi="Arial" w:cs="Arial"/>
          <w:sz w:val="24"/>
          <w:szCs w:val="24"/>
        </w:rPr>
      </w:pPr>
      <w:proofErr w:type="gramStart"/>
      <w:r w:rsidRPr="00705228">
        <w:rPr>
          <w:rFonts w:ascii="Arial" w:hAnsi="Arial" w:cs="Arial"/>
          <w:sz w:val="24"/>
          <w:szCs w:val="24"/>
        </w:rPr>
        <w:t>Jufri, A.F. 2011.</w:t>
      </w:r>
      <w:proofErr w:type="gramEnd"/>
      <w:r w:rsidRPr="00705228">
        <w:rPr>
          <w:rFonts w:ascii="Arial" w:hAnsi="Arial" w:cs="Arial"/>
          <w:sz w:val="24"/>
          <w:szCs w:val="24"/>
        </w:rPr>
        <w:t xml:space="preserve"> </w:t>
      </w:r>
      <w:r w:rsidRPr="00705228">
        <w:rPr>
          <w:rFonts w:ascii="Arial" w:hAnsi="Arial" w:cs="Arial"/>
          <w:i/>
          <w:sz w:val="24"/>
          <w:szCs w:val="24"/>
        </w:rPr>
        <w:t>Penanganan kentang bibit (</w:t>
      </w:r>
      <w:r w:rsidRPr="00705228">
        <w:rPr>
          <w:rFonts w:ascii="Arial" w:hAnsi="Arial" w:cs="Arial"/>
          <w:i/>
          <w:iCs/>
          <w:sz w:val="24"/>
          <w:szCs w:val="24"/>
        </w:rPr>
        <w:t xml:space="preserve">Solanum tuberosum </w:t>
      </w:r>
      <w:r w:rsidRPr="00705228">
        <w:rPr>
          <w:rFonts w:ascii="Arial" w:hAnsi="Arial" w:cs="Arial"/>
          <w:i/>
          <w:sz w:val="24"/>
          <w:szCs w:val="24"/>
        </w:rPr>
        <w:t xml:space="preserve">L.) di hikmah farm, pangalengan, </w:t>
      </w:r>
      <w:proofErr w:type="gramStart"/>
      <w:r w:rsidRPr="00705228">
        <w:rPr>
          <w:rFonts w:ascii="Arial" w:hAnsi="Arial" w:cs="Arial"/>
          <w:i/>
          <w:sz w:val="24"/>
          <w:szCs w:val="24"/>
        </w:rPr>
        <w:t>bandung</w:t>
      </w:r>
      <w:proofErr w:type="gramEnd"/>
      <w:r w:rsidRPr="00705228">
        <w:rPr>
          <w:rFonts w:ascii="Arial" w:hAnsi="Arial" w:cs="Arial"/>
          <w:i/>
          <w:sz w:val="24"/>
          <w:szCs w:val="24"/>
        </w:rPr>
        <w:t>, jawa barat</w:t>
      </w:r>
      <w:r w:rsidRPr="00705228">
        <w:rPr>
          <w:rFonts w:ascii="Arial" w:hAnsi="Arial" w:cs="Arial"/>
          <w:sz w:val="24"/>
          <w:szCs w:val="24"/>
        </w:rPr>
        <w:t xml:space="preserve">. </w:t>
      </w:r>
      <w:proofErr w:type="gramStart"/>
      <w:r w:rsidRPr="00705228">
        <w:rPr>
          <w:rFonts w:ascii="Arial" w:hAnsi="Arial" w:cs="Arial"/>
          <w:sz w:val="24"/>
          <w:szCs w:val="24"/>
        </w:rPr>
        <w:t>Bogor :</w:t>
      </w:r>
      <w:proofErr w:type="gramEnd"/>
      <w:r w:rsidRPr="00705228">
        <w:rPr>
          <w:rFonts w:ascii="Arial" w:hAnsi="Arial" w:cs="Arial"/>
          <w:sz w:val="24"/>
          <w:szCs w:val="24"/>
        </w:rPr>
        <w:t xml:space="preserve"> Institut Pertanian Bogor</w:t>
      </w:r>
    </w:p>
    <w:p w:rsidR="00D903D6" w:rsidRPr="00705228" w:rsidRDefault="00D903D6" w:rsidP="00E700CE">
      <w:pPr>
        <w:pStyle w:val="ListParagraph"/>
        <w:spacing w:after="0" w:line="480" w:lineRule="auto"/>
        <w:ind w:left="851" w:hanging="851"/>
        <w:jc w:val="both"/>
        <w:rPr>
          <w:rFonts w:ascii="Arial" w:hAnsi="Arial" w:cs="Arial"/>
          <w:sz w:val="24"/>
          <w:szCs w:val="24"/>
        </w:rPr>
      </w:pPr>
      <w:proofErr w:type="gramStart"/>
      <w:r w:rsidRPr="00705228">
        <w:rPr>
          <w:rFonts w:ascii="Arial" w:hAnsi="Arial" w:cs="Arial"/>
          <w:sz w:val="24"/>
          <w:szCs w:val="24"/>
        </w:rPr>
        <w:t>Kartasapoetra  A.G</w:t>
      </w:r>
      <w:proofErr w:type="gramEnd"/>
      <w:r w:rsidRPr="00705228">
        <w:rPr>
          <w:rFonts w:ascii="Arial" w:hAnsi="Arial" w:cs="Arial"/>
          <w:sz w:val="24"/>
          <w:szCs w:val="24"/>
        </w:rPr>
        <w:t xml:space="preserve">., 2003. </w:t>
      </w:r>
      <w:r w:rsidRPr="00705228">
        <w:rPr>
          <w:rFonts w:ascii="Arial" w:hAnsi="Arial" w:cs="Arial"/>
          <w:i/>
          <w:sz w:val="24"/>
          <w:szCs w:val="24"/>
        </w:rPr>
        <w:t xml:space="preserve">Teknologi </w:t>
      </w:r>
      <w:proofErr w:type="gramStart"/>
      <w:r w:rsidRPr="00705228">
        <w:rPr>
          <w:rFonts w:ascii="Arial" w:hAnsi="Arial" w:cs="Arial"/>
          <w:i/>
          <w:sz w:val="24"/>
          <w:szCs w:val="24"/>
        </w:rPr>
        <w:t>Benih</w:t>
      </w:r>
      <w:r w:rsidRPr="00705228">
        <w:rPr>
          <w:rFonts w:ascii="Arial" w:hAnsi="Arial" w:cs="Arial"/>
          <w:sz w:val="24"/>
          <w:szCs w:val="24"/>
        </w:rPr>
        <w:t xml:space="preserve"> :</w:t>
      </w:r>
      <w:proofErr w:type="gramEnd"/>
      <w:r w:rsidRPr="00705228">
        <w:rPr>
          <w:rFonts w:ascii="Arial" w:hAnsi="Arial" w:cs="Arial"/>
          <w:sz w:val="24"/>
          <w:szCs w:val="24"/>
        </w:rPr>
        <w:t xml:space="preserve"> Pengolahan Benih dan Tuntunan Praktikum. Rineka Cipta. Jakarta. </w:t>
      </w:r>
      <w:proofErr w:type="gramStart"/>
      <w:r w:rsidRPr="00705228">
        <w:rPr>
          <w:rFonts w:ascii="Arial" w:hAnsi="Arial" w:cs="Arial"/>
          <w:sz w:val="24"/>
          <w:szCs w:val="24"/>
        </w:rPr>
        <w:t>Hal :</w:t>
      </w:r>
      <w:proofErr w:type="gramEnd"/>
      <w:r w:rsidRPr="00705228">
        <w:rPr>
          <w:rFonts w:ascii="Arial" w:hAnsi="Arial" w:cs="Arial"/>
          <w:sz w:val="24"/>
          <w:szCs w:val="24"/>
        </w:rPr>
        <w:t xml:space="preserve"> 108-112.</w:t>
      </w:r>
    </w:p>
    <w:p w:rsidR="002B0702" w:rsidRPr="00705228" w:rsidRDefault="002B0702" w:rsidP="00E700CE">
      <w:pPr>
        <w:spacing w:after="0" w:line="480" w:lineRule="auto"/>
        <w:ind w:left="851" w:hanging="851"/>
        <w:jc w:val="both"/>
        <w:rPr>
          <w:rFonts w:ascii="Arial" w:hAnsi="Arial" w:cs="Arial"/>
          <w:sz w:val="24"/>
          <w:szCs w:val="24"/>
        </w:rPr>
      </w:pPr>
      <w:proofErr w:type="gramStart"/>
      <w:r w:rsidRPr="00705228">
        <w:rPr>
          <w:rFonts w:ascii="Arial" w:hAnsi="Arial" w:cs="Arial"/>
          <w:sz w:val="24"/>
          <w:szCs w:val="24"/>
        </w:rPr>
        <w:lastRenderedPageBreak/>
        <w:t>Putro, A.T.A.M. 2010.</w:t>
      </w:r>
      <w:proofErr w:type="gramEnd"/>
      <w:r w:rsidRPr="00705228">
        <w:rPr>
          <w:rFonts w:ascii="Arial" w:hAnsi="Arial" w:cs="Arial"/>
          <w:sz w:val="24"/>
          <w:szCs w:val="24"/>
        </w:rPr>
        <w:t xml:space="preserve"> </w:t>
      </w:r>
      <w:r w:rsidRPr="00705228">
        <w:rPr>
          <w:rFonts w:ascii="Arial" w:hAnsi="Arial" w:cs="Arial"/>
          <w:i/>
          <w:sz w:val="24"/>
          <w:szCs w:val="24"/>
        </w:rPr>
        <w:t>Budidaya Tanaman Kentang (Solanum tuberosum. L) Diluar Musim Tanam</w:t>
      </w:r>
      <w:r w:rsidRPr="00705228">
        <w:rPr>
          <w:rFonts w:ascii="Arial" w:hAnsi="Arial" w:cs="Arial"/>
          <w:sz w:val="24"/>
          <w:szCs w:val="24"/>
        </w:rPr>
        <w:t xml:space="preserve">. </w:t>
      </w:r>
      <w:proofErr w:type="gramStart"/>
      <w:r w:rsidRPr="00705228">
        <w:rPr>
          <w:rFonts w:ascii="Arial" w:hAnsi="Arial" w:cs="Arial"/>
          <w:sz w:val="24"/>
          <w:szCs w:val="24"/>
        </w:rPr>
        <w:t>Program Diploma III D-III Agribisnis Hortikultura dan Arsitektur Pertamanan.</w:t>
      </w:r>
      <w:proofErr w:type="gramEnd"/>
      <w:r w:rsidRPr="00705228">
        <w:rPr>
          <w:rFonts w:ascii="Arial" w:hAnsi="Arial" w:cs="Arial"/>
          <w:sz w:val="24"/>
          <w:szCs w:val="24"/>
        </w:rPr>
        <w:t xml:space="preserve"> Faklutas Pertanian, Universitas Sebelas Maret Surakarta.</w:t>
      </w:r>
    </w:p>
    <w:p w:rsidR="007C2481" w:rsidRPr="00705228" w:rsidRDefault="00A62274" w:rsidP="00E700CE">
      <w:pPr>
        <w:pStyle w:val="ListParagraph"/>
        <w:spacing w:after="0" w:line="480" w:lineRule="auto"/>
        <w:ind w:left="851" w:hanging="851"/>
        <w:jc w:val="both"/>
        <w:rPr>
          <w:rFonts w:ascii="Arial" w:hAnsi="Arial" w:cs="Arial"/>
          <w:sz w:val="24"/>
          <w:szCs w:val="24"/>
        </w:rPr>
      </w:pPr>
      <w:r w:rsidRPr="00705228">
        <w:rPr>
          <w:rFonts w:ascii="Arial" w:hAnsi="Arial" w:cs="Arial"/>
          <w:sz w:val="24"/>
          <w:szCs w:val="24"/>
        </w:rPr>
        <w:t>Rukmana, R.</w:t>
      </w:r>
      <w:r w:rsidR="00CD6C7F" w:rsidRPr="00705228">
        <w:rPr>
          <w:rFonts w:ascii="Arial" w:hAnsi="Arial" w:cs="Arial"/>
          <w:sz w:val="24"/>
          <w:szCs w:val="24"/>
        </w:rPr>
        <w:t xml:space="preserve"> </w:t>
      </w:r>
      <w:r w:rsidR="007C2481" w:rsidRPr="00705228">
        <w:rPr>
          <w:rFonts w:ascii="Arial" w:hAnsi="Arial" w:cs="Arial"/>
          <w:sz w:val="24"/>
          <w:szCs w:val="24"/>
        </w:rPr>
        <w:t>2006.</w:t>
      </w:r>
      <w:r w:rsidR="00CD6C7F" w:rsidRPr="00705228">
        <w:rPr>
          <w:rFonts w:ascii="Arial" w:hAnsi="Arial" w:cs="Arial"/>
          <w:sz w:val="24"/>
          <w:szCs w:val="24"/>
        </w:rPr>
        <w:t xml:space="preserve"> </w:t>
      </w:r>
      <w:proofErr w:type="gramStart"/>
      <w:r w:rsidR="007C2481" w:rsidRPr="00705228">
        <w:rPr>
          <w:rFonts w:ascii="Arial" w:hAnsi="Arial" w:cs="Arial"/>
          <w:i/>
          <w:sz w:val="24"/>
          <w:szCs w:val="24"/>
        </w:rPr>
        <w:t>Usaha Tani Kentang Sistem Mulsa plastik</w:t>
      </w:r>
      <w:r w:rsidR="007C2481" w:rsidRPr="00705228">
        <w:rPr>
          <w:rFonts w:ascii="Arial" w:hAnsi="Arial" w:cs="Arial"/>
          <w:sz w:val="24"/>
          <w:szCs w:val="24"/>
        </w:rPr>
        <w:t>.</w:t>
      </w:r>
      <w:proofErr w:type="gramEnd"/>
      <w:r w:rsidR="007C2481" w:rsidRPr="00705228">
        <w:rPr>
          <w:rFonts w:ascii="Arial" w:hAnsi="Arial" w:cs="Arial"/>
          <w:sz w:val="24"/>
          <w:szCs w:val="24"/>
        </w:rPr>
        <w:t xml:space="preserve"> Penerbit Kanisius.Yogyakarta.</w:t>
      </w:r>
    </w:p>
    <w:p w:rsidR="00D304CF" w:rsidRPr="00705228" w:rsidRDefault="00D304CF" w:rsidP="00E700CE">
      <w:pPr>
        <w:spacing w:after="0" w:line="480" w:lineRule="auto"/>
        <w:ind w:left="851" w:hanging="851"/>
        <w:jc w:val="both"/>
        <w:rPr>
          <w:rFonts w:ascii="Arial" w:hAnsi="Arial" w:cs="Arial"/>
          <w:sz w:val="24"/>
          <w:szCs w:val="24"/>
        </w:rPr>
      </w:pPr>
      <w:r w:rsidRPr="00705228">
        <w:rPr>
          <w:rFonts w:ascii="Arial" w:hAnsi="Arial" w:cs="Arial"/>
          <w:sz w:val="24"/>
          <w:szCs w:val="24"/>
        </w:rPr>
        <w:t xml:space="preserve">Ratnasari, T. 2010. </w:t>
      </w:r>
      <w:proofErr w:type="gramStart"/>
      <w:r w:rsidRPr="00705228">
        <w:rPr>
          <w:rFonts w:ascii="Arial" w:hAnsi="Arial" w:cs="Arial"/>
          <w:i/>
          <w:sz w:val="24"/>
          <w:szCs w:val="24"/>
        </w:rPr>
        <w:t>Kajian Pembelahan Umbi Benih dan Perendaman Dalam Giberelin Pada Pertumbuhan dan Hasil Tanaman Kentang (Solanum tuberosum L.)</w:t>
      </w:r>
      <w:r w:rsidRPr="00705228">
        <w:rPr>
          <w:rFonts w:ascii="Arial" w:hAnsi="Arial" w:cs="Arial"/>
          <w:sz w:val="24"/>
          <w:szCs w:val="24"/>
        </w:rPr>
        <w:t>.</w:t>
      </w:r>
      <w:proofErr w:type="gramEnd"/>
      <w:r w:rsidRPr="00705228">
        <w:rPr>
          <w:rFonts w:ascii="Arial" w:hAnsi="Arial" w:cs="Arial"/>
          <w:sz w:val="24"/>
          <w:szCs w:val="24"/>
        </w:rPr>
        <w:t xml:space="preserve"> Fakultas Pertanian, Universitas Sebelas Maret Surakarta</w:t>
      </w:r>
      <w:r w:rsidR="00002167" w:rsidRPr="00705228">
        <w:rPr>
          <w:rFonts w:ascii="Arial" w:hAnsi="Arial" w:cs="Arial"/>
          <w:sz w:val="24"/>
          <w:szCs w:val="24"/>
        </w:rPr>
        <w:t>.</w:t>
      </w:r>
    </w:p>
    <w:p w:rsidR="00D00C0F" w:rsidRPr="00705228" w:rsidRDefault="00105373" w:rsidP="00E700CE">
      <w:pPr>
        <w:pStyle w:val="ListParagraph"/>
        <w:spacing w:after="0" w:line="480" w:lineRule="auto"/>
        <w:ind w:left="851" w:hanging="851"/>
        <w:jc w:val="both"/>
        <w:rPr>
          <w:rFonts w:ascii="Arial" w:hAnsi="Arial" w:cs="Arial"/>
          <w:sz w:val="24"/>
          <w:szCs w:val="24"/>
        </w:rPr>
      </w:pPr>
      <w:proofErr w:type="gramStart"/>
      <w:r w:rsidRPr="00705228">
        <w:rPr>
          <w:rFonts w:ascii="Arial" w:hAnsi="Arial" w:cs="Arial"/>
          <w:sz w:val="24"/>
          <w:szCs w:val="24"/>
        </w:rPr>
        <w:t xml:space="preserve">Sahat, S. </w:t>
      </w:r>
      <w:r w:rsidR="007C2481" w:rsidRPr="00705228">
        <w:rPr>
          <w:rFonts w:ascii="Arial" w:hAnsi="Arial" w:cs="Arial"/>
          <w:sz w:val="24"/>
          <w:szCs w:val="24"/>
        </w:rPr>
        <w:t>D.D Widjajanto, I. Hidayat, dan S. Kusumo.</w:t>
      </w:r>
      <w:proofErr w:type="gramEnd"/>
      <w:r w:rsidR="007C2481" w:rsidRPr="00705228">
        <w:rPr>
          <w:rFonts w:ascii="Arial" w:hAnsi="Arial" w:cs="Arial"/>
          <w:sz w:val="24"/>
          <w:szCs w:val="24"/>
        </w:rPr>
        <w:t xml:space="preserve"> 1989</w:t>
      </w:r>
      <w:r w:rsidR="007C2481" w:rsidRPr="00705228">
        <w:rPr>
          <w:rFonts w:ascii="Arial" w:hAnsi="Arial" w:cs="Arial"/>
          <w:i/>
          <w:sz w:val="24"/>
          <w:szCs w:val="24"/>
        </w:rPr>
        <w:t>. Pembibitan kentang</w:t>
      </w:r>
      <w:r w:rsidR="007C2481" w:rsidRPr="00705228">
        <w:rPr>
          <w:rFonts w:ascii="Arial" w:hAnsi="Arial" w:cs="Arial"/>
          <w:sz w:val="24"/>
          <w:szCs w:val="24"/>
        </w:rPr>
        <w:t xml:space="preserve">. </w:t>
      </w:r>
      <w:proofErr w:type="gramStart"/>
      <w:r w:rsidR="007C2481" w:rsidRPr="00705228">
        <w:rPr>
          <w:rFonts w:ascii="Arial" w:hAnsi="Arial" w:cs="Arial"/>
          <w:sz w:val="24"/>
          <w:szCs w:val="24"/>
        </w:rPr>
        <w:t>Dalam Asandhi, A.</w:t>
      </w:r>
      <w:proofErr w:type="gramEnd"/>
      <w:r w:rsidR="007C2481" w:rsidRPr="00705228">
        <w:rPr>
          <w:rFonts w:ascii="Arial" w:hAnsi="Arial" w:cs="Arial"/>
          <w:sz w:val="24"/>
          <w:szCs w:val="24"/>
        </w:rPr>
        <w:t xml:space="preserve"> </w:t>
      </w:r>
      <w:proofErr w:type="gramStart"/>
      <w:r w:rsidR="007C2481" w:rsidRPr="00705228">
        <w:rPr>
          <w:rFonts w:ascii="Arial" w:hAnsi="Arial" w:cs="Arial"/>
          <w:sz w:val="24"/>
          <w:szCs w:val="24"/>
        </w:rPr>
        <w:t>A, et al (Eds).</w:t>
      </w:r>
      <w:proofErr w:type="gramEnd"/>
      <w:r w:rsidR="007C2481" w:rsidRPr="00705228">
        <w:rPr>
          <w:rFonts w:ascii="Arial" w:hAnsi="Arial" w:cs="Arial"/>
          <w:sz w:val="24"/>
          <w:szCs w:val="24"/>
        </w:rPr>
        <w:t xml:space="preserve"> Kentang Edisi 2. </w:t>
      </w:r>
      <w:proofErr w:type="gramStart"/>
      <w:r w:rsidR="007C2481" w:rsidRPr="00705228">
        <w:rPr>
          <w:rFonts w:ascii="Arial" w:hAnsi="Arial" w:cs="Arial"/>
          <w:sz w:val="24"/>
          <w:szCs w:val="24"/>
        </w:rPr>
        <w:t>Balitsan.</w:t>
      </w:r>
      <w:proofErr w:type="gramEnd"/>
      <w:r w:rsidR="007C2481" w:rsidRPr="00705228">
        <w:rPr>
          <w:rFonts w:ascii="Arial" w:hAnsi="Arial" w:cs="Arial"/>
          <w:sz w:val="24"/>
          <w:szCs w:val="24"/>
        </w:rPr>
        <w:t xml:space="preserve"> </w:t>
      </w:r>
      <w:proofErr w:type="gramStart"/>
      <w:r w:rsidR="007C2481" w:rsidRPr="00705228">
        <w:rPr>
          <w:rFonts w:ascii="Arial" w:hAnsi="Arial" w:cs="Arial"/>
          <w:sz w:val="24"/>
          <w:szCs w:val="24"/>
        </w:rPr>
        <w:t>Lembang.</w:t>
      </w:r>
      <w:proofErr w:type="gramEnd"/>
      <w:r w:rsidR="007C2481" w:rsidRPr="00705228">
        <w:rPr>
          <w:rFonts w:ascii="Arial" w:hAnsi="Arial" w:cs="Arial"/>
          <w:sz w:val="24"/>
          <w:szCs w:val="24"/>
        </w:rPr>
        <w:t xml:space="preserve"> </w:t>
      </w:r>
      <w:proofErr w:type="gramStart"/>
      <w:r w:rsidR="007C2481" w:rsidRPr="00705228">
        <w:rPr>
          <w:rFonts w:ascii="Arial" w:hAnsi="Arial" w:cs="Arial"/>
          <w:sz w:val="24"/>
          <w:szCs w:val="24"/>
        </w:rPr>
        <w:t>209 hal.</w:t>
      </w:r>
      <w:proofErr w:type="gramEnd"/>
    </w:p>
    <w:p w:rsidR="00D00C0F" w:rsidRPr="00705228" w:rsidRDefault="00D00C0F" w:rsidP="00E700CE">
      <w:pPr>
        <w:pStyle w:val="ListParagraph"/>
        <w:spacing w:after="0" w:line="480" w:lineRule="auto"/>
        <w:ind w:left="851" w:hanging="851"/>
        <w:jc w:val="both"/>
        <w:rPr>
          <w:rFonts w:ascii="Arial" w:hAnsi="Arial" w:cs="Arial"/>
          <w:sz w:val="24"/>
          <w:szCs w:val="24"/>
        </w:rPr>
      </w:pPr>
      <w:r w:rsidRPr="00705228">
        <w:rPr>
          <w:rFonts w:ascii="Arial" w:hAnsi="Arial" w:cs="Arial"/>
          <w:sz w:val="24"/>
          <w:szCs w:val="24"/>
        </w:rPr>
        <w:t xml:space="preserve">Salisbury, F. B., dan Cleon W. Ross. 1995. </w:t>
      </w:r>
      <w:r w:rsidRPr="00705228">
        <w:rPr>
          <w:rFonts w:ascii="Arial" w:hAnsi="Arial" w:cs="Arial"/>
          <w:i/>
          <w:sz w:val="24"/>
          <w:szCs w:val="24"/>
        </w:rPr>
        <w:t>Fisiologi Tumbuhan</w:t>
      </w:r>
      <w:r w:rsidRPr="00705228">
        <w:rPr>
          <w:rFonts w:ascii="Arial" w:hAnsi="Arial" w:cs="Arial"/>
          <w:sz w:val="24"/>
          <w:szCs w:val="24"/>
        </w:rPr>
        <w:t xml:space="preserve">, Perkembangan Tumbuhan dan Fisiologi Lingkungan. </w:t>
      </w:r>
      <w:proofErr w:type="gramStart"/>
      <w:r w:rsidRPr="00705228">
        <w:rPr>
          <w:rFonts w:ascii="Arial" w:hAnsi="Arial" w:cs="Arial"/>
          <w:sz w:val="24"/>
          <w:szCs w:val="24"/>
        </w:rPr>
        <w:t>ITB.</w:t>
      </w:r>
      <w:proofErr w:type="gramEnd"/>
      <w:r w:rsidRPr="00705228">
        <w:rPr>
          <w:rFonts w:ascii="Arial" w:hAnsi="Arial" w:cs="Arial"/>
          <w:sz w:val="24"/>
          <w:szCs w:val="24"/>
        </w:rPr>
        <w:t xml:space="preserve"> Bandung.</w:t>
      </w:r>
    </w:p>
    <w:p w:rsidR="00E700CE" w:rsidRPr="00705228" w:rsidRDefault="007C2481" w:rsidP="00705228">
      <w:pPr>
        <w:spacing w:after="0" w:line="480" w:lineRule="auto"/>
        <w:ind w:left="851" w:hanging="851"/>
        <w:jc w:val="both"/>
        <w:rPr>
          <w:rFonts w:ascii="Arial" w:hAnsi="Arial" w:cs="Arial"/>
          <w:sz w:val="24"/>
          <w:szCs w:val="24"/>
        </w:rPr>
      </w:pPr>
      <w:proofErr w:type="gramStart"/>
      <w:r w:rsidRPr="00705228">
        <w:rPr>
          <w:rFonts w:ascii="Arial" w:hAnsi="Arial" w:cs="Arial"/>
          <w:sz w:val="24"/>
          <w:szCs w:val="24"/>
        </w:rPr>
        <w:t>Samadi, B. 2007.</w:t>
      </w:r>
      <w:proofErr w:type="gramEnd"/>
      <w:r w:rsidRPr="00705228">
        <w:rPr>
          <w:rFonts w:ascii="Arial" w:hAnsi="Arial" w:cs="Arial"/>
          <w:sz w:val="24"/>
          <w:szCs w:val="24"/>
        </w:rPr>
        <w:t xml:space="preserve"> </w:t>
      </w:r>
      <w:r w:rsidRPr="00705228">
        <w:rPr>
          <w:rFonts w:ascii="Arial" w:hAnsi="Arial" w:cs="Arial"/>
          <w:i/>
          <w:sz w:val="24"/>
          <w:szCs w:val="24"/>
        </w:rPr>
        <w:t>Analisis Usaha Tani Kentang</w:t>
      </w:r>
      <w:r w:rsidRPr="00705228">
        <w:rPr>
          <w:rFonts w:ascii="Arial" w:hAnsi="Arial" w:cs="Arial"/>
          <w:sz w:val="24"/>
          <w:szCs w:val="24"/>
        </w:rPr>
        <w:t xml:space="preserve">. </w:t>
      </w:r>
      <w:proofErr w:type="gramStart"/>
      <w:r w:rsidRPr="00705228">
        <w:rPr>
          <w:rFonts w:ascii="Arial" w:hAnsi="Arial" w:cs="Arial"/>
          <w:sz w:val="24"/>
          <w:szCs w:val="24"/>
        </w:rPr>
        <w:t>Kanisius.</w:t>
      </w:r>
      <w:proofErr w:type="gramEnd"/>
      <w:r w:rsidRPr="00705228">
        <w:rPr>
          <w:rFonts w:ascii="Arial" w:hAnsi="Arial" w:cs="Arial"/>
          <w:sz w:val="24"/>
          <w:szCs w:val="24"/>
        </w:rPr>
        <w:t xml:space="preserve"> Yogyakarta.</w:t>
      </w:r>
      <w:bookmarkStart w:id="0" w:name="_GoBack"/>
      <w:bookmarkEnd w:id="0"/>
    </w:p>
    <w:p w:rsidR="006B2659" w:rsidRPr="00705228" w:rsidRDefault="006B2659" w:rsidP="00E700CE">
      <w:pPr>
        <w:spacing w:after="0" w:line="480" w:lineRule="auto"/>
        <w:ind w:left="851" w:hanging="851"/>
        <w:jc w:val="both"/>
        <w:rPr>
          <w:rFonts w:ascii="Arial" w:hAnsi="Arial" w:cs="Arial"/>
          <w:sz w:val="24"/>
          <w:szCs w:val="24"/>
        </w:rPr>
      </w:pPr>
      <w:proofErr w:type="gramStart"/>
      <w:r w:rsidRPr="00705228">
        <w:rPr>
          <w:rFonts w:ascii="Arial" w:hAnsi="Arial" w:cs="Arial"/>
          <w:sz w:val="24"/>
          <w:szCs w:val="24"/>
        </w:rPr>
        <w:t>Samanhudin.</w:t>
      </w:r>
      <w:proofErr w:type="gramEnd"/>
      <w:r w:rsidRPr="00705228">
        <w:rPr>
          <w:rFonts w:ascii="Arial" w:hAnsi="Arial" w:cs="Arial"/>
          <w:sz w:val="24"/>
          <w:szCs w:val="24"/>
        </w:rPr>
        <w:t xml:space="preserve"> 2008. </w:t>
      </w:r>
      <w:r w:rsidR="00CD6C7F" w:rsidRPr="00705228">
        <w:rPr>
          <w:rFonts w:ascii="Arial" w:hAnsi="Arial" w:cs="Arial"/>
          <w:i/>
          <w:sz w:val="24"/>
          <w:szCs w:val="24"/>
        </w:rPr>
        <w:t>Perkembangan Umbi</w:t>
      </w:r>
      <w:r w:rsidRPr="00705228">
        <w:rPr>
          <w:rFonts w:ascii="Arial" w:hAnsi="Arial" w:cs="Arial"/>
          <w:i/>
          <w:sz w:val="24"/>
          <w:szCs w:val="24"/>
        </w:rPr>
        <w:t xml:space="preserve"> Studi Pada Pembentukan Umbi Kentang (Solanum tuberosum L.)</w:t>
      </w:r>
      <w:r w:rsidRPr="00705228">
        <w:rPr>
          <w:rFonts w:ascii="Arial" w:hAnsi="Arial" w:cs="Arial"/>
          <w:sz w:val="24"/>
          <w:szCs w:val="24"/>
        </w:rPr>
        <w:t>. Agrosains, Jurnal Penelitian Agronomi 10 (1</w:t>
      </w:r>
      <w:proofErr w:type="gramStart"/>
      <w:r w:rsidRPr="00705228">
        <w:rPr>
          <w:rFonts w:ascii="Arial" w:hAnsi="Arial" w:cs="Arial"/>
          <w:sz w:val="24"/>
          <w:szCs w:val="24"/>
        </w:rPr>
        <w:t>) :</w:t>
      </w:r>
      <w:proofErr w:type="gramEnd"/>
      <w:r w:rsidRPr="00705228">
        <w:rPr>
          <w:rFonts w:ascii="Arial" w:hAnsi="Arial" w:cs="Arial"/>
          <w:sz w:val="24"/>
          <w:szCs w:val="24"/>
        </w:rPr>
        <w:t>34-40. Program Studi Agronomi Fakultas Pertanian, Universitas Sebelas Maret. Surakarta</w:t>
      </w:r>
      <w:r w:rsidR="00002167" w:rsidRPr="00705228">
        <w:rPr>
          <w:rFonts w:ascii="Arial" w:hAnsi="Arial" w:cs="Arial"/>
          <w:sz w:val="24"/>
          <w:szCs w:val="24"/>
        </w:rPr>
        <w:t>.</w:t>
      </w:r>
    </w:p>
    <w:p w:rsidR="00F43DD8" w:rsidRPr="00705228" w:rsidRDefault="00F43DD8" w:rsidP="00E700CE">
      <w:pPr>
        <w:spacing w:after="0" w:line="480" w:lineRule="auto"/>
        <w:ind w:left="851" w:hanging="851"/>
        <w:jc w:val="both"/>
        <w:rPr>
          <w:rFonts w:ascii="Arial" w:hAnsi="Arial" w:cs="Arial"/>
          <w:sz w:val="24"/>
          <w:szCs w:val="24"/>
        </w:rPr>
      </w:pPr>
      <w:proofErr w:type="gramStart"/>
      <w:r w:rsidRPr="00705228">
        <w:rPr>
          <w:rFonts w:ascii="Arial" w:hAnsi="Arial" w:cs="Arial"/>
          <w:sz w:val="24"/>
          <w:szCs w:val="24"/>
        </w:rPr>
        <w:t>Sari, R.M. 2012.</w:t>
      </w:r>
      <w:proofErr w:type="gramEnd"/>
      <w:r w:rsidRPr="00705228">
        <w:rPr>
          <w:rFonts w:ascii="Arial" w:hAnsi="Arial" w:cs="Arial"/>
          <w:sz w:val="24"/>
          <w:szCs w:val="24"/>
        </w:rPr>
        <w:t xml:space="preserve"> </w:t>
      </w:r>
      <w:proofErr w:type="gramStart"/>
      <w:r w:rsidR="003679C6" w:rsidRPr="00705228">
        <w:rPr>
          <w:rFonts w:ascii="Arial" w:hAnsi="Arial" w:cs="Arial"/>
          <w:i/>
          <w:sz w:val="24"/>
          <w:szCs w:val="24"/>
        </w:rPr>
        <w:t>Pengaruh Pemberian Beberapa Konsentrasi dan Lama Perendaman Asam Giberelin Terhadap Pematahan Dormansi Umbi Bibit Kentang (Solanum tuberosum L.)</w:t>
      </w:r>
      <w:proofErr w:type="gramEnd"/>
      <w:r w:rsidR="003679C6" w:rsidRPr="00705228">
        <w:rPr>
          <w:rFonts w:ascii="Arial" w:hAnsi="Arial" w:cs="Arial"/>
          <w:i/>
          <w:sz w:val="24"/>
          <w:szCs w:val="24"/>
        </w:rPr>
        <w:t xml:space="preserve"> Varietas Batang Hitam. </w:t>
      </w:r>
      <w:r w:rsidR="003679C6" w:rsidRPr="00705228">
        <w:rPr>
          <w:rFonts w:ascii="Arial" w:hAnsi="Arial" w:cs="Arial"/>
          <w:sz w:val="24"/>
          <w:szCs w:val="24"/>
        </w:rPr>
        <w:t>Fakultas Pertanian, Universitas Andalas</w:t>
      </w:r>
    </w:p>
    <w:p w:rsidR="007C2481" w:rsidRPr="00705228" w:rsidRDefault="007C2481" w:rsidP="00E700CE">
      <w:pPr>
        <w:pStyle w:val="ListParagraph"/>
        <w:spacing w:after="0" w:line="480" w:lineRule="auto"/>
        <w:ind w:left="851" w:hanging="851"/>
        <w:jc w:val="both"/>
        <w:rPr>
          <w:rFonts w:ascii="Arial" w:hAnsi="Arial" w:cs="Arial"/>
          <w:sz w:val="24"/>
          <w:szCs w:val="24"/>
        </w:rPr>
      </w:pPr>
      <w:proofErr w:type="gramStart"/>
      <w:r w:rsidRPr="00705228">
        <w:rPr>
          <w:rFonts w:ascii="Arial" w:hAnsi="Arial" w:cs="Arial"/>
          <w:sz w:val="24"/>
          <w:szCs w:val="24"/>
        </w:rPr>
        <w:t>Setiadi.</w:t>
      </w:r>
      <w:proofErr w:type="gramEnd"/>
      <w:r w:rsidRPr="00705228">
        <w:rPr>
          <w:rFonts w:ascii="Arial" w:hAnsi="Arial" w:cs="Arial"/>
          <w:sz w:val="24"/>
          <w:szCs w:val="24"/>
        </w:rPr>
        <w:t xml:space="preserve"> </w:t>
      </w:r>
      <w:proofErr w:type="gramStart"/>
      <w:r w:rsidRPr="00705228">
        <w:rPr>
          <w:rFonts w:ascii="Arial" w:hAnsi="Arial" w:cs="Arial"/>
          <w:sz w:val="24"/>
          <w:szCs w:val="24"/>
        </w:rPr>
        <w:t xml:space="preserve">(2009). </w:t>
      </w:r>
      <w:r w:rsidRPr="00705228">
        <w:rPr>
          <w:rFonts w:ascii="Arial" w:hAnsi="Arial" w:cs="Arial"/>
          <w:i/>
          <w:sz w:val="24"/>
          <w:szCs w:val="24"/>
        </w:rPr>
        <w:t>Budidaya Kentang (Pilihan Berbagai Varietas dan Pengadaan Benih)</w:t>
      </w:r>
      <w:r w:rsidRPr="00705228">
        <w:rPr>
          <w:rFonts w:ascii="Arial" w:hAnsi="Arial" w:cs="Arial"/>
          <w:sz w:val="24"/>
          <w:szCs w:val="24"/>
          <w:u w:val="single"/>
        </w:rPr>
        <w:t>.</w:t>
      </w:r>
      <w:proofErr w:type="gramEnd"/>
      <w:r w:rsidRPr="00705228">
        <w:rPr>
          <w:rFonts w:ascii="Arial" w:hAnsi="Arial" w:cs="Arial"/>
          <w:sz w:val="24"/>
          <w:szCs w:val="24"/>
        </w:rPr>
        <w:t xml:space="preserve"> Jakarta: Penebar Swadaya. </w:t>
      </w:r>
    </w:p>
    <w:p w:rsidR="008023C8" w:rsidRPr="00705228" w:rsidRDefault="005028B3" w:rsidP="00E700CE">
      <w:pPr>
        <w:spacing w:after="0" w:line="480" w:lineRule="auto"/>
        <w:ind w:left="851" w:hanging="851"/>
        <w:jc w:val="both"/>
        <w:rPr>
          <w:rFonts w:ascii="Arial" w:hAnsi="Arial" w:cs="Arial"/>
          <w:sz w:val="24"/>
          <w:szCs w:val="24"/>
        </w:rPr>
      </w:pPr>
      <w:proofErr w:type="gramStart"/>
      <w:r w:rsidRPr="00705228">
        <w:rPr>
          <w:rFonts w:ascii="Arial" w:hAnsi="Arial" w:cs="Arial"/>
          <w:sz w:val="24"/>
          <w:szCs w:val="24"/>
        </w:rPr>
        <w:lastRenderedPageBreak/>
        <w:t>Setiadi dan Surya</w:t>
      </w:r>
      <w:r w:rsidR="00A62274" w:rsidRPr="00705228">
        <w:rPr>
          <w:rFonts w:ascii="Arial" w:hAnsi="Arial" w:cs="Arial"/>
          <w:sz w:val="24"/>
          <w:szCs w:val="24"/>
        </w:rPr>
        <w:t>, F,</w:t>
      </w:r>
      <w:r w:rsidRPr="00705228">
        <w:rPr>
          <w:rFonts w:ascii="Arial" w:hAnsi="Arial" w:cs="Arial"/>
          <w:sz w:val="24"/>
          <w:szCs w:val="24"/>
        </w:rPr>
        <w:t xml:space="preserve"> N. 1994</w:t>
      </w:r>
      <w:r w:rsidRPr="00705228">
        <w:rPr>
          <w:rFonts w:ascii="Arial" w:hAnsi="Arial" w:cs="Arial"/>
          <w:i/>
          <w:sz w:val="24"/>
          <w:szCs w:val="24"/>
        </w:rPr>
        <w:t>.</w:t>
      </w:r>
      <w:proofErr w:type="gramEnd"/>
      <w:r w:rsidRPr="00705228">
        <w:rPr>
          <w:rFonts w:ascii="Arial" w:hAnsi="Arial" w:cs="Arial"/>
          <w:i/>
          <w:sz w:val="24"/>
          <w:szCs w:val="24"/>
        </w:rPr>
        <w:t xml:space="preserve"> </w:t>
      </w:r>
      <w:proofErr w:type="gramStart"/>
      <w:r w:rsidRPr="00705228">
        <w:rPr>
          <w:rFonts w:ascii="Arial" w:hAnsi="Arial" w:cs="Arial"/>
          <w:i/>
          <w:sz w:val="24"/>
          <w:szCs w:val="24"/>
        </w:rPr>
        <w:t>Kentang Varietas dan Pembudidayaan</w:t>
      </w:r>
      <w:r w:rsidRPr="00705228">
        <w:rPr>
          <w:rFonts w:ascii="Arial" w:hAnsi="Arial" w:cs="Arial"/>
          <w:sz w:val="24"/>
          <w:szCs w:val="24"/>
        </w:rPr>
        <w:t>.</w:t>
      </w:r>
      <w:proofErr w:type="gramEnd"/>
      <w:r w:rsidRPr="00705228">
        <w:rPr>
          <w:rFonts w:ascii="Arial" w:hAnsi="Arial" w:cs="Arial"/>
          <w:sz w:val="24"/>
          <w:szCs w:val="24"/>
        </w:rPr>
        <w:t xml:space="preserve"> PT Penebar Swadaya, Anggota IKAPI. Jakarta.</w:t>
      </w:r>
    </w:p>
    <w:p w:rsidR="00D00C0F" w:rsidRPr="00705228" w:rsidRDefault="006B531C" w:rsidP="00E700CE">
      <w:pPr>
        <w:pStyle w:val="ListParagraph"/>
        <w:spacing w:after="0" w:line="480" w:lineRule="auto"/>
        <w:ind w:left="851" w:hanging="851"/>
        <w:jc w:val="both"/>
        <w:rPr>
          <w:rFonts w:ascii="Arial" w:hAnsi="Arial" w:cs="Arial"/>
          <w:sz w:val="24"/>
          <w:szCs w:val="24"/>
          <w:lang w:eastAsia="id-ID"/>
        </w:rPr>
      </w:pPr>
      <w:proofErr w:type="gramStart"/>
      <w:r w:rsidRPr="00705228">
        <w:rPr>
          <w:rFonts w:ascii="Arial" w:hAnsi="Arial" w:cs="Arial"/>
          <w:sz w:val="24"/>
          <w:szCs w:val="24"/>
          <w:lang w:eastAsia="id-ID"/>
        </w:rPr>
        <w:t>Sitompul, S. M dan B. Guritno.</w:t>
      </w:r>
      <w:proofErr w:type="gramEnd"/>
      <w:r w:rsidRPr="00705228">
        <w:rPr>
          <w:rFonts w:ascii="Arial" w:hAnsi="Arial" w:cs="Arial"/>
          <w:sz w:val="24"/>
          <w:szCs w:val="24"/>
          <w:lang w:eastAsia="id-ID"/>
        </w:rPr>
        <w:t xml:space="preserve"> 1995. </w:t>
      </w:r>
      <w:r w:rsidRPr="00705228">
        <w:rPr>
          <w:rFonts w:ascii="Arial" w:hAnsi="Arial" w:cs="Arial"/>
          <w:i/>
          <w:sz w:val="24"/>
          <w:szCs w:val="24"/>
          <w:lang w:eastAsia="id-ID"/>
        </w:rPr>
        <w:t>Analisis Pertumbuhan Tanaman</w:t>
      </w:r>
      <w:r w:rsidRPr="00705228">
        <w:rPr>
          <w:rFonts w:ascii="Arial" w:hAnsi="Arial" w:cs="Arial"/>
          <w:sz w:val="24"/>
          <w:szCs w:val="24"/>
          <w:lang w:eastAsia="id-ID"/>
        </w:rPr>
        <w:t xml:space="preserve">. </w:t>
      </w:r>
      <w:proofErr w:type="gramStart"/>
      <w:r w:rsidRPr="00705228">
        <w:rPr>
          <w:rFonts w:ascii="Arial" w:hAnsi="Arial" w:cs="Arial"/>
          <w:sz w:val="24"/>
          <w:szCs w:val="24"/>
          <w:lang w:eastAsia="id-ID"/>
        </w:rPr>
        <w:t>UGM Press.</w:t>
      </w:r>
      <w:proofErr w:type="gramEnd"/>
      <w:r w:rsidRPr="00705228">
        <w:rPr>
          <w:rFonts w:ascii="Arial" w:hAnsi="Arial" w:cs="Arial"/>
          <w:sz w:val="24"/>
          <w:szCs w:val="24"/>
          <w:lang w:eastAsia="id-ID"/>
        </w:rPr>
        <w:t xml:space="preserve"> </w:t>
      </w:r>
      <w:proofErr w:type="gramStart"/>
      <w:r w:rsidRPr="00705228">
        <w:rPr>
          <w:rFonts w:ascii="Arial" w:hAnsi="Arial" w:cs="Arial"/>
          <w:sz w:val="24"/>
          <w:szCs w:val="24"/>
          <w:lang w:eastAsia="id-ID"/>
        </w:rPr>
        <w:t>Yogyakarta.</w:t>
      </w:r>
      <w:proofErr w:type="gramEnd"/>
    </w:p>
    <w:p w:rsidR="00D00C0F" w:rsidRPr="00705228" w:rsidRDefault="007122F6" w:rsidP="00E700CE">
      <w:pPr>
        <w:pStyle w:val="ListParagraph"/>
        <w:spacing w:after="0" w:line="480" w:lineRule="auto"/>
        <w:ind w:left="851" w:hanging="851"/>
        <w:jc w:val="both"/>
        <w:rPr>
          <w:rFonts w:ascii="Arial" w:hAnsi="Arial" w:cs="Arial"/>
          <w:sz w:val="24"/>
          <w:szCs w:val="24"/>
        </w:rPr>
      </w:pPr>
      <w:r w:rsidRPr="00705228">
        <w:rPr>
          <w:rFonts w:ascii="Arial" w:hAnsi="Arial" w:cs="Arial"/>
          <w:sz w:val="24"/>
          <w:szCs w:val="24"/>
        </w:rPr>
        <w:t xml:space="preserve">Subandi, A.E. Arumsari, S.L. Anggrawulan, </w:t>
      </w:r>
      <w:r w:rsidR="00E66778" w:rsidRPr="00705228">
        <w:rPr>
          <w:rFonts w:ascii="Arial" w:hAnsi="Arial" w:cs="Arial"/>
          <w:sz w:val="24"/>
          <w:szCs w:val="24"/>
        </w:rPr>
        <w:t>E. Solichatun. 2015. Aktivitas endo-β-mannanase pada perkecambahan biji Parkia roxburghii dengan pemberian variasi konsentrasi giberelin. Bioteknologi 12 (1): 8-15, Mei 2015, ISSN: 0216-6887, EISSN: 2301-8658, DOI: 10.13057/biotek/c120102</w:t>
      </w:r>
    </w:p>
    <w:p w:rsidR="006B531C" w:rsidRPr="00705228" w:rsidRDefault="005028B3" w:rsidP="00E700CE">
      <w:pPr>
        <w:pStyle w:val="ListParagraph"/>
        <w:spacing w:after="0" w:line="480" w:lineRule="auto"/>
        <w:ind w:left="851" w:hanging="851"/>
        <w:jc w:val="both"/>
        <w:rPr>
          <w:rFonts w:ascii="Arial" w:hAnsi="Arial" w:cs="Arial"/>
          <w:sz w:val="24"/>
          <w:szCs w:val="24"/>
        </w:rPr>
      </w:pPr>
      <w:r w:rsidRPr="00705228">
        <w:rPr>
          <w:rFonts w:ascii="Arial" w:hAnsi="Arial" w:cs="Arial"/>
          <w:sz w:val="24"/>
          <w:szCs w:val="24"/>
        </w:rPr>
        <w:t xml:space="preserve">Sulaeman, E. R., W. Wintarasa, dan N. Sumarna. 1997. </w:t>
      </w:r>
      <w:r w:rsidRPr="00705228">
        <w:rPr>
          <w:rFonts w:ascii="Arial" w:hAnsi="Arial" w:cs="Arial"/>
          <w:i/>
          <w:sz w:val="24"/>
          <w:szCs w:val="24"/>
        </w:rPr>
        <w:t>Perbanyakan bibit kentang berkualitas tinggi bebas penyakit.</w:t>
      </w:r>
      <w:r w:rsidRPr="00705228">
        <w:rPr>
          <w:rFonts w:ascii="Arial" w:hAnsi="Arial" w:cs="Arial"/>
          <w:sz w:val="24"/>
          <w:szCs w:val="24"/>
        </w:rPr>
        <w:t xml:space="preserve"> Dinas Pertanian Tanaman Pangan Provinsi Jabar. Balai Benih Induk Kentang Pangalengan. </w:t>
      </w:r>
      <w:proofErr w:type="gramStart"/>
      <w:r w:rsidRPr="00705228">
        <w:rPr>
          <w:rFonts w:ascii="Arial" w:hAnsi="Arial" w:cs="Arial"/>
          <w:sz w:val="24"/>
          <w:szCs w:val="24"/>
        </w:rPr>
        <w:t>Japan In</w:t>
      </w:r>
      <w:r w:rsidR="00A106CD" w:rsidRPr="00705228">
        <w:rPr>
          <w:rFonts w:ascii="Arial" w:hAnsi="Arial" w:cs="Arial"/>
          <w:sz w:val="24"/>
          <w:szCs w:val="24"/>
        </w:rPr>
        <w:t>ternational Cooperation Agency.</w:t>
      </w:r>
      <w:proofErr w:type="gramEnd"/>
    </w:p>
    <w:p w:rsidR="0008372F" w:rsidRPr="00705228" w:rsidRDefault="007C2481" w:rsidP="00E700CE">
      <w:pPr>
        <w:spacing w:after="0" w:line="480" w:lineRule="auto"/>
        <w:ind w:left="851" w:hanging="851"/>
        <w:jc w:val="both"/>
        <w:rPr>
          <w:rFonts w:ascii="Arial" w:hAnsi="Arial" w:cs="Arial"/>
          <w:sz w:val="24"/>
          <w:szCs w:val="24"/>
          <w:lang w:val="id-ID"/>
        </w:rPr>
      </w:pPr>
      <w:r w:rsidRPr="00705228">
        <w:rPr>
          <w:rFonts w:ascii="Arial" w:hAnsi="Arial" w:cs="Arial"/>
          <w:sz w:val="24"/>
          <w:szCs w:val="24"/>
        </w:rPr>
        <w:t xml:space="preserve">Sunarjono, H. 2007. </w:t>
      </w:r>
      <w:r w:rsidRPr="00705228">
        <w:rPr>
          <w:rFonts w:ascii="Arial" w:hAnsi="Arial" w:cs="Arial"/>
          <w:i/>
          <w:sz w:val="24"/>
          <w:szCs w:val="24"/>
        </w:rPr>
        <w:t>Petunjuk Praktis Budidaya Kentang</w:t>
      </w:r>
      <w:r w:rsidRPr="00705228">
        <w:rPr>
          <w:rFonts w:ascii="Arial" w:hAnsi="Arial" w:cs="Arial"/>
          <w:sz w:val="24"/>
          <w:szCs w:val="24"/>
        </w:rPr>
        <w:t xml:space="preserve">. </w:t>
      </w:r>
      <w:proofErr w:type="gramStart"/>
      <w:r w:rsidRPr="00705228">
        <w:rPr>
          <w:rFonts w:ascii="Arial" w:hAnsi="Arial" w:cs="Arial"/>
          <w:sz w:val="24"/>
          <w:szCs w:val="24"/>
        </w:rPr>
        <w:t>Agromedia.</w:t>
      </w:r>
      <w:proofErr w:type="gramEnd"/>
      <w:r w:rsidR="00F82213" w:rsidRPr="00705228">
        <w:rPr>
          <w:rFonts w:ascii="Arial" w:hAnsi="Arial" w:cs="Arial"/>
          <w:sz w:val="24"/>
          <w:szCs w:val="24"/>
        </w:rPr>
        <w:t xml:space="preserve"> Pustaka</w:t>
      </w:r>
      <w:r w:rsidRPr="00705228">
        <w:rPr>
          <w:rFonts w:ascii="Arial" w:hAnsi="Arial" w:cs="Arial"/>
          <w:sz w:val="24"/>
          <w:szCs w:val="24"/>
        </w:rPr>
        <w:t xml:space="preserve"> Jakarta. </w:t>
      </w:r>
      <w:proofErr w:type="gramStart"/>
      <w:r w:rsidRPr="00705228">
        <w:rPr>
          <w:rFonts w:ascii="Arial" w:hAnsi="Arial" w:cs="Arial"/>
          <w:sz w:val="24"/>
          <w:szCs w:val="24"/>
        </w:rPr>
        <w:t>110 hal.</w:t>
      </w:r>
      <w:proofErr w:type="gramEnd"/>
    </w:p>
    <w:p w:rsidR="00512BB7" w:rsidRPr="00705228" w:rsidRDefault="00512BB7" w:rsidP="00E700CE">
      <w:pPr>
        <w:spacing w:after="0" w:line="480" w:lineRule="auto"/>
        <w:ind w:left="851" w:hanging="851"/>
        <w:jc w:val="both"/>
        <w:rPr>
          <w:rFonts w:ascii="Arial" w:hAnsi="Arial" w:cs="Arial"/>
          <w:sz w:val="24"/>
          <w:szCs w:val="24"/>
        </w:rPr>
      </w:pPr>
      <w:r w:rsidRPr="00705228">
        <w:rPr>
          <w:rFonts w:ascii="Arial" w:hAnsi="Arial" w:cs="Arial"/>
          <w:sz w:val="24"/>
          <w:szCs w:val="24"/>
          <w:lang w:val="id-ID"/>
        </w:rPr>
        <w:t xml:space="preserve">Susanto, A. 1999. </w:t>
      </w:r>
      <w:r w:rsidRPr="00705228">
        <w:rPr>
          <w:rFonts w:ascii="Arial" w:hAnsi="Arial" w:cs="Arial"/>
          <w:i/>
          <w:sz w:val="24"/>
          <w:szCs w:val="24"/>
          <w:lang w:val="id-ID"/>
        </w:rPr>
        <w:t>Pengaruh Umur Simpan Umbi dan Ukuran Umbi Terhadap Produksi Kentang ( Solanum tuberosum L.).</w:t>
      </w:r>
      <w:r w:rsidRPr="00705228">
        <w:rPr>
          <w:rFonts w:ascii="Arial" w:hAnsi="Arial" w:cs="Arial"/>
          <w:sz w:val="24"/>
          <w:szCs w:val="24"/>
          <w:lang w:val="id-ID"/>
        </w:rPr>
        <w:t xml:space="preserve"> Jurusan Budidaya Pertanian, Fakultas Pertanian, Institut Pertanian Bogor.</w:t>
      </w:r>
    </w:p>
    <w:p w:rsidR="0044062A" w:rsidRPr="00705228" w:rsidRDefault="0013756D" w:rsidP="00E700CE">
      <w:pPr>
        <w:pStyle w:val="ListParagraph"/>
        <w:spacing w:after="0" w:line="480" w:lineRule="auto"/>
        <w:ind w:left="851" w:hanging="851"/>
        <w:jc w:val="both"/>
        <w:rPr>
          <w:rFonts w:ascii="Arial" w:hAnsi="Arial" w:cs="Arial"/>
          <w:sz w:val="24"/>
          <w:szCs w:val="24"/>
        </w:rPr>
      </w:pPr>
      <w:r w:rsidRPr="00705228">
        <w:rPr>
          <w:rFonts w:ascii="Arial" w:hAnsi="Arial" w:cs="Arial"/>
          <w:sz w:val="24"/>
          <w:szCs w:val="24"/>
        </w:rPr>
        <w:t>Ulfa</w:t>
      </w:r>
      <w:r w:rsidR="00BD7865" w:rsidRPr="00705228">
        <w:rPr>
          <w:rFonts w:ascii="Arial" w:hAnsi="Arial" w:cs="Arial"/>
          <w:sz w:val="24"/>
          <w:szCs w:val="24"/>
        </w:rPr>
        <w:t xml:space="preserve">, F. 2015. </w:t>
      </w:r>
      <w:proofErr w:type="gramStart"/>
      <w:r w:rsidR="00BD7865" w:rsidRPr="00705228">
        <w:rPr>
          <w:rFonts w:ascii="Arial" w:hAnsi="Arial" w:cs="Arial"/>
          <w:i/>
          <w:sz w:val="24"/>
          <w:szCs w:val="24"/>
        </w:rPr>
        <w:t>Pemecahan Dormansi Benih Kentang (Solanum tuberosum) Varietas Granola Dengan Pemanfaatan Senyawan Bioaktif Tanaman Glycerida dan Albizia.</w:t>
      </w:r>
      <w:proofErr w:type="gramEnd"/>
      <w:r w:rsidR="00BD7865" w:rsidRPr="00705228">
        <w:rPr>
          <w:rFonts w:ascii="Arial" w:hAnsi="Arial" w:cs="Arial"/>
          <w:sz w:val="24"/>
          <w:szCs w:val="24"/>
        </w:rPr>
        <w:t xml:space="preserve"> Jurusan Budidaya Pertanian, Fakultas Pertanian, Universitas Hasanuddin, Sulawesi Selatan. Jurnal Agrotan 1(1</w:t>
      </w:r>
      <w:proofErr w:type="gramStart"/>
      <w:r w:rsidR="00BD7865" w:rsidRPr="00705228">
        <w:rPr>
          <w:rFonts w:ascii="Arial" w:hAnsi="Arial" w:cs="Arial"/>
          <w:sz w:val="24"/>
          <w:szCs w:val="24"/>
        </w:rPr>
        <w:t>) :</w:t>
      </w:r>
      <w:proofErr w:type="gramEnd"/>
      <w:r w:rsidR="00BD7865" w:rsidRPr="00705228">
        <w:rPr>
          <w:rFonts w:ascii="Arial" w:hAnsi="Arial" w:cs="Arial"/>
          <w:sz w:val="24"/>
          <w:szCs w:val="24"/>
        </w:rPr>
        <w:t xml:space="preserve"> 37-44, Maret 2015, ISSN : 2442-9015</w:t>
      </w:r>
      <w:r w:rsidR="00512BB7" w:rsidRPr="00705228">
        <w:rPr>
          <w:rFonts w:ascii="Arial" w:hAnsi="Arial" w:cs="Arial"/>
          <w:sz w:val="24"/>
          <w:szCs w:val="24"/>
          <w:lang w:val="id-ID"/>
        </w:rPr>
        <w:t>.</w:t>
      </w:r>
    </w:p>
    <w:p w:rsidR="0044062A" w:rsidRPr="00705228" w:rsidRDefault="00512BB7" w:rsidP="00E700CE">
      <w:pPr>
        <w:pStyle w:val="ListParagraph"/>
        <w:spacing w:after="0" w:line="480" w:lineRule="auto"/>
        <w:ind w:left="851" w:hanging="851"/>
        <w:jc w:val="both"/>
        <w:rPr>
          <w:rFonts w:ascii="Arial" w:hAnsi="Arial" w:cs="Arial"/>
          <w:sz w:val="24"/>
          <w:szCs w:val="24"/>
          <w:lang w:val="id-ID"/>
        </w:rPr>
      </w:pPr>
      <w:r w:rsidRPr="00705228">
        <w:rPr>
          <w:rFonts w:ascii="Arial" w:hAnsi="Arial" w:cs="Arial"/>
          <w:sz w:val="24"/>
          <w:szCs w:val="24"/>
        </w:rPr>
        <w:t xml:space="preserve">Wattimena, R.J. 1988. </w:t>
      </w:r>
      <w:r w:rsidRPr="00705228">
        <w:rPr>
          <w:rFonts w:ascii="Arial" w:hAnsi="Arial" w:cs="Arial"/>
          <w:i/>
          <w:sz w:val="24"/>
          <w:szCs w:val="24"/>
        </w:rPr>
        <w:t>Zat Pengatur Tumbuh Tanaman</w:t>
      </w:r>
      <w:r w:rsidRPr="00705228">
        <w:rPr>
          <w:rFonts w:ascii="Arial" w:hAnsi="Arial" w:cs="Arial"/>
          <w:sz w:val="24"/>
          <w:szCs w:val="24"/>
        </w:rPr>
        <w:t xml:space="preserve">. Pusat Antar Universitas IPB. </w:t>
      </w:r>
      <w:proofErr w:type="gramStart"/>
      <w:r w:rsidRPr="00705228">
        <w:rPr>
          <w:rFonts w:ascii="Arial" w:hAnsi="Arial" w:cs="Arial"/>
          <w:sz w:val="24"/>
          <w:szCs w:val="24"/>
        </w:rPr>
        <w:t>Bekerja Sama Dengan Lembang Sumber Daya Informasi IPB.</w:t>
      </w:r>
      <w:proofErr w:type="gramEnd"/>
      <w:r w:rsidRPr="00705228">
        <w:rPr>
          <w:rFonts w:ascii="Arial" w:hAnsi="Arial" w:cs="Arial"/>
          <w:sz w:val="24"/>
          <w:szCs w:val="24"/>
        </w:rPr>
        <w:t xml:space="preserve"> Bogor.</w:t>
      </w:r>
    </w:p>
    <w:p w:rsidR="00512BB7" w:rsidRPr="00705228" w:rsidRDefault="00512BB7" w:rsidP="00E700CE">
      <w:pPr>
        <w:pStyle w:val="ListParagraph"/>
        <w:spacing w:after="0" w:line="480" w:lineRule="auto"/>
        <w:ind w:left="851" w:hanging="851"/>
        <w:jc w:val="both"/>
        <w:rPr>
          <w:rFonts w:ascii="Arial" w:hAnsi="Arial" w:cs="Arial"/>
          <w:sz w:val="24"/>
          <w:szCs w:val="24"/>
          <w:lang w:val="id-ID"/>
        </w:rPr>
      </w:pPr>
      <w:r w:rsidRPr="00705228">
        <w:rPr>
          <w:rFonts w:ascii="Arial" w:hAnsi="Arial" w:cs="Arial"/>
          <w:sz w:val="24"/>
          <w:szCs w:val="24"/>
          <w:lang w:val="id-ID"/>
        </w:rPr>
        <w:lastRenderedPageBreak/>
        <w:t>Yuliani</w:t>
      </w:r>
      <w:r w:rsidR="003471E3" w:rsidRPr="00705228">
        <w:rPr>
          <w:rFonts w:ascii="Arial" w:hAnsi="Arial" w:cs="Arial"/>
          <w:sz w:val="24"/>
          <w:szCs w:val="24"/>
          <w:lang w:val="id-ID"/>
        </w:rPr>
        <w:t>,</w:t>
      </w:r>
      <w:r w:rsidR="003471E3" w:rsidRPr="00705228">
        <w:rPr>
          <w:rFonts w:ascii="Arial" w:hAnsi="Arial" w:cs="Arial"/>
          <w:sz w:val="24"/>
          <w:szCs w:val="24"/>
        </w:rPr>
        <w:t xml:space="preserve"> </w:t>
      </w:r>
      <w:r w:rsidR="003471E3" w:rsidRPr="00705228">
        <w:rPr>
          <w:rFonts w:ascii="Arial" w:hAnsi="Arial" w:cs="Arial"/>
          <w:sz w:val="24"/>
          <w:szCs w:val="24"/>
          <w:lang w:val="id-ID"/>
        </w:rPr>
        <w:t>A.</w:t>
      </w:r>
      <w:r w:rsidR="003471E3" w:rsidRPr="00705228">
        <w:rPr>
          <w:rFonts w:ascii="Arial" w:hAnsi="Arial" w:cs="Arial"/>
          <w:sz w:val="24"/>
          <w:szCs w:val="24"/>
        </w:rPr>
        <w:t xml:space="preserve"> </w:t>
      </w:r>
      <w:r w:rsidR="003471E3" w:rsidRPr="00705228">
        <w:rPr>
          <w:rFonts w:ascii="Arial" w:hAnsi="Arial" w:cs="Arial"/>
          <w:sz w:val="24"/>
          <w:szCs w:val="24"/>
          <w:lang w:val="id-ID"/>
        </w:rPr>
        <w:t>D.</w:t>
      </w:r>
      <w:r w:rsidR="003471E3" w:rsidRPr="00705228">
        <w:rPr>
          <w:rFonts w:ascii="Arial" w:hAnsi="Arial" w:cs="Arial"/>
          <w:sz w:val="24"/>
          <w:szCs w:val="24"/>
        </w:rPr>
        <w:t xml:space="preserve"> </w:t>
      </w:r>
      <w:r w:rsidR="003471E3" w:rsidRPr="00705228">
        <w:rPr>
          <w:rFonts w:ascii="Arial" w:hAnsi="Arial" w:cs="Arial"/>
          <w:sz w:val="24"/>
          <w:szCs w:val="24"/>
          <w:lang w:val="id-ID"/>
        </w:rPr>
        <w:t>20</w:t>
      </w:r>
      <w:r w:rsidR="003471E3" w:rsidRPr="00705228">
        <w:rPr>
          <w:rFonts w:ascii="Arial" w:hAnsi="Arial" w:cs="Arial"/>
          <w:sz w:val="24"/>
          <w:szCs w:val="24"/>
        </w:rPr>
        <w:t>0</w:t>
      </w:r>
      <w:r w:rsidR="0044062A" w:rsidRPr="00705228">
        <w:rPr>
          <w:rFonts w:ascii="Arial" w:hAnsi="Arial" w:cs="Arial"/>
          <w:sz w:val="24"/>
          <w:szCs w:val="24"/>
          <w:lang w:val="id-ID"/>
        </w:rPr>
        <w:t xml:space="preserve">1. </w:t>
      </w:r>
      <w:r w:rsidR="0044062A" w:rsidRPr="00705228">
        <w:rPr>
          <w:rFonts w:ascii="Arial" w:hAnsi="Arial" w:cs="Arial"/>
          <w:i/>
          <w:sz w:val="24"/>
          <w:szCs w:val="24"/>
          <w:lang w:val="id-ID"/>
        </w:rPr>
        <w:t>Mempelajari Pengaruh Intensitas Cahaya Terhadap Pertumbuhan Tunas Bibit Kentang (Solanum buberosum L.) Selama Penyimpanan</w:t>
      </w:r>
      <w:r w:rsidR="0044062A" w:rsidRPr="00705228">
        <w:rPr>
          <w:rFonts w:ascii="Arial" w:hAnsi="Arial" w:cs="Arial"/>
          <w:sz w:val="24"/>
          <w:szCs w:val="24"/>
          <w:lang w:val="id-ID"/>
        </w:rPr>
        <w:t xml:space="preserve">. Jurusan Teknologi Pertanian, Fakultas Teknologi Pertanian, Institut Pertanian Bogor. </w:t>
      </w:r>
    </w:p>
    <w:p w:rsidR="00BA4F0F" w:rsidRPr="00705228" w:rsidRDefault="00BA4F0F" w:rsidP="00413A17">
      <w:pPr>
        <w:pStyle w:val="ListParagraph"/>
        <w:spacing w:after="0" w:line="480" w:lineRule="auto"/>
        <w:ind w:left="1080" w:hanging="1080"/>
        <w:jc w:val="both"/>
        <w:rPr>
          <w:rFonts w:ascii="Arial" w:hAnsi="Arial" w:cs="Arial"/>
          <w:sz w:val="24"/>
          <w:szCs w:val="24"/>
        </w:rPr>
      </w:pPr>
    </w:p>
    <w:p w:rsidR="00E57EFE" w:rsidRPr="00705228" w:rsidRDefault="00E57EFE" w:rsidP="00413A17">
      <w:pPr>
        <w:spacing w:after="0" w:line="480" w:lineRule="auto"/>
        <w:jc w:val="both"/>
        <w:rPr>
          <w:rFonts w:ascii="Arial" w:hAnsi="Arial" w:cs="Arial"/>
          <w:sz w:val="24"/>
          <w:szCs w:val="24"/>
        </w:rPr>
      </w:pPr>
    </w:p>
    <w:p w:rsidR="00726660" w:rsidRPr="00705228" w:rsidRDefault="00726660" w:rsidP="00413A17">
      <w:pPr>
        <w:spacing w:after="0" w:line="480" w:lineRule="auto"/>
        <w:jc w:val="both"/>
        <w:rPr>
          <w:rFonts w:ascii="Arial" w:hAnsi="Arial" w:cs="Arial"/>
          <w:sz w:val="24"/>
          <w:szCs w:val="24"/>
        </w:rPr>
      </w:pPr>
    </w:p>
    <w:p w:rsidR="00726660" w:rsidRPr="00705228" w:rsidRDefault="00726660" w:rsidP="00413A17">
      <w:pPr>
        <w:spacing w:after="0" w:line="480" w:lineRule="auto"/>
        <w:jc w:val="both"/>
        <w:rPr>
          <w:rFonts w:ascii="Arial" w:hAnsi="Arial" w:cs="Arial"/>
          <w:sz w:val="24"/>
          <w:szCs w:val="24"/>
        </w:rPr>
      </w:pPr>
    </w:p>
    <w:p w:rsidR="00DE6CBC" w:rsidRPr="00705228" w:rsidRDefault="00DE6CBC" w:rsidP="00413A17">
      <w:pPr>
        <w:spacing w:after="0" w:line="480" w:lineRule="auto"/>
        <w:jc w:val="both"/>
        <w:rPr>
          <w:rFonts w:ascii="Arial" w:hAnsi="Arial" w:cs="Arial"/>
          <w:sz w:val="24"/>
          <w:szCs w:val="24"/>
        </w:rPr>
      </w:pPr>
    </w:p>
    <w:p w:rsidR="00E700CE" w:rsidRPr="00705228" w:rsidRDefault="00E700CE" w:rsidP="00413A17">
      <w:pPr>
        <w:spacing w:after="0" w:line="480" w:lineRule="auto"/>
        <w:jc w:val="both"/>
        <w:rPr>
          <w:rFonts w:ascii="Arial" w:hAnsi="Arial" w:cs="Arial"/>
          <w:sz w:val="24"/>
          <w:szCs w:val="24"/>
        </w:rPr>
      </w:pPr>
    </w:p>
    <w:sectPr w:rsidR="00E700CE" w:rsidRPr="00705228" w:rsidSect="00705228">
      <w:type w:val="continuous"/>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959" w:rsidRDefault="00D16959" w:rsidP="002B3F16">
      <w:pPr>
        <w:spacing w:after="0" w:line="240" w:lineRule="auto"/>
      </w:pPr>
      <w:r>
        <w:separator/>
      </w:r>
    </w:p>
  </w:endnote>
  <w:endnote w:type="continuationSeparator" w:id="0">
    <w:p w:rsidR="00D16959" w:rsidRDefault="00D16959" w:rsidP="002B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024544"/>
      <w:docPartObj>
        <w:docPartGallery w:val="Page Numbers (Bottom of Page)"/>
        <w:docPartUnique/>
      </w:docPartObj>
    </w:sdtPr>
    <w:sdtEndPr>
      <w:rPr>
        <w:noProof/>
      </w:rPr>
    </w:sdtEndPr>
    <w:sdtContent>
      <w:p w:rsidR="007B7E71" w:rsidRDefault="007B7E71">
        <w:pPr>
          <w:pStyle w:val="Footer"/>
          <w:jc w:val="center"/>
        </w:pPr>
        <w:r>
          <w:fldChar w:fldCharType="begin"/>
        </w:r>
        <w:r>
          <w:instrText xml:space="preserve"> PAGE   \* MERGEFORMAT </w:instrText>
        </w:r>
        <w:r>
          <w:fldChar w:fldCharType="separate"/>
        </w:r>
        <w:r w:rsidR="00705228">
          <w:rPr>
            <w:noProof/>
          </w:rPr>
          <w:t>16</w:t>
        </w:r>
        <w:r>
          <w:rPr>
            <w:noProof/>
          </w:rPr>
          <w:fldChar w:fldCharType="end"/>
        </w:r>
      </w:p>
    </w:sdtContent>
  </w:sdt>
  <w:p w:rsidR="007B7E71" w:rsidRDefault="007B7E71" w:rsidP="00B554E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959" w:rsidRDefault="00D16959" w:rsidP="002B3F16">
      <w:pPr>
        <w:spacing w:after="0" w:line="240" w:lineRule="auto"/>
      </w:pPr>
      <w:r>
        <w:separator/>
      </w:r>
    </w:p>
  </w:footnote>
  <w:footnote w:type="continuationSeparator" w:id="0">
    <w:p w:rsidR="00D16959" w:rsidRDefault="00D16959" w:rsidP="002B3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269203"/>
      <w:docPartObj>
        <w:docPartGallery w:val="Page Numbers (Top of Page)"/>
        <w:docPartUnique/>
      </w:docPartObj>
    </w:sdtPr>
    <w:sdtEndPr>
      <w:rPr>
        <w:noProof/>
      </w:rPr>
    </w:sdtEndPr>
    <w:sdtContent>
      <w:p w:rsidR="007B7E71" w:rsidRDefault="007B7E71">
        <w:pPr>
          <w:pStyle w:val="Header"/>
          <w:jc w:val="right"/>
        </w:pPr>
        <w:r>
          <w:fldChar w:fldCharType="begin"/>
        </w:r>
        <w:r>
          <w:instrText xml:space="preserve"> PAGE   \* MERGEFORMAT </w:instrText>
        </w:r>
        <w:r>
          <w:fldChar w:fldCharType="separate"/>
        </w:r>
        <w:r w:rsidR="00705228">
          <w:rPr>
            <w:noProof/>
          </w:rPr>
          <w:t>20</w:t>
        </w:r>
        <w:r>
          <w:rPr>
            <w:noProof/>
          </w:rPr>
          <w:fldChar w:fldCharType="end"/>
        </w:r>
      </w:p>
    </w:sdtContent>
  </w:sdt>
  <w:p w:rsidR="007B7E71" w:rsidRDefault="007B7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68.6pt;height:62.7pt;visibility:visible;mso-wrap-style:square" o:bullet="t">
        <v:imagedata r:id="rId1" o:title=""/>
      </v:shape>
    </w:pict>
  </w:numPicBullet>
  <w:abstractNum w:abstractNumId="0">
    <w:nsid w:val="07FE4800"/>
    <w:multiLevelType w:val="hybridMultilevel"/>
    <w:tmpl w:val="1528082E"/>
    <w:lvl w:ilvl="0" w:tplc="6CC08B72">
      <w:start w:val="1"/>
      <w:numFmt w:val="lowerLetter"/>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
    <w:nsid w:val="0E90542D"/>
    <w:multiLevelType w:val="hybridMultilevel"/>
    <w:tmpl w:val="25383A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C061B"/>
    <w:multiLevelType w:val="hybridMultilevel"/>
    <w:tmpl w:val="5FD279A2"/>
    <w:lvl w:ilvl="0" w:tplc="86922E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135375"/>
    <w:multiLevelType w:val="hybridMultilevel"/>
    <w:tmpl w:val="F864A1CA"/>
    <w:lvl w:ilvl="0" w:tplc="4AE250B8">
      <w:start w:val="1"/>
      <w:numFmt w:val="bullet"/>
      <w:lvlText w:val=""/>
      <w:lvlPicBulletId w:val="0"/>
      <w:lvlJc w:val="left"/>
      <w:pPr>
        <w:tabs>
          <w:tab w:val="num" w:pos="1070"/>
        </w:tabs>
        <w:ind w:left="1070" w:hanging="360"/>
      </w:pPr>
      <w:rPr>
        <w:rFonts w:ascii="Symbol" w:hAnsi="Symbol" w:hint="default"/>
      </w:rPr>
    </w:lvl>
    <w:lvl w:ilvl="1" w:tplc="FF9A8570" w:tentative="1">
      <w:start w:val="1"/>
      <w:numFmt w:val="bullet"/>
      <w:lvlText w:val=""/>
      <w:lvlJc w:val="left"/>
      <w:pPr>
        <w:tabs>
          <w:tab w:val="num" w:pos="1790"/>
        </w:tabs>
        <w:ind w:left="1790" w:hanging="360"/>
      </w:pPr>
      <w:rPr>
        <w:rFonts w:ascii="Symbol" w:hAnsi="Symbol" w:hint="default"/>
      </w:rPr>
    </w:lvl>
    <w:lvl w:ilvl="2" w:tplc="863EA18E" w:tentative="1">
      <w:start w:val="1"/>
      <w:numFmt w:val="bullet"/>
      <w:lvlText w:val=""/>
      <w:lvlJc w:val="left"/>
      <w:pPr>
        <w:tabs>
          <w:tab w:val="num" w:pos="2510"/>
        </w:tabs>
        <w:ind w:left="2510" w:hanging="360"/>
      </w:pPr>
      <w:rPr>
        <w:rFonts w:ascii="Symbol" w:hAnsi="Symbol" w:hint="default"/>
      </w:rPr>
    </w:lvl>
    <w:lvl w:ilvl="3" w:tplc="617C6C82" w:tentative="1">
      <w:start w:val="1"/>
      <w:numFmt w:val="bullet"/>
      <w:lvlText w:val=""/>
      <w:lvlJc w:val="left"/>
      <w:pPr>
        <w:tabs>
          <w:tab w:val="num" w:pos="3230"/>
        </w:tabs>
        <w:ind w:left="3230" w:hanging="360"/>
      </w:pPr>
      <w:rPr>
        <w:rFonts w:ascii="Symbol" w:hAnsi="Symbol" w:hint="default"/>
      </w:rPr>
    </w:lvl>
    <w:lvl w:ilvl="4" w:tplc="36E2E7B2" w:tentative="1">
      <w:start w:val="1"/>
      <w:numFmt w:val="bullet"/>
      <w:lvlText w:val=""/>
      <w:lvlJc w:val="left"/>
      <w:pPr>
        <w:tabs>
          <w:tab w:val="num" w:pos="3950"/>
        </w:tabs>
        <w:ind w:left="3950" w:hanging="360"/>
      </w:pPr>
      <w:rPr>
        <w:rFonts w:ascii="Symbol" w:hAnsi="Symbol" w:hint="default"/>
      </w:rPr>
    </w:lvl>
    <w:lvl w:ilvl="5" w:tplc="2708AE12" w:tentative="1">
      <w:start w:val="1"/>
      <w:numFmt w:val="bullet"/>
      <w:lvlText w:val=""/>
      <w:lvlJc w:val="left"/>
      <w:pPr>
        <w:tabs>
          <w:tab w:val="num" w:pos="4670"/>
        </w:tabs>
        <w:ind w:left="4670" w:hanging="360"/>
      </w:pPr>
      <w:rPr>
        <w:rFonts w:ascii="Symbol" w:hAnsi="Symbol" w:hint="default"/>
      </w:rPr>
    </w:lvl>
    <w:lvl w:ilvl="6" w:tplc="95E04926" w:tentative="1">
      <w:start w:val="1"/>
      <w:numFmt w:val="bullet"/>
      <w:lvlText w:val=""/>
      <w:lvlJc w:val="left"/>
      <w:pPr>
        <w:tabs>
          <w:tab w:val="num" w:pos="5390"/>
        </w:tabs>
        <w:ind w:left="5390" w:hanging="360"/>
      </w:pPr>
      <w:rPr>
        <w:rFonts w:ascii="Symbol" w:hAnsi="Symbol" w:hint="default"/>
      </w:rPr>
    </w:lvl>
    <w:lvl w:ilvl="7" w:tplc="C6DC7230" w:tentative="1">
      <w:start w:val="1"/>
      <w:numFmt w:val="bullet"/>
      <w:lvlText w:val=""/>
      <w:lvlJc w:val="left"/>
      <w:pPr>
        <w:tabs>
          <w:tab w:val="num" w:pos="6110"/>
        </w:tabs>
        <w:ind w:left="6110" w:hanging="360"/>
      </w:pPr>
      <w:rPr>
        <w:rFonts w:ascii="Symbol" w:hAnsi="Symbol" w:hint="default"/>
      </w:rPr>
    </w:lvl>
    <w:lvl w:ilvl="8" w:tplc="2CCA8F18" w:tentative="1">
      <w:start w:val="1"/>
      <w:numFmt w:val="bullet"/>
      <w:lvlText w:val=""/>
      <w:lvlJc w:val="left"/>
      <w:pPr>
        <w:tabs>
          <w:tab w:val="num" w:pos="6830"/>
        </w:tabs>
        <w:ind w:left="6830" w:hanging="360"/>
      </w:pPr>
      <w:rPr>
        <w:rFonts w:ascii="Symbol" w:hAnsi="Symbol" w:hint="default"/>
      </w:rPr>
    </w:lvl>
  </w:abstractNum>
  <w:abstractNum w:abstractNumId="4">
    <w:nsid w:val="18680F59"/>
    <w:multiLevelType w:val="hybridMultilevel"/>
    <w:tmpl w:val="DD408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45BDA"/>
    <w:multiLevelType w:val="hybridMultilevel"/>
    <w:tmpl w:val="5BA6414C"/>
    <w:lvl w:ilvl="0" w:tplc="5F547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215474"/>
    <w:multiLevelType w:val="hybridMultilevel"/>
    <w:tmpl w:val="61182FAE"/>
    <w:lvl w:ilvl="0" w:tplc="28FCA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9B5713"/>
    <w:multiLevelType w:val="hybridMultilevel"/>
    <w:tmpl w:val="482ABFFE"/>
    <w:lvl w:ilvl="0" w:tplc="325A2DA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31401DF"/>
    <w:multiLevelType w:val="hybridMultilevel"/>
    <w:tmpl w:val="E3E6A8D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73F01"/>
    <w:multiLevelType w:val="hybridMultilevel"/>
    <w:tmpl w:val="A4F28534"/>
    <w:lvl w:ilvl="0" w:tplc="695EA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1643E8"/>
    <w:multiLevelType w:val="hybridMultilevel"/>
    <w:tmpl w:val="00E467DA"/>
    <w:lvl w:ilvl="0" w:tplc="4CD4D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207107"/>
    <w:multiLevelType w:val="hybridMultilevel"/>
    <w:tmpl w:val="B37296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FA3D92"/>
    <w:multiLevelType w:val="hybridMultilevel"/>
    <w:tmpl w:val="6C44D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65AEA"/>
    <w:multiLevelType w:val="hybridMultilevel"/>
    <w:tmpl w:val="DC868AFA"/>
    <w:lvl w:ilvl="0" w:tplc="784EB68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6251EB"/>
    <w:multiLevelType w:val="hybridMultilevel"/>
    <w:tmpl w:val="DAB01736"/>
    <w:lvl w:ilvl="0" w:tplc="730E69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623FEA"/>
    <w:multiLevelType w:val="hybridMultilevel"/>
    <w:tmpl w:val="99EA562A"/>
    <w:lvl w:ilvl="0" w:tplc="04210015">
      <w:start w:val="1"/>
      <w:numFmt w:val="upperLetter"/>
      <w:lvlText w:val="%1."/>
      <w:lvlJc w:val="left"/>
      <w:pPr>
        <w:ind w:left="1572" w:hanging="360"/>
      </w:p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6">
    <w:nsid w:val="35C757E7"/>
    <w:multiLevelType w:val="hybridMultilevel"/>
    <w:tmpl w:val="5C66448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E5A25"/>
    <w:multiLevelType w:val="hybridMultilevel"/>
    <w:tmpl w:val="2D4635BC"/>
    <w:lvl w:ilvl="0" w:tplc="A1142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972F45"/>
    <w:multiLevelType w:val="hybridMultilevel"/>
    <w:tmpl w:val="51FA5E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CA11D41"/>
    <w:multiLevelType w:val="hybridMultilevel"/>
    <w:tmpl w:val="284422B4"/>
    <w:lvl w:ilvl="0" w:tplc="70AE2A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DB04096"/>
    <w:multiLevelType w:val="hybridMultilevel"/>
    <w:tmpl w:val="0F58EA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1B21C6"/>
    <w:multiLevelType w:val="hybridMultilevel"/>
    <w:tmpl w:val="DDC4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C10980"/>
    <w:multiLevelType w:val="hybridMultilevel"/>
    <w:tmpl w:val="DCA644D8"/>
    <w:lvl w:ilvl="0" w:tplc="0421000F">
      <w:start w:val="1"/>
      <w:numFmt w:val="decimal"/>
      <w:lvlText w:val="%1."/>
      <w:lvlJc w:val="left"/>
      <w:pPr>
        <w:ind w:left="1853" w:hanging="360"/>
      </w:pPr>
    </w:lvl>
    <w:lvl w:ilvl="1" w:tplc="04210019">
      <w:start w:val="1"/>
      <w:numFmt w:val="lowerLetter"/>
      <w:lvlText w:val="%2."/>
      <w:lvlJc w:val="left"/>
      <w:pPr>
        <w:ind w:left="2573" w:hanging="360"/>
      </w:pPr>
    </w:lvl>
    <w:lvl w:ilvl="2" w:tplc="0421001B" w:tentative="1">
      <w:start w:val="1"/>
      <w:numFmt w:val="lowerRoman"/>
      <w:lvlText w:val="%3."/>
      <w:lvlJc w:val="right"/>
      <w:pPr>
        <w:ind w:left="3293" w:hanging="180"/>
      </w:pPr>
    </w:lvl>
    <w:lvl w:ilvl="3" w:tplc="0421000F" w:tentative="1">
      <w:start w:val="1"/>
      <w:numFmt w:val="decimal"/>
      <w:lvlText w:val="%4."/>
      <w:lvlJc w:val="left"/>
      <w:pPr>
        <w:ind w:left="4013" w:hanging="360"/>
      </w:pPr>
    </w:lvl>
    <w:lvl w:ilvl="4" w:tplc="04210019" w:tentative="1">
      <w:start w:val="1"/>
      <w:numFmt w:val="lowerLetter"/>
      <w:lvlText w:val="%5."/>
      <w:lvlJc w:val="left"/>
      <w:pPr>
        <w:ind w:left="4733" w:hanging="360"/>
      </w:pPr>
    </w:lvl>
    <w:lvl w:ilvl="5" w:tplc="0421001B" w:tentative="1">
      <w:start w:val="1"/>
      <w:numFmt w:val="lowerRoman"/>
      <w:lvlText w:val="%6."/>
      <w:lvlJc w:val="right"/>
      <w:pPr>
        <w:ind w:left="5453" w:hanging="180"/>
      </w:pPr>
    </w:lvl>
    <w:lvl w:ilvl="6" w:tplc="0421000F" w:tentative="1">
      <w:start w:val="1"/>
      <w:numFmt w:val="decimal"/>
      <w:lvlText w:val="%7."/>
      <w:lvlJc w:val="left"/>
      <w:pPr>
        <w:ind w:left="6173" w:hanging="360"/>
      </w:pPr>
    </w:lvl>
    <w:lvl w:ilvl="7" w:tplc="04210019" w:tentative="1">
      <w:start w:val="1"/>
      <w:numFmt w:val="lowerLetter"/>
      <w:lvlText w:val="%8."/>
      <w:lvlJc w:val="left"/>
      <w:pPr>
        <w:ind w:left="6893" w:hanging="360"/>
      </w:pPr>
    </w:lvl>
    <w:lvl w:ilvl="8" w:tplc="0421001B" w:tentative="1">
      <w:start w:val="1"/>
      <w:numFmt w:val="lowerRoman"/>
      <w:lvlText w:val="%9."/>
      <w:lvlJc w:val="right"/>
      <w:pPr>
        <w:ind w:left="7613" w:hanging="180"/>
      </w:pPr>
    </w:lvl>
  </w:abstractNum>
  <w:abstractNum w:abstractNumId="23">
    <w:nsid w:val="418C6C45"/>
    <w:multiLevelType w:val="hybridMultilevel"/>
    <w:tmpl w:val="D5F6D9EE"/>
    <w:lvl w:ilvl="0" w:tplc="7510518C">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25B582F"/>
    <w:multiLevelType w:val="hybridMultilevel"/>
    <w:tmpl w:val="AA68FEEA"/>
    <w:lvl w:ilvl="0" w:tplc="3E686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7D19C2"/>
    <w:multiLevelType w:val="hybridMultilevel"/>
    <w:tmpl w:val="DBFE1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171B0F"/>
    <w:multiLevelType w:val="hybridMultilevel"/>
    <w:tmpl w:val="CFEAB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42377A"/>
    <w:multiLevelType w:val="hybridMultilevel"/>
    <w:tmpl w:val="CCA8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D366DC"/>
    <w:multiLevelType w:val="hybridMultilevel"/>
    <w:tmpl w:val="AFB65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D17FFC"/>
    <w:multiLevelType w:val="hybridMultilevel"/>
    <w:tmpl w:val="5024F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1F568D"/>
    <w:multiLevelType w:val="hybridMultilevel"/>
    <w:tmpl w:val="4644F74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4F907C38"/>
    <w:multiLevelType w:val="hybridMultilevel"/>
    <w:tmpl w:val="E2A2F99C"/>
    <w:lvl w:ilvl="0" w:tplc="A4D07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35102CA"/>
    <w:multiLevelType w:val="hybridMultilevel"/>
    <w:tmpl w:val="5202AA9C"/>
    <w:lvl w:ilvl="0" w:tplc="F4FC0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4917EF7"/>
    <w:multiLevelType w:val="hybridMultilevel"/>
    <w:tmpl w:val="EC4A58B6"/>
    <w:lvl w:ilvl="0" w:tplc="9B8CF6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5F14099"/>
    <w:multiLevelType w:val="hybridMultilevel"/>
    <w:tmpl w:val="05A03B1A"/>
    <w:lvl w:ilvl="0" w:tplc="2F16C8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A5C3E3F"/>
    <w:multiLevelType w:val="hybridMultilevel"/>
    <w:tmpl w:val="82F8F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FA71EB"/>
    <w:multiLevelType w:val="hybridMultilevel"/>
    <w:tmpl w:val="D540A7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F33F61"/>
    <w:multiLevelType w:val="hybridMultilevel"/>
    <w:tmpl w:val="48D20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3906FE"/>
    <w:multiLevelType w:val="hybridMultilevel"/>
    <w:tmpl w:val="7ABE3646"/>
    <w:lvl w:ilvl="0" w:tplc="0409000F">
      <w:start w:val="1"/>
      <w:numFmt w:val="decimal"/>
      <w:lvlText w:val="%1."/>
      <w:lvlJc w:val="left"/>
      <w:pPr>
        <w:ind w:left="180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9D6154B"/>
    <w:multiLevelType w:val="hybridMultilevel"/>
    <w:tmpl w:val="367EDD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F5B3816"/>
    <w:multiLevelType w:val="hybridMultilevel"/>
    <w:tmpl w:val="8C9E25E4"/>
    <w:lvl w:ilvl="0" w:tplc="40B4C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F903D78"/>
    <w:multiLevelType w:val="hybridMultilevel"/>
    <w:tmpl w:val="F4E82C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AA78ED"/>
    <w:multiLevelType w:val="hybridMultilevel"/>
    <w:tmpl w:val="D1CAD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2F03205"/>
    <w:multiLevelType w:val="hybridMultilevel"/>
    <w:tmpl w:val="8FAC39EA"/>
    <w:lvl w:ilvl="0" w:tplc="785CF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2FE5722"/>
    <w:multiLevelType w:val="hybridMultilevel"/>
    <w:tmpl w:val="FD3C8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E9761E"/>
    <w:multiLevelType w:val="hybridMultilevel"/>
    <w:tmpl w:val="A380F63C"/>
    <w:lvl w:ilvl="0" w:tplc="3AB47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41053C9"/>
    <w:multiLevelType w:val="hybridMultilevel"/>
    <w:tmpl w:val="CD84BE54"/>
    <w:lvl w:ilvl="0" w:tplc="5C0808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5161388"/>
    <w:multiLevelType w:val="hybridMultilevel"/>
    <w:tmpl w:val="ECDA2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6D92E00"/>
    <w:multiLevelType w:val="hybridMultilevel"/>
    <w:tmpl w:val="E3FE2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015896"/>
    <w:multiLevelType w:val="hybridMultilevel"/>
    <w:tmpl w:val="6602D6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
  </w:num>
  <w:num w:numId="3">
    <w:abstractNumId w:val="35"/>
  </w:num>
  <w:num w:numId="4">
    <w:abstractNumId w:val="48"/>
  </w:num>
  <w:num w:numId="5">
    <w:abstractNumId w:val="1"/>
  </w:num>
  <w:num w:numId="6">
    <w:abstractNumId w:val="15"/>
  </w:num>
  <w:num w:numId="7">
    <w:abstractNumId w:val="22"/>
  </w:num>
  <w:num w:numId="8">
    <w:abstractNumId w:val="20"/>
  </w:num>
  <w:num w:numId="9">
    <w:abstractNumId w:val="17"/>
  </w:num>
  <w:num w:numId="10">
    <w:abstractNumId w:val="42"/>
  </w:num>
  <w:num w:numId="11">
    <w:abstractNumId w:val="47"/>
  </w:num>
  <w:num w:numId="12">
    <w:abstractNumId w:val="28"/>
  </w:num>
  <w:num w:numId="13">
    <w:abstractNumId w:val="11"/>
  </w:num>
  <w:num w:numId="14">
    <w:abstractNumId w:val="30"/>
  </w:num>
  <w:num w:numId="15">
    <w:abstractNumId w:val="18"/>
  </w:num>
  <w:num w:numId="16">
    <w:abstractNumId w:val="21"/>
  </w:num>
  <w:num w:numId="17">
    <w:abstractNumId w:val="39"/>
  </w:num>
  <w:num w:numId="18">
    <w:abstractNumId w:val="29"/>
  </w:num>
  <w:num w:numId="19">
    <w:abstractNumId w:val="27"/>
  </w:num>
  <w:num w:numId="20">
    <w:abstractNumId w:val="10"/>
  </w:num>
  <w:num w:numId="21">
    <w:abstractNumId w:val="33"/>
  </w:num>
  <w:num w:numId="22">
    <w:abstractNumId w:val="2"/>
  </w:num>
  <w:num w:numId="23">
    <w:abstractNumId w:val="45"/>
  </w:num>
  <w:num w:numId="24">
    <w:abstractNumId w:val="19"/>
  </w:num>
  <w:num w:numId="25">
    <w:abstractNumId w:val="31"/>
  </w:num>
  <w:num w:numId="26">
    <w:abstractNumId w:val="38"/>
  </w:num>
  <w:num w:numId="27">
    <w:abstractNumId w:val="5"/>
  </w:num>
  <w:num w:numId="28">
    <w:abstractNumId w:val="9"/>
  </w:num>
  <w:num w:numId="29">
    <w:abstractNumId w:val="37"/>
  </w:num>
  <w:num w:numId="30">
    <w:abstractNumId w:val="16"/>
  </w:num>
  <w:num w:numId="31">
    <w:abstractNumId w:val="8"/>
  </w:num>
  <w:num w:numId="32">
    <w:abstractNumId w:val="24"/>
  </w:num>
  <w:num w:numId="33">
    <w:abstractNumId w:val="0"/>
  </w:num>
  <w:num w:numId="34">
    <w:abstractNumId w:val="3"/>
  </w:num>
  <w:num w:numId="35">
    <w:abstractNumId w:val="44"/>
  </w:num>
  <w:num w:numId="36">
    <w:abstractNumId w:val="12"/>
  </w:num>
  <w:num w:numId="37">
    <w:abstractNumId w:val="14"/>
  </w:num>
  <w:num w:numId="38">
    <w:abstractNumId w:val="23"/>
  </w:num>
  <w:num w:numId="39">
    <w:abstractNumId w:val="7"/>
  </w:num>
  <w:num w:numId="40">
    <w:abstractNumId w:val="13"/>
  </w:num>
  <w:num w:numId="41">
    <w:abstractNumId w:val="32"/>
  </w:num>
  <w:num w:numId="42">
    <w:abstractNumId w:val="6"/>
  </w:num>
  <w:num w:numId="43">
    <w:abstractNumId w:val="40"/>
  </w:num>
  <w:num w:numId="44">
    <w:abstractNumId w:val="49"/>
  </w:num>
  <w:num w:numId="45">
    <w:abstractNumId w:val="34"/>
  </w:num>
  <w:num w:numId="46">
    <w:abstractNumId w:val="46"/>
  </w:num>
  <w:num w:numId="47">
    <w:abstractNumId w:val="36"/>
  </w:num>
  <w:num w:numId="48">
    <w:abstractNumId w:val="43"/>
  </w:num>
  <w:num w:numId="49">
    <w:abstractNumId w:val="26"/>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A7"/>
    <w:rsid w:val="00002167"/>
    <w:rsid w:val="000025C9"/>
    <w:rsid w:val="000028C3"/>
    <w:rsid w:val="000060D3"/>
    <w:rsid w:val="00006288"/>
    <w:rsid w:val="00011364"/>
    <w:rsid w:val="000124DB"/>
    <w:rsid w:val="00014772"/>
    <w:rsid w:val="00015210"/>
    <w:rsid w:val="0001596E"/>
    <w:rsid w:val="00017773"/>
    <w:rsid w:val="000214F1"/>
    <w:rsid w:val="00023D52"/>
    <w:rsid w:val="00026BE8"/>
    <w:rsid w:val="000462E0"/>
    <w:rsid w:val="0006255F"/>
    <w:rsid w:val="00064572"/>
    <w:rsid w:val="0006469F"/>
    <w:rsid w:val="00071794"/>
    <w:rsid w:val="000768BC"/>
    <w:rsid w:val="0008224F"/>
    <w:rsid w:val="0008372F"/>
    <w:rsid w:val="00085F03"/>
    <w:rsid w:val="000A0E8E"/>
    <w:rsid w:val="000A2283"/>
    <w:rsid w:val="000A43E4"/>
    <w:rsid w:val="000A4567"/>
    <w:rsid w:val="000B32D2"/>
    <w:rsid w:val="000B6DDC"/>
    <w:rsid w:val="000C077E"/>
    <w:rsid w:val="000C358F"/>
    <w:rsid w:val="000D6689"/>
    <w:rsid w:val="000E005E"/>
    <w:rsid w:val="000E042A"/>
    <w:rsid w:val="000E2AB0"/>
    <w:rsid w:val="000E39D7"/>
    <w:rsid w:val="000F06C7"/>
    <w:rsid w:val="000F2F74"/>
    <w:rsid w:val="000F2F8E"/>
    <w:rsid w:val="000F4679"/>
    <w:rsid w:val="000F5725"/>
    <w:rsid w:val="001041E3"/>
    <w:rsid w:val="00105373"/>
    <w:rsid w:val="001069D9"/>
    <w:rsid w:val="00107B2B"/>
    <w:rsid w:val="00111F27"/>
    <w:rsid w:val="0011655F"/>
    <w:rsid w:val="00117EC3"/>
    <w:rsid w:val="00117F36"/>
    <w:rsid w:val="001214EA"/>
    <w:rsid w:val="00135709"/>
    <w:rsid w:val="0013756D"/>
    <w:rsid w:val="00155557"/>
    <w:rsid w:val="001565EF"/>
    <w:rsid w:val="001571F6"/>
    <w:rsid w:val="001573E3"/>
    <w:rsid w:val="001600BE"/>
    <w:rsid w:val="00164EC9"/>
    <w:rsid w:val="0017177B"/>
    <w:rsid w:val="00173095"/>
    <w:rsid w:val="001755A0"/>
    <w:rsid w:val="00176BCD"/>
    <w:rsid w:val="00182C4E"/>
    <w:rsid w:val="00187051"/>
    <w:rsid w:val="00190734"/>
    <w:rsid w:val="00193697"/>
    <w:rsid w:val="00195660"/>
    <w:rsid w:val="00197882"/>
    <w:rsid w:val="001A08C2"/>
    <w:rsid w:val="001A0A6B"/>
    <w:rsid w:val="001A2145"/>
    <w:rsid w:val="001A5243"/>
    <w:rsid w:val="001B05F6"/>
    <w:rsid w:val="001B55CB"/>
    <w:rsid w:val="001C0977"/>
    <w:rsid w:val="001C10EF"/>
    <w:rsid w:val="001C2F50"/>
    <w:rsid w:val="001C4A88"/>
    <w:rsid w:val="001C62E9"/>
    <w:rsid w:val="001C6408"/>
    <w:rsid w:val="001D39EF"/>
    <w:rsid w:val="001E3E51"/>
    <w:rsid w:val="001E5573"/>
    <w:rsid w:val="001F1366"/>
    <w:rsid w:val="001F2AC3"/>
    <w:rsid w:val="001F6F27"/>
    <w:rsid w:val="00202B8F"/>
    <w:rsid w:val="00207B69"/>
    <w:rsid w:val="0021205A"/>
    <w:rsid w:val="00216526"/>
    <w:rsid w:val="00227068"/>
    <w:rsid w:val="00231097"/>
    <w:rsid w:val="002375E9"/>
    <w:rsid w:val="00237EBC"/>
    <w:rsid w:val="0024276C"/>
    <w:rsid w:val="002438BC"/>
    <w:rsid w:val="002457EA"/>
    <w:rsid w:val="00271750"/>
    <w:rsid w:val="002746CC"/>
    <w:rsid w:val="00282894"/>
    <w:rsid w:val="00287E03"/>
    <w:rsid w:val="00293DC4"/>
    <w:rsid w:val="00295013"/>
    <w:rsid w:val="002A28B8"/>
    <w:rsid w:val="002A50C5"/>
    <w:rsid w:val="002B0702"/>
    <w:rsid w:val="002B1461"/>
    <w:rsid w:val="002B3F16"/>
    <w:rsid w:val="002B60B9"/>
    <w:rsid w:val="002C7F56"/>
    <w:rsid w:val="002D58E8"/>
    <w:rsid w:val="002E1400"/>
    <w:rsid w:val="002E710E"/>
    <w:rsid w:val="002F063A"/>
    <w:rsid w:val="002F203E"/>
    <w:rsid w:val="002F7B18"/>
    <w:rsid w:val="00301161"/>
    <w:rsid w:val="0030174A"/>
    <w:rsid w:val="003056FA"/>
    <w:rsid w:val="00310224"/>
    <w:rsid w:val="00311B5E"/>
    <w:rsid w:val="003141AC"/>
    <w:rsid w:val="0031573C"/>
    <w:rsid w:val="00315C62"/>
    <w:rsid w:val="00315D7E"/>
    <w:rsid w:val="00331967"/>
    <w:rsid w:val="00340D3E"/>
    <w:rsid w:val="0034141C"/>
    <w:rsid w:val="00342AE1"/>
    <w:rsid w:val="00342F2A"/>
    <w:rsid w:val="00343193"/>
    <w:rsid w:val="0034517C"/>
    <w:rsid w:val="003471E3"/>
    <w:rsid w:val="003478C6"/>
    <w:rsid w:val="0036169F"/>
    <w:rsid w:val="003649BD"/>
    <w:rsid w:val="003679C6"/>
    <w:rsid w:val="003709E9"/>
    <w:rsid w:val="003804DA"/>
    <w:rsid w:val="00380F05"/>
    <w:rsid w:val="00391CA1"/>
    <w:rsid w:val="00397260"/>
    <w:rsid w:val="003976A7"/>
    <w:rsid w:val="003A3BB8"/>
    <w:rsid w:val="003A72A4"/>
    <w:rsid w:val="003B3ED5"/>
    <w:rsid w:val="003B6A72"/>
    <w:rsid w:val="003C6127"/>
    <w:rsid w:val="003D5729"/>
    <w:rsid w:val="003D6A5D"/>
    <w:rsid w:val="003E05FF"/>
    <w:rsid w:val="003E123E"/>
    <w:rsid w:val="003F24E6"/>
    <w:rsid w:val="004051E3"/>
    <w:rsid w:val="004071EF"/>
    <w:rsid w:val="00407A09"/>
    <w:rsid w:val="00413A17"/>
    <w:rsid w:val="00414E86"/>
    <w:rsid w:val="004154BE"/>
    <w:rsid w:val="00421693"/>
    <w:rsid w:val="0042569D"/>
    <w:rsid w:val="0042591A"/>
    <w:rsid w:val="00427F6F"/>
    <w:rsid w:val="0044062A"/>
    <w:rsid w:val="0044116E"/>
    <w:rsid w:val="004478F5"/>
    <w:rsid w:val="0045198F"/>
    <w:rsid w:val="0045220F"/>
    <w:rsid w:val="00457BC6"/>
    <w:rsid w:val="00460039"/>
    <w:rsid w:val="00470AE8"/>
    <w:rsid w:val="00471387"/>
    <w:rsid w:val="00471489"/>
    <w:rsid w:val="00473436"/>
    <w:rsid w:val="004749E8"/>
    <w:rsid w:val="0048027E"/>
    <w:rsid w:val="00485E6F"/>
    <w:rsid w:val="0049005C"/>
    <w:rsid w:val="00490445"/>
    <w:rsid w:val="0049116D"/>
    <w:rsid w:val="00494820"/>
    <w:rsid w:val="004955AF"/>
    <w:rsid w:val="00496DCA"/>
    <w:rsid w:val="004A09A6"/>
    <w:rsid w:val="004A3300"/>
    <w:rsid w:val="004A39AE"/>
    <w:rsid w:val="004A47FE"/>
    <w:rsid w:val="004C1E0A"/>
    <w:rsid w:val="004C3E9D"/>
    <w:rsid w:val="004C6937"/>
    <w:rsid w:val="004D115C"/>
    <w:rsid w:val="004D7AF9"/>
    <w:rsid w:val="004E2448"/>
    <w:rsid w:val="004F10B2"/>
    <w:rsid w:val="005013AB"/>
    <w:rsid w:val="005028B3"/>
    <w:rsid w:val="005064F6"/>
    <w:rsid w:val="0051268F"/>
    <w:rsid w:val="00512BB7"/>
    <w:rsid w:val="00513257"/>
    <w:rsid w:val="00517723"/>
    <w:rsid w:val="00525440"/>
    <w:rsid w:val="005267A9"/>
    <w:rsid w:val="005274E4"/>
    <w:rsid w:val="00540B52"/>
    <w:rsid w:val="0054174F"/>
    <w:rsid w:val="00542DB8"/>
    <w:rsid w:val="00543153"/>
    <w:rsid w:val="00544F27"/>
    <w:rsid w:val="005458E3"/>
    <w:rsid w:val="00547207"/>
    <w:rsid w:val="00547224"/>
    <w:rsid w:val="00555ECC"/>
    <w:rsid w:val="0056080E"/>
    <w:rsid w:val="0056207E"/>
    <w:rsid w:val="005652BD"/>
    <w:rsid w:val="0056559B"/>
    <w:rsid w:val="00570CCA"/>
    <w:rsid w:val="0057322C"/>
    <w:rsid w:val="005734A7"/>
    <w:rsid w:val="0057641D"/>
    <w:rsid w:val="0058460F"/>
    <w:rsid w:val="00590040"/>
    <w:rsid w:val="005A19A0"/>
    <w:rsid w:val="005A6CA9"/>
    <w:rsid w:val="005A768C"/>
    <w:rsid w:val="005B3EB2"/>
    <w:rsid w:val="005B6884"/>
    <w:rsid w:val="005B7A10"/>
    <w:rsid w:val="005C302D"/>
    <w:rsid w:val="005E00DC"/>
    <w:rsid w:val="005E0145"/>
    <w:rsid w:val="005E3E8E"/>
    <w:rsid w:val="005E5E5D"/>
    <w:rsid w:val="005F7A39"/>
    <w:rsid w:val="00600A75"/>
    <w:rsid w:val="0060189B"/>
    <w:rsid w:val="00607940"/>
    <w:rsid w:val="00612D51"/>
    <w:rsid w:val="00615070"/>
    <w:rsid w:val="00623D1C"/>
    <w:rsid w:val="0064159C"/>
    <w:rsid w:val="00643095"/>
    <w:rsid w:val="0064491D"/>
    <w:rsid w:val="00654589"/>
    <w:rsid w:val="00660062"/>
    <w:rsid w:val="006644C7"/>
    <w:rsid w:val="00665691"/>
    <w:rsid w:val="006769A5"/>
    <w:rsid w:val="006804B1"/>
    <w:rsid w:val="00695442"/>
    <w:rsid w:val="006956CF"/>
    <w:rsid w:val="006975FD"/>
    <w:rsid w:val="006A1019"/>
    <w:rsid w:val="006A1AC5"/>
    <w:rsid w:val="006A62A6"/>
    <w:rsid w:val="006A7614"/>
    <w:rsid w:val="006B1F85"/>
    <w:rsid w:val="006B2659"/>
    <w:rsid w:val="006B513A"/>
    <w:rsid w:val="006B531C"/>
    <w:rsid w:val="006B6B7B"/>
    <w:rsid w:val="006B6BDA"/>
    <w:rsid w:val="006C15BA"/>
    <w:rsid w:val="006C21D1"/>
    <w:rsid w:val="006C47CE"/>
    <w:rsid w:val="006D5092"/>
    <w:rsid w:val="006D6598"/>
    <w:rsid w:val="006D68ED"/>
    <w:rsid w:val="006E21CF"/>
    <w:rsid w:val="006E31C0"/>
    <w:rsid w:val="006F1778"/>
    <w:rsid w:val="00702909"/>
    <w:rsid w:val="007041C1"/>
    <w:rsid w:val="00705228"/>
    <w:rsid w:val="00705E5B"/>
    <w:rsid w:val="007122F6"/>
    <w:rsid w:val="00712BE1"/>
    <w:rsid w:val="00715C88"/>
    <w:rsid w:val="007204FA"/>
    <w:rsid w:val="007211D4"/>
    <w:rsid w:val="0072458D"/>
    <w:rsid w:val="00726660"/>
    <w:rsid w:val="00732B66"/>
    <w:rsid w:val="00735A5D"/>
    <w:rsid w:val="00736855"/>
    <w:rsid w:val="00746B1B"/>
    <w:rsid w:val="00751937"/>
    <w:rsid w:val="007551AC"/>
    <w:rsid w:val="00755A59"/>
    <w:rsid w:val="0076007A"/>
    <w:rsid w:val="00763939"/>
    <w:rsid w:val="007648B2"/>
    <w:rsid w:val="007674DD"/>
    <w:rsid w:val="00770CF4"/>
    <w:rsid w:val="0077100A"/>
    <w:rsid w:val="00773A48"/>
    <w:rsid w:val="00774D33"/>
    <w:rsid w:val="00782A51"/>
    <w:rsid w:val="007939E1"/>
    <w:rsid w:val="00795159"/>
    <w:rsid w:val="007A086A"/>
    <w:rsid w:val="007A14E1"/>
    <w:rsid w:val="007A172A"/>
    <w:rsid w:val="007A70C2"/>
    <w:rsid w:val="007B468D"/>
    <w:rsid w:val="007B7E71"/>
    <w:rsid w:val="007C2481"/>
    <w:rsid w:val="007C3D7A"/>
    <w:rsid w:val="007D1461"/>
    <w:rsid w:val="007D1683"/>
    <w:rsid w:val="007D4FB1"/>
    <w:rsid w:val="007D5A49"/>
    <w:rsid w:val="007D7D73"/>
    <w:rsid w:val="007E05D7"/>
    <w:rsid w:val="008023C8"/>
    <w:rsid w:val="008041A9"/>
    <w:rsid w:val="00807732"/>
    <w:rsid w:val="00811320"/>
    <w:rsid w:val="00812130"/>
    <w:rsid w:val="0081506B"/>
    <w:rsid w:val="00831755"/>
    <w:rsid w:val="008319F3"/>
    <w:rsid w:val="00831FC0"/>
    <w:rsid w:val="00833116"/>
    <w:rsid w:val="00843EEA"/>
    <w:rsid w:val="00846BCA"/>
    <w:rsid w:val="00851AE9"/>
    <w:rsid w:val="00853A80"/>
    <w:rsid w:val="00855399"/>
    <w:rsid w:val="00862F58"/>
    <w:rsid w:val="008632F8"/>
    <w:rsid w:val="0087097F"/>
    <w:rsid w:val="0087496B"/>
    <w:rsid w:val="00877377"/>
    <w:rsid w:val="008810B5"/>
    <w:rsid w:val="00883465"/>
    <w:rsid w:val="008907E4"/>
    <w:rsid w:val="008910DA"/>
    <w:rsid w:val="00892532"/>
    <w:rsid w:val="00895B1F"/>
    <w:rsid w:val="008962FB"/>
    <w:rsid w:val="008A1FB9"/>
    <w:rsid w:val="008A4BA4"/>
    <w:rsid w:val="008B516A"/>
    <w:rsid w:val="008B69CA"/>
    <w:rsid w:val="008C23CA"/>
    <w:rsid w:val="008D0285"/>
    <w:rsid w:val="008D3C89"/>
    <w:rsid w:val="008E6206"/>
    <w:rsid w:val="008E7A0A"/>
    <w:rsid w:val="009039BE"/>
    <w:rsid w:val="0090528E"/>
    <w:rsid w:val="00905910"/>
    <w:rsid w:val="009106E8"/>
    <w:rsid w:val="00912357"/>
    <w:rsid w:val="00925509"/>
    <w:rsid w:val="00925862"/>
    <w:rsid w:val="00930C8E"/>
    <w:rsid w:val="00933004"/>
    <w:rsid w:val="009340F1"/>
    <w:rsid w:val="00941516"/>
    <w:rsid w:val="0094272F"/>
    <w:rsid w:val="00942D70"/>
    <w:rsid w:val="00942DC2"/>
    <w:rsid w:val="00943A82"/>
    <w:rsid w:val="00956F20"/>
    <w:rsid w:val="00963D05"/>
    <w:rsid w:val="00964FC8"/>
    <w:rsid w:val="009664C8"/>
    <w:rsid w:val="00966C61"/>
    <w:rsid w:val="00970D6F"/>
    <w:rsid w:val="00973D50"/>
    <w:rsid w:val="00975631"/>
    <w:rsid w:val="00975A52"/>
    <w:rsid w:val="00980A55"/>
    <w:rsid w:val="00982DD4"/>
    <w:rsid w:val="00984BEC"/>
    <w:rsid w:val="00985104"/>
    <w:rsid w:val="00987207"/>
    <w:rsid w:val="0099058F"/>
    <w:rsid w:val="00994BEF"/>
    <w:rsid w:val="00995206"/>
    <w:rsid w:val="00995597"/>
    <w:rsid w:val="0099591B"/>
    <w:rsid w:val="009B27F0"/>
    <w:rsid w:val="009B7036"/>
    <w:rsid w:val="009C25F7"/>
    <w:rsid w:val="009C3FE5"/>
    <w:rsid w:val="009E2930"/>
    <w:rsid w:val="009E5904"/>
    <w:rsid w:val="009E7385"/>
    <w:rsid w:val="009F04ED"/>
    <w:rsid w:val="009F1089"/>
    <w:rsid w:val="009F3E86"/>
    <w:rsid w:val="00A04ED7"/>
    <w:rsid w:val="00A0572A"/>
    <w:rsid w:val="00A07885"/>
    <w:rsid w:val="00A106CD"/>
    <w:rsid w:val="00A11DD7"/>
    <w:rsid w:val="00A12AD4"/>
    <w:rsid w:val="00A154B7"/>
    <w:rsid w:val="00A17041"/>
    <w:rsid w:val="00A203EF"/>
    <w:rsid w:val="00A226AF"/>
    <w:rsid w:val="00A22A4A"/>
    <w:rsid w:val="00A271B9"/>
    <w:rsid w:val="00A35906"/>
    <w:rsid w:val="00A5268E"/>
    <w:rsid w:val="00A54430"/>
    <w:rsid w:val="00A554B2"/>
    <w:rsid w:val="00A61542"/>
    <w:rsid w:val="00A62000"/>
    <w:rsid w:val="00A62274"/>
    <w:rsid w:val="00A64844"/>
    <w:rsid w:val="00A703F6"/>
    <w:rsid w:val="00A752E9"/>
    <w:rsid w:val="00A929A7"/>
    <w:rsid w:val="00A92B21"/>
    <w:rsid w:val="00A94396"/>
    <w:rsid w:val="00A956D9"/>
    <w:rsid w:val="00A96323"/>
    <w:rsid w:val="00AA0B44"/>
    <w:rsid w:val="00AB0CF0"/>
    <w:rsid w:val="00AB5E58"/>
    <w:rsid w:val="00AC1947"/>
    <w:rsid w:val="00AC3E43"/>
    <w:rsid w:val="00AC7EED"/>
    <w:rsid w:val="00AE54BF"/>
    <w:rsid w:val="00AF144A"/>
    <w:rsid w:val="00AF148F"/>
    <w:rsid w:val="00AF477D"/>
    <w:rsid w:val="00B054DD"/>
    <w:rsid w:val="00B14516"/>
    <w:rsid w:val="00B15D65"/>
    <w:rsid w:val="00B2284B"/>
    <w:rsid w:val="00B30816"/>
    <w:rsid w:val="00B33995"/>
    <w:rsid w:val="00B35CF0"/>
    <w:rsid w:val="00B372BB"/>
    <w:rsid w:val="00B42301"/>
    <w:rsid w:val="00B43768"/>
    <w:rsid w:val="00B53E13"/>
    <w:rsid w:val="00B554E9"/>
    <w:rsid w:val="00B5677F"/>
    <w:rsid w:val="00B577A6"/>
    <w:rsid w:val="00B60B78"/>
    <w:rsid w:val="00B63810"/>
    <w:rsid w:val="00B65842"/>
    <w:rsid w:val="00B7481C"/>
    <w:rsid w:val="00B764CE"/>
    <w:rsid w:val="00B7788E"/>
    <w:rsid w:val="00B8171B"/>
    <w:rsid w:val="00B83A7B"/>
    <w:rsid w:val="00B84B7F"/>
    <w:rsid w:val="00B857F8"/>
    <w:rsid w:val="00B914B3"/>
    <w:rsid w:val="00B93223"/>
    <w:rsid w:val="00B94F75"/>
    <w:rsid w:val="00B969C7"/>
    <w:rsid w:val="00BA08BB"/>
    <w:rsid w:val="00BA4F0F"/>
    <w:rsid w:val="00BB445D"/>
    <w:rsid w:val="00BB74D6"/>
    <w:rsid w:val="00BB79C4"/>
    <w:rsid w:val="00BC036C"/>
    <w:rsid w:val="00BC085B"/>
    <w:rsid w:val="00BC1BAB"/>
    <w:rsid w:val="00BD32FB"/>
    <w:rsid w:val="00BD3AF7"/>
    <w:rsid w:val="00BD4D79"/>
    <w:rsid w:val="00BD5118"/>
    <w:rsid w:val="00BD559E"/>
    <w:rsid w:val="00BD5CE0"/>
    <w:rsid w:val="00BD7348"/>
    <w:rsid w:val="00BD7865"/>
    <w:rsid w:val="00BE4509"/>
    <w:rsid w:val="00C0077E"/>
    <w:rsid w:val="00C03FF6"/>
    <w:rsid w:val="00C06855"/>
    <w:rsid w:val="00C06AF4"/>
    <w:rsid w:val="00C115D6"/>
    <w:rsid w:val="00C170EA"/>
    <w:rsid w:val="00C213D3"/>
    <w:rsid w:val="00C26B36"/>
    <w:rsid w:val="00C3011C"/>
    <w:rsid w:val="00C34308"/>
    <w:rsid w:val="00C40582"/>
    <w:rsid w:val="00C47501"/>
    <w:rsid w:val="00C52A14"/>
    <w:rsid w:val="00C57A0D"/>
    <w:rsid w:val="00C63EF5"/>
    <w:rsid w:val="00C67A8A"/>
    <w:rsid w:val="00C868C5"/>
    <w:rsid w:val="00C91988"/>
    <w:rsid w:val="00C951A9"/>
    <w:rsid w:val="00C966EF"/>
    <w:rsid w:val="00CA1D5A"/>
    <w:rsid w:val="00CB3810"/>
    <w:rsid w:val="00CB3E7D"/>
    <w:rsid w:val="00CB7168"/>
    <w:rsid w:val="00CC01D9"/>
    <w:rsid w:val="00CC1FE3"/>
    <w:rsid w:val="00CC2AD7"/>
    <w:rsid w:val="00CC4310"/>
    <w:rsid w:val="00CD217D"/>
    <w:rsid w:val="00CD6C7F"/>
    <w:rsid w:val="00CD722E"/>
    <w:rsid w:val="00CE200A"/>
    <w:rsid w:val="00CF5051"/>
    <w:rsid w:val="00CF708A"/>
    <w:rsid w:val="00CF74A4"/>
    <w:rsid w:val="00D00C0F"/>
    <w:rsid w:val="00D07336"/>
    <w:rsid w:val="00D078BB"/>
    <w:rsid w:val="00D16959"/>
    <w:rsid w:val="00D20540"/>
    <w:rsid w:val="00D20B77"/>
    <w:rsid w:val="00D218FE"/>
    <w:rsid w:val="00D25FA1"/>
    <w:rsid w:val="00D262BC"/>
    <w:rsid w:val="00D27DF1"/>
    <w:rsid w:val="00D304CF"/>
    <w:rsid w:val="00D325B5"/>
    <w:rsid w:val="00D34F81"/>
    <w:rsid w:val="00D36E84"/>
    <w:rsid w:val="00D42F2B"/>
    <w:rsid w:val="00D5235D"/>
    <w:rsid w:val="00D54E4F"/>
    <w:rsid w:val="00D57C93"/>
    <w:rsid w:val="00D6112F"/>
    <w:rsid w:val="00D622E8"/>
    <w:rsid w:val="00D62EB9"/>
    <w:rsid w:val="00D6434B"/>
    <w:rsid w:val="00D813BE"/>
    <w:rsid w:val="00D82C01"/>
    <w:rsid w:val="00D83F2F"/>
    <w:rsid w:val="00D87A8F"/>
    <w:rsid w:val="00D903D6"/>
    <w:rsid w:val="00D906BD"/>
    <w:rsid w:val="00D93066"/>
    <w:rsid w:val="00D9340F"/>
    <w:rsid w:val="00D968E3"/>
    <w:rsid w:val="00DA0B60"/>
    <w:rsid w:val="00DA490C"/>
    <w:rsid w:val="00DA5DD0"/>
    <w:rsid w:val="00DB1609"/>
    <w:rsid w:val="00DB6800"/>
    <w:rsid w:val="00DC44F7"/>
    <w:rsid w:val="00DC7B9C"/>
    <w:rsid w:val="00DD47F7"/>
    <w:rsid w:val="00DD4BF5"/>
    <w:rsid w:val="00DE1546"/>
    <w:rsid w:val="00DE1C83"/>
    <w:rsid w:val="00DE3BBD"/>
    <w:rsid w:val="00DE65C0"/>
    <w:rsid w:val="00DE6CBC"/>
    <w:rsid w:val="00DF3C05"/>
    <w:rsid w:val="00DF683E"/>
    <w:rsid w:val="00E058DF"/>
    <w:rsid w:val="00E06CD8"/>
    <w:rsid w:val="00E13E98"/>
    <w:rsid w:val="00E15A65"/>
    <w:rsid w:val="00E21DFF"/>
    <w:rsid w:val="00E25356"/>
    <w:rsid w:val="00E31DF3"/>
    <w:rsid w:val="00E40F7A"/>
    <w:rsid w:val="00E5240D"/>
    <w:rsid w:val="00E5386D"/>
    <w:rsid w:val="00E56D56"/>
    <w:rsid w:val="00E57EFE"/>
    <w:rsid w:val="00E631A5"/>
    <w:rsid w:val="00E63205"/>
    <w:rsid w:val="00E64F18"/>
    <w:rsid w:val="00E66778"/>
    <w:rsid w:val="00E700CE"/>
    <w:rsid w:val="00E815B6"/>
    <w:rsid w:val="00E90D44"/>
    <w:rsid w:val="00E96406"/>
    <w:rsid w:val="00E96E54"/>
    <w:rsid w:val="00EA046D"/>
    <w:rsid w:val="00EA149D"/>
    <w:rsid w:val="00EA1B8E"/>
    <w:rsid w:val="00EA3210"/>
    <w:rsid w:val="00EA4B6B"/>
    <w:rsid w:val="00EA5484"/>
    <w:rsid w:val="00EB136B"/>
    <w:rsid w:val="00EB2E26"/>
    <w:rsid w:val="00EB4C0B"/>
    <w:rsid w:val="00ED08C1"/>
    <w:rsid w:val="00ED67A6"/>
    <w:rsid w:val="00ED70AA"/>
    <w:rsid w:val="00EE1086"/>
    <w:rsid w:val="00EE20EF"/>
    <w:rsid w:val="00EE64E5"/>
    <w:rsid w:val="00EF3197"/>
    <w:rsid w:val="00F0098D"/>
    <w:rsid w:val="00F016EA"/>
    <w:rsid w:val="00F01CD1"/>
    <w:rsid w:val="00F020B7"/>
    <w:rsid w:val="00F04FE3"/>
    <w:rsid w:val="00F05817"/>
    <w:rsid w:val="00F077E7"/>
    <w:rsid w:val="00F12983"/>
    <w:rsid w:val="00F1669A"/>
    <w:rsid w:val="00F2421C"/>
    <w:rsid w:val="00F252EC"/>
    <w:rsid w:val="00F2567E"/>
    <w:rsid w:val="00F26333"/>
    <w:rsid w:val="00F35BAF"/>
    <w:rsid w:val="00F4117C"/>
    <w:rsid w:val="00F43873"/>
    <w:rsid w:val="00F43DD8"/>
    <w:rsid w:val="00F45608"/>
    <w:rsid w:val="00F46B2E"/>
    <w:rsid w:val="00F50A89"/>
    <w:rsid w:val="00F5341C"/>
    <w:rsid w:val="00F54C00"/>
    <w:rsid w:val="00F560AE"/>
    <w:rsid w:val="00F61649"/>
    <w:rsid w:val="00F72540"/>
    <w:rsid w:val="00F82213"/>
    <w:rsid w:val="00F901FB"/>
    <w:rsid w:val="00F9191A"/>
    <w:rsid w:val="00F94CBF"/>
    <w:rsid w:val="00F97E78"/>
    <w:rsid w:val="00FA4EB3"/>
    <w:rsid w:val="00FB0CFD"/>
    <w:rsid w:val="00FB1C14"/>
    <w:rsid w:val="00FB1F47"/>
    <w:rsid w:val="00FC0909"/>
    <w:rsid w:val="00FC6379"/>
    <w:rsid w:val="00FD0123"/>
    <w:rsid w:val="00FD3B2D"/>
    <w:rsid w:val="00FD4612"/>
    <w:rsid w:val="00FD7F49"/>
    <w:rsid w:val="00FE035F"/>
    <w:rsid w:val="00FE03DF"/>
    <w:rsid w:val="00FE7C24"/>
    <w:rsid w:val="00FF008D"/>
    <w:rsid w:val="00FF1AD6"/>
    <w:rsid w:val="00FF6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509"/>
    <w:pPr>
      <w:ind w:left="720"/>
      <w:contextualSpacing/>
    </w:pPr>
  </w:style>
  <w:style w:type="paragraph" w:customStyle="1" w:styleId="Default">
    <w:name w:val="Default"/>
    <w:rsid w:val="006A62A6"/>
    <w:pPr>
      <w:autoSpaceDE w:val="0"/>
      <w:autoSpaceDN w:val="0"/>
      <w:adjustRightInd w:val="0"/>
      <w:spacing w:after="0" w:line="240" w:lineRule="auto"/>
    </w:pPr>
    <w:rPr>
      <w:rFonts w:ascii="Arial" w:hAnsi="Arial" w:cs="Arial"/>
      <w:color w:val="000000"/>
      <w:sz w:val="24"/>
      <w:szCs w:val="24"/>
      <w:lang w:val="id-ID"/>
    </w:rPr>
  </w:style>
  <w:style w:type="paragraph" w:styleId="DocumentMap">
    <w:name w:val="Document Map"/>
    <w:basedOn w:val="Normal"/>
    <w:link w:val="DocumentMapChar"/>
    <w:uiPriority w:val="99"/>
    <w:semiHidden/>
    <w:unhideWhenUsed/>
    <w:rsid w:val="00E96E5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6E54"/>
    <w:rPr>
      <w:rFonts w:ascii="Tahoma" w:hAnsi="Tahoma" w:cs="Tahoma"/>
      <w:sz w:val="16"/>
      <w:szCs w:val="16"/>
    </w:rPr>
  </w:style>
  <w:style w:type="character" w:styleId="Hyperlink">
    <w:name w:val="Hyperlink"/>
    <w:basedOn w:val="DefaultParagraphFont"/>
    <w:uiPriority w:val="99"/>
    <w:unhideWhenUsed/>
    <w:rsid w:val="00B054DD"/>
    <w:rPr>
      <w:color w:val="0000FF" w:themeColor="hyperlink"/>
      <w:u w:val="single"/>
    </w:rPr>
  </w:style>
  <w:style w:type="paragraph" w:styleId="Header">
    <w:name w:val="header"/>
    <w:basedOn w:val="Normal"/>
    <w:link w:val="HeaderChar"/>
    <w:uiPriority w:val="99"/>
    <w:unhideWhenUsed/>
    <w:rsid w:val="002B3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F16"/>
  </w:style>
  <w:style w:type="paragraph" w:styleId="Footer">
    <w:name w:val="footer"/>
    <w:basedOn w:val="Normal"/>
    <w:link w:val="FooterChar"/>
    <w:uiPriority w:val="99"/>
    <w:unhideWhenUsed/>
    <w:rsid w:val="002B3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F16"/>
  </w:style>
  <w:style w:type="character" w:styleId="PlaceholderText">
    <w:name w:val="Placeholder Text"/>
    <w:basedOn w:val="DefaultParagraphFont"/>
    <w:uiPriority w:val="99"/>
    <w:semiHidden/>
    <w:rsid w:val="003A72A4"/>
    <w:rPr>
      <w:color w:val="808080"/>
    </w:rPr>
  </w:style>
  <w:style w:type="paragraph" w:styleId="BalloonText">
    <w:name w:val="Balloon Text"/>
    <w:basedOn w:val="Normal"/>
    <w:link w:val="BalloonTextChar"/>
    <w:uiPriority w:val="99"/>
    <w:semiHidden/>
    <w:unhideWhenUsed/>
    <w:rsid w:val="003A7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2A4"/>
    <w:rPr>
      <w:rFonts w:ascii="Tahoma" w:hAnsi="Tahoma" w:cs="Tahoma"/>
      <w:sz w:val="16"/>
      <w:szCs w:val="16"/>
    </w:rPr>
  </w:style>
  <w:style w:type="table" w:styleId="TableGrid">
    <w:name w:val="Table Grid"/>
    <w:basedOn w:val="TableNormal"/>
    <w:uiPriority w:val="59"/>
    <w:rsid w:val="00AF1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B070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509"/>
    <w:pPr>
      <w:ind w:left="720"/>
      <w:contextualSpacing/>
    </w:pPr>
  </w:style>
  <w:style w:type="paragraph" w:customStyle="1" w:styleId="Default">
    <w:name w:val="Default"/>
    <w:rsid w:val="006A62A6"/>
    <w:pPr>
      <w:autoSpaceDE w:val="0"/>
      <w:autoSpaceDN w:val="0"/>
      <w:adjustRightInd w:val="0"/>
      <w:spacing w:after="0" w:line="240" w:lineRule="auto"/>
    </w:pPr>
    <w:rPr>
      <w:rFonts w:ascii="Arial" w:hAnsi="Arial" w:cs="Arial"/>
      <w:color w:val="000000"/>
      <w:sz w:val="24"/>
      <w:szCs w:val="24"/>
      <w:lang w:val="id-ID"/>
    </w:rPr>
  </w:style>
  <w:style w:type="paragraph" w:styleId="DocumentMap">
    <w:name w:val="Document Map"/>
    <w:basedOn w:val="Normal"/>
    <w:link w:val="DocumentMapChar"/>
    <w:uiPriority w:val="99"/>
    <w:semiHidden/>
    <w:unhideWhenUsed/>
    <w:rsid w:val="00E96E5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6E54"/>
    <w:rPr>
      <w:rFonts w:ascii="Tahoma" w:hAnsi="Tahoma" w:cs="Tahoma"/>
      <w:sz w:val="16"/>
      <w:szCs w:val="16"/>
    </w:rPr>
  </w:style>
  <w:style w:type="character" w:styleId="Hyperlink">
    <w:name w:val="Hyperlink"/>
    <w:basedOn w:val="DefaultParagraphFont"/>
    <w:uiPriority w:val="99"/>
    <w:unhideWhenUsed/>
    <w:rsid w:val="00B054DD"/>
    <w:rPr>
      <w:color w:val="0000FF" w:themeColor="hyperlink"/>
      <w:u w:val="single"/>
    </w:rPr>
  </w:style>
  <w:style w:type="paragraph" w:styleId="Header">
    <w:name w:val="header"/>
    <w:basedOn w:val="Normal"/>
    <w:link w:val="HeaderChar"/>
    <w:uiPriority w:val="99"/>
    <w:unhideWhenUsed/>
    <w:rsid w:val="002B3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F16"/>
  </w:style>
  <w:style w:type="paragraph" w:styleId="Footer">
    <w:name w:val="footer"/>
    <w:basedOn w:val="Normal"/>
    <w:link w:val="FooterChar"/>
    <w:uiPriority w:val="99"/>
    <w:unhideWhenUsed/>
    <w:rsid w:val="002B3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F16"/>
  </w:style>
  <w:style w:type="character" w:styleId="PlaceholderText">
    <w:name w:val="Placeholder Text"/>
    <w:basedOn w:val="DefaultParagraphFont"/>
    <w:uiPriority w:val="99"/>
    <w:semiHidden/>
    <w:rsid w:val="003A72A4"/>
    <w:rPr>
      <w:color w:val="808080"/>
    </w:rPr>
  </w:style>
  <w:style w:type="paragraph" w:styleId="BalloonText">
    <w:name w:val="Balloon Text"/>
    <w:basedOn w:val="Normal"/>
    <w:link w:val="BalloonTextChar"/>
    <w:uiPriority w:val="99"/>
    <w:semiHidden/>
    <w:unhideWhenUsed/>
    <w:rsid w:val="003A7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2A4"/>
    <w:rPr>
      <w:rFonts w:ascii="Tahoma" w:hAnsi="Tahoma" w:cs="Tahoma"/>
      <w:sz w:val="16"/>
      <w:szCs w:val="16"/>
    </w:rPr>
  </w:style>
  <w:style w:type="table" w:styleId="TableGrid">
    <w:name w:val="Table Grid"/>
    <w:basedOn w:val="TableNormal"/>
    <w:uiPriority w:val="59"/>
    <w:rsid w:val="00AF1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B070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902">
      <w:bodyDiv w:val="1"/>
      <w:marLeft w:val="0"/>
      <w:marRight w:val="0"/>
      <w:marTop w:val="0"/>
      <w:marBottom w:val="0"/>
      <w:divBdr>
        <w:top w:val="none" w:sz="0" w:space="0" w:color="auto"/>
        <w:left w:val="none" w:sz="0" w:space="0" w:color="auto"/>
        <w:bottom w:val="none" w:sz="0" w:space="0" w:color="auto"/>
        <w:right w:val="none" w:sz="0" w:space="0" w:color="auto"/>
      </w:divBdr>
      <w:divsChild>
        <w:div w:id="2080402099">
          <w:marLeft w:val="0"/>
          <w:marRight w:val="0"/>
          <w:marTop w:val="0"/>
          <w:marBottom w:val="0"/>
          <w:divBdr>
            <w:top w:val="none" w:sz="0" w:space="0" w:color="auto"/>
            <w:left w:val="none" w:sz="0" w:space="0" w:color="auto"/>
            <w:bottom w:val="none" w:sz="0" w:space="0" w:color="auto"/>
            <w:right w:val="none" w:sz="0" w:space="0" w:color="auto"/>
          </w:divBdr>
        </w:div>
        <w:div w:id="2031301288">
          <w:marLeft w:val="0"/>
          <w:marRight w:val="0"/>
          <w:marTop w:val="0"/>
          <w:marBottom w:val="0"/>
          <w:divBdr>
            <w:top w:val="none" w:sz="0" w:space="0" w:color="auto"/>
            <w:left w:val="none" w:sz="0" w:space="0" w:color="auto"/>
            <w:bottom w:val="none" w:sz="0" w:space="0" w:color="auto"/>
            <w:right w:val="none" w:sz="0" w:space="0" w:color="auto"/>
          </w:divBdr>
        </w:div>
        <w:div w:id="2126075706">
          <w:marLeft w:val="0"/>
          <w:marRight w:val="0"/>
          <w:marTop w:val="0"/>
          <w:marBottom w:val="0"/>
          <w:divBdr>
            <w:top w:val="none" w:sz="0" w:space="0" w:color="auto"/>
            <w:left w:val="none" w:sz="0" w:space="0" w:color="auto"/>
            <w:bottom w:val="none" w:sz="0" w:space="0" w:color="auto"/>
            <w:right w:val="none" w:sz="0" w:space="0" w:color="auto"/>
          </w:divBdr>
        </w:div>
        <w:div w:id="1922444074">
          <w:marLeft w:val="0"/>
          <w:marRight w:val="0"/>
          <w:marTop w:val="0"/>
          <w:marBottom w:val="0"/>
          <w:divBdr>
            <w:top w:val="none" w:sz="0" w:space="0" w:color="auto"/>
            <w:left w:val="none" w:sz="0" w:space="0" w:color="auto"/>
            <w:bottom w:val="none" w:sz="0" w:space="0" w:color="auto"/>
            <w:right w:val="none" w:sz="0" w:space="0" w:color="auto"/>
          </w:divBdr>
        </w:div>
        <w:div w:id="1820807651">
          <w:marLeft w:val="0"/>
          <w:marRight w:val="0"/>
          <w:marTop w:val="0"/>
          <w:marBottom w:val="0"/>
          <w:divBdr>
            <w:top w:val="none" w:sz="0" w:space="0" w:color="auto"/>
            <w:left w:val="none" w:sz="0" w:space="0" w:color="auto"/>
            <w:bottom w:val="none" w:sz="0" w:space="0" w:color="auto"/>
            <w:right w:val="none" w:sz="0" w:space="0" w:color="auto"/>
          </w:divBdr>
        </w:div>
      </w:divsChild>
    </w:div>
    <w:div w:id="108597042">
      <w:bodyDiv w:val="1"/>
      <w:marLeft w:val="0"/>
      <w:marRight w:val="0"/>
      <w:marTop w:val="0"/>
      <w:marBottom w:val="0"/>
      <w:divBdr>
        <w:top w:val="none" w:sz="0" w:space="0" w:color="auto"/>
        <w:left w:val="none" w:sz="0" w:space="0" w:color="auto"/>
        <w:bottom w:val="none" w:sz="0" w:space="0" w:color="auto"/>
        <w:right w:val="none" w:sz="0" w:space="0" w:color="auto"/>
      </w:divBdr>
    </w:div>
    <w:div w:id="374089278">
      <w:bodyDiv w:val="1"/>
      <w:marLeft w:val="0"/>
      <w:marRight w:val="0"/>
      <w:marTop w:val="0"/>
      <w:marBottom w:val="0"/>
      <w:divBdr>
        <w:top w:val="none" w:sz="0" w:space="0" w:color="auto"/>
        <w:left w:val="none" w:sz="0" w:space="0" w:color="auto"/>
        <w:bottom w:val="none" w:sz="0" w:space="0" w:color="auto"/>
        <w:right w:val="none" w:sz="0" w:space="0" w:color="auto"/>
      </w:divBdr>
    </w:div>
    <w:div w:id="396130103">
      <w:bodyDiv w:val="1"/>
      <w:marLeft w:val="0"/>
      <w:marRight w:val="0"/>
      <w:marTop w:val="0"/>
      <w:marBottom w:val="0"/>
      <w:divBdr>
        <w:top w:val="none" w:sz="0" w:space="0" w:color="auto"/>
        <w:left w:val="none" w:sz="0" w:space="0" w:color="auto"/>
        <w:bottom w:val="none" w:sz="0" w:space="0" w:color="auto"/>
        <w:right w:val="none" w:sz="0" w:space="0" w:color="auto"/>
      </w:divBdr>
    </w:div>
    <w:div w:id="624887946">
      <w:bodyDiv w:val="1"/>
      <w:marLeft w:val="0"/>
      <w:marRight w:val="0"/>
      <w:marTop w:val="0"/>
      <w:marBottom w:val="0"/>
      <w:divBdr>
        <w:top w:val="none" w:sz="0" w:space="0" w:color="auto"/>
        <w:left w:val="none" w:sz="0" w:space="0" w:color="auto"/>
        <w:bottom w:val="none" w:sz="0" w:space="0" w:color="auto"/>
        <w:right w:val="none" w:sz="0" w:space="0" w:color="auto"/>
      </w:divBdr>
    </w:div>
    <w:div w:id="703754396">
      <w:bodyDiv w:val="1"/>
      <w:marLeft w:val="0"/>
      <w:marRight w:val="0"/>
      <w:marTop w:val="0"/>
      <w:marBottom w:val="0"/>
      <w:divBdr>
        <w:top w:val="none" w:sz="0" w:space="0" w:color="auto"/>
        <w:left w:val="none" w:sz="0" w:space="0" w:color="auto"/>
        <w:bottom w:val="none" w:sz="0" w:space="0" w:color="auto"/>
        <w:right w:val="none" w:sz="0" w:space="0" w:color="auto"/>
      </w:divBdr>
    </w:div>
    <w:div w:id="805394042">
      <w:bodyDiv w:val="1"/>
      <w:marLeft w:val="0"/>
      <w:marRight w:val="0"/>
      <w:marTop w:val="0"/>
      <w:marBottom w:val="0"/>
      <w:divBdr>
        <w:top w:val="none" w:sz="0" w:space="0" w:color="auto"/>
        <w:left w:val="none" w:sz="0" w:space="0" w:color="auto"/>
        <w:bottom w:val="none" w:sz="0" w:space="0" w:color="auto"/>
        <w:right w:val="none" w:sz="0" w:space="0" w:color="auto"/>
      </w:divBdr>
      <w:divsChild>
        <w:div w:id="861943316">
          <w:marLeft w:val="0"/>
          <w:marRight w:val="0"/>
          <w:marTop w:val="0"/>
          <w:marBottom w:val="0"/>
          <w:divBdr>
            <w:top w:val="none" w:sz="0" w:space="0" w:color="auto"/>
            <w:left w:val="none" w:sz="0" w:space="0" w:color="auto"/>
            <w:bottom w:val="none" w:sz="0" w:space="0" w:color="auto"/>
            <w:right w:val="none" w:sz="0" w:space="0" w:color="auto"/>
          </w:divBdr>
        </w:div>
        <w:div w:id="1058283082">
          <w:marLeft w:val="0"/>
          <w:marRight w:val="0"/>
          <w:marTop w:val="0"/>
          <w:marBottom w:val="0"/>
          <w:divBdr>
            <w:top w:val="none" w:sz="0" w:space="0" w:color="auto"/>
            <w:left w:val="none" w:sz="0" w:space="0" w:color="auto"/>
            <w:bottom w:val="none" w:sz="0" w:space="0" w:color="auto"/>
            <w:right w:val="none" w:sz="0" w:space="0" w:color="auto"/>
          </w:divBdr>
        </w:div>
        <w:div w:id="277027054">
          <w:marLeft w:val="0"/>
          <w:marRight w:val="0"/>
          <w:marTop w:val="0"/>
          <w:marBottom w:val="0"/>
          <w:divBdr>
            <w:top w:val="none" w:sz="0" w:space="0" w:color="auto"/>
            <w:left w:val="none" w:sz="0" w:space="0" w:color="auto"/>
            <w:bottom w:val="none" w:sz="0" w:space="0" w:color="auto"/>
            <w:right w:val="none" w:sz="0" w:space="0" w:color="auto"/>
          </w:divBdr>
        </w:div>
        <w:div w:id="1832870610">
          <w:marLeft w:val="0"/>
          <w:marRight w:val="0"/>
          <w:marTop w:val="0"/>
          <w:marBottom w:val="0"/>
          <w:divBdr>
            <w:top w:val="none" w:sz="0" w:space="0" w:color="auto"/>
            <w:left w:val="none" w:sz="0" w:space="0" w:color="auto"/>
            <w:bottom w:val="none" w:sz="0" w:space="0" w:color="auto"/>
            <w:right w:val="none" w:sz="0" w:space="0" w:color="auto"/>
          </w:divBdr>
        </w:div>
        <w:div w:id="1242103983">
          <w:marLeft w:val="0"/>
          <w:marRight w:val="0"/>
          <w:marTop w:val="0"/>
          <w:marBottom w:val="0"/>
          <w:divBdr>
            <w:top w:val="none" w:sz="0" w:space="0" w:color="auto"/>
            <w:left w:val="none" w:sz="0" w:space="0" w:color="auto"/>
            <w:bottom w:val="none" w:sz="0" w:space="0" w:color="auto"/>
            <w:right w:val="none" w:sz="0" w:space="0" w:color="auto"/>
          </w:divBdr>
        </w:div>
      </w:divsChild>
    </w:div>
    <w:div w:id="1022315068">
      <w:bodyDiv w:val="1"/>
      <w:marLeft w:val="0"/>
      <w:marRight w:val="0"/>
      <w:marTop w:val="0"/>
      <w:marBottom w:val="0"/>
      <w:divBdr>
        <w:top w:val="none" w:sz="0" w:space="0" w:color="auto"/>
        <w:left w:val="none" w:sz="0" w:space="0" w:color="auto"/>
        <w:bottom w:val="none" w:sz="0" w:space="0" w:color="auto"/>
        <w:right w:val="none" w:sz="0" w:space="0" w:color="auto"/>
      </w:divBdr>
    </w:div>
    <w:div w:id="1063143541">
      <w:bodyDiv w:val="1"/>
      <w:marLeft w:val="0"/>
      <w:marRight w:val="0"/>
      <w:marTop w:val="0"/>
      <w:marBottom w:val="0"/>
      <w:divBdr>
        <w:top w:val="none" w:sz="0" w:space="0" w:color="auto"/>
        <w:left w:val="none" w:sz="0" w:space="0" w:color="auto"/>
        <w:bottom w:val="none" w:sz="0" w:space="0" w:color="auto"/>
        <w:right w:val="none" w:sz="0" w:space="0" w:color="auto"/>
      </w:divBdr>
    </w:div>
    <w:div w:id="1116170487">
      <w:bodyDiv w:val="1"/>
      <w:marLeft w:val="0"/>
      <w:marRight w:val="0"/>
      <w:marTop w:val="0"/>
      <w:marBottom w:val="0"/>
      <w:divBdr>
        <w:top w:val="none" w:sz="0" w:space="0" w:color="auto"/>
        <w:left w:val="none" w:sz="0" w:space="0" w:color="auto"/>
        <w:bottom w:val="none" w:sz="0" w:space="0" w:color="auto"/>
        <w:right w:val="none" w:sz="0" w:space="0" w:color="auto"/>
      </w:divBdr>
    </w:div>
    <w:div w:id="1284535193">
      <w:bodyDiv w:val="1"/>
      <w:marLeft w:val="0"/>
      <w:marRight w:val="0"/>
      <w:marTop w:val="0"/>
      <w:marBottom w:val="0"/>
      <w:divBdr>
        <w:top w:val="none" w:sz="0" w:space="0" w:color="auto"/>
        <w:left w:val="none" w:sz="0" w:space="0" w:color="auto"/>
        <w:bottom w:val="none" w:sz="0" w:space="0" w:color="auto"/>
        <w:right w:val="none" w:sz="0" w:space="0" w:color="auto"/>
      </w:divBdr>
    </w:div>
    <w:div w:id="1305115437">
      <w:bodyDiv w:val="1"/>
      <w:marLeft w:val="0"/>
      <w:marRight w:val="0"/>
      <w:marTop w:val="0"/>
      <w:marBottom w:val="0"/>
      <w:divBdr>
        <w:top w:val="none" w:sz="0" w:space="0" w:color="auto"/>
        <w:left w:val="none" w:sz="0" w:space="0" w:color="auto"/>
        <w:bottom w:val="none" w:sz="0" w:space="0" w:color="auto"/>
        <w:right w:val="none" w:sz="0" w:space="0" w:color="auto"/>
      </w:divBdr>
    </w:div>
    <w:div w:id="1387296000">
      <w:bodyDiv w:val="1"/>
      <w:marLeft w:val="0"/>
      <w:marRight w:val="0"/>
      <w:marTop w:val="0"/>
      <w:marBottom w:val="0"/>
      <w:divBdr>
        <w:top w:val="none" w:sz="0" w:space="0" w:color="auto"/>
        <w:left w:val="none" w:sz="0" w:space="0" w:color="auto"/>
        <w:bottom w:val="none" w:sz="0" w:space="0" w:color="auto"/>
        <w:right w:val="none" w:sz="0" w:space="0" w:color="auto"/>
      </w:divBdr>
    </w:div>
    <w:div w:id="1433277033">
      <w:bodyDiv w:val="1"/>
      <w:marLeft w:val="0"/>
      <w:marRight w:val="0"/>
      <w:marTop w:val="0"/>
      <w:marBottom w:val="0"/>
      <w:divBdr>
        <w:top w:val="none" w:sz="0" w:space="0" w:color="auto"/>
        <w:left w:val="none" w:sz="0" w:space="0" w:color="auto"/>
        <w:bottom w:val="none" w:sz="0" w:space="0" w:color="auto"/>
        <w:right w:val="none" w:sz="0" w:space="0" w:color="auto"/>
      </w:divBdr>
    </w:div>
    <w:div w:id="1709330251">
      <w:bodyDiv w:val="1"/>
      <w:marLeft w:val="0"/>
      <w:marRight w:val="0"/>
      <w:marTop w:val="0"/>
      <w:marBottom w:val="0"/>
      <w:divBdr>
        <w:top w:val="none" w:sz="0" w:space="0" w:color="auto"/>
        <w:left w:val="none" w:sz="0" w:space="0" w:color="auto"/>
        <w:bottom w:val="none" w:sz="0" w:space="0" w:color="auto"/>
        <w:right w:val="none" w:sz="0" w:space="0" w:color="auto"/>
      </w:divBdr>
    </w:div>
    <w:div w:id="1764375764">
      <w:bodyDiv w:val="1"/>
      <w:marLeft w:val="0"/>
      <w:marRight w:val="0"/>
      <w:marTop w:val="0"/>
      <w:marBottom w:val="0"/>
      <w:divBdr>
        <w:top w:val="none" w:sz="0" w:space="0" w:color="auto"/>
        <w:left w:val="none" w:sz="0" w:space="0" w:color="auto"/>
        <w:bottom w:val="none" w:sz="0" w:space="0" w:color="auto"/>
        <w:right w:val="none" w:sz="0" w:space="0" w:color="auto"/>
      </w:divBdr>
    </w:div>
    <w:div w:id="1805081615">
      <w:bodyDiv w:val="1"/>
      <w:marLeft w:val="0"/>
      <w:marRight w:val="0"/>
      <w:marTop w:val="0"/>
      <w:marBottom w:val="0"/>
      <w:divBdr>
        <w:top w:val="none" w:sz="0" w:space="0" w:color="auto"/>
        <w:left w:val="none" w:sz="0" w:space="0" w:color="auto"/>
        <w:bottom w:val="none" w:sz="0" w:space="0" w:color="auto"/>
        <w:right w:val="none" w:sz="0" w:space="0" w:color="auto"/>
      </w:divBdr>
    </w:div>
    <w:div w:id="2068069301">
      <w:bodyDiv w:val="1"/>
      <w:marLeft w:val="0"/>
      <w:marRight w:val="0"/>
      <w:marTop w:val="0"/>
      <w:marBottom w:val="0"/>
      <w:divBdr>
        <w:top w:val="none" w:sz="0" w:space="0" w:color="auto"/>
        <w:left w:val="none" w:sz="0" w:space="0" w:color="auto"/>
        <w:bottom w:val="none" w:sz="0" w:space="0" w:color="auto"/>
        <w:right w:val="none" w:sz="0" w:space="0" w:color="auto"/>
      </w:divBdr>
      <w:divsChild>
        <w:div w:id="1789542871">
          <w:marLeft w:val="0"/>
          <w:marRight w:val="0"/>
          <w:marTop w:val="0"/>
          <w:marBottom w:val="0"/>
          <w:divBdr>
            <w:top w:val="none" w:sz="0" w:space="0" w:color="auto"/>
            <w:left w:val="none" w:sz="0" w:space="0" w:color="auto"/>
            <w:bottom w:val="none" w:sz="0" w:space="0" w:color="auto"/>
            <w:right w:val="none" w:sz="0" w:space="0" w:color="auto"/>
          </w:divBdr>
        </w:div>
        <w:div w:id="1637298348">
          <w:marLeft w:val="0"/>
          <w:marRight w:val="0"/>
          <w:marTop w:val="0"/>
          <w:marBottom w:val="0"/>
          <w:divBdr>
            <w:top w:val="none" w:sz="0" w:space="0" w:color="auto"/>
            <w:left w:val="none" w:sz="0" w:space="0" w:color="auto"/>
            <w:bottom w:val="none" w:sz="0" w:space="0" w:color="auto"/>
            <w:right w:val="none" w:sz="0" w:space="0" w:color="auto"/>
          </w:divBdr>
        </w:div>
        <w:div w:id="118478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59BCF-B4A0-4908-AA26-745AC907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20</Pages>
  <Words>4372</Words>
  <Characters>24922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x200ma</cp:lastModifiedBy>
  <cp:revision>150</cp:revision>
  <cp:lastPrinted>2017-09-14T12:55:00Z</cp:lastPrinted>
  <dcterms:created xsi:type="dcterms:W3CDTF">2017-04-30T06:48:00Z</dcterms:created>
  <dcterms:modified xsi:type="dcterms:W3CDTF">2017-09-24T06:45:00Z</dcterms:modified>
</cp:coreProperties>
</file>