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360" w:rsidRPr="00C166AB" w:rsidRDefault="00505360" w:rsidP="00505360">
      <w:pPr>
        <w:jc w:val="center"/>
        <w:rPr>
          <w:rFonts w:ascii="Arial" w:hAnsi="Arial" w:cs="Arial"/>
          <w:i/>
          <w:lang w:val="id-ID"/>
        </w:rPr>
      </w:pPr>
      <w:r w:rsidRPr="003A333B">
        <w:rPr>
          <w:rFonts w:ascii="Arial" w:hAnsi="Arial" w:cs="Arial"/>
          <w:i/>
          <w:lang w:val="id-ID"/>
        </w:rPr>
        <w:t xml:space="preserve">Microencapsulation of </w:t>
      </w:r>
      <w:r>
        <w:rPr>
          <w:rFonts w:ascii="Arial" w:hAnsi="Arial" w:cs="Arial"/>
          <w:i/>
          <w:lang w:val="id-ID"/>
        </w:rPr>
        <w:t>Getas Variety Red</w:t>
      </w:r>
      <w:r w:rsidRPr="003A333B">
        <w:rPr>
          <w:rFonts w:ascii="Arial" w:hAnsi="Arial" w:cs="Arial"/>
          <w:i/>
          <w:lang w:val="id-ID"/>
        </w:rPr>
        <w:t xml:space="preserve"> Guava (Psidium guajava) </w:t>
      </w:r>
      <w:r>
        <w:rPr>
          <w:rFonts w:ascii="Arial" w:hAnsi="Arial" w:cs="Arial"/>
          <w:i/>
          <w:lang w:val="id-ID"/>
        </w:rPr>
        <w:t>Pulp Using Encapsulating Agent of Maltodextrin and Gum Arabic</w:t>
      </w:r>
    </w:p>
    <w:p w:rsidR="00505360" w:rsidRPr="0080217D" w:rsidRDefault="00505360" w:rsidP="00505360">
      <w:pPr>
        <w:spacing w:after="0" w:line="240" w:lineRule="auto"/>
        <w:contextualSpacing/>
        <w:jc w:val="center"/>
        <w:rPr>
          <w:rFonts w:ascii="Arial" w:hAnsi="Arial" w:cs="Arial"/>
          <w:lang w:val="id-ID"/>
        </w:rPr>
      </w:pPr>
      <w:r w:rsidRPr="0080217D">
        <w:rPr>
          <w:rFonts w:ascii="Arial" w:hAnsi="Arial" w:cs="Arial"/>
          <w:lang w:val="id-ID"/>
        </w:rPr>
        <w:t>Ali Ma’ruf</w:t>
      </w:r>
    </w:p>
    <w:p w:rsidR="00505360" w:rsidRDefault="00505360" w:rsidP="00505360">
      <w:pPr>
        <w:spacing w:after="0" w:line="240" w:lineRule="auto"/>
        <w:contextualSpacing/>
        <w:jc w:val="center"/>
        <w:rPr>
          <w:rFonts w:ascii="Arial" w:hAnsi="Arial" w:cs="Arial"/>
          <w:lang w:val="id-ID"/>
        </w:rPr>
      </w:pPr>
      <w:r w:rsidRPr="0080217D">
        <w:rPr>
          <w:rFonts w:ascii="Arial" w:hAnsi="Arial" w:cs="Arial"/>
          <w:lang w:val="id-ID"/>
        </w:rPr>
        <w:t>14032005</w:t>
      </w:r>
    </w:p>
    <w:p w:rsidR="00505360" w:rsidRDefault="00505360" w:rsidP="00505360">
      <w:pPr>
        <w:spacing w:after="0" w:line="240" w:lineRule="auto"/>
        <w:contextualSpacing/>
        <w:jc w:val="both"/>
        <w:rPr>
          <w:rFonts w:ascii="Arial" w:eastAsia="Times New Roman" w:hAnsi="Arial" w:cs="Arial"/>
          <w:color w:val="000000"/>
          <w:lang w:val="id-ID" w:eastAsia="id-ID"/>
        </w:rPr>
      </w:pPr>
    </w:p>
    <w:p w:rsidR="00505360" w:rsidRDefault="00505360" w:rsidP="00505360">
      <w:pPr>
        <w:spacing w:after="0" w:line="240" w:lineRule="auto"/>
        <w:contextualSpacing/>
        <w:jc w:val="both"/>
        <w:rPr>
          <w:rFonts w:ascii="Arial" w:eastAsia="Times New Roman" w:hAnsi="Arial" w:cs="Arial"/>
          <w:color w:val="000000"/>
          <w:lang w:val="id-ID" w:eastAsia="id-ID"/>
        </w:rPr>
      </w:pPr>
    </w:p>
    <w:p w:rsidR="00505360" w:rsidRPr="004848D8" w:rsidRDefault="00505360" w:rsidP="00505360">
      <w:pPr>
        <w:jc w:val="center"/>
        <w:rPr>
          <w:rFonts w:ascii="Arial" w:hAnsi="Arial" w:cs="Arial"/>
          <w:b/>
          <w:i/>
          <w:lang w:val="id-ID"/>
        </w:rPr>
      </w:pPr>
      <w:r>
        <w:rPr>
          <w:rFonts w:ascii="Arial" w:hAnsi="Arial" w:cs="Arial"/>
          <w:b/>
          <w:i/>
          <w:lang w:val="id-ID"/>
        </w:rPr>
        <w:t>Abstract</w:t>
      </w:r>
    </w:p>
    <w:p w:rsidR="00505360" w:rsidRPr="0071055B" w:rsidRDefault="00505360" w:rsidP="00505360">
      <w:pPr>
        <w:spacing w:after="0" w:line="240" w:lineRule="auto"/>
        <w:ind w:firstLine="567"/>
        <w:contextualSpacing/>
        <w:jc w:val="both"/>
        <w:rPr>
          <w:rFonts w:ascii="Arial" w:eastAsia="Times New Roman" w:hAnsi="Arial" w:cs="Arial"/>
          <w:i/>
          <w:color w:val="000000"/>
          <w:lang w:val="id-ID" w:eastAsia="id-ID"/>
        </w:rPr>
      </w:pPr>
      <w:r w:rsidRPr="0071055B">
        <w:rPr>
          <w:rFonts w:ascii="Arial" w:hAnsi="Arial" w:cs="Arial"/>
          <w:i/>
          <w:lang w:val="id-ID"/>
        </w:rPr>
        <w:t xml:space="preserve">Getas red guava is a fruit which is rich in vitamin C. Processing with heating can ruin vitamin C content of guava so that it is necessary to do microencapsulation process. The aim of this research was to grasp the effects of maltodextrin and gum arabic and determine the proper encapsulant to produce the instant powder of getas red guava having a high level of vitamin C and good physical properties. </w:t>
      </w:r>
      <w:r w:rsidRPr="0071055B">
        <w:rPr>
          <w:rFonts w:ascii="Arial" w:eastAsia="Times New Roman" w:hAnsi="Arial" w:cs="Arial"/>
          <w:i/>
          <w:color w:val="000000"/>
          <w:lang w:val="id-ID" w:eastAsia="id-ID"/>
        </w:rPr>
        <w:t>The experimental design used was the Randomized Complete Block Design (RCBD) with a factor made in 3 groups (batches) with 2 analysis replications. The factor studied was the differences of encapsulant combination</w:t>
      </w:r>
      <w:r>
        <w:rPr>
          <w:rFonts w:ascii="Arial" w:eastAsia="Times New Roman" w:hAnsi="Arial" w:cs="Arial"/>
          <w:i/>
          <w:color w:val="000000"/>
          <w:lang w:val="id-ID" w:eastAsia="id-ID"/>
        </w:rPr>
        <w:t>s</w:t>
      </w:r>
      <w:r w:rsidRPr="0071055B">
        <w:rPr>
          <w:rFonts w:ascii="Arial" w:eastAsia="Times New Roman" w:hAnsi="Arial" w:cs="Arial"/>
          <w:i/>
          <w:color w:val="000000"/>
          <w:lang w:val="id-ID" w:eastAsia="id-ID"/>
        </w:rPr>
        <w:t xml:space="preserve"> made in three levels namely the addition of </w:t>
      </w:r>
      <w:r>
        <w:rPr>
          <w:rFonts w:ascii="Arial" w:eastAsia="Times New Roman" w:hAnsi="Arial" w:cs="Arial"/>
          <w:i/>
          <w:color w:val="000000"/>
          <w:lang w:val="id-ID" w:eastAsia="id-ID"/>
        </w:rPr>
        <w:t>20% maltodextrin</w:t>
      </w:r>
      <w:r w:rsidRPr="0071055B">
        <w:rPr>
          <w:rFonts w:ascii="Arial" w:eastAsia="Times New Roman" w:hAnsi="Arial" w:cs="Arial"/>
          <w:i/>
          <w:color w:val="000000"/>
          <w:lang w:val="id-ID" w:eastAsia="id-ID"/>
        </w:rPr>
        <w:t xml:space="preserve">, </w:t>
      </w:r>
      <w:r>
        <w:rPr>
          <w:rFonts w:ascii="Arial" w:eastAsia="Times New Roman" w:hAnsi="Arial" w:cs="Arial"/>
          <w:i/>
          <w:color w:val="000000"/>
          <w:lang w:val="id-ID" w:eastAsia="id-ID"/>
        </w:rPr>
        <w:t xml:space="preserve">10% maltodextrin+10% </w:t>
      </w:r>
      <w:r w:rsidRPr="0071055B">
        <w:rPr>
          <w:rFonts w:ascii="Arial" w:eastAsia="Times New Roman" w:hAnsi="Arial" w:cs="Arial"/>
          <w:i/>
          <w:color w:val="000000"/>
          <w:lang w:val="id-ID" w:eastAsia="id-ID"/>
        </w:rPr>
        <w:t xml:space="preserve">gum arabic and </w:t>
      </w:r>
      <w:r>
        <w:rPr>
          <w:rFonts w:ascii="Arial" w:eastAsia="Times New Roman" w:hAnsi="Arial" w:cs="Arial"/>
          <w:i/>
          <w:color w:val="000000"/>
          <w:lang w:val="id-ID" w:eastAsia="id-ID"/>
        </w:rPr>
        <w:t>20% gum arabic.</w:t>
      </w:r>
      <w:r w:rsidRPr="0071055B">
        <w:rPr>
          <w:rFonts w:ascii="Arial" w:eastAsia="Times New Roman" w:hAnsi="Arial" w:cs="Arial"/>
          <w:i/>
          <w:color w:val="000000"/>
          <w:lang w:val="id-ID" w:eastAsia="id-ID"/>
        </w:rPr>
        <w:t xml:space="preserve"> The best result for the instant powder of getas red guava was the addition of </w:t>
      </w:r>
      <w:r>
        <w:rPr>
          <w:rFonts w:ascii="Arial" w:eastAsia="Times New Roman" w:hAnsi="Arial" w:cs="Arial"/>
          <w:i/>
          <w:color w:val="000000"/>
          <w:lang w:val="id-ID" w:eastAsia="id-ID"/>
        </w:rPr>
        <w:t xml:space="preserve">20% </w:t>
      </w:r>
      <w:r w:rsidRPr="0071055B">
        <w:rPr>
          <w:rFonts w:ascii="Arial" w:eastAsia="Times New Roman" w:hAnsi="Arial" w:cs="Arial"/>
          <w:i/>
          <w:color w:val="000000"/>
          <w:lang w:val="id-ID" w:eastAsia="id-ID"/>
        </w:rPr>
        <w:t>maltodextrin which produced yield 7.10% of fruit or 3.03% of suspension, vitamin C (db) 309.75 mg ascorbic acid/100 g powder, moisture content 3.45%wb, wettability 359.19x10</w:t>
      </w:r>
      <w:r w:rsidRPr="0071055B">
        <w:rPr>
          <w:rFonts w:ascii="Arial" w:eastAsia="Times New Roman" w:hAnsi="Arial" w:cs="Arial"/>
          <w:i/>
          <w:color w:val="000000"/>
          <w:vertAlign w:val="superscript"/>
          <w:lang w:val="id-ID" w:eastAsia="id-ID"/>
        </w:rPr>
        <w:t>-3</w:t>
      </w:r>
      <w:r w:rsidRPr="0071055B">
        <w:rPr>
          <w:rFonts w:ascii="Arial" w:eastAsia="Times New Roman" w:hAnsi="Arial" w:cs="Arial"/>
          <w:i/>
          <w:color w:val="000000"/>
          <w:lang w:val="id-ID" w:eastAsia="id-ID"/>
        </w:rPr>
        <w:t xml:space="preserve"> g/min, solubility 96.19%, red (a) 2.08, yellow (b) 1.88, brightness (L) 0.00, bulk density 412,56x10-3 g/ml and tapped-bulk density 580.91x10</w:t>
      </w:r>
      <w:r w:rsidRPr="0071055B">
        <w:rPr>
          <w:rFonts w:ascii="Arial" w:eastAsia="Times New Roman" w:hAnsi="Arial" w:cs="Arial"/>
          <w:i/>
          <w:color w:val="000000"/>
          <w:vertAlign w:val="superscript"/>
          <w:lang w:val="id-ID" w:eastAsia="id-ID"/>
        </w:rPr>
        <w:t>-3</w:t>
      </w:r>
      <w:r w:rsidRPr="0071055B">
        <w:rPr>
          <w:rFonts w:ascii="Arial" w:eastAsia="Times New Roman" w:hAnsi="Arial" w:cs="Arial"/>
          <w:i/>
          <w:color w:val="000000"/>
          <w:lang w:val="id-ID" w:eastAsia="id-ID"/>
        </w:rPr>
        <w:t xml:space="preserve"> g/ml.</w:t>
      </w:r>
    </w:p>
    <w:p w:rsidR="00505360" w:rsidRPr="0071055B" w:rsidRDefault="00505360" w:rsidP="00505360">
      <w:pPr>
        <w:spacing w:after="0" w:line="240" w:lineRule="auto"/>
        <w:contextualSpacing/>
        <w:jc w:val="both"/>
        <w:rPr>
          <w:rFonts w:ascii="Arial" w:eastAsia="Times New Roman" w:hAnsi="Arial" w:cs="Arial"/>
          <w:i/>
          <w:color w:val="000000"/>
          <w:lang w:val="id-ID" w:eastAsia="id-ID"/>
        </w:rPr>
      </w:pPr>
    </w:p>
    <w:p w:rsidR="00505360" w:rsidRPr="003A333B" w:rsidRDefault="00505360" w:rsidP="00505360">
      <w:pPr>
        <w:spacing w:after="0" w:line="240" w:lineRule="auto"/>
        <w:contextualSpacing/>
        <w:jc w:val="both"/>
        <w:rPr>
          <w:rFonts w:ascii="Arial" w:eastAsia="Times New Roman" w:hAnsi="Arial" w:cs="Arial"/>
          <w:i/>
          <w:color w:val="000000"/>
          <w:lang w:val="id-ID" w:eastAsia="id-ID"/>
        </w:rPr>
      </w:pPr>
      <w:r>
        <w:rPr>
          <w:rFonts w:ascii="Arial" w:eastAsia="Times New Roman" w:hAnsi="Arial" w:cs="Arial"/>
          <w:i/>
          <w:color w:val="000000"/>
          <w:lang w:val="id-ID" w:eastAsia="id-ID"/>
        </w:rPr>
        <w:t>Key words : getas red guava, instant, microencapsulation, vitamin C.</w:t>
      </w:r>
    </w:p>
    <w:p w:rsidR="003D4544" w:rsidRDefault="00505360">
      <w:pPr>
        <w:rPr>
          <w:lang w:val="id-ID"/>
        </w:rPr>
      </w:pPr>
      <w:r>
        <w:rPr>
          <w:noProof/>
          <w:lang w:val="id-ID" w:eastAsia="id-ID"/>
        </w:rPr>
        <w:pict>
          <v:shapetype id="_x0000_t32" coordsize="21600,21600" o:spt="32" o:oned="t" path="m,l21600,21600e" filled="f">
            <v:path arrowok="t" fillok="f" o:connecttype="none"/>
            <o:lock v:ext="edit" shapetype="t"/>
          </v:shapetype>
          <v:shape id="_x0000_s1026" type="#_x0000_t32" style="position:absolute;margin-left:.6pt;margin-top:17.85pt;width:396pt;height:.75pt;z-index:251658240" o:connectortype="straight" strokeweight="2.25pt"/>
        </w:pict>
      </w:r>
    </w:p>
    <w:p w:rsidR="00505360" w:rsidRDefault="00505360" w:rsidP="00505360">
      <w:pPr>
        <w:spacing w:after="0" w:line="240" w:lineRule="auto"/>
        <w:contextualSpacing/>
        <w:rPr>
          <w:rFonts w:ascii="Arial" w:hAnsi="Arial" w:cs="Arial"/>
          <w:i/>
          <w:lang w:val="id-ID"/>
        </w:rPr>
      </w:pPr>
      <w:r>
        <w:rPr>
          <w:rFonts w:ascii="Arial" w:hAnsi="Arial" w:cs="Arial"/>
          <w:i/>
          <w:lang w:val="id-ID"/>
        </w:rPr>
        <w:t>A Bachelor student of Departement of Food and Agricultural Product Technology</w:t>
      </w:r>
    </w:p>
    <w:p w:rsidR="00505360" w:rsidRDefault="00505360" w:rsidP="00505360">
      <w:pPr>
        <w:spacing w:after="0" w:line="240" w:lineRule="auto"/>
        <w:contextualSpacing/>
        <w:rPr>
          <w:rFonts w:ascii="Arial" w:hAnsi="Arial" w:cs="Arial"/>
          <w:i/>
          <w:lang w:val="id-ID"/>
        </w:rPr>
      </w:pPr>
      <w:r>
        <w:rPr>
          <w:rFonts w:ascii="Arial" w:hAnsi="Arial" w:cs="Arial"/>
          <w:i/>
          <w:lang w:val="id-ID"/>
        </w:rPr>
        <w:t>Faculty of Agroindustry, Mercu Buana University of Yogyakarta</w:t>
      </w:r>
    </w:p>
    <w:p w:rsidR="00505360" w:rsidRPr="00505360" w:rsidRDefault="00505360">
      <w:pPr>
        <w:rPr>
          <w:rFonts w:ascii="Arial" w:hAnsi="Arial" w:cs="Arial"/>
          <w:i/>
          <w:lang w:val="id-ID"/>
        </w:rPr>
      </w:pPr>
    </w:p>
    <w:p w:rsidR="00505360" w:rsidRPr="00505360" w:rsidRDefault="00505360">
      <w:pPr>
        <w:rPr>
          <w:lang w:val="id-ID"/>
        </w:rPr>
      </w:pPr>
    </w:p>
    <w:sectPr w:rsidR="00505360" w:rsidRPr="00505360" w:rsidSect="00505360">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5360"/>
    <w:rsid w:val="003D4544"/>
    <w:rsid w:val="0050536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36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2015-09-10T02:03:00Z</dcterms:created>
  <dcterms:modified xsi:type="dcterms:W3CDTF">2015-09-10T02:13:00Z</dcterms:modified>
</cp:coreProperties>
</file>