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7F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PENGARUH PRICE EARNING RATIO, RETURN ON EQUITY DAN RETURN ON INVESTMENT TERHADAP HARGA SAHAM PADA</w:t>
      </w:r>
    </w:p>
    <w:p w:rsidR="00342AE5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PT. BANK MANDIRI PERIODE TAHUN 2003 – 2011</w:t>
      </w:r>
    </w:p>
    <w:p w:rsidR="00342AE5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AE5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DESTINA YURNI</w:t>
      </w:r>
    </w:p>
    <w:p w:rsidR="00342AE5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10051031</w:t>
      </w:r>
    </w:p>
    <w:p w:rsidR="00342AE5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PRODI MANAJEMEN</w:t>
      </w:r>
    </w:p>
    <w:p w:rsidR="00342AE5" w:rsidRPr="00342AE5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MERCU BUANA YOGYAKARTA</w:t>
      </w:r>
    </w:p>
    <w:p w:rsidR="00342AE5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3A" w:rsidRDefault="00342AE5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Intis</w:t>
      </w:r>
      <w:r w:rsidR="005C063A" w:rsidRPr="00442684">
        <w:rPr>
          <w:rFonts w:ascii="Times New Roman" w:hAnsi="Times New Roman" w:cs="Times New Roman"/>
          <w:b/>
          <w:sz w:val="28"/>
          <w:szCs w:val="28"/>
        </w:rPr>
        <w:t>ari</w:t>
      </w:r>
      <w:proofErr w:type="spellEnd"/>
    </w:p>
    <w:p w:rsidR="00442684" w:rsidRPr="00442684" w:rsidRDefault="00442684" w:rsidP="00342A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3A" w:rsidRDefault="005C063A" w:rsidP="00342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063A" w:rsidRDefault="005C063A" w:rsidP="00342AE5">
      <w:pPr>
        <w:pStyle w:val="NoSpacing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063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06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price </w:t>
      </w:r>
      <w:proofErr w:type="spellStart"/>
      <w:r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ratio, return on equity,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 on investment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closing Price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B0CED" w:rsidRDefault="005C063A" w:rsidP="00342AE5">
      <w:pPr>
        <w:pStyle w:val="NoSpacing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daripenelitian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BANK MANDIRI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Indonesia.Dalam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proofErr w:type="gramStart"/>
      <w:r>
        <w:rPr>
          <w:rFonts w:ascii="Times New Roman" w:hAnsi="Times New Roman" w:cs="Times New Roman"/>
          <w:sz w:val="24"/>
          <w:szCs w:val="24"/>
        </w:rPr>
        <w:t>,ROE</w:t>
      </w:r>
      <w:proofErr w:type="gram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ROI.</w:t>
      </w:r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</w:t>
      </w:r>
      <w:r w:rsidR="005B0CED">
        <w:rPr>
          <w:rFonts w:ascii="Times New Roman" w:hAnsi="Times New Roman" w:cs="Times New Roman"/>
          <w:sz w:val="24"/>
          <w:szCs w:val="24"/>
        </w:rPr>
        <w:t>masuki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CED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CED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30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C7306">
        <w:rPr>
          <w:rFonts w:ascii="Times New Roman" w:hAnsi="Times New Roman" w:cs="Times New Roman"/>
          <w:sz w:val="24"/>
          <w:szCs w:val="24"/>
        </w:rPr>
        <w:t>pengu</w:t>
      </w:r>
      <w:r w:rsidR="00886619">
        <w:rPr>
          <w:rFonts w:ascii="Times New Roman" w:hAnsi="Times New Roman" w:cs="Times New Roman"/>
          <w:sz w:val="24"/>
          <w:szCs w:val="24"/>
        </w:rPr>
        <w:t>jian</w:t>
      </w:r>
      <w:proofErr w:type="spellEnd"/>
      <w:r w:rsidR="0088661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8866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proofErr w:type="gramEnd"/>
      <w:r w:rsidR="005B0CE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9C730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306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 w:rsidR="009C7306">
        <w:rPr>
          <w:rFonts w:ascii="Times New Roman" w:hAnsi="Times New Roman" w:cs="Times New Roman"/>
          <w:sz w:val="24"/>
          <w:szCs w:val="24"/>
        </w:rPr>
        <w:t>,</w:t>
      </w:r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306">
        <w:rPr>
          <w:rFonts w:ascii="Times New Roman" w:hAnsi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306">
        <w:rPr>
          <w:rFonts w:ascii="Times New Roman" w:hAnsi="Times New Roman"/>
          <w:sz w:val="24"/>
          <w:szCs w:val="24"/>
        </w:rPr>
        <w:t>m</w:t>
      </w:r>
      <w:r w:rsidR="009C7306" w:rsidRPr="000319BE">
        <w:rPr>
          <w:rFonts w:ascii="Times New Roman" w:hAnsi="Times New Roman"/>
          <w:sz w:val="24"/>
          <w:szCs w:val="24"/>
        </w:rPr>
        <w:t>ultikolinearitas</w:t>
      </w:r>
      <w:proofErr w:type="spellEnd"/>
      <w:r w:rsidR="009C7306">
        <w:rPr>
          <w:rFonts w:ascii="Times New Roman" w:hAnsi="Times New Roman"/>
          <w:sz w:val="24"/>
          <w:szCs w:val="24"/>
        </w:rPr>
        <w:t>,</w:t>
      </w:r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306">
        <w:rPr>
          <w:rFonts w:ascii="Times New Roman" w:hAnsi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306">
        <w:rPr>
          <w:rFonts w:ascii="Times New Roman" w:hAnsi="Times New Roman"/>
          <w:sz w:val="24"/>
          <w:szCs w:val="24"/>
        </w:rPr>
        <w:t>autok</w:t>
      </w:r>
      <w:r w:rsidR="00886619">
        <w:rPr>
          <w:rFonts w:ascii="Times New Roman" w:hAnsi="Times New Roman"/>
          <w:sz w:val="24"/>
          <w:szCs w:val="24"/>
        </w:rPr>
        <w:t>olerasi</w:t>
      </w:r>
      <w:proofErr w:type="spellEnd"/>
      <w:r w:rsidR="00886619">
        <w:rPr>
          <w:rFonts w:ascii="Times New Roman" w:hAnsi="Times New Roman"/>
          <w:sz w:val="24"/>
          <w:szCs w:val="24"/>
        </w:rPr>
        <w:t>,</w:t>
      </w:r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heteroskedastisitas</w:t>
      </w:r>
      <w:proofErr w:type="spellEnd"/>
      <w:r w:rsidR="0088661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86619">
        <w:rPr>
          <w:rFonts w:ascii="Times New Roman" w:hAnsi="Times New Roman"/>
          <w:sz w:val="24"/>
          <w:szCs w:val="24"/>
        </w:rPr>
        <w:t>Tekni</w:t>
      </w:r>
      <w:r w:rsidR="005B0CED">
        <w:rPr>
          <w:rFonts w:ascii="Times New Roman" w:hAnsi="Times New Roman"/>
          <w:sz w:val="24"/>
          <w:szCs w:val="24"/>
        </w:rPr>
        <w:t>k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CED">
        <w:rPr>
          <w:rFonts w:ascii="Times New Roman" w:hAnsi="Times New Roman"/>
          <w:sz w:val="24"/>
          <w:szCs w:val="24"/>
        </w:rPr>
        <w:t>analisi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86619">
        <w:rPr>
          <w:rFonts w:ascii="Times New Roman" w:hAnsi="Times New Roman"/>
          <w:sz w:val="24"/>
          <w:szCs w:val="24"/>
        </w:rPr>
        <w:t>digunakan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adalah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analisis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regresi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berganda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dan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hipotesis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menggu</w:t>
      </w:r>
      <w:r w:rsidR="005B0CED">
        <w:rPr>
          <w:rFonts w:ascii="Times New Roman" w:hAnsi="Times New Roman"/>
          <w:sz w:val="24"/>
          <w:szCs w:val="24"/>
        </w:rPr>
        <w:t>nakan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CED">
        <w:rPr>
          <w:rFonts w:ascii="Times New Roman" w:hAnsi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="005B0CED">
        <w:rPr>
          <w:rFonts w:ascii="Times New Roman" w:hAnsi="Times New Roman"/>
          <w:sz w:val="24"/>
          <w:szCs w:val="24"/>
        </w:rPr>
        <w:t>secara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0CED">
        <w:rPr>
          <w:rFonts w:ascii="Times New Roman" w:hAnsi="Times New Roman"/>
          <w:sz w:val="24"/>
          <w:szCs w:val="24"/>
        </w:rPr>
        <w:t>parsial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0CED">
        <w:rPr>
          <w:rFonts w:ascii="Times New Roman" w:hAnsi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F </w:t>
      </w:r>
      <w:proofErr w:type="spellStart"/>
      <w:r w:rsidR="00886619">
        <w:rPr>
          <w:rFonts w:ascii="Times New Roman" w:hAnsi="Times New Roman"/>
          <w:sz w:val="24"/>
          <w:szCs w:val="24"/>
        </w:rPr>
        <w:t>secara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simultan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dengan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r w:rsidR="00886619">
        <w:rPr>
          <w:rFonts w:ascii="Times New Roman" w:hAnsi="Times New Roman"/>
          <w:i/>
          <w:sz w:val="24"/>
          <w:szCs w:val="24"/>
        </w:rPr>
        <w:t xml:space="preserve">level of significance </w:t>
      </w:r>
      <w:r w:rsidR="00886619">
        <w:rPr>
          <w:rFonts w:ascii="Times New Roman" w:hAnsi="Times New Roman"/>
          <w:sz w:val="24"/>
          <w:szCs w:val="24"/>
        </w:rPr>
        <w:t xml:space="preserve">5% </w:t>
      </w:r>
      <w:proofErr w:type="spellStart"/>
      <w:r w:rsidR="00886619">
        <w:rPr>
          <w:rFonts w:ascii="Times New Roman" w:hAnsi="Times New Roman"/>
          <w:sz w:val="24"/>
          <w:szCs w:val="24"/>
        </w:rPr>
        <w:t>dan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uji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koefisien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6619">
        <w:rPr>
          <w:rFonts w:ascii="Times New Roman" w:hAnsi="Times New Roman"/>
          <w:sz w:val="24"/>
          <w:szCs w:val="24"/>
        </w:rPr>
        <w:t>determinasi</w:t>
      </w:r>
      <w:proofErr w:type="spellEnd"/>
      <w:r w:rsidR="00886619">
        <w:rPr>
          <w:rFonts w:ascii="Times New Roman" w:hAnsi="Times New Roman"/>
          <w:sz w:val="24"/>
          <w:szCs w:val="24"/>
        </w:rPr>
        <w:t>.</w:t>
      </w:r>
      <w:proofErr w:type="gramEnd"/>
    </w:p>
    <w:p w:rsidR="00C81FD6" w:rsidRPr="005B0CED" w:rsidRDefault="00886619" w:rsidP="00342AE5">
      <w:pPr>
        <w:pStyle w:val="NoSpacing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bahawa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Price </w:t>
      </w:r>
      <w:proofErr w:type="spellStart"/>
      <w:r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 (PER), Return On Equity (ROE),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 On Investment (ROI)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BANK MANDIRI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Tbk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CED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2003-2011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level of significance </w:t>
      </w:r>
      <w:r>
        <w:rPr>
          <w:rFonts w:ascii="Times New Roman" w:hAnsi="Times New Roman"/>
          <w:sz w:val="24"/>
          <w:szCs w:val="24"/>
        </w:rPr>
        <w:t xml:space="preserve">5%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diperoleh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sz w:val="24"/>
          <w:szCs w:val="24"/>
        </w:rPr>
        <w:t>hitung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 w:rsidR="00C81FD6">
        <w:rPr>
          <w:rFonts w:ascii="Times New Roman" w:hAnsi="Times New Roman"/>
          <w:sz w:val="24"/>
          <w:szCs w:val="24"/>
        </w:rPr>
        <w:t xml:space="preserve"> 1,047. </w:t>
      </w:r>
      <w:proofErr w:type="spellStart"/>
      <w:r w:rsidR="00C81FD6">
        <w:rPr>
          <w:rFonts w:ascii="Times New Roman" w:hAnsi="Times New Roman"/>
          <w:sz w:val="24"/>
          <w:szCs w:val="24"/>
        </w:rPr>
        <w:t>Sedangkan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tingkat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signifikansi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diperoleh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nilai</w:t>
      </w:r>
      <w:proofErr w:type="spellEnd"/>
      <w:r w:rsidR="00C81FD6">
        <w:rPr>
          <w:rFonts w:ascii="Times New Roman" w:hAnsi="Times New Roman"/>
          <w:sz w:val="24"/>
          <w:szCs w:val="24"/>
        </w:rPr>
        <w:t xml:space="preserve"> 0,343</w:t>
      </w:r>
      <w:r>
        <w:rPr>
          <w:rFonts w:ascii="Times New Roman" w:hAnsi="Times New Roman"/>
          <w:sz w:val="24"/>
          <w:szCs w:val="24"/>
        </w:rPr>
        <w:t>.</w:t>
      </w:r>
      <w:r w:rsidR="00C81FD6">
        <w:rPr>
          <w:rFonts w:ascii="Times New Roman" w:hAnsi="Times New Roman"/>
          <w:sz w:val="24"/>
          <w:szCs w:val="24"/>
        </w:rPr>
        <w:t>Karena</w:t>
      </w:r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tingkat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signifikansi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menunjukkan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diatas</w:t>
      </w:r>
      <w:proofErr w:type="spellEnd"/>
      <w:r w:rsidR="00C81FD6">
        <w:rPr>
          <w:rFonts w:ascii="Times New Roman" w:hAnsi="Times New Roman"/>
          <w:sz w:val="24"/>
          <w:szCs w:val="24"/>
        </w:rPr>
        <w:t xml:space="preserve"> 0</w:t>
      </w:r>
      <w:proofErr w:type="gramStart"/>
      <w:r w:rsidR="00C81FD6">
        <w:rPr>
          <w:rFonts w:ascii="Times New Roman" w:hAnsi="Times New Roman"/>
          <w:sz w:val="24"/>
          <w:szCs w:val="24"/>
        </w:rPr>
        <w:t>,05</w:t>
      </w:r>
      <w:proofErr w:type="gram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berarti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terdapat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pengaruh</w:t>
      </w:r>
      <w:proofErr w:type="spellEnd"/>
      <w:r w:rsidR="00C81FD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81FD6">
        <w:rPr>
          <w:rFonts w:ascii="Times New Roman" w:hAnsi="Times New Roman"/>
          <w:sz w:val="24"/>
          <w:szCs w:val="24"/>
        </w:rPr>
        <w:t>tidak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signifikan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dari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FD6">
        <w:rPr>
          <w:rFonts w:ascii="Times New Roman" w:hAnsi="Times New Roman"/>
          <w:sz w:val="24"/>
          <w:szCs w:val="24"/>
        </w:rPr>
        <w:t>variabel</w:t>
      </w:r>
      <w:proofErr w:type="spellEnd"/>
      <w:r w:rsidR="00C81FD6">
        <w:rPr>
          <w:rFonts w:ascii="Times New Roman" w:hAnsi="Times New Roman"/>
          <w:sz w:val="24"/>
          <w:szCs w:val="24"/>
        </w:rPr>
        <w:t xml:space="preserve"> PER.</w:t>
      </w:r>
    </w:p>
    <w:p w:rsidR="00C81FD6" w:rsidRDefault="00C81FD6" w:rsidP="00342AE5">
      <w:pPr>
        <w:pStyle w:val="NoSpacing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 w:rsidR="005B0C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Return On Equity (ROE)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EC2920">
        <w:rPr>
          <w:rFonts w:ascii="Times New Roman" w:hAnsi="Times New Roman" w:cs="Times New Roman"/>
          <w:sz w:val="24"/>
          <w:szCs w:val="24"/>
        </w:rPr>
        <w:t xml:space="preserve"> ROE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C2920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292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r w:rsidRPr="00F06E7A">
        <w:rPr>
          <w:rFonts w:ascii="Times New Roman" w:hAnsi="Times New Roman" w:cs="Times New Roman"/>
          <w:sz w:val="24"/>
          <w:szCs w:val="24"/>
        </w:rPr>
        <w:t>-0,597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0,577.</w:t>
      </w:r>
      <w:proofErr w:type="gram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ROE.</w:t>
      </w:r>
    </w:p>
    <w:p w:rsidR="00426BA5" w:rsidRDefault="00426BA5" w:rsidP="00342AE5">
      <w:pPr>
        <w:pStyle w:val="NoSpacing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ROI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1,807.</w:t>
      </w:r>
      <w:proofErr w:type="gram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0,792.</w:t>
      </w:r>
      <w:proofErr w:type="gram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5B0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0,05</w:t>
      </w:r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ROI.ROI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disbanding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ROE</w:t>
      </w:r>
      <w:r w:rsidRPr="00D775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1,074</w:t>
      </w:r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F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F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F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F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F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B759F7"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B759F7" w:rsidRDefault="00442684" w:rsidP="00342AE5">
      <w:pPr>
        <w:pStyle w:val="NoSpacing"/>
        <w:tabs>
          <w:tab w:val="left" w:pos="6313"/>
        </w:tabs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59F7" w:rsidRPr="00426BA5" w:rsidRDefault="00B759F7" w:rsidP="00342AE5">
      <w:pPr>
        <w:pStyle w:val="NoSpacing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Price </w:t>
      </w:r>
      <w:proofErr w:type="spellStart"/>
      <w:r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Ratio (PER), Return On Equity (ROE),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Return On Investment (ROI)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EB48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6BA5" w:rsidRDefault="00426BA5" w:rsidP="00342AE5">
      <w:pPr>
        <w:pStyle w:val="NoSpacing"/>
        <w:ind w:left="426" w:firstLine="65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81FD6" w:rsidRDefault="00C81FD6" w:rsidP="00342AE5">
      <w:pPr>
        <w:pStyle w:val="NoSpacing"/>
        <w:ind w:left="426" w:firstLine="65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5C063A" w:rsidRPr="00342AE5" w:rsidRDefault="005C063A" w:rsidP="00342A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C063A" w:rsidRPr="00342AE5" w:rsidSect="00BC5B5D">
      <w:footerReference w:type="default" r:id="rId7"/>
      <w:pgSz w:w="12240" w:h="15840"/>
      <w:pgMar w:top="1440" w:right="1440" w:bottom="1440" w:left="1440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5D" w:rsidRDefault="00BC5B5D" w:rsidP="00BC5B5D">
      <w:pPr>
        <w:spacing w:after="0" w:line="240" w:lineRule="auto"/>
      </w:pPr>
      <w:r>
        <w:separator/>
      </w:r>
    </w:p>
  </w:endnote>
  <w:endnote w:type="continuationSeparator" w:id="1">
    <w:p w:rsidR="00BC5B5D" w:rsidRDefault="00BC5B5D" w:rsidP="00BC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5D" w:rsidRDefault="00BC5B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5D" w:rsidRDefault="00BC5B5D" w:rsidP="00BC5B5D">
      <w:pPr>
        <w:spacing w:after="0" w:line="240" w:lineRule="auto"/>
      </w:pPr>
      <w:r>
        <w:separator/>
      </w:r>
    </w:p>
  </w:footnote>
  <w:footnote w:type="continuationSeparator" w:id="1">
    <w:p w:rsidR="00BC5B5D" w:rsidRDefault="00BC5B5D" w:rsidP="00BC5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17B"/>
    <w:multiLevelType w:val="hybridMultilevel"/>
    <w:tmpl w:val="D056E9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63A"/>
    <w:rsid w:val="00342AE5"/>
    <w:rsid w:val="00352944"/>
    <w:rsid w:val="00426BA5"/>
    <w:rsid w:val="00442684"/>
    <w:rsid w:val="0045223F"/>
    <w:rsid w:val="005B0CED"/>
    <w:rsid w:val="005C063A"/>
    <w:rsid w:val="0065337F"/>
    <w:rsid w:val="00886619"/>
    <w:rsid w:val="009C7306"/>
    <w:rsid w:val="009F2EAF"/>
    <w:rsid w:val="00A351D1"/>
    <w:rsid w:val="00B759F7"/>
    <w:rsid w:val="00BC5B5D"/>
    <w:rsid w:val="00C81FD6"/>
    <w:rsid w:val="00EB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5D"/>
  </w:style>
  <w:style w:type="paragraph" w:styleId="Footer">
    <w:name w:val="footer"/>
    <w:basedOn w:val="Normal"/>
    <w:link w:val="FooterChar"/>
    <w:uiPriority w:val="99"/>
    <w:unhideWhenUsed/>
    <w:rsid w:val="00BC5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Ayu</cp:lastModifiedBy>
  <cp:revision>7</cp:revision>
  <cp:lastPrinted>2014-01-20T03:53:00Z</cp:lastPrinted>
  <dcterms:created xsi:type="dcterms:W3CDTF">2014-01-18T12:45:00Z</dcterms:created>
  <dcterms:modified xsi:type="dcterms:W3CDTF">2014-02-20T11:09:00Z</dcterms:modified>
</cp:coreProperties>
</file>