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211" w:rsidRDefault="00170776" w:rsidP="0044545D">
      <w:pPr>
        <w:spacing w:after="0" w:line="360" w:lineRule="auto"/>
        <w:jc w:val="center"/>
        <w:rPr>
          <w:rFonts w:ascii="Times New Roman" w:hAnsi="Times New Roman" w:cs="Times New Roman"/>
          <w:b/>
          <w:sz w:val="30"/>
          <w:szCs w:val="30"/>
        </w:rPr>
      </w:pPr>
      <w:r>
        <w:rPr>
          <w:rFonts w:ascii="Times New Roman" w:hAnsi="Times New Roman" w:cs="Times New Roman"/>
          <w:b/>
          <w:sz w:val="30"/>
          <w:szCs w:val="30"/>
        </w:rPr>
        <w:t xml:space="preserve">ANALISIS TINGKAT KESEHATAN </w:t>
      </w:r>
    </w:p>
    <w:p w:rsidR="00837188" w:rsidRPr="0044545D" w:rsidRDefault="00170776" w:rsidP="0044545D">
      <w:pPr>
        <w:spacing w:after="0" w:line="360" w:lineRule="auto"/>
        <w:jc w:val="center"/>
        <w:rPr>
          <w:rFonts w:ascii="Times New Roman" w:hAnsi="Times New Roman" w:cs="Times New Roman"/>
          <w:b/>
          <w:sz w:val="30"/>
          <w:szCs w:val="30"/>
        </w:rPr>
      </w:pPr>
      <w:r>
        <w:rPr>
          <w:rFonts w:ascii="Times New Roman" w:hAnsi="Times New Roman" w:cs="Times New Roman"/>
          <w:b/>
          <w:sz w:val="30"/>
          <w:szCs w:val="30"/>
        </w:rPr>
        <w:t>UNIT SIMPAN PINJAM</w:t>
      </w:r>
      <w:r w:rsidR="00C56A77">
        <w:rPr>
          <w:rFonts w:ascii="Times New Roman" w:hAnsi="Times New Roman" w:cs="Times New Roman"/>
          <w:b/>
          <w:sz w:val="30"/>
          <w:szCs w:val="30"/>
        </w:rPr>
        <w:t xml:space="preserve"> KOPERASI KARYAWAN</w:t>
      </w:r>
    </w:p>
    <w:p w:rsidR="00837188" w:rsidRDefault="00170776" w:rsidP="00170776">
      <w:pPr>
        <w:spacing w:after="0" w:line="360" w:lineRule="auto"/>
        <w:jc w:val="center"/>
        <w:rPr>
          <w:rFonts w:ascii="Times New Roman" w:hAnsi="Times New Roman" w:cs="Times New Roman"/>
          <w:b/>
          <w:sz w:val="30"/>
          <w:szCs w:val="30"/>
        </w:rPr>
      </w:pPr>
      <w:r>
        <w:rPr>
          <w:rFonts w:ascii="Times New Roman" w:hAnsi="Times New Roman" w:cs="Times New Roman"/>
          <w:b/>
          <w:sz w:val="30"/>
          <w:szCs w:val="30"/>
        </w:rPr>
        <w:t>“MITRA STARLIGHT”</w:t>
      </w:r>
    </w:p>
    <w:p w:rsidR="00170776" w:rsidRDefault="000947B4" w:rsidP="00170776">
      <w:pPr>
        <w:spacing w:after="0" w:line="360" w:lineRule="auto"/>
        <w:jc w:val="center"/>
        <w:rPr>
          <w:rFonts w:ascii="Times New Roman" w:hAnsi="Times New Roman" w:cs="Times New Roman"/>
          <w:b/>
          <w:sz w:val="30"/>
          <w:szCs w:val="30"/>
        </w:rPr>
      </w:pPr>
      <w:r>
        <w:rPr>
          <w:rFonts w:ascii="Times New Roman" w:hAnsi="Times New Roman" w:cs="Times New Roman"/>
          <w:b/>
          <w:sz w:val="30"/>
          <w:szCs w:val="30"/>
        </w:rPr>
        <w:t xml:space="preserve">TAHUN 2013 - </w:t>
      </w:r>
      <w:r w:rsidR="00170776">
        <w:rPr>
          <w:rFonts w:ascii="Times New Roman" w:hAnsi="Times New Roman" w:cs="Times New Roman"/>
          <w:b/>
          <w:sz w:val="30"/>
          <w:szCs w:val="30"/>
        </w:rPr>
        <w:t>2015</w:t>
      </w:r>
    </w:p>
    <w:p w:rsidR="00170776" w:rsidRPr="00833431" w:rsidRDefault="00170776" w:rsidP="00170776">
      <w:pPr>
        <w:spacing w:after="0" w:line="360" w:lineRule="auto"/>
        <w:jc w:val="center"/>
        <w:rPr>
          <w:rFonts w:ascii="Times New Roman" w:hAnsi="Times New Roman" w:cs="Times New Roman"/>
          <w:b/>
          <w:sz w:val="26"/>
          <w:szCs w:val="26"/>
        </w:rPr>
      </w:pPr>
    </w:p>
    <w:p w:rsidR="00837188" w:rsidRPr="00833431" w:rsidRDefault="00837188" w:rsidP="00EF504B">
      <w:pPr>
        <w:spacing w:line="360" w:lineRule="auto"/>
        <w:jc w:val="center"/>
        <w:rPr>
          <w:rFonts w:ascii="Times New Roman" w:hAnsi="Times New Roman" w:cs="Times New Roman"/>
          <w:sz w:val="26"/>
          <w:szCs w:val="26"/>
        </w:rPr>
      </w:pPr>
      <w:r w:rsidRPr="00833431">
        <w:rPr>
          <w:rFonts w:ascii="Times New Roman" w:hAnsi="Times New Roman" w:cs="Times New Roman"/>
          <w:noProof/>
          <w:sz w:val="26"/>
          <w:szCs w:val="26"/>
        </w:rPr>
        <w:drawing>
          <wp:inline distT="0" distB="0" distL="0" distR="0">
            <wp:extent cx="3063066" cy="2781300"/>
            <wp:effectExtent l="19050" t="0" r="3984" b="0"/>
            <wp:docPr id="3" name="Picture 1" descr="C:\Users\asus\Documents\Lambang-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Lambang-UMBY.jpg"/>
                    <pic:cNvPicPr>
                      <a:picLocks noChangeAspect="1" noChangeArrowheads="1"/>
                    </pic:cNvPicPr>
                  </pic:nvPicPr>
                  <pic:blipFill>
                    <a:blip r:embed="rId8"/>
                    <a:srcRect/>
                    <a:stretch>
                      <a:fillRect/>
                    </a:stretch>
                  </pic:blipFill>
                  <pic:spPr bwMode="auto">
                    <a:xfrm>
                      <a:off x="0" y="0"/>
                      <a:ext cx="3063066" cy="2781300"/>
                    </a:xfrm>
                    <a:prstGeom prst="rect">
                      <a:avLst/>
                    </a:prstGeom>
                    <a:noFill/>
                    <a:ln w="9525">
                      <a:noFill/>
                      <a:miter lim="800000"/>
                      <a:headEnd/>
                      <a:tailEnd/>
                    </a:ln>
                  </pic:spPr>
                </pic:pic>
              </a:graphicData>
            </a:graphic>
          </wp:inline>
        </w:drawing>
      </w:r>
    </w:p>
    <w:p w:rsidR="0028043F" w:rsidRDefault="0028043F" w:rsidP="0028043F">
      <w:pPr>
        <w:spacing w:line="240" w:lineRule="auto"/>
        <w:jc w:val="center"/>
        <w:rPr>
          <w:rFonts w:ascii="Times New Roman" w:hAnsi="Times New Roman" w:cs="Times New Roman"/>
          <w:b/>
          <w:sz w:val="26"/>
          <w:szCs w:val="26"/>
        </w:rPr>
      </w:pPr>
    </w:p>
    <w:p w:rsidR="00EF504B" w:rsidRPr="0028043F" w:rsidRDefault="0028043F" w:rsidP="0028043F">
      <w:pPr>
        <w:spacing w:line="240" w:lineRule="auto"/>
        <w:jc w:val="center"/>
        <w:rPr>
          <w:rFonts w:ascii="Times New Roman" w:hAnsi="Times New Roman" w:cs="Times New Roman"/>
          <w:b/>
          <w:sz w:val="26"/>
          <w:szCs w:val="26"/>
        </w:rPr>
      </w:pPr>
      <w:r w:rsidRPr="0028043F">
        <w:rPr>
          <w:rFonts w:ascii="Times New Roman" w:hAnsi="Times New Roman" w:cs="Times New Roman"/>
          <w:b/>
          <w:sz w:val="26"/>
          <w:szCs w:val="26"/>
        </w:rPr>
        <w:t>NASKAH PUBLIKASI</w:t>
      </w:r>
    </w:p>
    <w:p w:rsidR="0028043F" w:rsidRDefault="0028043F" w:rsidP="0044545D">
      <w:pPr>
        <w:spacing w:after="0" w:line="360" w:lineRule="auto"/>
        <w:jc w:val="center"/>
        <w:rPr>
          <w:rFonts w:ascii="Times New Roman" w:hAnsi="Times New Roman" w:cs="Times New Roman"/>
          <w:sz w:val="26"/>
          <w:szCs w:val="26"/>
        </w:rPr>
      </w:pPr>
    </w:p>
    <w:p w:rsidR="00837188" w:rsidRPr="00833431" w:rsidRDefault="00837188" w:rsidP="0044545D">
      <w:pPr>
        <w:spacing w:after="0" w:line="360" w:lineRule="auto"/>
        <w:jc w:val="center"/>
        <w:rPr>
          <w:rFonts w:ascii="Times New Roman" w:hAnsi="Times New Roman" w:cs="Times New Roman"/>
          <w:sz w:val="26"/>
          <w:szCs w:val="26"/>
        </w:rPr>
      </w:pPr>
      <w:r w:rsidRPr="00833431">
        <w:rPr>
          <w:rFonts w:ascii="Times New Roman" w:hAnsi="Times New Roman" w:cs="Times New Roman"/>
          <w:sz w:val="26"/>
          <w:szCs w:val="26"/>
        </w:rPr>
        <w:t>Oleh :</w:t>
      </w:r>
    </w:p>
    <w:p w:rsidR="00EF504B" w:rsidRPr="00833431" w:rsidRDefault="00837188" w:rsidP="0044545D">
      <w:pPr>
        <w:spacing w:after="0" w:line="360" w:lineRule="auto"/>
        <w:jc w:val="center"/>
        <w:rPr>
          <w:rFonts w:ascii="Times New Roman" w:hAnsi="Times New Roman" w:cs="Times New Roman"/>
          <w:i/>
          <w:sz w:val="26"/>
          <w:szCs w:val="26"/>
        </w:rPr>
      </w:pPr>
      <w:r w:rsidRPr="00833431">
        <w:rPr>
          <w:rFonts w:ascii="Times New Roman" w:hAnsi="Times New Roman" w:cs="Times New Roman"/>
          <w:i/>
          <w:sz w:val="26"/>
          <w:szCs w:val="26"/>
        </w:rPr>
        <w:t>Etik Widyaningsih</w:t>
      </w:r>
    </w:p>
    <w:p w:rsidR="00837188" w:rsidRPr="00833431" w:rsidRDefault="00837188" w:rsidP="00170776">
      <w:pPr>
        <w:spacing w:after="0" w:line="360" w:lineRule="auto"/>
        <w:jc w:val="center"/>
        <w:rPr>
          <w:rFonts w:ascii="Times New Roman" w:hAnsi="Times New Roman" w:cs="Times New Roman"/>
          <w:i/>
          <w:sz w:val="26"/>
          <w:szCs w:val="26"/>
        </w:rPr>
      </w:pPr>
      <w:r w:rsidRPr="00833431">
        <w:rPr>
          <w:rFonts w:ascii="Times New Roman" w:hAnsi="Times New Roman" w:cs="Times New Roman"/>
          <w:i/>
          <w:sz w:val="26"/>
          <w:szCs w:val="26"/>
        </w:rPr>
        <w:t>13061192</w:t>
      </w:r>
    </w:p>
    <w:p w:rsidR="00837188" w:rsidRPr="00833431" w:rsidRDefault="00837188" w:rsidP="00170776">
      <w:pPr>
        <w:spacing w:after="0" w:line="360" w:lineRule="auto"/>
        <w:rPr>
          <w:rFonts w:ascii="Times New Roman" w:hAnsi="Times New Roman" w:cs="Times New Roman"/>
          <w:sz w:val="26"/>
          <w:szCs w:val="26"/>
        </w:rPr>
      </w:pPr>
    </w:p>
    <w:p w:rsidR="00837188" w:rsidRPr="00833431" w:rsidRDefault="00837188" w:rsidP="00170776">
      <w:pPr>
        <w:spacing w:after="0" w:line="360" w:lineRule="auto"/>
        <w:jc w:val="center"/>
        <w:rPr>
          <w:rFonts w:ascii="Times New Roman" w:hAnsi="Times New Roman" w:cs="Times New Roman"/>
          <w:b/>
          <w:sz w:val="26"/>
          <w:szCs w:val="26"/>
        </w:rPr>
      </w:pPr>
      <w:r w:rsidRPr="00833431">
        <w:rPr>
          <w:rFonts w:ascii="Times New Roman" w:hAnsi="Times New Roman" w:cs="Times New Roman"/>
          <w:b/>
          <w:sz w:val="26"/>
          <w:szCs w:val="26"/>
        </w:rPr>
        <w:t>PROGRAM STUDI AKUNTANSI</w:t>
      </w:r>
    </w:p>
    <w:p w:rsidR="00837188" w:rsidRPr="00833431" w:rsidRDefault="00837188" w:rsidP="00837188">
      <w:pPr>
        <w:spacing w:after="0" w:line="360" w:lineRule="auto"/>
        <w:jc w:val="center"/>
        <w:rPr>
          <w:rFonts w:ascii="Times New Roman" w:hAnsi="Times New Roman" w:cs="Times New Roman"/>
          <w:b/>
          <w:sz w:val="26"/>
          <w:szCs w:val="26"/>
        </w:rPr>
      </w:pPr>
      <w:r w:rsidRPr="00833431">
        <w:rPr>
          <w:rFonts w:ascii="Times New Roman" w:hAnsi="Times New Roman" w:cs="Times New Roman"/>
          <w:b/>
          <w:sz w:val="26"/>
          <w:szCs w:val="26"/>
        </w:rPr>
        <w:t>FAKULTAS EKONOMI</w:t>
      </w:r>
    </w:p>
    <w:p w:rsidR="00EF504B" w:rsidRPr="00833431" w:rsidRDefault="00837188" w:rsidP="00837188">
      <w:pPr>
        <w:spacing w:after="0" w:line="360" w:lineRule="auto"/>
        <w:jc w:val="center"/>
        <w:rPr>
          <w:rFonts w:ascii="Times New Roman" w:hAnsi="Times New Roman" w:cs="Times New Roman"/>
          <w:b/>
          <w:sz w:val="26"/>
          <w:szCs w:val="26"/>
        </w:rPr>
      </w:pPr>
      <w:r w:rsidRPr="00833431">
        <w:rPr>
          <w:rFonts w:ascii="Times New Roman" w:hAnsi="Times New Roman" w:cs="Times New Roman"/>
          <w:b/>
          <w:sz w:val="26"/>
          <w:szCs w:val="26"/>
        </w:rPr>
        <w:t xml:space="preserve">UNIVERSITAS MERCU BUANA </w:t>
      </w:r>
    </w:p>
    <w:p w:rsidR="00837188" w:rsidRPr="00833431" w:rsidRDefault="00837188" w:rsidP="00837188">
      <w:pPr>
        <w:spacing w:after="0" w:line="360" w:lineRule="auto"/>
        <w:jc w:val="center"/>
        <w:rPr>
          <w:rFonts w:ascii="Times New Roman" w:hAnsi="Times New Roman" w:cs="Times New Roman"/>
          <w:b/>
          <w:sz w:val="26"/>
          <w:szCs w:val="26"/>
        </w:rPr>
      </w:pPr>
      <w:r w:rsidRPr="00833431">
        <w:rPr>
          <w:rFonts w:ascii="Times New Roman" w:hAnsi="Times New Roman" w:cs="Times New Roman"/>
          <w:b/>
          <w:sz w:val="26"/>
          <w:szCs w:val="26"/>
        </w:rPr>
        <w:t>YOGYAKARTA</w:t>
      </w:r>
    </w:p>
    <w:p w:rsidR="00837188" w:rsidRDefault="001134C0" w:rsidP="00837188">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2017</w:t>
      </w:r>
    </w:p>
    <w:p w:rsidR="001841A4" w:rsidRDefault="001841A4" w:rsidP="00E3287F">
      <w:pPr>
        <w:spacing w:after="0" w:line="360" w:lineRule="auto"/>
        <w:jc w:val="center"/>
        <w:rPr>
          <w:rFonts w:ascii="Times New Roman" w:hAnsi="Times New Roman" w:cs="Times New Roman"/>
          <w:b/>
          <w:sz w:val="30"/>
          <w:szCs w:val="30"/>
        </w:rPr>
        <w:sectPr w:rsidR="001841A4" w:rsidSect="001841A4">
          <w:headerReference w:type="default" r:id="rId9"/>
          <w:footerReference w:type="default" r:id="rId10"/>
          <w:headerReference w:type="first" r:id="rId11"/>
          <w:footerReference w:type="first" r:id="rId12"/>
          <w:pgSz w:w="11906" w:h="16838" w:code="9"/>
          <w:pgMar w:top="2268" w:right="1701" w:bottom="1701" w:left="2268" w:header="709" w:footer="709" w:gutter="0"/>
          <w:pgNumType w:fmt="lowerRoman" w:start="1"/>
          <w:cols w:space="708"/>
          <w:titlePg/>
          <w:docGrid w:linePitch="360"/>
        </w:sectPr>
      </w:pPr>
    </w:p>
    <w:p w:rsidR="00C56A77" w:rsidRDefault="0072048D" w:rsidP="00192679">
      <w:pPr>
        <w:tabs>
          <w:tab w:val="left" w:pos="4111"/>
        </w:tabs>
        <w:spacing w:line="360" w:lineRule="auto"/>
        <w:contextualSpacing/>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ANALISIS TINGKAT KESEHATAN UNIT SIMPAN PINJAM </w:t>
      </w:r>
      <w:r w:rsidR="00C56A77">
        <w:rPr>
          <w:rFonts w:ascii="Times New Roman" w:hAnsi="Times New Roman" w:cs="Times New Roman"/>
          <w:b/>
          <w:sz w:val="26"/>
          <w:szCs w:val="26"/>
        </w:rPr>
        <w:t xml:space="preserve">KOPERASI KARYAWAN </w:t>
      </w:r>
      <w:r>
        <w:rPr>
          <w:rFonts w:ascii="Times New Roman" w:hAnsi="Times New Roman" w:cs="Times New Roman"/>
          <w:b/>
          <w:sz w:val="26"/>
          <w:szCs w:val="26"/>
        </w:rPr>
        <w:t>“MITRA STARLIGHT”</w:t>
      </w:r>
    </w:p>
    <w:p w:rsidR="0072048D" w:rsidRDefault="0072048D" w:rsidP="00192679">
      <w:pPr>
        <w:tabs>
          <w:tab w:val="left" w:pos="4111"/>
        </w:tabs>
        <w:spacing w:line="360" w:lineRule="auto"/>
        <w:contextualSpacing/>
        <w:jc w:val="center"/>
        <w:rPr>
          <w:rFonts w:ascii="Times New Roman" w:hAnsi="Times New Roman" w:cs="Times New Roman"/>
          <w:b/>
          <w:sz w:val="26"/>
          <w:szCs w:val="26"/>
        </w:rPr>
      </w:pPr>
      <w:r>
        <w:rPr>
          <w:rFonts w:ascii="Times New Roman" w:hAnsi="Times New Roman" w:cs="Times New Roman"/>
          <w:b/>
          <w:sz w:val="26"/>
          <w:szCs w:val="26"/>
        </w:rPr>
        <w:t>TAHUN 2013-2015</w:t>
      </w:r>
    </w:p>
    <w:p w:rsidR="0072048D" w:rsidRDefault="0072048D" w:rsidP="0072048D">
      <w:pPr>
        <w:tabs>
          <w:tab w:val="left" w:pos="4111"/>
        </w:tabs>
        <w:spacing w:line="360" w:lineRule="auto"/>
        <w:contextualSpacing/>
        <w:jc w:val="center"/>
        <w:rPr>
          <w:rFonts w:ascii="Times New Roman" w:hAnsi="Times New Roman" w:cs="Times New Roman"/>
          <w:b/>
          <w:sz w:val="26"/>
          <w:szCs w:val="26"/>
        </w:rPr>
      </w:pPr>
    </w:p>
    <w:p w:rsidR="0072048D" w:rsidRDefault="0072048D" w:rsidP="0072048D">
      <w:pPr>
        <w:tabs>
          <w:tab w:val="left" w:pos="411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72048D" w:rsidRDefault="0072048D" w:rsidP="0072048D">
      <w:pPr>
        <w:tabs>
          <w:tab w:val="left" w:pos="411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Etik Widyaningsih</w:t>
      </w:r>
    </w:p>
    <w:p w:rsidR="0072048D" w:rsidRDefault="0072048D" w:rsidP="0072048D">
      <w:pPr>
        <w:tabs>
          <w:tab w:val="left" w:pos="411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13061192</w:t>
      </w:r>
    </w:p>
    <w:p w:rsidR="0028043F" w:rsidRDefault="0028043F" w:rsidP="0072048D">
      <w:pPr>
        <w:tabs>
          <w:tab w:val="left" w:pos="411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Akuntansi</w:t>
      </w:r>
    </w:p>
    <w:p w:rsidR="0028043F" w:rsidRPr="0072048D" w:rsidRDefault="0028043F" w:rsidP="0072048D">
      <w:pPr>
        <w:tabs>
          <w:tab w:val="left" w:pos="411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rsidR="0011336F" w:rsidRDefault="0011336F" w:rsidP="0072048D">
      <w:pPr>
        <w:spacing w:after="0" w:line="240" w:lineRule="auto"/>
        <w:jc w:val="center"/>
        <w:rPr>
          <w:rFonts w:ascii="Times New Roman" w:hAnsi="Times New Roman" w:cs="Times New Roman"/>
          <w:b/>
          <w:sz w:val="30"/>
          <w:szCs w:val="30"/>
        </w:rPr>
      </w:pPr>
    </w:p>
    <w:p w:rsidR="0072048D" w:rsidRPr="0072048D" w:rsidRDefault="0072048D" w:rsidP="0072048D">
      <w:pPr>
        <w:spacing w:after="0" w:line="240" w:lineRule="auto"/>
        <w:jc w:val="center"/>
        <w:rPr>
          <w:rFonts w:ascii="Times New Roman" w:hAnsi="Times New Roman" w:cs="Times New Roman"/>
          <w:b/>
          <w:sz w:val="26"/>
          <w:szCs w:val="26"/>
        </w:rPr>
      </w:pPr>
      <w:r w:rsidRPr="0072048D">
        <w:rPr>
          <w:rFonts w:ascii="Times New Roman" w:hAnsi="Times New Roman" w:cs="Times New Roman"/>
          <w:b/>
          <w:sz w:val="26"/>
          <w:szCs w:val="26"/>
        </w:rPr>
        <w:t>ABSTRAK</w:t>
      </w:r>
    </w:p>
    <w:p w:rsidR="0072048D" w:rsidRDefault="0072048D" w:rsidP="0072048D">
      <w:pPr>
        <w:spacing w:after="0" w:line="240" w:lineRule="auto"/>
        <w:jc w:val="center"/>
        <w:rPr>
          <w:rFonts w:ascii="Times New Roman" w:hAnsi="Times New Roman" w:cs="Times New Roman"/>
          <w:b/>
          <w:sz w:val="30"/>
          <w:szCs w:val="30"/>
        </w:rPr>
      </w:pPr>
    </w:p>
    <w:p w:rsidR="0011336F" w:rsidRDefault="0072048D" w:rsidP="0072048D">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Penelitian ini bertujuan untuk mengetahui tingkat kesehatan Koperasi Karyawan Unit Simpan Pinjam “Mitra Starlight” Tahun 2013-2015 berdasarkan pada </w:t>
      </w:r>
      <w:r w:rsidRPr="0034024B">
        <w:rPr>
          <w:rFonts w:ascii="Times New Roman" w:eastAsia="Times New Roman" w:hAnsi="Times New Roman" w:cs="Times New Roman"/>
          <w:sz w:val="24"/>
          <w:szCs w:val="24"/>
        </w:rPr>
        <w:t xml:space="preserve">Peraturan </w:t>
      </w:r>
      <w:r>
        <w:rPr>
          <w:rFonts w:ascii="Times New Roman" w:eastAsia="Times New Roman" w:hAnsi="Times New Roman" w:cs="Times New Roman"/>
          <w:sz w:val="24"/>
          <w:szCs w:val="24"/>
        </w:rPr>
        <w:t>Deputi Bidang Pengawasan Kem</w:t>
      </w:r>
      <w:r w:rsidRPr="0034024B">
        <w:rPr>
          <w:rFonts w:ascii="Times New Roman" w:eastAsia="Times New Roman" w:hAnsi="Times New Roman" w:cs="Times New Roman"/>
          <w:sz w:val="24"/>
          <w:szCs w:val="24"/>
        </w:rPr>
        <w:t>enteri</w:t>
      </w:r>
      <w:r>
        <w:rPr>
          <w:rFonts w:ascii="Times New Roman" w:eastAsia="Times New Roman" w:hAnsi="Times New Roman" w:cs="Times New Roman"/>
          <w:sz w:val="24"/>
          <w:szCs w:val="24"/>
        </w:rPr>
        <w:t>an</w:t>
      </w:r>
      <w:r w:rsidRPr="0034024B">
        <w:rPr>
          <w:rFonts w:ascii="Times New Roman" w:eastAsia="Times New Roman" w:hAnsi="Times New Roman" w:cs="Times New Roman"/>
          <w:sz w:val="24"/>
          <w:szCs w:val="24"/>
        </w:rPr>
        <w:t xml:space="preserve"> Koperasi dan Usaha Kecil dan Menen</w:t>
      </w:r>
      <w:r>
        <w:rPr>
          <w:rFonts w:ascii="Times New Roman" w:eastAsia="Times New Roman" w:hAnsi="Times New Roman" w:cs="Times New Roman"/>
          <w:sz w:val="24"/>
          <w:szCs w:val="24"/>
        </w:rPr>
        <w:t>gah Republik Indonesia Nomor: 06/Per/Perdep.6/IV/2016 yang meliputi aspek permodalan, kualitas aktiva produktif, manajemen, likuiditas, efisiensi, kemandirian dan pertumbuhan, serta jadi diri koperasi.</w:t>
      </w:r>
    </w:p>
    <w:p w:rsidR="0072048D" w:rsidRDefault="0072048D" w:rsidP="007204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Penelitian ini merupakan jenis penelitian deskriptif evaluatif. Subjek penelitian ini adalah Koperasi Karyawan Unit Simpan Pinjam “Mitra Starlight”, sedangkan objek penelitiannya adalah kesehatan Koperasi Karyawan Unit Simpan Pinjam “Mitra Starlight”. Teknik analisis data dalam penelitian ini menggunakan analisis deskriptif. Dalam penelitian ini, data dikumpulkan melalui metode dokumentasi dan wawancara.</w:t>
      </w:r>
    </w:p>
    <w:p w:rsidR="0072048D" w:rsidRDefault="0072048D" w:rsidP="007204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Hasil penelitian menunjukkan bahwa tingkat kesehatan Koperasi Karyawan Unit Simpan Pinjam “Mitra Starlight” Tahun 2013-2015 berada dalam kategori</w:t>
      </w:r>
      <w:r w:rsidR="006232BC">
        <w:rPr>
          <w:rFonts w:ascii="Times New Roman" w:hAnsi="Times New Roman" w:cs="Times New Roman"/>
          <w:sz w:val="24"/>
          <w:szCs w:val="24"/>
        </w:rPr>
        <w:t xml:space="preserve"> “Cukup Sehat” dengan perolehan skor sebesar 66,25</w:t>
      </w:r>
      <w:r w:rsidR="00C25254">
        <w:rPr>
          <w:rFonts w:ascii="Times New Roman" w:hAnsi="Times New Roman" w:cs="Times New Roman"/>
          <w:sz w:val="24"/>
          <w:szCs w:val="24"/>
        </w:rPr>
        <w:t xml:space="preserve">. </w:t>
      </w:r>
    </w:p>
    <w:p w:rsidR="0072048D" w:rsidRDefault="0072048D" w:rsidP="0072048D">
      <w:pPr>
        <w:spacing w:after="0" w:line="240" w:lineRule="auto"/>
        <w:ind w:firstLine="709"/>
        <w:jc w:val="both"/>
        <w:rPr>
          <w:rFonts w:ascii="Times New Roman" w:hAnsi="Times New Roman" w:cs="Times New Roman"/>
          <w:sz w:val="24"/>
          <w:szCs w:val="24"/>
        </w:rPr>
      </w:pPr>
    </w:p>
    <w:p w:rsidR="0072048D" w:rsidRDefault="00192679" w:rsidP="00192679">
      <w:pPr>
        <w:spacing w:after="0" w:line="240" w:lineRule="auto"/>
        <w:rPr>
          <w:rFonts w:ascii="Times New Roman" w:hAnsi="Times New Roman" w:cs="Times New Roman"/>
          <w:sz w:val="24"/>
          <w:szCs w:val="24"/>
        </w:rPr>
      </w:pPr>
      <w:r>
        <w:rPr>
          <w:rFonts w:ascii="Times New Roman" w:hAnsi="Times New Roman" w:cs="Times New Roman"/>
          <w:sz w:val="24"/>
          <w:szCs w:val="24"/>
        </w:rPr>
        <w:t>Kata Kunci: tingkat kesehatan, unit simpan pinjam</w:t>
      </w:r>
      <w:r w:rsidR="0028043F">
        <w:rPr>
          <w:rFonts w:ascii="Times New Roman" w:hAnsi="Times New Roman" w:cs="Times New Roman"/>
          <w:sz w:val="24"/>
          <w:szCs w:val="24"/>
        </w:rPr>
        <w:t>, koperasi simpan pinjam</w:t>
      </w:r>
    </w:p>
    <w:p w:rsidR="0077152F" w:rsidRDefault="0077152F" w:rsidP="001B7A3E">
      <w:pPr>
        <w:spacing w:after="0" w:line="360" w:lineRule="auto"/>
        <w:jc w:val="center"/>
        <w:rPr>
          <w:rFonts w:ascii="Times New Roman" w:hAnsi="Times New Roman" w:cs="Times New Roman"/>
          <w:b/>
          <w:sz w:val="30"/>
          <w:szCs w:val="30"/>
        </w:rPr>
      </w:pPr>
    </w:p>
    <w:p w:rsidR="0077152F" w:rsidRDefault="0077152F" w:rsidP="001B7A3E">
      <w:pPr>
        <w:spacing w:after="0" w:line="360" w:lineRule="auto"/>
        <w:jc w:val="center"/>
        <w:rPr>
          <w:rFonts w:ascii="Times New Roman" w:hAnsi="Times New Roman" w:cs="Times New Roman"/>
          <w:b/>
          <w:sz w:val="30"/>
          <w:szCs w:val="30"/>
        </w:rPr>
      </w:pPr>
    </w:p>
    <w:p w:rsidR="004A00E1" w:rsidRDefault="004A00E1" w:rsidP="001B7A3E">
      <w:pPr>
        <w:spacing w:after="0" w:line="360" w:lineRule="auto"/>
        <w:jc w:val="center"/>
        <w:rPr>
          <w:rFonts w:ascii="Times New Roman" w:hAnsi="Times New Roman" w:cs="Times New Roman"/>
          <w:b/>
          <w:sz w:val="30"/>
          <w:szCs w:val="30"/>
        </w:rPr>
      </w:pPr>
    </w:p>
    <w:p w:rsidR="004A00E1" w:rsidRDefault="004A00E1" w:rsidP="001B7A3E">
      <w:pPr>
        <w:spacing w:after="0" w:line="360" w:lineRule="auto"/>
        <w:jc w:val="center"/>
        <w:rPr>
          <w:rFonts w:ascii="Times New Roman" w:hAnsi="Times New Roman" w:cs="Times New Roman"/>
          <w:b/>
          <w:sz w:val="30"/>
          <w:szCs w:val="30"/>
        </w:rPr>
      </w:pPr>
    </w:p>
    <w:p w:rsidR="00192679" w:rsidRDefault="00192679" w:rsidP="001B7A3E">
      <w:pPr>
        <w:spacing w:after="0" w:line="360" w:lineRule="auto"/>
        <w:jc w:val="center"/>
        <w:rPr>
          <w:rFonts w:ascii="Times New Roman" w:hAnsi="Times New Roman" w:cs="Times New Roman"/>
          <w:b/>
          <w:sz w:val="30"/>
          <w:szCs w:val="30"/>
        </w:rPr>
      </w:pPr>
    </w:p>
    <w:p w:rsidR="00192679" w:rsidRDefault="00192679" w:rsidP="001B7A3E">
      <w:pPr>
        <w:spacing w:after="0" w:line="360" w:lineRule="auto"/>
        <w:jc w:val="center"/>
        <w:rPr>
          <w:rFonts w:ascii="Times New Roman" w:hAnsi="Times New Roman" w:cs="Times New Roman"/>
          <w:b/>
          <w:sz w:val="30"/>
          <w:szCs w:val="30"/>
        </w:rPr>
      </w:pPr>
    </w:p>
    <w:p w:rsidR="00192679" w:rsidRDefault="00192679" w:rsidP="001B7A3E">
      <w:pPr>
        <w:spacing w:after="0" w:line="360" w:lineRule="auto"/>
        <w:jc w:val="center"/>
        <w:rPr>
          <w:rFonts w:ascii="Times New Roman" w:hAnsi="Times New Roman" w:cs="Times New Roman"/>
          <w:b/>
          <w:sz w:val="30"/>
          <w:szCs w:val="30"/>
        </w:rPr>
      </w:pPr>
    </w:p>
    <w:p w:rsidR="00192679" w:rsidRDefault="00192679" w:rsidP="001B7A3E">
      <w:pPr>
        <w:spacing w:after="0" w:line="360" w:lineRule="auto"/>
        <w:jc w:val="center"/>
        <w:rPr>
          <w:rFonts w:ascii="Times New Roman" w:hAnsi="Times New Roman" w:cs="Times New Roman"/>
          <w:b/>
          <w:sz w:val="30"/>
          <w:szCs w:val="30"/>
        </w:rPr>
      </w:pPr>
    </w:p>
    <w:p w:rsidR="00192679" w:rsidRDefault="00192679" w:rsidP="001B7A3E">
      <w:pPr>
        <w:spacing w:after="0" w:line="360" w:lineRule="auto"/>
        <w:jc w:val="center"/>
        <w:rPr>
          <w:rFonts w:ascii="Times New Roman" w:hAnsi="Times New Roman" w:cs="Times New Roman"/>
          <w:b/>
          <w:sz w:val="30"/>
          <w:szCs w:val="30"/>
        </w:rPr>
      </w:pPr>
    </w:p>
    <w:p w:rsidR="00E14881" w:rsidRDefault="00E14881" w:rsidP="00E14881">
      <w:pPr>
        <w:tabs>
          <w:tab w:val="left" w:pos="4111"/>
        </w:tabs>
        <w:spacing w:line="360" w:lineRule="auto"/>
        <w:contextualSpacing/>
        <w:jc w:val="center"/>
        <w:rPr>
          <w:rFonts w:ascii="Times New Roman" w:hAnsi="Times New Roman" w:cs="Times New Roman"/>
          <w:b/>
          <w:sz w:val="26"/>
          <w:szCs w:val="26"/>
        </w:rPr>
      </w:pPr>
      <w:r>
        <w:rPr>
          <w:rFonts w:ascii="Times New Roman" w:hAnsi="Times New Roman" w:cs="Times New Roman"/>
          <w:b/>
          <w:sz w:val="26"/>
          <w:szCs w:val="26"/>
        </w:rPr>
        <w:t>AN ANALYSIS OF THE HEALTH LEVELS OF SAVING AND LOAN UNIT OF “MITRA STARLIGHT” EMPLOYEE’S  COOPERATIVE IN 2013-2015</w:t>
      </w:r>
    </w:p>
    <w:p w:rsidR="00E14881" w:rsidRDefault="00E14881" w:rsidP="00E14881">
      <w:pPr>
        <w:tabs>
          <w:tab w:val="left" w:pos="4111"/>
        </w:tabs>
        <w:spacing w:line="360" w:lineRule="auto"/>
        <w:contextualSpacing/>
        <w:jc w:val="center"/>
        <w:rPr>
          <w:rFonts w:ascii="Times New Roman" w:hAnsi="Times New Roman" w:cs="Times New Roman"/>
          <w:b/>
          <w:sz w:val="26"/>
          <w:szCs w:val="26"/>
        </w:rPr>
      </w:pPr>
    </w:p>
    <w:p w:rsidR="00E14881" w:rsidRDefault="00E14881" w:rsidP="00E14881">
      <w:pPr>
        <w:tabs>
          <w:tab w:val="left" w:pos="411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By:</w:t>
      </w:r>
    </w:p>
    <w:p w:rsidR="00E14881" w:rsidRDefault="00E14881" w:rsidP="00E14881">
      <w:pPr>
        <w:tabs>
          <w:tab w:val="left" w:pos="411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Etik Widyaningsih</w:t>
      </w:r>
    </w:p>
    <w:p w:rsidR="00E14881" w:rsidRDefault="00E14881" w:rsidP="00E14881">
      <w:pPr>
        <w:tabs>
          <w:tab w:val="left" w:pos="411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13061192</w:t>
      </w:r>
    </w:p>
    <w:p w:rsidR="0028043F" w:rsidRDefault="0028043F" w:rsidP="00E14881">
      <w:pPr>
        <w:tabs>
          <w:tab w:val="left" w:pos="411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Akuntansi</w:t>
      </w:r>
    </w:p>
    <w:p w:rsidR="0028043F" w:rsidRPr="0072048D" w:rsidRDefault="0028043F" w:rsidP="00E14881">
      <w:pPr>
        <w:tabs>
          <w:tab w:val="left" w:pos="411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rsidR="00E14881" w:rsidRDefault="00E14881" w:rsidP="00E14881">
      <w:pPr>
        <w:spacing w:after="0" w:line="240" w:lineRule="auto"/>
        <w:jc w:val="center"/>
        <w:rPr>
          <w:rFonts w:ascii="Times New Roman" w:hAnsi="Times New Roman" w:cs="Times New Roman"/>
          <w:b/>
          <w:sz w:val="30"/>
          <w:szCs w:val="30"/>
        </w:rPr>
      </w:pPr>
    </w:p>
    <w:p w:rsidR="00E14881" w:rsidRPr="0072048D" w:rsidRDefault="00E14881" w:rsidP="00E1488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ABSTRACT</w:t>
      </w:r>
    </w:p>
    <w:p w:rsidR="00E14881" w:rsidRDefault="00E14881" w:rsidP="00E14881">
      <w:pPr>
        <w:spacing w:after="0" w:line="240" w:lineRule="auto"/>
        <w:jc w:val="center"/>
        <w:rPr>
          <w:rFonts w:ascii="Times New Roman" w:hAnsi="Times New Roman" w:cs="Times New Roman"/>
          <w:b/>
          <w:sz w:val="30"/>
          <w:szCs w:val="30"/>
        </w:rPr>
      </w:pPr>
    </w:p>
    <w:p w:rsidR="00E14881" w:rsidRDefault="00E14881" w:rsidP="00E14881">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This study aims to investigate the health levels of Saving and Loan Unit of “Mitra Starlight” Employees’s Cooperative in 2013-2015 based on the Regulations of the Controlling Deputi of the Minister of Cooperative and Small- and Medium-scale Businesses of the Republic of Indonesia No. </w:t>
      </w:r>
      <w:r>
        <w:rPr>
          <w:rFonts w:ascii="Times New Roman" w:eastAsia="Times New Roman" w:hAnsi="Times New Roman" w:cs="Times New Roman"/>
          <w:sz w:val="24"/>
          <w:szCs w:val="24"/>
        </w:rPr>
        <w:t>06/Per/Perdep.6/IV/2016 including the aspects of capital, productive asset quality, management, liquidity, efficiency, autonomy and growth, and cooperative identity.</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p>
    <w:p w:rsidR="00E14881" w:rsidRDefault="00E14881" w:rsidP="00E148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This was a descriptive evaluation study. The research subject was Saving and Loan Unit of “Mitra Starlight” Employees’s Cooperative and the object was it’s health. The study employed a descriptive analysis. The data were collected through documentation and interview.</w:t>
      </w:r>
    </w:p>
    <w:p w:rsidR="00E14881" w:rsidRDefault="00E14881" w:rsidP="00E148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The results of the study showed that Saving and Loan Unit of “Mitra Starlight” Employees’s Cooperative in 2013-2015 was in the “Cukup Sehat” category and the score is 66,25.</w:t>
      </w:r>
    </w:p>
    <w:p w:rsidR="00E14881" w:rsidRDefault="00E14881" w:rsidP="00E14881">
      <w:pPr>
        <w:spacing w:after="0" w:line="240" w:lineRule="auto"/>
        <w:ind w:firstLine="709"/>
        <w:jc w:val="both"/>
        <w:rPr>
          <w:rFonts w:ascii="Times New Roman" w:hAnsi="Times New Roman" w:cs="Times New Roman"/>
          <w:sz w:val="24"/>
          <w:szCs w:val="24"/>
        </w:rPr>
      </w:pPr>
    </w:p>
    <w:p w:rsidR="00E14881" w:rsidRDefault="00E14881" w:rsidP="00E14881">
      <w:pPr>
        <w:spacing w:after="0" w:line="240" w:lineRule="auto"/>
        <w:rPr>
          <w:rFonts w:ascii="Times New Roman" w:hAnsi="Times New Roman" w:cs="Times New Roman"/>
          <w:sz w:val="24"/>
          <w:szCs w:val="24"/>
        </w:rPr>
      </w:pPr>
      <w:r>
        <w:rPr>
          <w:rFonts w:ascii="Times New Roman" w:hAnsi="Times New Roman" w:cs="Times New Roman"/>
          <w:sz w:val="24"/>
          <w:szCs w:val="24"/>
        </w:rPr>
        <w:t>Keywords: health level,</w:t>
      </w:r>
      <w:r w:rsidR="0028043F">
        <w:rPr>
          <w:rFonts w:ascii="Times New Roman" w:hAnsi="Times New Roman" w:cs="Times New Roman"/>
          <w:sz w:val="24"/>
          <w:szCs w:val="24"/>
        </w:rPr>
        <w:t xml:space="preserve"> saving and loan unit,</w:t>
      </w:r>
      <w:r>
        <w:rPr>
          <w:rFonts w:ascii="Times New Roman" w:hAnsi="Times New Roman" w:cs="Times New Roman"/>
          <w:sz w:val="24"/>
          <w:szCs w:val="24"/>
        </w:rPr>
        <w:t xml:space="preserve"> saving and loan cooperative</w:t>
      </w:r>
    </w:p>
    <w:p w:rsidR="00237156" w:rsidRDefault="00237156" w:rsidP="001B7A3E">
      <w:pPr>
        <w:spacing w:after="0" w:line="360" w:lineRule="auto"/>
        <w:jc w:val="center"/>
        <w:rPr>
          <w:rFonts w:ascii="Times New Roman" w:hAnsi="Times New Roman" w:cs="Times New Roman"/>
          <w:b/>
          <w:sz w:val="30"/>
          <w:szCs w:val="30"/>
        </w:rPr>
        <w:sectPr w:rsidR="00237156" w:rsidSect="00FF1220">
          <w:footerReference w:type="default" r:id="rId13"/>
          <w:pgSz w:w="11906" w:h="16838" w:code="9"/>
          <w:pgMar w:top="2268" w:right="1701" w:bottom="1701" w:left="2268" w:header="709" w:footer="709" w:gutter="0"/>
          <w:pgNumType w:fmt="lowerRoman" w:start="1"/>
          <w:cols w:space="708"/>
          <w:docGrid w:linePitch="360"/>
        </w:sectPr>
      </w:pPr>
    </w:p>
    <w:p w:rsidR="00B85218" w:rsidRPr="00076BE0" w:rsidRDefault="001134C0" w:rsidP="002B303C">
      <w:pPr>
        <w:pStyle w:val="ListParagraph"/>
        <w:spacing w:after="0" w:line="240" w:lineRule="auto"/>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PENDAHULUAN</w:t>
      </w:r>
    </w:p>
    <w:p w:rsidR="00B85218" w:rsidRPr="00B85218" w:rsidRDefault="00B85218" w:rsidP="002B303C">
      <w:pPr>
        <w:spacing w:after="0" w:line="240" w:lineRule="auto"/>
        <w:jc w:val="center"/>
        <w:rPr>
          <w:rFonts w:ascii="Times New Roman" w:eastAsia="Times New Roman" w:hAnsi="Times New Roman" w:cs="Times New Roman"/>
          <w:sz w:val="24"/>
          <w:szCs w:val="24"/>
        </w:rPr>
      </w:pPr>
    </w:p>
    <w:p w:rsidR="00B85218" w:rsidRPr="00EC4BB3" w:rsidRDefault="001134C0" w:rsidP="002B303C">
      <w:pPr>
        <w:pStyle w:val="ListParagraph"/>
        <w:numPr>
          <w:ilvl w:val="0"/>
          <w:numId w:val="1"/>
        </w:numPr>
        <w:spacing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b/>
          <w:sz w:val="24"/>
          <w:szCs w:val="24"/>
        </w:rPr>
        <w:t>Latar Belakang</w:t>
      </w:r>
      <w:r w:rsidR="00B85218" w:rsidRPr="00EC4BB3">
        <w:rPr>
          <w:rFonts w:ascii="Times New Roman" w:eastAsia="Times New Roman" w:hAnsi="Times New Roman" w:cs="Times New Roman"/>
          <w:b/>
          <w:sz w:val="24"/>
          <w:szCs w:val="24"/>
        </w:rPr>
        <w:t xml:space="preserve"> Masalah</w:t>
      </w:r>
    </w:p>
    <w:p w:rsidR="005D17EA" w:rsidRDefault="00B85218" w:rsidP="002B303C">
      <w:pPr>
        <w:spacing w:after="0" w:line="240" w:lineRule="auto"/>
        <w:ind w:left="425" w:firstLine="708"/>
        <w:jc w:val="both"/>
        <w:rPr>
          <w:rFonts w:ascii="Times New Roman" w:eastAsia="Times New Roman" w:hAnsi="Times New Roman" w:cs="Times New Roman"/>
          <w:sz w:val="24"/>
          <w:szCs w:val="24"/>
        </w:rPr>
      </w:pPr>
      <w:r w:rsidRPr="00B85218">
        <w:rPr>
          <w:rFonts w:ascii="Times New Roman" w:eastAsia="Times New Roman" w:hAnsi="Times New Roman" w:cs="Times New Roman"/>
          <w:sz w:val="24"/>
          <w:szCs w:val="24"/>
        </w:rPr>
        <w:t>Lembaga sektor keuangan sangat dibutuhk</w:t>
      </w:r>
      <w:r w:rsidR="00505392">
        <w:rPr>
          <w:rFonts w:ascii="Times New Roman" w:eastAsia="Times New Roman" w:hAnsi="Times New Roman" w:cs="Times New Roman"/>
          <w:sz w:val="24"/>
          <w:szCs w:val="24"/>
        </w:rPr>
        <w:t xml:space="preserve">an dalam mendukung permodalan </w:t>
      </w:r>
      <w:r w:rsidRPr="00B85218">
        <w:rPr>
          <w:rFonts w:ascii="Times New Roman" w:eastAsia="Times New Roman" w:hAnsi="Times New Roman" w:cs="Times New Roman"/>
          <w:sz w:val="24"/>
          <w:szCs w:val="24"/>
        </w:rPr>
        <w:t>dalam sektor riil, hal ini sudah dirasakan fungsinya sejak beberapa puluh tahun yang lalu di Indonesia dengan konsep perbankan</w:t>
      </w:r>
      <w:r w:rsidR="000F2B15">
        <w:rPr>
          <w:rFonts w:ascii="Times New Roman" w:eastAsia="Times New Roman" w:hAnsi="Times New Roman" w:cs="Times New Roman"/>
          <w:sz w:val="24"/>
          <w:szCs w:val="24"/>
        </w:rPr>
        <w:t xml:space="preserve">. </w:t>
      </w:r>
      <w:r w:rsidRPr="00B85218">
        <w:rPr>
          <w:rFonts w:ascii="Times New Roman" w:eastAsia="Times New Roman" w:hAnsi="Times New Roman" w:cs="Times New Roman"/>
          <w:sz w:val="24"/>
          <w:szCs w:val="24"/>
        </w:rPr>
        <w:t xml:space="preserve">Akan tetapi perbankan itu sendiri belum menyentuh </w:t>
      </w:r>
      <w:r w:rsidR="005D17EA">
        <w:rPr>
          <w:rFonts w:ascii="Times New Roman" w:eastAsia="Times New Roman" w:hAnsi="Times New Roman" w:cs="Times New Roman"/>
          <w:sz w:val="24"/>
          <w:szCs w:val="24"/>
        </w:rPr>
        <w:t>seluruh sektor terutama usaha kecil dan mikro</w:t>
      </w:r>
      <w:r w:rsidRPr="00B85218">
        <w:rPr>
          <w:rFonts w:ascii="Times New Roman" w:eastAsia="Times New Roman" w:hAnsi="Times New Roman" w:cs="Times New Roman"/>
          <w:sz w:val="24"/>
          <w:szCs w:val="24"/>
        </w:rPr>
        <w:t xml:space="preserve"> (UKM) baik dari pedagang kaki lima sampai pedagang-pedagang yang berada di pasar tradisional yang biasanya disebut ekonomi rakyat kecil. Hal ini disebabkan keterbatasan jenis usaha dan aset yang dimilik</w:t>
      </w:r>
      <w:r w:rsidR="005D17EA">
        <w:rPr>
          <w:rFonts w:ascii="Times New Roman" w:eastAsia="Times New Roman" w:hAnsi="Times New Roman" w:cs="Times New Roman"/>
          <w:sz w:val="24"/>
          <w:szCs w:val="24"/>
        </w:rPr>
        <w:t>i oleh usaha kelompok tersebut.</w:t>
      </w:r>
    </w:p>
    <w:p w:rsidR="00FD45BF" w:rsidRDefault="00FD45BF" w:rsidP="00505392">
      <w:pPr>
        <w:spacing w:after="0" w:line="240" w:lineRule="auto"/>
        <w:ind w:left="42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Koperasi menjadi satu-satunya badan usaha yang segala kegiatannya mengedepankan prinsip “dari anggota, oleh anggota, </w:t>
      </w:r>
      <w:r w:rsidR="00C463C3">
        <w:rPr>
          <w:rFonts w:ascii="Times New Roman" w:eastAsia="Times New Roman" w:hAnsi="Times New Roman" w:cs="Times New Roman"/>
          <w:sz w:val="24"/>
          <w:szCs w:val="24"/>
        </w:rPr>
        <w:t xml:space="preserve">dan </w:t>
      </w:r>
      <w:r>
        <w:rPr>
          <w:rFonts w:ascii="Times New Roman" w:eastAsia="Times New Roman" w:hAnsi="Times New Roman" w:cs="Times New Roman"/>
          <w:sz w:val="24"/>
          <w:szCs w:val="24"/>
        </w:rPr>
        <w:t xml:space="preserve">untuk anggota”, sehingga segala keuntungan yang diperoleh koperasi selama </w:t>
      </w:r>
      <w:r w:rsidR="00C463C3">
        <w:rPr>
          <w:rFonts w:ascii="Times New Roman" w:eastAsia="Times New Roman" w:hAnsi="Times New Roman" w:cs="Times New Roman"/>
          <w:sz w:val="24"/>
          <w:szCs w:val="24"/>
        </w:rPr>
        <w:t xml:space="preserve">satu periode akuntansi akan dibagikan  secara proporsional kepada seluruh anggota. </w:t>
      </w:r>
    </w:p>
    <w:p w:rsidR="00B85218" w:rsidRDefault="00B85218" w:rsidP="00505392">
      <w:pPr>
        <w:spacing w:after="0" w:line="240" w:lineRule="auto"/>
        <w:ind w:left="425" w:firstLine="708"/>
        <w:jc w:val="both"/>
        <w:rPr>
          <w:rFonts w:ascii="Times New Roman" w:eastAsia="Times New Roman" w:hAnsi="Times New Roman" w:cs="Times New Roman"/>
          <w:sz w:val="24"/>
          <w:szCs w:val="24"/>
        </w:rPr>
      </w:pPr>
      <w:r w:rsidRPr="00B85218">
        <w:rPr>
          <w:rFonts w:ascii="Times New Roman" w:eastAsia="Times New Roman" w:hAnsi="Times New Roman" w:cs="Times New Roman"/>
          <w:sz w:val="24"/>
          <w:szCs w:val="24"/>
        </w:rPr>
        <w:t xml:space="preserve">Koperasi </w:t>
      </w:r>
      <w:r w:rsidR="007649FE">
        <w:rPr>
          <w:rFonts w:ascii="Times New Roman" w:eastAsia="Times New Roman" w:hAnsi="Times New Roman" w:cs="Times New Roman"/>
          <w:sz w:val="24"/>
          <w:szCs w:val="24"/>
        </w:rPr>
        <w:t xml:space="preserve">Karyawan </w:t>
      </w:r>
      <w:r w:rsidR="0032624D">
        <w:rPr>
          <w:rFonts w:ascii="Times New Roman" w:eastAsia="Times New Roman" w:hAnsi="Times New Roman" w:cs="Times New Roman"/>
          <w:sz w:val="24"/>
          <w:szCs w:val="24"/>
        </w:rPr>
        <w:t>“</w:t>
      </w:r>
      <w:r w:rsidR="00987C15">
        <w:rPr>
          <w:rFonts w:ascii="Times New Roman" w:eastAsia="Times New Roman" w:hAnsi="Times New Roman" w:cs="Times New Roman"/>
          <w:sz w:val="24"/>
          <w:szCs w:val="24"/>
        </w:rPr>
        <w:t>Mitra Starlight</w:t>
      </w:r>
      <w:r w:rsidR="0032624D">
        <w:rPr>
          <w:rFonts w:ascii="Times New Roman" w:eastAsia="Times New Roman" w:hAnsi="Times New Roman" w:cs="Times New Roman"/>
          <w:sz w:val="24"/>
          <w:szCs w:val="24"/>
        </w:rPr>
        <w:t>”</w:t>
      </w:r>
      <w:r w:rsidR="00987C15">
        <w:rPr>
          <w:rFonts w:ascii="Times New Roman" w:eastAsia="Times New Roman" w:hAnsi="Times New Roman" w:cs="Times New Roman"/>
          <w:sz w:val="24"/>
          <w:szCs w:val="24"/>
        </w:rPr>
        <w:t xml:space="preserve"> </w:t>
      </w:r>
      <w:r w:rsidR="007649FE">
        <w:rPr>
          <w:rFonts w:ascii="Times New Roman" w:eastAsia="Times New Roman" w:hAnsi="Times New Roman" w:cs="Times New Roman"/>
          <w:sz w:val="24"/>
          <w:szCs w:val="24"/>
        </w:rPr>
        <w:t xml:space="preserve">merupakan </w:t>
      </w:r>
      <w:r w:rsidRPr="00B85218">
        <w:rPr>
          <w:rFonts w:ascii="Times New Roman" w:eastAsia="Times New Roman" w:hAnsi="Times New Roman" w:cs="Times New Roman"/>
          <w:sz w:val="24"/>
          <w:szCs w:val="24"/>
        </w:rPr>
        <w:t xml:space="preserve">koperasi </w:t>
      </w:r>
      <w:r w:rsidR="00176C52">
        <w:rPr>
          <w:rFonts w:ascii="Times New Roman" w:eastAsia="Times New Roman" w:hAnsi="Times New Roman" w:cs="Times New Roman"/>
          <w:sz w:val="24"/>
          <w:szCs w:val="24"/>
        </w:rPr>
        <w:t xml:space="preserve">yang </w:t>
      </w:r>
      <w:r w:rsidR="00B72647">
        <w:rPr>
          <w:rFonts w:ascii="Times New Roman" w:eastAsia="Times New Roman" w:hAnsi="Times New Roman" w:cs="Times New Roman"/>
          <w:sz w:val="24"/>
          <w:szCs w:val="24"/>
        </w:rPr>
        <w:t xml:space="preserve">memiliki tujuan utama untuk menyejahterakan seluruh anggotanya, oleh karena itu setiap kebijakan yang diambil berfokus </w:t>
      </w:r>
      <w:r w:rsidR="00987C15">
        <w:rPr>
          <w:rFonts w:ascii="Times New Roman" w:eastAsia="Times New Roman" w:hAnsi="Times New Roman" w:cs="Times New Roman"/>
          <w:sz w:val="24"/>
          <w:szCs w:val="24"/>
        </w:rPr>
        <w:t>pada upaya</w:t>
      </w:r>
      <w:r w:rsidR="00B72647">
        <w:rPr>
          <w:rFonts w:ascii="Times New Roman" w:eastAsia="Times New Roman" w:hAnsi="Times New Roman" w:cs="Times New Roman"/>
          <w:sz w:val="24"/>
          <w:szCs w:val="24"/>
        </w:rPr>
        <w:t xml:space="preserve"> untuk  memaksimalkan laba/SHU dengan tanpa mempersulit anggota.</w:t>
      </w:r>
    </w:p>
    <w:p w:rsidR="00B72647" w:rsidRDefault="00C463C3" w:rsidP="00505392">
      <w:pPr>
        <w:spacing w:after="0" w:line="240" w:lineRule="auto"/>
        <w:ind w:left="42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Seluruh</w:t>
      </w:r>
      <w:r w:rsidR="0032624D">
        <w:rPr>
          <w:rFonts w:ascii="Times New Roman" w:eastAsia="Times New Roman" w:hAnsi="Times New Roman" w:cs="Times New Roman"/>
          <w:sz w:val="24"/>
          <w:szCs w:val="24"/>
        </w:rPr>
        <w:t xml:space="preserve"> anggota Koperasi Karyawan “Mitra Starlight”</w:t>
      </w:r>
      <w:r>
        <w:rPr>
          <w:rFonts w:ascii="Times New Roman" w:eastAsia="Times New Roman" w:hAnsi="Times New Roman" w:cs="Times New Roman"/>
          <w:sz w:val="24"/>
          <w:szCs w:val="24"/>
        </w:rPr>
        <w:t xml:space="preserve"> merupakan karyawan tetap PT. Starlight Prime Thermoplas, oleh sebab itu kestabil</w:t>
      </w:r>
      <w:r w:rsidR="0021052F">
        <w:rPr>
          <w:rFonts w:ascii="Times New Roman" w:eastAsia="Times New Roman" w:hAnsi="Times New Roman" w:cs="Times New Roman"/>
          <w:sz w:val="24"/>
          <w:szCs w:val="24"/>
        </w:rPr>
        <w:t xml:space="preserve">an dan masa depan koperasi </w:t>
      </w:r>
      <w:r>
        <w:rPr>
          <w:rFonts w:ascii="Times New Roman" w:eastAsia="Times New Roman" w:hAnsi="Times New Roman" w:cs="Times New Roman"/>
          <w:sz w:val="24"/>
          <w:szCs w:val="24"/>
        </w:rPr>
        <w:t>dipengaruhi secara langsung oleh kondisi perus</w:t>
      </w:r>
      <w:r w:rsidR="0021052F">
        <w:rPr>
          <w:rFonts w:ascii="Times New Roman" w:eastAsia="Times New Roman" w:hAnsi="Times New Roman" w:cs="Times New Roman"/>
          <w:sz w:val="24"/>
          <w:szCs w:val="24"/>
        </w:rPr>
        <w:t xml:space="preserve">ahaan. </w:t>
      </w:r>
    </w:p>
    <w:p w:rsidR="00C463C3" w:rsidRDefault="00C463C3" w:rsidP="00505392">
      <w:pPr>
        <w:spacing w:after="0" w:line="240" w:lineRule="auto"/>
        <w:ind w:left="42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itu, koperasi diharuskan untuk selalu mengikuti perkembangan kondisi perusahaan dan selalu siaga untuk mengambil langkah-langkah antisipasi ketika perusahaan sedang goyang guna menyelamatkan asset-asset koperasi. </w:t>
      </w:r>
      <w:r w:rsidR="00BA7339">
        <w:rPr>
          <w:rFonts w:ascii="Times New Roman" w:eastAsia="Times New Roman" w:hAnsi="Times New Roman" w:cs="Times New Roman"/>
          <w:sz w:val="24"/>
          <w:szCs w:val="24"/>
        </w:rPr>
        <w:t>Berkaitan dengan hal tersebut, penilaian tingkat kesehatan koperasi secara berkala menjadi sangat penting untuk dilakukan.</w:t>
      </w:r>
    </w:p>
    <w:p w:rsidR="000947B4" w:rsidRDefault="00507576" w:rsidP="00505392">
      <w:pPr>
        <w:spacing w:after="0" w:line="240" w:lineRule="auto"/>
        <w:ind w:left="42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Kesadaran koperasi-koperasi di Indonesia untuk melakukan penilaian internal terhadap kesehatan koperasinya secara berkala terbilang masih minim, sehingga cukup banyak peneliti yang tertarik untuk melakukan analisis tingkat kesehatan koperasi-koperasi di sekitar mereka. Salah satunya adalah Yuni Astuti Dwi Suryani (2015) yang meneliti tentang tingkat kesehatan Unit Simpan Pinjam Koperasi Pegawai Republik Indonesia “PGP” Kecamatan Prembun Kabupaten Kebumen Tahun 2011-2012. </w:t>
      </w:r>
      <w:r w:rsidR="00CA1FD6">
        <w:rPr>
          <w:rFonts w:ascii="Times New Roman" w:eastAsia="Times New Roman" w:hAnsi="Times New Roman" w:cs="Times New Roman"/>
          <w:sz w:val="24"/>
          <w:szCs w:val="24"/>
        </w:rPr>
        <w:t>Berdasarkan rata-rata skor yang didapat pada tahun 2011-2012, USP “PGP” berada pada kategori “cukup sehat”.</w:t>
      </w:r>
    </w:p>
    <w:p w:rsidR="00CA1FD6" w:rsidRPr="00CA1FD6" w:rsidRDefault="00CA1FD6" w:rsidP="00505392">
      <w:pPr>
        <w:spacing w:after="0" w:line="240" w:lineRule="auto"/>
        <w:ind w:left="425" w:firstLine="708"/>
        <w:jc w:val="both"/>
        <w:rPr>
          <w:rFonts w:ascii="Times New Roman" w:eastAsia="Times New Roman" w:hAnsi="Times New Roman" w:cs="Times New Roman"/>
          <w:sz w:val="24"/>
          <w:szCs w:val="24"/>
        </w:rPr>
      </w:pPr>
      <w:r w:rsidRPr="00CA1FD6">
        <w:rPr>
          <w:rFonts w:ascii="Times New Roman" w:eastAsia="Times New Roman" w:hAnsi="Times New Roman" w:cs="Times New Roman"/>
          <w:sz w:val="24"/>
          <w:szCs w:val="24"/>
        </w:rPr>
        <w:t xml:space="preserve">Penelitian sejenis juga pernah dilakukan oleh Munarsah (2007) yang meneliti tentang analisis tingkat kesehatan Unit Simpan Pinjam (USP) pada Primkopti Semarang Barat Tahun 2000-2005. Aspek penilaian yang diteliti berupa aspek kualitas aktiva produktif, aspek likuiditas, aspek rentabilitas, dan aspek permodalan. </w:t>
      </w:r>
      <w:r w:rsidR="00ED2F46">
        <w:rPr>
          <w:rFonts w:ascii="Times New Roman" w:eastAsia="Times New Roman" w:hAnsi="Times New Roman" w:cs="Times New Roman"/>
          <w:sz w:val="24"/>
          <w:szCs w:val="24"/>
        </w:rPr>
        <w:t xml:space="preserve">Dari ke </w:t>
      </w:r>
      <w:r w:rsidRPr="00CA1FD6">
        <w:rPr>
          <w:rFonts w:ascii="Times New Roman" w:eastAsia="Times New Roman" w:hAnsi="Times New Roman" w:cs="Times New Roman"/>
          <w:sz w:val="24"/>
          <w:szCs w:val="24"/>
        </w:rPr>
        <w:t>empat aspek yang diteliti, aspek yang paling menyebabkan rendahnya tingkat kesehatan adalah kualitas aktiva produktif dan likuiditas, selanjutnya aspek rentabilitas, dan yang paling sehat adalah aspek permodalan.</w:t>
      </w:r>
    </w:p>
    <w:p w:rsidR="00F3062D" w:rsidRDefault="00F3062D" w:rsidP="00505392">
      <w:pPr>
        <w:spacing w:after="0" w:line="240" w:lineRule="auto"/>
        <w:ind w:left="42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Koperasi Karyawan Mitra Starlight belum pernah melakukan </w:t>
      </w:r>
      <w:r w:rsidR="00FC6BCF">
        <w:rPr>
          <w:rFonts w:ascii="Times New Roman" w:eastAsia="Times New Roman" w:hAnsi="Times New Roman" w:cs="Times New Roman"/>
          <w:sz w:val="24"/>
          <w:szCs w:val="24"/>
        </w:rPr>
        <w:t>penilaian tingkat kesehatan koperasi baik dari sisi keuangan maupun dari sisi manajemen karena koperasi belu</w:t>
      </w:r>
      <w:r w:rsidR="0043791F">
        <w:rPr>
          <w:rFonts w:ascii="Times New Roman" w:eastAsia="Times New Roman" w:hAnsi="Times New Roman" w:cs="Times New Roman"/>
          <w:sz w:val="24"/>
          <w:szCs w:val="24"/>
        </w:rPr>
        <w:t>m dikelola secara profesional.</w:t>
      </w:r>
    </w:p>
    <w:p w:rsidR="00EC4BB3" w:rsidRPr="00ED2F46" w:rsidRDefault="00FC6BCF" w:rsidP="000F2B15">
      <w:pPr>
        <w:spacing w:after="120" w:line="240" w:lineRule="auto"/>
        <w:ind w:left="425"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Dari latar belakang tersebut,</w:t>
      </w:r>
      <w:r w:rsidR="00E749A4">
        <w:rPr>
          <w:rFonts w:ascii="Times New Roman" w:eastAsia="Times New Roman" w:hAnsi="Times New Roman" w:cs="Times New Roman"/>
          <w:sz w:val="24"/>
          <w:szCs w:val="24"/>
        </w:rPr>
        <w:t xml:space="preserve"> peneliti</w:t>
      </w:r>
      <w:r w:rsidR="00631BC3">
        <w:rPr>
          <w:rFonts w:ascii="Times New Roman" w:eastAsia="Times New Roman" w:hAnsi="Times New Roman" w:cs="Times New Roman"/>
          <w:sz w:val="24"/>
          <w:szCs w:val="24"/>
        </w:rPr>
        <w:t xml:space="preserve"> tertarik untuk </w:t>
      </w:r>
      <w:r w:rsidR="00BA7339">
        <w:rPr>
          <w:rFonts w:ascii="Times New Roman" w:eastAsia="Times New Roman" w:hAnsi="Times New Roman" w:cs="Times New Roman"/>
          <w:sz w:val="24"/>
          <w:szCs w:val="24"/>
        </w:rPr>
        <w:t xml:space="preserve">melakukan analisis </w:t>
      </w:r>
      <w:r w:rsidR="00E749A4">
        <w:rPr>
          <w:rFonts w:ascii="Times New Roman" w:eastAsia="Times New Roman" w:hAnsi="Times New Roman" w:cs="Times New Roman"/>
          <w:sz w:val="24"/>
          <w:szCs w:val="24"/>
        </w:rPr>
        <w:t xml:space="preserve">lebih jauh terhadap </w:t>
      </w:r>
      <w:r w:rsidR="0032624D">
        <w:rPr>
          <w:rFonts w:ascii="Times New Roman" w:eastAsia="Times New Roman" w:hAnsi="Times New Roman" w:cs="Times New Roman"/>
          <w:sz w:val="24"/>
          <w:szCs w:val="24"/>
        </w:rPr>
        <w:t>tingkat kesehatan Koperasi K</w:t>
      </w:r>
      <w:r w:rsidR="00BA7339">
        <w:rPr>
          <w:rFonts w:ascii="Times New Roman" w:eastAsia="Times New Roman" w:hAnsi="Times New Roman" w:cs="Times New Roman"/>
          <w:sz w:val="24"/>
          <w:szCs w:val="24"/>
        </w:rPr>
        <w:t xml:space="preserve">aryawan </w:t>
      </w:r>
      <w:r w:rsidR="0032624D">
        <w:rPr>
          <w:rFonts w:ascii="Times New Roman" w:eastAsia="Times New Roman" w:hAnsi="Times New Roman" w:cs="Times New Roman"/>
          <w:sz w:val="24"/>
          <w:szCs w:val="24"/>
        </w:rPr>
        <w:t>Unit Simpan Pinjam “</w:t>
      </w:r>
      <w:r w:rsidR="00BA7339">
        <w:rPr>
          <w:rFonts w:ascii="Times New Roman" w:eastAsia="Times New Roman" w:hAnsi="Times New Roman" w:cs="Times New Roman"/>
          <w:sz w:val="24"/>
          <w:szCs w:val="24"/>
        </w:rPr>
        <w:t>Mitra Starlight</w:t>
      </w:r>
      <w:r w:rsidR="0032624D">
        <w:rPr>
          <w:rFonts w:ascii="Times New Roman" w:eastAsia="Times New Roman" w:hAnsi="Times New Roman" w:cs="Times New Roman"/>
          <w:sz w:val="24"/>
          <w:szCs w:val="24"/>
        </w:rPr>
        <w:t>”</w:t>
      </w:r>
      <w:r w:rsidR="00BA7339">
        <w:rPr>
          <w:rFonts w:ascii="Times New Roman" w:eastAsia="Times New Roman" w:hAnsi="Times New Roman" w:cs="Times New Roman"/>
          <w:sz w:val="24"/>
          <w:szCs w:val="24"/>
        </w:rPr>
        <w:t xml:space="preserve"> khususnya </w:t>
      </w:r>
      <w:r w:rsidR="00E749A4">
        <w:rPr>
          <w:rFonts w:ascii="Times New Roman" w:eastAsia="Times New Roman" w:hAnsi="Times New Roman" w:cs="Times New Roman"/>
          <w:sz w:val="24"/>
          <w:szCs w:val="24"/>
        </w:rPr>
        <w:t>pada t</w:t>
      </w:r>
      <w:r w:rsidR="00BA7339">
        <w:rPr>
          <w:rFonts w:ascii="Times New Roman" w:eastAsia="Times New Roman" w:hAnsi="Times New Roman" w:cs="Times New Roman"/>
          <w:sz w:val="24"/>
          <w:szCs w:val="24"/>
        </w:rPr>
        <w:t>ahun 2013</w:t>
      </w:r>
      <w:r w:rsidR="00E749A4">
        <w:rPr>
          <w:rFonts w:ascii="Times New Roman" w:eastAsia="Times New Roman" w:hAnsi="Times New Roman" w:cs="Times New Roman"/>
          <w:sz w:val="24"/>
          <w:szCs w:val="24"/>
        </w:rPr>
        <w:t xml:space="preserve">-2015. Judul yang diajukan oleh peneliti adalah </w:t>
      </w:r>
      <w:r w:rsidR="00E749A4" w:rsidRPr="00ED2F46">
        <w:rPr>
          <w:rFonts w:ascii="Times New Roman" w:eastAsia="Times New Roman" w:hAnsi="Times New Roman" w:cs="Times New Roman"/>
          <w:b/>
          <w:sz w:val="24"/>
          <w:szCs w:val="24"/>
        </w:rPr>
        <w:t>“Analisis Tingkat Kesehatan Kopera</w:t>
      </w:r>
      <w:r w:rsidR="0032624D" w:rsidRPr="00ED2F46">
        <w:rPr>
          <w:rFonts w:ascii="Times New Roman" w:eastAsia="Times New Roman" w:hAnsi="Times New Roman" w:cs="Times New Roman"/>
          <w:b/>
          <w:sz w:val="24"/>
          <w:szCs w:val="24"/>
        </w:rPr>
        <w:t>si Karyawan Unit Simpan Pinjam “</w:t>
      </w:r>
      <w:r w:rsidR="00E749A4" w:rsidRPr="00ED2F46">
        <w:rPr>
          <w:rFonts w:ascii="Times New Roman" w:eastAsia="Times New Roman" w:hAnsi="Times New Roman" w:cs="Times New Roman"/>
          <w:b/>
          <w:sz w:val="24"/>
          <w:szCs w:val="24"/>
        </w:rPr>
        <w:t>Mitra Starlight</w:t>
      </w:r>
      <w:r w:rsidR="0032624D" w:rsidRPr="00ED2F46">
        <w:rPr>
          <w:rFonts w:ascii="Times New Roman" w:eastAsia="Times New Roman" w:hAnsi="Times New Roman" w:cs="Times New Roman"/>
          <w:b/>
          <w:sz w:val="24"/>
          <w:szCs w:val="24"/>
        </w:rPr>
        <w:t>”</w:t>
      </w:r>
      <w:r w:rsidR="00E749A4" w:rsidRPr="00ED2F46">
        <w:rPr>
          <w:rFonts w:ascii="Times New Roman" w:eastAsia="Times New Roman" w:hAnsi="Times New Roman" w:cs="Times New Roman"/>
          <w:b/>
          <w:sz w:val="24"/>
          <w:szCs w:val="24"/>
        </w:rPr>
        <w:t xml:space="preserve"> Tahun 2013-2015”.</w:t>
      </w:r>
    </w:p>
    <w:p w:rsidR="00AD7936" w:rsidRPr="005D3F0A" w:rsidRDefault="005D3F0A" w:rsidP="000F2B15">
      <w:pPr>
        <w:pStyle w:val="ListParagraph"/>
        <w:numPr>
          <w:ilvl w:val="0"/>
          <w:numId w:val="1"/>
        </w:numPr>
        <w:spacing w:after="120" w:line="240" w:lineRule="auto"/>
        <w:ind w:left="425" w:hanging="426"/>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Rumusan Masalah</w:t>
      </w:r>
    </w:p>
    <w:p w:rsidR="005D3F0A" w:rsidRDefault="005D3F0A" w:rsidP="000F2B15">
      <w:pPr>
        <w:pStyle w:val="ListParagraph"/>
        <w:spacing w:after="120" w:line="240" w:lineRule="auto"/>
        <w:ind w:left="425" w:firstLine="708"/>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uraian latar belakang </w:t>
      </w:r>
      <w:r w:rsidR="00C92A39">
        <w:rPr>
          <w:rFonts w:ascii="Times New Roman" w:eastAsia="Times New Roman" w:hAnsi="Times New Roman" w:cs="Times New Roman"/>
          <w:sz w:val="24"/>
          <w:szCs w:val="24"/>
        </w:rPr>
        <w:t>masalah dan pem</w:t>
      </w:r>
      <w:r>
        <w:rPr>
          <w:rFonts w:ascii="Times New Roman" w:eastAsia="Times New Roman" w:hAnsi="Times New Roman" w:cs="Times New Roman"/>
          <w:sz w:val="24"/>
          <w:szCs w:val="24"/>
        </w:rPr>
        <w:t>batasan masalah di atas, maka rumusan masalah dalam penelitian ini adalah sebagai berikut:</w:t>
      </w:r>
    </w:p>
    <w:p w:rsidR="005D3F0A" w:rsidRDefault="005D3F0A" w:rsidP="00505392">
      <w:pPr>
        <w:pStyle w:val="ListParagraph"/>
        <w:numPr>
          <w:ilvl w:val="0"/>
          <w:numId w:val="117"/>
        </w:numPr>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Bagaimana </w:t>
      </w:r>
      <w:r w:rsidR="00421980">
        <w:rPr>
          <w:rFonts w:ascii="Times New Roman" w:eastAsia="Times New Roman" w:hAnsi="Times New Roman" w:cs="Times New Roman"/>
          <w:sz w:val="24"/>
          <w:szCs w:val="24"/>
        </w:rPr>
        <w:t xml:space="preserve">rata-rata </w:t>
      </w:r>
      <w:r w:rsidR="002F6114">
        <w:rPr>
          <w:rFonts w:ascii="Times New Roman" w:eastAsia="Times New Roman" w:hAnsi="Times New Roman" w:cs="Times New Roman"/>
          <w:sz w:val="24"/>
          <w:szCs w:val="24"/>
        </w:rPr>
        <w:t>kondisi</w:t>
      </w:r>
      <w:r>
        <w:rPr>
          <w:rFonts w:ascii="Times New Roman" w:eastAsia="Times New Roman" w:hAnsi="Times New Roman" w:cs="Times New Roman"/>
          <w:sz w:val="24"/>
          <w:szCs w:val="24"/>
        </w:rPr>
        <w:t xml:space="preserve"> kesehatan Unit Simpan Pinjam Koperasi Karyawan “Mitra S</w:t>
      </w:r>
      <w:r w:rsidR="00421980">
        <w:rPr>
          <w:rFonts w:ascii="Times New Roman" w:eastAsia="Times New Roman" w:hAnsi="Times New Roman" w:cs="Times New Roman"/>
          <w:sz w:val="24"/>
          <w:szCs w:val="24"/>
        </w:rPr>
        <w:t>tarlight” pada tahun 2013-2015 ditinjau dari aspek permodalan?</w:t>
      </w:r>
    </w:p>
    <w:p w:rsidR="00421980" w:rsidRDefault="002F6114" w:rsidP="00505392">
      <w:pPr>
        <w:pStyle w:val="ListParagraph"/>
        <w:numPr>
          <w:ilvl w:val="0"/>
          <w:numId w:val="117"/>
        </w:numPr>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rata-rata kondisi</w:t>
      </w:r>
      <w:r w:rsidR="00421980">
        <w:rPr>
          <w:rFonts w:ascii="Times New Roman" w:eastAsia="Times New Roman" w:hAnsi="Times New Roman" w:cs="Times New Roman"/>
          <w:sz w:val="24"/>
          <w:szCs w:val="24"/>
        </w:rPr>
        <w:t xml:space="preserve"> kesehatan Unit Simpan Pinjam Koperasi Karyawan “Mitra Starlight” pada tahun 2013-2015 ditinjau dari aspek  kualitas aktiva produktif?</w:t>
      </w:r>
    </w:p>
    <w:p w:rsidR="00421980" w:rsidRDefault="002F6114" w:rsidP="00505392">
      <w:pPr>
        <w:pStyle w:val="ListParagraph"/>
        <w:numPr>
          <w:ilvl w:val="0"/>
          <w:numId w:val="117"/>
        </w:numPr>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rata-rata kondisi</w:t>
      </w:r>
      <w:r w:rsidR="00421980">
        <w:rPr>
          <w:rFonts w:ascii="Times New Roman" w:eastAsia="Times New Roman" w:hAnsi="Times New Roman" w:cs="Times New Roman"/>
          <w:sz w:val="24"/>
          <w:szCs w:val="24"/>
        </w:rPr>
        <w:t xml:space="preserve"> kesehatan Unit Simpan Pinjam Koperasi Karyawan “Mitra Starlight” pada tahun 2013-2015 ditinjau dari aspek manajemen?</w:t>
      </w:r>
    </w:p>
    <w:p w:rsidR="00421980" w:rsidRDefault="002F6114" w:rsidP="00505392">
      <w:pPr>
        <w:pStyle w:val="ListParagraph"/>
        <w:numPr>
          <w:ilvl w:val="0"/>
          <w:numId w:val="117"/>
        </w:numPr>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rata-rata kondisi</w:t>
      </w:r>
      <w:r w:rsidR="00421980">
        <w:rPr>
          <w:rFonts w:ascii="Times New Roman" w:eastAsia="Times New Roman" w:hAnsi="Times New Roman" w:cs="Times New Roman"/>
          <w:sz w:val="24"/>
          <w:szCs w:val="24"/>
        </w:rPr>
        <w:t xml:space="preserve"> kesehatan Unit Simpan Pinjam Koperasi Karyawan “Mitra Starlight” pada tahun 2013-2015 ditinjau dari aspek efisiensi?</w:t>
      </w:r>
    </w:p>
    <w:p w:rsidR="00421980" w:rsidRDefault="002F6114" w:rsidP="00505392">
      <w:pPr>
        <w:pStyle w:val="ListParagraph"/>
        <w:numPr>
          <w:ilvl w:val="0"/>
          <w:numId w:val="117"/>
        </w:numPr>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rata-rata kondisi</w:t>
      </w:r>
      <w:r w:rsidR="00421980">
        <w:rPr>
          <w:rFonts w:ascii="Times New Roman" w:eastAsia="Times New Roman" w:hAnsi="Times New Roman" w:cs="Times New Roman"/>
          <w:sz w:val="24"/>
          <w:szCs w:val="24"/>
        </w:rPr>
        <w:t xml:space="preserve"> kesehatan Unit Simpan Pinjam Koperasi Karyawan “Mitra Starlight” pada tahun 2013-2015 ditinjau dari aspek likuiditas?</w:t>
      </w:r>
    </w:p>
    <w:p w:rsidR="00421980" w:rsidRDefault="002F6114" w:rsidP="00505392">
      <w:pPr>
        <w:pStyle w:val="ListParagraph"/>
        <w:numPr>
          <w:ilvl w:val="0"/>
          <w:numId w:val="117"/>
        </w:numPr>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rata-rata kondisi</w:t>
      </w:r>
      <w:r w:rsidR="00421980">
        <w:rPr>
          <w:rFonts w:ascii="Times New Roman" w:eastAsia="Times New Roman" w:hAnsi="Times New Roman" w:cs="Times New Roman"/>
          <w:sz w:val="24"/>
          <w:szCs w:val="24"/>
        </w:rPr>
        <w:t xml:space="preserve"> kesehatan Unit Simpan Pinjam Koperasi Karyawan “Mitra Starlight” pada tahun 2013-2015 ditinjau dari aspek kemandirian dan pertumbuhan?</w:t>
      </w:r>
    </w:p>
    <w:p w:rsidR="00421980" w:rsidRDefault="002F6114" w:rsidP="00505392">
      <w:pPr>
        <w:pStyle w:val="ListParagraph"/>
        <w:numPr>
          <w:ilvl w:val="0"/>
          <w:numId w:val="117"/>
        </w:numPr>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rata-rata kondisi</w:t>
      </w:r>
      <w:r w:rsidR="00421980">
        <w:rPr>
          <w:rFonts w:ascii="Times New Roman" w:eastAsia="Times New Roman" w:hAnsi="Times New Roman" w:cs="Times New Roman"/>
          <w:sz w:val="24"/>
          <w:szCs w:val="24"/>
        </w:rPr>
        <w:t xml:space="preserve"> kesehatan Unit Simpan Pinjam Koperasi Karyawan “Mitra Starlight” pada tahun 2013-2015 ditinjau dari aspek jatidiri?</w:t>
      </w:r>
    </w:p>
    <w:p w:rsidR="002F6114" w:rsidRDefault="002F6114" w:rsidP="000007BF">
      <w:pPr>
        <w:pStyle w:val="ListParagraph"/>
        <w:numPr>
          <w:ilvl w:val="0"/>
          <w:numId w:val="117"/>
        </w:numPr>
        <w:spacing w:after="120" w:line="240" w:lineRule="auto"/>
        <w:ind w:left="851"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tingkat kesehatan Unit Simpan Pinjam Koperasi Karyawan “Mitra Starlight” secara keseluruhan pada tahun 2013-2015 berdasarkan ketujuh aspek di atas?</w:t>
      </w:r>
    </w:p>
    <w:p w:rsidR="00384273" w:rsidRDefault="00F83DF8" w:rsidP="000007BF">
      <w:pPr>
        <w:pStyle w:val="ListParagraph"/>
        <w:spacing w:after="120" w:line="240" w:lineRule="auto"/>
        <w:contextualSpacing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LANDASAN PUSTAKA</w:t>
      </w:r>
    </w:p>
    <w:p w:rsidR="00384273" w:rsidRDefault="00F83DF8" w:rsidP="00F32D3C">
      <w:pPr>
        <w:pStyle w:val="ListParagraph"/>
        <w:numPr>
          <w:ilvl w:val="0"/>
          <w:numId w:val="52"/>
        </w:numPr>
        <w:spacing w:after="120" w:line="240" w:lineRule="auto"/>
        <w:ind w:left="426" w:hanging="426"/>
        <w:contextualSpacing w:val="0"/>
        <w:jc w:val="both"/>
        <w:rPr>
          <w:rFonts w:ascii="Times New Roman" w:hAnsi="Times New Roman" w:cs="Times New Roman"/>
          <w:b/>
          <w:sz w:val="24"/>
          <w:szCs w:val="24"/>
        </w:rPr>
      </w:pPr>
      <w:r>
        <w:rPr>
          <w:rFonts w:ascii="Times New Roman" w:hAnsi="Times New Roman" w:cs="Times New Roman"/>
          <w:b/>
          <w:sz w:val="24"/>
          <w:szCs w:val="24"/>
        </w:rPr>
        <w:t>Landasan</w:t>
      </w:r>
      <w:r w:rsidR="00384273">
        <w:rPr>
          <w:rFonts w:ascii="Times New Roman" w:hAnsi="Times New Roman" w:cs="Times New Roman"/>
          <w:b/>
          <w:sz w:val="24"/>
          <w:szCs w:val="24"/>
        </w:rPr>
        <w:t xml:space="preserve"> Teori</w:t>
      </w:r>
    </w:p>
    <w:p w:rsidR="00384273" w:rsidRDefault="00236B62" w:rsidP="00F32D3C">
      <w:pPr>
        <w:pStyle w:val="ListParagraph"/>
        <w:numPr>
          <w:ilvl w:val="0"/>
          <w:numId w:val="53"/>
        </w:numPr>
        <w:spacing w:after="120" w:line="240" w:lineRule="auto"/>
        <w:contextualSpacing w:val="0"/>
        <w:jc w:val="both"/>
        <w:rPr>
          <w:rFonts w:ascii="Times New Roman" w:hAnsi="Times New Roman" w:cs="Times New Roman"/>
          <w:b/>
          <w:sz w:val="24"/>
          <w:szCs w:val="24"/>
        </w:rPr>
      </w:pPr>
      <w:r w:rsidRPr="00384273">
        <w:rPr>
          <w:rFonts w:ascii="Times New Roman" w:hAnsi="Times New Roman" w:cs="Times New Roman"/>
          <w:b/>
          <w:sz w:val="24"/>
          <w:szCs w:val="24"/>
        </w:rPr>
        <w:t>Koperasi</w:t>
      </w:r>
      <w:r w:rsidR="00384273">
        <w:rPr>
          <w:rFonts w:ascii="Times New Roman" w:hAnsi="Times New Roman" w:cs="Times New Roman"/>
          <w:b/>
          <w:sz w:val="24"/>
          <w:szCs w:val="24"/>
        </w:rPr>
        <w:t xml:space="preserve"> Secara Umum</w:t>
      </w:r>
    </w:p>
    <w:p w:rsidR="00384273" w:rsidRPr="00384273" w:rsidRDefault="00384273" w:rsidP="00F32D3C">
      <w:pPr>
        <w:pStyle w:val="ListParagraph"/>
        <w:numPr>
          <w:ilvl w:val="0"/>
          <w:numId w:val="5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Pengertian Koperasi</w:t>
      </w:r>
    </w:p>
    <w:p w:rsidR="005266CA" w:rsidRDefault="00236B62" w:rsidP="00F32D3C">
      <w:pPr>
        <w:pStyle w:val="ListParagraph"/>
        <w:tabs>
          <w:tab w:val="left" w:pos="1843"/>
        </w:tabs>
        <w:spacing w:after="120" w:line="240" w:lineRule="auto"/>
        <w:ind w:left="113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Istilah Koperasi berasal dari </w:t>
      </w:r>
      <w:r w:rsidR="00501A1B">
        <w:rPr>
          <w:rFonts w:ascii="Times New Roman" w:hAnsi="Times New Roman" w:cs="Times New Roman"/>
          <w:sz w:val="24"/>
          <w:szCs w:val="24"/>
        </w:rPr>
        <w:t xml:space="preserve">bahasa Latin </w:t>
      </w:r>
      <w:r w:rsidR="00501A1B" w:rsidRPr="00501A1B">
        <w:rPr>
          <w:rFonts w:ascii="Times New Roman" w:hAnsi="Times New Roman" w:cs="Times New Roman"/>
          <w:i/>
          <w:sz w:val="24"/>
          <w:szCs w:val="24"/>
        </w:rPr>
        <w:t>Cooperate</w:t>
      </w:r>
      <w:r w:rsidR="00501A1B">
        <w:rPr>
          <w:rFonts w:ascii="Times New Roman" w:hAnsi="Times New Roman" w:cs="Times New Roman"/>
          <w:sz w:val="24"/>
          <w:szCs w:val="24"/>
        </w:rPr>
        <w:t xml:space="preserve"> yang dalam bahasa Inggris </w:t>
      </w:r>
      <w:r w:rsidR="00501A1B" w:rsidRPr="00501A1B">
        <w:rPr>
          <w:rFonts w:ascii="Times New Roman" w:hAnsi="Times New Roman" w:cs="Times New Roman"/>
          <w:i/>
          <w:sz w:val="24"/>
          <w:szCs w:val="24"/>
        </w:rPr>
        <w:t>Cooperation</w:t>
      </w:r>
      <w:r>
        <w:rPr>
          <w:rFonts w:ascii="Times New Roman" w:hAnsi="Times New Roman" w:cs="Times New Roman"/>
          <w:sz w:val="24"/>
          <w:szCs w:val="24"/>
        </w:rPr>
        <w:t xml:space="preserve">. </w:t>
      </w:r>
      <w:r w:rsidR="00501A1B" w:rsidRPr="00501A1B">
        <w:rPr>
          <w:rFonts w:ascii="Times New Roman" w:hAnsi="Times New Roman" w:cs="Times New Roman"/>
          <w:i/>
          <w:sz w:val="24"/>
          <w:szCs w:val="24"/>
        </w:rPr>
        <w:t>Co</w:t>
      </w:r>
      <w:r w:rsidR="00501A1B">
        <w:rPr>
          <w:rFonts w:ascii="Times New Roman" w:hAnsi="Times New Roman" w:cs="Times New Roman"/>
          <w:sz w:val="24"/>
          <w:szCs w:val="24"/>
        </w:rPr>
        <w:t xml:space="preserve"> artinya bersama dan </w:t>
      </w:r>
      <w:r w:rsidR="00501A1B" w:rsidRPr="00501A1B">
        <w:rPr>
          <w:rFonts w:ascii="Times New Roman" w:hAnsi="Times New Roman" w:cs="Times New Roman"/>
          <w:i/>
          <w:sz w:val="24"/>
          <w:szCs w:val="24"/>
        </w:rPr>
        <w:t>operation</w:t>
      </w:r>
      <w:r w:rsidR="00501A1B">
        <w:rPr>
          <w:rFonts w:ascii="Times New Roman" w:hAnsi="Times New Roman" w:cs="Times New Roman"/>
          <w:sz w:val="24"/>
          <w:szCs w:val="24"/>
        </w:rPr>
        <w:t xml:space="preserve"> </w:t>
      </w:r>
      <w:r w:rsidR="00501A1B">
        <w:rPr>
          <w:rFonts w:ascii="Times New Roman" w:hAnsi="Times New Roman" w:cs="Times New Roman"/>
          <w:sz w:val="24"/>
          <w:szCs w:val="24"/>
        </w:rPr>
        <w:lastRenderedPageBreak/>
        <w:t xml:space="preserve">artinya bekerja, sehingga </w:t>
      </w:r>
      <w:r w:rsidR="00501A1B" w:rsidRPr="00501A1B">
        <w:rPr>
          <w:rFonts w:ascii="Times New Roman" w:hAnsi="Times New Roman" w:cs="Times New Roman"/>
          <w:i/>
          <w:sz w:val="24"/>
          <w:szCs w:val="24"/>
        </w:rPr>
        <w:t>Cooperation</w:t>
      </w:r>
      <w:r w:rsidR="00501A1B">
        <w:rPr>
          <w:rFonts w:ascii="Times New Roman" w:hAnsi="Times New Roman" w:cs="Times New Roman"/>
          <w:sz w:val="24"/>
          <w:szCs w:val="24"/>
        </w:rPr>
        <w:t xml:space="preserve"> berarti bekerja atau berusaha bersama-sama. </w:t>
      </w:r>
    </w:p>
    <w:p w:rsidR="003D002A" w:rsidRDefault="00236B62" w:rsidP="00F32D3C">
      <w:pPr>
        <w:pStyle w:val="ListParagraph"/>
        <w:tabs>
          <w:tab w:val="left" w:pos="1843"/>
        </w:tabs>
        <w:spacing w:after="120" w:line="240" w:lineRule="auto"/>
        <w:ind w:left="113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Menurut Revrisond Baswir (2000:2) dalam bukunya yang berjudul “Koperasi Indonesia” menjelaskan bahwa secara umum koperasi dipahami sebagai perkumpulan orang yang secara sukarela mempersatukan diri untuk memperjuangkan peningkatan kesejahteraan ekonomi mereka, melalui pembentukan sebuah perusahaan yang dikelola secara demokratis. </w:t>
      </w:r>
    </w:p>
    <w:p w:rsidR="00BB571B" w:rsidRDefault="000A7299" w:rsidP="00505392">
      <w:pPr>
        <w:pStyle w:val="ListParagraph"/>
        <w:tabs>
          <w:tab w:val="left" w:pos="1843"/>
        </w:tabs>
        <w:spacing w:line="240" w:lineRule="auto"/>
        <w:ind w:left="1134" w:firstLine="709"/>
        <w:jc w:val="both"/>
        <w:rPr>
          <w:rFonts w:ascii="Times New Roman" w:hAnsi="Times New Roman" w:cs="Times New Roman"/>
          <w:sz w:val="24"/>
          <w:szCs w:val="24"/>
        </w:rPr>
      </w:pPr>
      <w:r>
        <w:rPr>
          <w:rFonts w:ascii="Times New Roman" w:hAnsi="Times New Roman" w:cs="Times New Roman"/>
          <w:sz w:val="24"/>
          <w:szCs w:val="24"/>
        </w:rPr>
        <w:t>Menurut Undang-undang Nomor 25</w:t>
      </w:r>
      <w:r w:rsidR="00BB571B">
        <w:rPr>
          <w:rFonts w:ascii="Times New Roman" w:hAnsi="Times New Roman" w:cs="Times New Roman"/>
          <w:sz w:val="24"/>
          <w:szCs w:val="24"/>
        </w:rPr>
        <w:t xml:space="preserve"> tahun </w:t>
      </w:r>
      <w:r>
        <w:rPr>
          <w:rFonts w:ascii="Times New Roman" w:hAnsi="Times New Roman" w:cs="Times New Roman"/>
          <w:sz w:val="24"/>
          <w:szCs w:val="24"/>
        </w:rPr>
        <w:t xml:space="preserve">1992 </w:t>
      </w:r>
      <w:r w:rsidR="00BB571B">
        <w:rPr>
          <w:rFonts w:ascii="Times New Roman" w:hAnsi="Times New Roman" w:cs="Times New Roman"/>
          <w:sz w:val="24"/>
          <w:szCs w:val="24"/>
        </w:rPr>
        <w:t>menyebutkan bahwa:</w:t>
      </w:r>
    </w:p>
    <w:p w:rsidR="00C86EFA" w:rsidRDefault="00BB571B" w:rsidP="00176C52">
      <w:pPr>
        <w:pStyle w:val="ListParagraph"/>
        <w:tabs>
          <w:tab w:val="left" w:pos="1276"/>
          <w:tab w:val="left" w:pos="1843"/>
        </w:tabs>
        <w:spacing w:after="120" w:line="240" w:lineRule="auto"/>
        <w:ind w:left="113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“Koperasi adalah </w:t>
      </w:r>
      <w:r w:rsidR="000A7299">
        <w:rPr>
          <w:rFonts w:ascii="Times New Roman" w:hAnsi="Times New Roman" w:cs="Times New Roman"/>
          <w:sz w:val="24"/>
          <w:szCs w:val="24"/>
        </w:rPr>
        <w:t>badan usaha yang beranggotakan orang-seorang atau badan hukum Koperasi dengan melandaskan kegiatannya berdasarkan prinsip Koperasi sekaligus sebagai gerakan ekonomi rakyat yang berdasar atas asas kekeluargaan</w:t>
      </w:r>
      <w:r>
        <w:rPr>
          <w:rFonts w:ascii="Times New Roman" w:hAnsi="Times New Roman" w:cs="Times New Roman"/>
          <w:sz w:val="24"/>
          <w:szCs w:val="24"/>
        </w:rPr>
        <w:t>.”</w:t>
      </w:r>
    </w:p>
    <w:p w:rsidR="008C0032" w:rsidRDefault="00D41451" w:rsidP="00176C52">
      <w:pPr>
        <w:pStyle w:val="ListParagraph"/>
        <w:numPr>
          <w:ilvl w:val="0"/>
          <w:numId w:val="5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Landasan dan Asas Koperasi</w:t>
      </w:r>
    </w:p>
    <w:p w:rsidR="000A7299" w:rsidRPr="00462979" w:rsidRDefault="000A7299" w:rsidP="00505392">
      <w:pPr>
        <w:pStyle w:val="ListParagraph"/>
        <w:spacing w:line="240" w:lineRule="auto"/>
        <w:ind w:left="1134" w:firstLine="709"/>
        <w:contextualSpacing w:val="0"/>
        <w:jc w:val="both"/>
        <w:rPr>
          <w:rFonts w:ascii="Times New Roman" w:hAnsi="Times New Roman" w:cs="Times New Roman"/>
          <w:sz w:val="24"/>
          <w:szCs w:val="24"/>
        </w:rPr>
      </w:pPr>
      <w:r>
        <w:rPr>
          <w:rFonts w:ascii="Times New Roman" w:hAnsi="Times New Roman" w:cs="Times New Roman"/>
          <w:sz w:val="24"/>
          <w:szCs w:val="24"/>
        </w:rPr>
        <w:t>Dalam UU No 25 tahun 1992</w:t>
      </w:r>
      <w:r w:rsidR="00D41451">
        <w:rPr>
          <w:rFonts w:ascii="Times New Roman" w:hAnsi="Times New Roman" w:cs="Times New Roman"/>
          <w:sz w:val="24"/>
          <w:szCs w:val="24"/>
        </w:rPr>
        <w:t xml:space="preserve"> Pasal 2, dinyatakan bahwa “Koperasi berlandaskan Pancasila dan Undang-Undang Dasar 1945</w:t>
      </w:r>
      <w:r>
        <w:rPr>
          <w:rFonts w:ascii="Times New Roman" w:hAnsi="Times New Roman" w:cs="Times New Roman"/>
          <w:sz w:val="24"/>
          <w:szCs w:val="24"/>
        </w:rPr>
        <w:t xml:space="preserve"> serta berdasar atas asas kekeluargaan</w:t>
      </w:r>
      <w:r w:rsidR="00D41451">
        <w:rPr>
          <w:rFonts w:ascii="Times New Roman" w:hAnsi="Times New Roman" w:cs="Times New Roman"/>
          <w:sz w:val="24"/>
          <w:szCs w:val="24"/>
        </w:rPr>
        <w:t>”.</w:t>
      </w:r>
      <w:r>
        <w:rPr>
          <w:rFonts w:ascii="Times New Roman" w:hAnsi="Times New Roman" w:cs="Times New Roman"/>
          <w:sz w:val="24"/>
          <w:szCs w:val="24"/>
        </w:rPr>
        <w:t xml:space="preserve"> </w:t>
      </w:r>
      <w:r w:rsidR="00EC1289" w:rsidRPr="000A7299">
        <w:rPr>
          <w:rFonts w:ascii="Times New Roman" w:hAnsi="Times New Roman" w:cs="Times New Roman"/>
          <w:sz w:val="24"/>
          <w:szCs w:val="24"/>
        </w:rPr>
        <w:t>Hal tersebut sesuai dengan Pasal 33 UUD 1945 yang berbunyi</w:t>
      </w:r>
      <w:r w:rsidR="00EC1289" w:rsidRPr="00462979">
        <w:rPr>
          <w:rFonts w:ascii="Times New Roman" w:hAnsi="Times New Roman" w:cs="Times New Roman"/>
          <w:sz w:val="24"/>
          <w:szCs w:val="24"/>
        </w:rPr>
        <w:t xml:space="preserve"> “...perekonomian disusun sebagai usaha bersama berdasar asas kekeluargaan. Bangun perusahaan yang sesuai dengan itu ialah Koperasi”.</w:t>
      </w:r>
    </w:p>
    <w:p w:rsidR="00D41451" w:rsidRDefault="00EC1289" w:rsidP="002B303C">
      <w:pPr>
        <w:pStyle w:val="ListParagraph"/>
        <w:numPr>
          <w:ilvl w:val="0"/>
          <w:numId w:val="54"/>
        </w:numPr>
        <w:spacing w:after="120" w:line="240" w:lineRule="auto"/>
        <w:ind w:left="1134" w:hanging="425"/>
        <w:contextualSpacing w:val="0"/>
        <w:jc w:val="both"/>
        <w:rPr>
          <w:rFonts w:ascii="Times New Roman" w:hAnsi="Times New Roman" w:cs="Times New Roman"/>
          <w:b/>
          <w:sz w:val="24"/>
          <w:szCs w:val="24"/>
        </w:rPr>
      </w:pPr>
      <w:r>
        <w:rPr>
          <w:rFonts w:ascii="Times New Roman" w:hAnsi="Times New Roman" w:cs="Times New Roman"/>
          <w:b/>
          <w:sz w:val="24"/>
          <w:szCs w:val="24"/>
        </w:rPr>
        <w:t>Tujuan Koperasi</w:t>
      </w:r>
    </w:p>
    <w:p w:rsidR="000A7299" w:rsidRDefault="0050292E" w:rsidP="002B303C">
      <w:pPr>
        <w:pStyle w:val="ListParagraph"/>
        <w:spacing w:after="120" w:line="240" w:lineRule="auto"/>
        <w:ind w:left="113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Dalam Pasal 4 UU No </w:t>
      </w:r>
      <w:r w:rsidR="000A7299">
        <w:rPr>
          <w:rFonts w:ascii="Times New Roman" w:hAnsi="Times New Roman" w:cs="Times New Roman"/>
          <w:sz w:val="24"/>
          <w:szCs w:val="24"/>
        </w:rPr>
        <w:t>25</w:t>
      </w:r>
      <w:r w:rsidR="00425D72">
        <w:rPr>
          <w:rFonts w:ascii="Times New Roman" w:hAnsi="Times New Roman" w:cs="Times New Roman"/>
          <w:sz w:val="24"/>
          <w:szCs w:val="24"/>
        </w:rPr>
        <w:t xml:space="preserve"> Tahun </w:t>
      </w:r>
      <w:r w:rsidR="000A7299">
        <w:rPr>
          <w:rFonts w:ascii="Times New Roman" w:hAnsi="Times New Roman" w:cs="Times New Roman"/>
          <w:sz w:val="24"/>
          <w:szCs w:val="24"/>
        </w:rPr>
        <w:t>1992</w:t>
      </w:r>
      <w:r w:rsidR="00BD3689">
        <w:rPr>
          <w:rFonts w:ascii="Times New Roman" w:hAnsi="Times New Roman" w:cs="Times New Roman"/>
          <w:sz w:val="24"/>
          <w:szCs w:val="24"/>
        </w:rPr>
        <w:t xml:space="preserve"> dijelaskan bahwa</w:t>
      </w:r>
      <w:r w:rsidR="000A7299">
        <w:rPr>
          <w:rFonts w:ascii="Times New Roman" w:hAnsi="Times New Roman" w:cs="Times New Roman"/>
          <w:sz w:val="24"/>
          <w:szCs w:val="24"/>
        </w:rPr>
        <w:t>:</w:t>
      </w:r>
    </w:p>
    <w:p w:rsidR="00EC1289" w:rsidRPr="0050292E" w:rsidRDefault="00BD3689" w:rsidP="002B303C">
      <w:pPr>
        <w:pStyle w:val="ListParagraph"/>
        <w:spacing w:after="120" w:line="240" w:lineRule="auto"/>
        <w:ind w:left="113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“Koperasi bertujuan </w:t>
      </w:r>
      <w:r w:rsidR="000A7299">
        <w:rPr>
          <w:rFonts w:ascii="Times New Roman" w:hAnsi="Times New Roman" w:cs="Times New Roman"/>
          <w:sz w:val="24"/>
          <w:szCs w:val="24"/>
        </w:rPr>
        <w:t>memajukan kesejahteraan anggota pada khususnya dan masyarakat pada umumnya serta ikut membangun tatanan perekonomian Nasional dalam rangka mewujudkan masyarakat yang maju, adil, dan makmur berlandaskan Pancasila dan Undang-undang Dasar 1945</w:t>
      </w:r>
      <w:r>
        <w:rPr>
          <w:rFonts w:ascii="Times New Roman" w:hAnsi="Times New Roman" w:cs="Times New Roman"/>
          <w:sz w:val="24"/>
          <w:szCs w:val="24"/>
        </w:rPr>
        <w:t>.”</w:t>
      </w:r>
    </w:p>
    <w:p w:rsidR="00EC1289" w:rsidRDefault="00BD3689" w:rsidP="002B303C">
      <w:pPr>
        <w:pStyle w:val="ListParagraph"/>
        <w:numPr>
          <w:ilvl w:val="0"/>
          <w:numId w:val="54"/>
        </w:numPr>
        <w:spacing w:after="120" w:line="240" w:lineRule="auto"/>
        <w:ind w:left="1134" w:hanging="425"/>
        <w:contextualSpacing w:val="0"/>
        <w:jc w:val="both"/>
        <w:rPr>
          <w:rFonts w:ascii="Times New Roman" w:hAnsi="Times New Roman" w:cs="Times New Roman"/>
          <w:b/>
          <w:sz w:val="24"/>
          <w:szCs w:val="24"/>
        </w:rPr>
      </w:pPr>
      <w:r>
        <w:rPr>
          <w:rFonts w:ascii="Times New Roman" w:hAnsi="Times New Roman" w:cs="Times New Roman"/>
          <w:b/>
          <w:sz w:val="24"/>
          <w:szCs w:val="24"/>
        </w:rPr>
        <w:t>Prinsip Koperasi</w:t>
      </w:r>
    </w:p>
    <w:p w:rsidR="004C17E0" w:rsidRDefault="006A371C" w:rsidP="005266CA">
      <w:pPr>
        <w:spacing w:after="0" w:line="240" w:lineRule="auto"/>
        <w:ind w:left="1134" w:firstLine="709"/>
        <w:contextualSpacing/>
        <w:jc w:val="both"/>
        <w:rPr>
          <w:rFonts w:ascii="Times New Roman" w:hAnsi="Times New Roman" w:cs="Times New Roman"/>
          <w:sz w:val="24"/>
          <w:szCs w:val="24"/>
        </w:rPr>
      </w:pPr>
      <w:r>
        <w:rPr>
          <w:rFonts w:ascii="Times New Roman" w:hAnsi="Times New Roman" w:cs="Times New Roman"/>
          <w:sz w:val="24"/>
          <w:szCs w:val="24"/>
        </w:rPr>
        <w:t>Koperasi di Indonesia melaksanakan prinsip-prinsip Koper</w:t>
      </w:r>
      <w:r w:rsidR="004C49FF">
        <w:rPr>
          <w:rFonts w:ascii="Times New Roman" w:hAnsi="Times New Roman" w:cs="Times New Roman"/>
          <w:sz w:val="24"/>
          <w:szCs w:val="24"/>
        </w:rPr>
        <w:t>asi yang tercantum dalam pasal 5 UU No 25</w:t>
      </w:r>
      <w:r>
        <w:rPr>
          <w:rFonts w:ascii="Times New Roman" w:hAnsi="Times New Roman" w:cs="Times New Roman"/>
          <w:sz w:val="24"/>
          <w:szCs w:val="24"/>
        </w:rPr>
        <w:t xml:space="preserve"> Tahun </w:t>
      </w:r>
      <w:r w:rsidR="004C49FF">
        <w:rPr>
          <w:rFonts w:ascii="Times New Roman" w:hAnsi="Times New Roman" w:cs="Times New Roman"/>
          <w:sz w:val="24"/>
          <w:szCs w:val="24"/>
        </w:rPr>
        <w:t>1992</w:t>
      </w:r>
      <w:r>
        <w:rPr>
          <w:rFonts w:ascii="Times New Roman" w:hAnsi="Times New Roman" w:cs="Times New Roman"/>
          <w:sz w:val="24"/>
          <w:szCs w:val="24"/>
        </w:rPr>
        <w:t>. Prinsip-prinsip tersebut meliputi:</w:t>
      </w:r>
    </w:p>
    <w:p w:rsidR="006A371C" w:rsidRDefault="006A371C" w:rsidP="00505392">
      <w:pPr>
        <w:pStyle w:val="ListParagraph"/>
        <w:numPr>
          <w:ilvl w:val="0"/>
          <w:numId w:val="5"/>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Keanggotaan bersifat sukarela dan terbuka</w:t>
      </w:r>
      <w:r w:rsidR="004C49FF">
        <w:rPr>
          <w:rFonts w:ascii="Times New Roman" w:hAnsi="Times New Roman" w:cs="Times New Roman"/>
          <w:sz w:val="24"/>
          <w:szCs w:val="24"/>
        </w:rPr>
        <w:t>;</w:t>
      </w:r>
    </w:p>
    <w:p w:rsidR="006A371C" w:rsidRDefault="004C49FF" w:rsidP="00505392">
      <w:pPr>
        <w:pStyle w:val="ListParagraph"/>
        <w:numPr>
          <w:ilvl w:val="0"/>
          <w:numId w:val="5"/>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Pengelolaan dilaksanakan</w:t>
      </w:r>
      <w:r w:rsidR="006A371C">
        <w:rPr>
          <w:rFonts w:ascii="Times New Roman" w:hAnsi="Times New Roman" w:cs="Times New Roman"/>
          <w:sz w:val="24"/>
          <w:szCs w:val="24"/>
        </w:rPr>
        <w:t xml:space="preserve"> secara demokratis</w:t>
      </w:r>
      <w:r>
        <w:rPr>
          <w:rFonts w:ascii="Times New Roman" w:hAnsi="Times New Roman" w:cs="Times New Roman"/>
          <w:sz w:val="24"/>
          <w:szCs w:val="24"/>
        </w:rPr>
        <w:t>;</w:t>
      </w:r>
    </w:p>
    <w:p w:rsidR="006A371C" w:rsidRDefault="004C49FF" w:rsidP="00505392">
      <w:pPr>
        <w:pStyle w:val="ListParagraph"/>
        <w:numPr>
          <w:ilvl w:val="0"/>
          <w:numId w:val="5"/>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Pembagian sisa hasil usaha dilakukan secara adil sebanding dengan besarnya jasa usaha masing-masing anggota;</w:t>
      </w:r>
    </w:p>
    <w:p w:rsidR="006A371C" w:rsidRDefault="004C49FF" w:rsidP="00505392">
      <w:pPr>
        <w:pStyle w:val="ListParagraph"/>
        <w:numPr>
          <w:ilvl w:val="0"/>
          <w:numId w:val="5"/>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Pemberian balas jasa yang terbatas terhadap modal;</w:t>
      </w:r>
    </w:p>
    <w:p w:rsidR="00D14F6E" w:rsidRDefault="004C49FF" w:rsidP="00505392">
      <w:pPr>
        <w:pStyle w:val="ListParagraph"/>
        <w:numPr>
          <w:ilvl w:val="0"/>
          <w:numId w:val="5"/>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Kemandirian</w:t>
      </w:r>
    </w:p>
    <w:p w:rsidR="004C49FF" w:rsidRDefault="004C49FF" w:rsidP="00505392">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Dalam pengembangan koperasim koperasi juga melaksanakan prinsip Koperasi sebagai berikut:</w:t>
      </w:r>
    </w:p>
    <w:p w:rsidR="00D14F6E" w:rsidRDefault="004C49FF" w:rsidP="00505392">
      <w:pPr>
        <w:pStyle w:val="ListParagraph"/>
        <w:numPr>
          <w:ilvl w:val="0"/>
          <w:numId w:val="5"/>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Pendidikan perkoperasian;</w:t>
      </w:r>
    </w:p>
    <w:p w:rsidR="004C49FF" w:rsidRPr="006A371C" w:rsidRDefault="004C49FF" w:rsidP="00505392">
      <w:pPr>
        <w:pStyle w:val="ListParagraph"/>
        <w:numPr>
          <w:ilvl w:val="0"/>
          <w:numId w:val="5"/>
        </w:numPr>
        <w:spacing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Kerja sama antar Koperasi.</w:t>
      </w:r>
    </w:p>
    <w:p w:rsidR="00BD3689" w:rsidRDefault="00D14F6E" w:rsidP="00505392">
      <w:pPr>
        <w:pStyle w:val="ListParagraph"/>
        <w:numPr>
          <w:ilvl w:val="0"/>
          <w:numId w:val="54"/>
        </w:numPr>
        <w:spacing w:line="240" w:lineRule="auto"/>
        <w:ind w:left="1134" w:hanging="425"/>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Fungsi dan Peran Koperasi</w:t>
      </w:r>
    </w:p>
    <w:p w:rsidR="00D14F6E" w:rsidRDefault="00D14F6E" w:rsidP="00505392">
      <w:pPr>
        <w:pStyle w:val="ListParagraph"/>
        <w:spacing w:line="240" w:lineRule="auto"/>
        <w:ind w:left="1134" w:firstLine="709"/>
        <w:contextualSpacing w:val="0"/>
        <w:jc w:val="both"/>
        <w:rPr>
          <w:rFonts w:ascii="Times New Roman" w:hAnsi="Times New Roman" w:cs="Times New Roman"/>
          <w:sz w:val="24"/>
          <w:szCs w:val="24"/>
        </w:rPr>
      </w:pPr>
      <w:r>
        <w:rPr>
          <w:rFonts w:ascii="Times New Roman" w:hAnsi="Times New Roman" w:cs="Times New Roman"/>
          <w:sz w:val="24"/>
          <w:szCs w:val="24"/>
        </w:rPr>
        <w:t>Menurut UU No 25 Tahun 1992 Pasal 4 tentang perkoperasian, fungsi dan peran koperasi adalah sebagai berikut:</w:t>
      </w:r>
    </w:p>
    <w:p w:rsidR="00D14F6E" w:rsidRDefault="00D14F6E" w:rsidP="00505392">
      <w:pPr>
        <w:pStyle w:val="ListParagraph"/>
        <w:numPr>
          <w:ilvl w:val="0"/>
          <w:numId w:val="6"/>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Membangun dan mengembangkan </w:t>
      </w:r>
      <w:r w:rsidR="004C49FF">
        <w:rPr>
          <w:rFonts w:ascii="Times New Roman" w:hAnsi="Times New Roman" w:cs="Times New Roman"/>
          <w:sz w:val="24"/>
          <w:szCs w:val="24"/>
        </w:rPr>
        <w:t xml:space="preserve">potensi dan </w:t>
      </w:r>
      <w:r>
        <w:rPr>
          <w:rFonts w:ascii="Times New Roman" w:hAnsi="Times New Roman" w:cs="Times New Roman"/>
          <w:sz w:val="24"/>
          <w:szCs w:val="24"/>
        </w:rPr>
        <w:t xml:space="preserve">kemampuan ekonomi </w:t>
      </w:r>
      <w:r w:rsidR="004C49FF">
        <w:rPr>
          <w:rFonts w:ascii="Times New Roman" w:hAnsi="Times New Roman" w:cs="Times New Roman"/>
          <w:sz w:val="24"/>
          <w:szCs w:val="24"/>
        </w:rPr>
        <w:t>anggota pada khususnya dan  pada masyarakat pada umumnya untuk meningkatkan kesejahteraan ekonomi dan sosialnya;</w:t>
      </w:r>
    </w:p>
    <w:p w:rsidR="00D14F6E" w:rsidRDefault="004E75E9" w:rsidP="00505392">
      <w:pPr>
        <w:pStyle w:val="ListParagraph"/>
        <w:numPr>
          <w:ilvl w:val="0"/>
          <w:numId w:val="6"/>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Berperan serta secara aktif dalam upaya mempertinggi kualitas kehidupan manusia dan masyara</w:t>
      </w:r>
      <w:r w:rsidR="004C49FF">
        <w:rPr>
          <w:rFonts w:ascii="Times New Roman" w:hAnsi="Times New Roman" w:cs="Times New Roman"/>
          <w:sz w:val="24"/>
          <w:szCs w:val="24"/>
        </w:rPr>
        <w:t>kat;</w:t>
      </w:r>
    </w:p>
    <w:p w:rsidR="004E75E9" w:rsidRDefault="004E75E9" w:rsidP="00505392">
      <w:pPr>
        <w:pStyle w:val="ListParagraph"/>
        <w:numPr>
          <w:ilvl w:val="0"/>
          <w:numId w:val="6"/>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Memperkokoh perekonomia</w:t>
      </w:r>
      <w:r w:rsidR="004C49FF">
        <w:rPr>
          <w:rFonts w:ascii="Times New Roman" w:hAnsi="Times New Roman" w:cs="Times New Roman"/>
          <w:sz w:val="24"/>
          <w:szCs w:val="24"/>
        </w:rPr>
        <w:t>n rakyat sebagai dasar kekuatan</w:t>
      </w:r>
      <w:r>
        <w:rPr>
          <w:rFonts w:ascii="Times New Roman" w:hAnsi="Times New Roman" w:cs="Times New Roman"/>
          <w:sz w:val="24"/>
          <w:szCs w:val="24"/>
        </w:rPr>
        <w:t xml:space="preserve"> dan ketahanan perekonomian nasion</w:t>
      </w:r>
      <w:r w:rsidR="004C49FF">
        <w:rPr>
          <w:rFonts w:ascii="Times New Roman" w:hAnsi="Times New Roman" w:cs="Times New Roman"/>
          <w:sz w:val="24"/>
          <w:szCs w:val="24"/>
        </w:rPr>
        <w:t>al dengan koperasi sebagai sokogurunya;</w:t>
      </w:r>
    </w:p>
    <w:p w:rsidR="004E75E9" w:rsidRDefault="004E75E9" w:rsidP="005266CA">
      <w:pPr>
        <w:pStyle w:val="ListParagraph"/>
        <w:numPr>
          <w:ilvl w:val="0"/>
          <w:numId w:val="6"/>
        </w:numPr>
        <w:spacing w:after="12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Berusaha untuk mewujudkan dan mengembangkan perekonomian nasional yang merupakan usaha bersama berdasar atas asas kekeluargaan dan demokrasi ekonomi.</w:t>
      </w:r>
    </w:p>
    <w:p w:rsidR="00D14F6E" w:rsidRDefault="00C77FAC" w:rsidP="005266CA">
      <w:pPr>
        <w:pStyle w:val="ListParagraph"/>
        <w:numPr>
          <w:ilvl w:val="0"/>
          <w:numId w:val="54"/>
        </w:numPr>
        <w:spacing w:after="120" w:line="240" w:lineRule="auto"/>
        <w:ind w:left="1134" w:hanging="425"/>
        <w:contextualSpacing w:val="0"/>
        <w:jc w:val="both"/>
        <w:rPr>
          <w:rFonts w:ascii="Times New Roman" w:hAnsi="Times New Roman" w:cs="Times New Roman"/>
          <w:b/>
          <w:sz w:val="24"/>
          <w:szCs w:val="24"/>
        </w:rPr>
      </w:pPr>
      <w:r>
        <w:rPr>
          <w:rFonts w:ascii="Times New Roman" w:hAnsi="Times New Roman" w:cs="Times New Roman"/>
          <w:b/>
          <w:sz w:val="24"/>
          <w:szCs w:val="24"/>
        </w:rPr>
        <w:t>Jenis-jenis Koperasi</w:t>
      </w:r>
    </w:p>
    <w:p w:rsidR="00C77FAC" w:rsidRDefault="00C77FAC" w:rsidP="00505392">
      <w:pPr>
        <w:pStyle w:val="ListParagraph"/>
        <w:spacing w:line="240" w:lineRule="auto"/>
        <w:ind w:left="1134" w:firstLine="709"/>
        <w:jc w:val="both"/>
        <w:rPr>
          <w:rFonts w:ascii="Times New Roman" w:hAnsi="Times New Roman" w:cs="Times New Roman"/>
          <w:sz w:val="24"/>
          <w:szCs w:val="24"/>
        </w:rPr>
      </w:pPr>
      <w:r>
        <w:rPr>
          <w:rFonts w:ascii="Times New Roman" w:hAnsi="Times New Roman" w:cs="Times New Roman"/>
          <w:sz w:val="24"/>
          <w:szCs w:val="24"/>
        </w:rPr>
        <w:t>Subandi (dalam Yuni Astuti Dwi Suryani, 2015:14) mengelompokkan koperasi berdasarkan bidang usahanya sebagai berikut:</w:t>
      </w:r>
    </w:p>
    <w:p w:rsidR="00C77FAC" w:rsidRDefault="00171D82" w:rsidP="00505392">
      <w:pPr>
        <w:pStyle w:val="ListParagraph"/>
        <w:numPr>
          <w:ilvl w:val="0"/>
          <w:numId w:val="10"/>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Koperasi konsumsi adalah koperasi yang bergerak dalam bidang penyediaan barang-barang konsumsi yang dibutuhkan oleh para anggotanya.</w:t>
      </w:r>
    </w:p>
    <w:p w:rsidR="00171D82" w:rsidRDefault="00171D82" w:rsidP="00505392">
      <w:pPr>
        <w:pStyle w:val="ListParagraph"/>
        <w:numPr>
          <w:ilvl w:val="0"/>
          <w:numId w:val="10"/>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Koperasi produksi adalah koperasi yang kegiatan usahanya memproses bahan baku menjadi barang jadi atau setengah jadi..</w:t>
      </w:r>
    </w:p>
    <w:p w:rsidR="00171D82" w:rsidRDefault="00171D82" w:rsidP="00505392">
      <w:pPr>
        <w:pStyle w:val="ListParagraph"/>
        <w:numPr>
          <w:ilvl w:val="0"/>
          <w:numId w:val="10"/>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Koperasi pemasaran adalah koperasi yang dibentuk terutama untuk membantu para anggotanya dalam memasarkan barang-barang yang dihasilkannya.</w:t>
      </w:r>
    </w:p>
    <w:p w:rsidR="00171D82" w:rsidRPr="00C77FAC" w:rsidRDefault="00171D82" w:rsidP="00F32D3C">
      <w:pPr>
        <w:pStyle w:val="ListParagraph"/>
        <w:numPr>
          <w:ilvl w:val="0"/>
          <w:numId w:val="10"/>
        </w:numPr>
        <w:spacing w:after="12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Koperasi kredit atau Simpan Pinjam adalah koperasi yang bergerak dalam pemupukan simpanan dari para anggotanya untuk dipinjamkan kembali kepada para anggotanya</w:t>
      </w:r>
      <w:r w:rsidR="005266CA">
        <w:rPr>
          <w:rFonts w:ascii="Times New Roman" w:hAnsi="Times New Roman" w:cs="Times New Roman"/>
          <w:sz w:val="24"/>
          <w:szCs w:val="24"/>
        </w:rPr>
        <w:t>.</w:t>
      </w:r>
    </w:p>
    <w:p w:rsidR="00C77FAC" w:rsidRDefault="001C2F4F" w:rsidP="00F32D3C">
      <w:pPr>
        <w:pStyle w:val="ListParagraph"/>
        <w:numPr>
          <w:ilvl w:val="0"/>
          <w:numId w:val="53"/>
        </w:numPr>
        <w:spacing w:after="120" w:line="240" w:lineRule="auto"/>
        <w:ind w:hanging="357"/>
        <w:contextualSpacing w:val="0"/>
        <w:jc w:val="both"/>
        <w:rPr>
          <w:rFonts w:ascii="Times New Roman" w:hAnsi="Times New Roman" w:cs="Times New Roman"/>
          <w:b/>
          <w:sz w:val="24"/>
          <w:szCs w:val="24"/>
        </w:rPr>
      </w:pPr>
      <w:r>
        <w:rPr>
          <w:rFonts w:ascii="Times New Roman" w:hAnsi="Times New Roman" w:cs="Times New Roman"/>
          <w:b/>
          <w:sz w:val="24"/>
          <w:szCs w:val="24"/>
        </w:rPr>
        <w:t>Unit Simpan Pinjam Koperasi</w:t>
      </w:r>
    </w:p>
    <w:p w:rsidR="001C2F4F" w:rsidRPr="001C2F4F" w:rsidRDefault="001C2F4F" w:rsidP="002B303C">
      <w:pPr>
        <w:pStyle w:val="ListParagraph"/>
        <w:numPr>
          <w:ilvl w:val="0"/>
          <w:numId w:val="55"/>
        </w:numPr>
        <w:spacing w:after="120" w:line="240" w:lineRule="auto"/>
        <w:ind w:hanging="357"/>
        <w:contextualSpacing w:val="0"/>
        <w:jc w:val="both"/>
        <w:rPr>
          <w:rFonts w:ascii="Times New Roman" w:hAnsi="Times New Roman" w:cs="Times New Roman"/>
          <w:b/>
          <w:sz w:val="24"/>
          <w:szCs w:val="24"/>
        </w:rPr>
      </w:pPr>
      <w:r>
        <w:rPr>
          <w:rFonts w:ascii="Times New Roman" w:hAnsi="Times New Roman" w:cs="Times New Roman"/>
          <w:b/>
          <w:sz w:val="24"/>
          <w:szCs w:val="24"/>
        </w:rPr>
        <w:t>Pengertian Unit Simpan Pinjam Koperasi (USP Koperasi)</w:t>
      </w:r>
    </w:p>
    <w:p w:rsidR="00E4629F" w:rsidRDefault="001C2F4F" w:rsidP="00C539E8">
      <w:pPr>
        <w:pStyle w:val="ListParagraph"/>
        <w:spacing w:after="120" w:line="240" w:lineRule="auto"/>
        <w:ind w:left="113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Berdasarkan Peraturan Deputi Bidang Pengawasan </w:t>
      </w:r>
      <w:r w:rsidR="005D4B07">
        <w:rPr>
          <w:rFonts w:ascii="Times New Roman" w:hAnsi="Times New Roman" w:cs="Times New Roman"/>
          <w:sz w:val="24"/>
          <w:szCs w:val="24"/>
        </w:rPr>
        <w:t xml:space="preserve">Kementrian KUKM </w:t>
      </w:r>
      <w:r>
        <w:rPr>
          <w:rFonts w:ascii="Times New Roman" w:hAnsi="Times New Roman" w:cs="Times New Roman"/>
          <w:sz w:val="24"/>
          <w:szCs w:val="24"/>
        </w:rPr>
        <w:t>No. 06/Per/Dep.6</w:t>
      </w:r>
      <w:r w:rsidR="005D4B07">
        <w:rPr>
          <w:rFonts w:ascii="Times New Roman" w:hAnsi="Times New Roman" w:cs="Times New Roman"/>
          <w:sz w:val="24"/>
          <w:szCs w:val="24"/>
        </w:rPr>
        <w:t>/IV/2016</w:t>
      </w:r>
      <w:r w:rsidR="00E4629F">
        <w:rPr>
          <w:rFonts w:ascii="Times New Roman" w:hAnsi="Times New Roman" w:cs="Times New Roman"/>
          <w:sz w:val="24"/>
          <w:szCs w:val="24"/>
        </w:rPr>
        <w:t xml:space="preserve">, dijelaskan bahwa </w:t>
      </w:r>
      <w:r w:rsidR="005D4B07">
        <w:rPr>
          <w:rFonts w:ascii="Times New Roman" w:hAnsi="Times New Roman" w:cs="Times New Roman"/>
          <w:sz w:val="24"/>
          <w:szCs w:val="24"/>
        </w:rPr>
        <w:t>Unit</w:t>
      </w:r>
      <w:r w:rsidR="00E4629F">
        <w:rPr>
          <w:rFonts w:ascii="Times New Roman" w:hAnsi="Times New Roman" w:cs="Times New Roman"/>
          <w:sz w:val="24"/>
          <w:szCs w:val="24"/>
        </w:rPr>
        <w:t xml:space="preserve"> Simpan Pinjam </w:t>
      </w:r>
      <w:r w:rsidR="005D4B07">
        <w:rPr>
          <w:rFonts w:ascii="Times New Roman" w:hAnsi="Times New Roman" w:cs="Times New Roman"/>
          <w:sz w:val="24"/>
          <w:szCs w:val="24"/>
        </w:rPr>
        <w:t>Koperasi yang selanjutnya disebut USP Koperasi adalah</w:t>
      </w:r>
      <w:r w:rsidR="00E4629F">
        <w:rPr>
          <w:rFonts w:ascii="Times New Roman" w:hAnsi="Times New Roman" w:cs="Times New Roman"/>
          <w:sz w:val="24"/>
          <w:szCs w:val="24"/>
        </w:rPr>
        <w:t xml:space="preserve"> </w:t>
      </w:r>
      <w:r w:rsidR="005D4B07">
        <w:rPr>
          <w:rFonts w:ascii="Times New Roman" w:hAnsi="Times New Roman" w:cs="Times New Roman"/>
          <w:sz w:val="24"/>
          <w:szCs w:val="24"/>
        </w:rPr>
        <w:t>unit koperasi yang bergerak di bidang usaha simpan pinjam sebagai bagian dari kegiatan usaha Koperasi yang bersangkutan</w:t>
      </w:r>
      <w:r w:rsidR="00E4629F">
        <w:rPr>
          <w:rFonts w:ascii="Times New Roman" w:hAnsi="Times New Roman" w:cs="Times New Roman"/>
          <w:sz w:val="24"/>
          <w:szCs w:val="24"/>
        </w:rPr>
        <w:t>.</w:t>
      </w:r>
    </w:p>
    <w:p w:rsidR="00582258" w:rsidRDefault="00582258" w:rsidP="002B303C">
      <w:pPr>
        <w:pStyle w:val="ListParagraph"/>
        <w:numPr>
          <w:ilvl w:val="0"/>
          <w:numId w:val="55"/>
        </w:numPr>
        <w:spacing w:after="120" w:line="240" w:lineRule="auto"/>
        <w:ind w:hanging="357"/>
        <w:contextualSpacing w:val="0"/>
        <w:jc w:val="both"/>
        <w:rPr>
          <w:rFonts w:ascii="Times New Roman" w:hAnsi="Times New Roman" w:cs="Times New Roman"/>
          <w:b/>
          <w:sz w:val="24"/>
          <w:szCs w:val="24"/>
        </w:rPr>
      </w:pPr>
      <w:r w:rsidRPr="00582258">
        <w:rPr>
          <w:rFonts w:ascii="Times New Roman" w:hAnsi="Times New Roman" w:cs="Times New Roman"/>
          <w:b/>
          <w:sz w:val="24"/>
          <w:szCs w:val="24"/>
        </w:rPr>
        <w:t>Syarat Pembentukan USP Koperasi</w:t>
      </w:r>
    </w:p>
    <w:p w:rsidR="00582258" w:rsidRPr="00582258" w:rsidRDefault="00582258" w:rsidP="00C539E8">
      <w:pPr>
        <w:pStyle w:val="ListParagraph"/>
        <w:spacing w:line="240" w:lineRule="auto"/>
        <w:ind w:left="1146" w:firstLine="697"/>
        <w:jc w:val="both"/>
        <w:rPr>
          <w:rFonts w:ascii="Times New Roman" w:hAnsi="Times New Roman" w:cs="Times New Roman"/>
          <w:sz w:val="24"/>
          <w:szCs w:val="24"/>
        </w:rPr>
      </w:pPr>
      <w:r>
        <w:rPr>
          <w:rFonts w:ascii="Times New Roman" w:hAnsi="Times New Roman" w:cs="Times New Roman"/>
          <w:sz w:val="24"/>
          <w:szCs w:val="24"/>
        </w:rPr>
        <w:t>Di dalam Peraturan Menteri KUKM No 15/Per/M.KUKM/IX/2015, disebutkan bahwa syarat pembentukan USP Koperasi adalah:</w:t>
      </w:r>
    </w:p>
    <w:p w:rsidR="00582258" w:rsidRDefault="00582258" w:rsidP="00505392">
      <w:pPr>
        <w:pStyle w:val="ListParagraph"/>
        <w:numPr>
          <w:ilvl w:val="0"/>
          <w:numId w:val="68"/>
        </w:numPr>
        <w:spacing w:line="240" w:lineRule="auto"/>
        <w:ind w:left="1559" w:hanging="425"/>
        <w:jc w:val="both"/>
        <w:rPr>
          <w:rFonts w:ascii="Times New Roman" w:hAnsi="Times New Roman" w:cs="Times New Roman"/>
          <w:sz w:val="24"/>
          <w:szCs w:val="24"/>
        </w:rPr>
      </w:pPr>
      <w:r>
        <w:rPr>
          <w:rFonts w:ascii="Times New Roman" w:hAnsi="Times New Roman" w:cs="Times New Roman"/>
          <w:sz w:val="24"/>
          <w:szCs w:val="24"/>
        </w:rPr>
        <w:lastRenderedPageBreak/>
        <w:t>Pembukaan USP Koperasi dilaksanakan sesuai dengan peraturan perundang-undangan dengan memperhatikan kelayakan usaha serta manfaat bagi anggotanya.</w:t>
      </w:r>
    </w:p>
    <w:p w:rsidR="00582258" w:rsidRDefault="00582258" w:rsidP="00505392">
      <w:pPr>
        <w:pStyle w:val="ListParagraph"/>
        <w:numPr>
          <w:ilvl w:val="0"/>
          <w:numId w:val="68"/>
        </w:numPr>
        <w:spacing w:line="240" w:lineRule="auto"/>
        <w:ind w:left="1559" w:hanging="425"/>
        <w:jc w:val="both"/>
        <w:rPr>
          <w:rFonts w:ascii="Times New Roman" w:hAnsi="Times New Roman" w:cs="Times New Roman"/>
          <w:sz w:val="24"/>
          <w:szCs w:val="24"/>
        </w:rPr>
      </w:pPr>
      <w:r>
        <w:rPr>
          <w:rFonts w:ascii="Times New Roman" w:hAnsi="Times New Roman" w:cs="Times New Roman"/>
          <w:sz w:val="24"/>
          <w:szCs w:val="24"/>
        </w:rPr>
        <w:t>Koperasi yang memiliki unit simpan pinjam wajib mengajukan permohonan ijin usaha simpan pinjam.</w:t>
      </w:r>
    </w:p>
    <w:p w:rsidR="00582258" w:rsidRDefault="00582258" w:rsidP="00505392">
      <w:pPr>
        <w:pStyle w:val="ListParagraph"/>
        <w:numPr>
          <w:ilvl w:val="0"/>
          <w:numId w:val="68"/>
        </w:numPr>
        <w:spacing w:line="240" w:lineRule="auto"/>
        <w:ind w:left="1559" w:hanging="425"/>
        <w:jc w:val="both"/>
        <w:rPr>
          <w:rFonts w:ascii="Times New Roman" w:hAnsi="Times New Roman" w:cs="Times New Roman"/>
          <w:sz w:val="24"/>
          <w:szCs w:val="24"/>
        </w:rPr>
      </w:pPr>
      <w:r>
        <w:rPr>
          <w:rFonts w:ascii="Times New Roman" w:hAnsi="Times New Roman" w:cs="Times New Roman"/>
          <w:sz w:val="24"/>
          <w:szCs w:val="24"/>
        </w:rPr>
        <w:t>USP Koperasi yang memiliki modal tetap lebih kecil dari Rp15.000.000,00 (lima belas juta rupiah) didaftar pada buku registrasi koperasi dan selambat-lambatnya 1 (satu) tahun sudah mengajukan permohonan ijin usaha.</w:t>
      </w:r>
    </w:p>
    <w:p w:rsidR="00D91EB9" w:rsidRDefault="00D91EB9" w:rsidP="00505392">
      <w:pPr>
        <w:pStyle w:val="ListParagraph"/>
        <w:numPr>
          <w:ilvl w:val="0"/>
          <w:numId w:val="68"/>
        </w:numPr>
        <w:spacing w:line="240" w:lineRule="auto"/>
        <w:ind w:left="1559" w:hanging="425"/>
        <w:jc w:val="both"/>
        <w:rPr>
          <w:rFonts w:ascii="Times New Roman" w:hAnsi="Times New Roman" w:cs="Times New Roman"/>
          <w:sz w:val="24"/>
          <w:szCs w:val="24"/>
        </w:rPr>
      </w:pPr>
      <w:r>
        <w:rPr>
          <w:rFonts w:ascii="Times New Roman" w:hAnsi="Times New Roman" w:cs="Times New Roman"/>
          <w:sz w:val="24"/>
          <w:szCs w:val="24"/>
        </w:rPr>
        <w:t>USP Koeprasi wajib dikelola secara terpisah dengan unit usaha lainnya.</w:t>
      </w:r>
    </w:p>
    <w:p w:rsidR="00D91EB9" w:rsidRDefault="00D91EB9" w:rsidP="00505392">
      <w:pPr>
        <w:pStyle w:val="ListParagraph"/>
        <w:numPr>
          <w:ilvl w:val="0"/>
          <w:numId w:val="68"/>
        </w:numPr>
        <w:spacing w:line="240" w:lineRule="auto"/>
        <w:ind w:left="1559" w:hanging="425"/>
        <w:jc w:val="both"/>
        <w:rPr>
          <w:rFonts w:ascii="Times New Roman" w:hAnsi="Times New Roman" w:cs="Times New Roman"/>
          <w:sz w:val="24"/>
          <w:szCs w:val="24"/>
        </w:rPr>
      </w:pPr>
      <w:r>
        <w:rPr>
          <w:rFonts w:ascii="Times New Roman" w:hAnsi="Times New Roman" w:cs="Times New Roman"/>
          <w:sz w:val="24"/>
          <w:szCs w:val="24"/>
        </w:rPr>
        <w:t>USP Koperasi yang telah mencapai aset sebesar sekurang-kurangnya Rp.5.000.000.000,00 (lima miliar rupiah) dapat memisahkan menjadi KSP.</w:t>
      </w:r>
    </w:p>
    <w:p w:rsidR="00D91EB9" w:rsidRDefault="00D91EB9" w:rsidP="00505392">
      <w:pPr>
        <w:pStyle w:val="ListParagraph"/>
        <w:spacing w:line="240" w:lineRule="auto"/>
        <w:ind w:left="1559"/>
        <w:contextualSpacing w:val="0"/>
        <w:jc w:val="both"/>
        <w:rPr>
          <w:rFonts w:ascii="Times New Roman" w:hAnsi="Times New Roman" w:cs="Times New Roman"/>
          <w:sz w:val="24"/>
          <w:szCs w:val="24"/>
        </w:rPr>
      </w:pPr>
      <w:r>
        <w:rPr>
          <w:rFonts w:ascii="Times New Roman" w:hAnsi="Times New Roman" w:cs="Times New Roman"/>
          <w:sz w:val="24"/>
          <w:szCs w:val="24"/>
        </w:rPr>
        <w:t>(Permen KUKM No 15/Per/M.KUKM/IX/2015)</w:t>
      </w:r>
    </w:p>
    <w:p w:rsidR="00E4629F" w:rsidRDefault="00E4629F" w:rsidP="00505392">
      <w:pPr>
        <w:pStyle w:val="ListParagraph"/>
        <w:numPr>
          <w:ilvl w:val="0"/>
          <w:numId w:val="55"/>
        </w:numPr>
        <w:spacing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Kegiatan </w:t>
      </w:r>
      <w:r w:rsidR="007F03D1">
        <w:rPr>
          <w:rFonts w:ascii="Times New Roman" w:hAnsi="Times New Roman" w:cs="Times New Roman"/>
          <w:b/>
          <w:sz w:val="24"/>
          <w:szCs w:val="24"/>
        </w:rPr>
        <w:t>Unit Simpan Pinjam Koperasi</w:t>
      </w:r>
    </w:p>
    <w:p w:rsidR="00E4629F" w:rsidRDefault="00E4629F" w:rsidP="00505392">
      <w:pPr>
        <w:pStyle w:val="ListParagraph"/>
        <w:spacing w:line="24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00582258">
        <w:rPr>
          <w:rFonts w:ascii="Times New Roman" w:hAnsi="Times New Roman" w:cs="Times New Roman"/>
          <w:sz w:val="24"/>
          <w:szCs w:val="24"/>
        </w:rPr>
        <w:t>Peraturan Menteri KUKM No 15/Per/M.KUKM/IX/2015</w:t>
      </w:r>
      <w:r>
        <w:rPr>
          <w:rFonts w:ascii="Times New Roman" w:hAnsi="Times New Roman" w:cs="Times New Roman"/>
          <w:sz w:val="24"/>
          <w:szCs w:val="24"/>
        </w:rPr>
        <w:t xml:space="preserve"> dijelaskan bahwa </w:t>
      </w:r>
      <w:r w:rsidR="00582258">
        <w:rPr>
          <w:rFonts w:ascii="Times New Roman" w:hAnsi="Times New Roman" w:cs="Times New Roman"/>
          <w:sz w:val="24"/>
          <w:szCs w:val="24"/>
        </w:rPr>
        <w:t>kegiatan Usaha Simpan Pinjam meliputi</w:t>
      </w:r>
      <w:r>
        <w:rPr>
          <w:rFonts w:ascii="Times New Roman" w:hAnsi="Times New Roman" w:cs="Times New Roman"/>
          <w:sz w:val="24"/>
          <w:szCs w:val="24"/>
        </w:rPr>
        <w:t>:</w:t>
      </w:r>
    </w:p>
    <w:p w:rsidR="00E4629F" w:rsidRDefault="00582258" w:rsidP="00505392">
      <w:pPr>
        <w:pStyle w:val="ListParagraph"/>
        <w:numPr>
          <w:ilvl w:val="0"/>
          <w:numId w:val="11"/>
        </w:numPr>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Menghimpun simpanan</w:t>
      </w:r>
      <w:r w:rsidR="00E4629F">
        <w:rPr>
          <w:rFonts w:ascii="Times New Roman" w:hAnsi="Times New Roman" w:cs="Times New Roman"/>
          <w:sz w:val="24"/>
          <w:szCs w:val="24"/>
        </w:rPr>
        <w:t xml:space="preserve"> dari anggota</w:t>
      </w:r>
      <w:r>
        <w:rPr>
          <w:rFonts w:ascii="Times New Roman" w:hAnsi="Times New Roman" w:cs="Times New Roman"/>
          <w:sz w:val="24"/>
          <w:szCs w:val="24"/>
        </w:rPr>
        <w:t>;</w:t>
      </w:r>
    </w:p>
    <w:p w:rsidR="00E4629F" w:rsidRDefault="00E4629F" w:rsidP="00505392">
      <w:pPr>
        <w:pStyle w:val="ListParagraph"/>
        <w:numPr>
          <w:ilvl w:val="0"/>
          <w:numId w:val="11"/>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Memberikan pinjaman kepada anggota</w:t>
      </w:r>
      <w:r w:rsidR="00582258">
        <w:rPr>
          <w:rFonts w:ascii="Times New Roman" w:hAnsi="Times New Roman" w:cs="Times New Roman"/>
          <w:sz w:val="24"/>
          <w:szCs w:val="24"/>
        </w:rPr>
        <w:t xml:space="preserve">, calon anggota koperasi yang bersangkutan, koperasi lain dan atau anggotanya; dan </w:t>
      </w:r>
    </w:p>
    <w:p w:rsidR="00E4629F" w:rsidRDefault="00582258" w:rsidP="00505392">
      <w:pPr>
        <w:pStyle w:val="ListParagraph"/>
        <w:numPr>
          <w:ilvl w:val="0"/>
          <w:numId w:val="11"/>
        </w:numPr>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Mengelola keseimbangan sumber dana dan penyaluran pinjaman.</w:t>
      </w:r>
    </w:p>
    <w:p w:rsidR="00D91EB9" w:rsidRDefault="00D91EB9" w:rsidP="00505392">
      <w:pPr>
        <w:pStyle w:val="ListParagraph"/>
        <w:spacing w:line="240" w:lineRule="auto"/>
        <w:ind w:left="1418"/>
        <w:contextualSpacing w:val="0"/>
        <w:jc w:val="both"/>
        <w:rPr>
          <w:rFonts w:ascii="Times New Roman" w:hAnsi="Times New Roman" w:cs="Times New Roman"/>
          <w:sz w:val="24"/>
          <w:szCs w:val="24"/>
        </w:rPr>
      </w:pPr>
      <w:r>
        <w:rPr>
          <w:rFonts w:ascii="Times New Roman" w:hAnsi="Times New Roman" w:cs="Times New Roman"/>
          <w:sz w:val="24"/>
          <w:szCs w:val="24"/>
        </w:rPr>
        <w:t>(Permen KUKM No 15/Per/M.KUKM/IX/2015)</w:t>
      </w:r>
    </w:p>
    <w:p w:rsidR="00E4629F" w:rsidRDefault="00864F23" w:rsidP="002B303C">
      <w:pPr>
        <w:pStyle w:val="ListParagraph"/>
        <w:numPr>
          <w:ilvl w:val="0"/>
          <w:numId w:val="55"/>
        </w:numPr>
        <w:spacing w:after="120" w:line="240" w:lineRule="auto"/>
        <w:ind w:left="1134" w:hanging="35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Pengawasan </w:t>
      </w:r>
      <w:r w:rsidR="007F03D1">
        <w:rPr>
          <w:rFonts w:ascii="Times New Roman" w:hAnsi="Times New Roman" w:cs="Times New Roman"/>
          <w:b/>
          <w:sz w:val="24"/>
          <w:szCs w:val="24"/>
        </w:rPr>
        <w:t>Unit Simpan Pinjam Koperasi</w:t>
      </w:r>
    </w:p>
    <w:p w:rsidR="00864F23" w:rsidRDefault="00864F23" w:rsidP="002B303C">
      <w:pPr>
        <w:pStyle w:val="ListParagraph"/>
        <w:spacing w:after="120" w:line="240" w:lineRule="auto"/>
        <w:ind w:left="113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Berdasarkan Peraturan Menteri </w:t>
      </w:r>
      <w:r w:rsidR="00606DA6">
        <w:rPr>
          <w:rFonts w:ascii="Times New Roman" w:hAnsi="Times New Roman" w:cs="Times New Roman"/>
          <w:sz w:val="24"/>
          <w:szCs w:val="24"/>
        </w:rPr>
        <w:t>Negara Koperasi dan UKM Nomor 08/Per/Dep.6/IV/2016 tentang Petunjuk Teknis Pemeriksaan Usaha</w:t>
      </w:r>
      <w:r>
        <w:rPr>
          <w:rFonts w:ascii="Times New Roman" w:hAnsi="Times New Roman" w:cs="Times New Roman"/>
          <w:sz w:val="24"/>
          <w:szCs w:val="24"/>
        </w:rPr>
        <w:t xml:space="preserve"> Koperasi Simpan Pinjam dan Unit Simpan Pinjam Koperasi, dijelaskan pengertian bahwa:</w:t>
      </w:r>
    </w:p>
    <w:p w:rsidR="00864F23" w:rsidRDefault="00864F23" w:rsidP="00505392">
      <w:pPr>
        <w:pStyle w:val="ListParagraph"/>
        <w:spacing w:line="24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“Pengawasan </w:t>
      </w:r>
      <w:r w:rsidR="00F96AF0">
        <w:rPr>
          <w:rFonts w:ascii="Times New Roman" w:hAnsi="Times New Roman" w:cs="Times New Roman"/>
          <w:sz w:val="24"/>
          <w:szCs w:val="24"/>
        </w:rPr>
        <w:t>Usaha KSP dan USP Koperasi adalah upaya yang dilakukan oleh pengawas koperasi, pemerintah, gerakan koperasi, dan masyarakat, agar usaha KSP dan USP Koperasi diselenggarakan dengan baik sesuai dengan perundang-undangan.”</w:t>
      </w:r>
    </w:p>
    <w:p w:rsidR="003B4C71" w:rsidRDefault="003B4C71" w:rsidP="00505392">
      <w:pPr>
        <w:spacing w:line="240" w:lineRule="auto"/>
        <w:ind w:left="1134" w:firstLine="709"/>
        <w:jc w:val="both"/>
        <w:rPr>
          <w:rFonts w:ascii="Times New Roman" w:hAnsi="Times New Roman" w:cs="Times New Roman"/>
          <w:sz w:val="24"/>
          <w:szCs w:val="24"/>
        </w:rPr>
      </w:pPr>
      <w:r>
        <w:rPr>
          <w:rFonts w:ascii="Times New Roman" w:hAnsi="Times New Roman" w:cs="Times New Roman"/>
          <w:sz w:val="24"/>
          <w:szCs w:val="24"/>
        </w:rPr>
        <w:t>Dijelaskan dalam Pasal 4 Peraturan Menteri Negara Koperasi dan UKM Nomor 21/Per/M.KUKM/XI/2008, bahwa ruang lingkup pengawasan KSP dan USP Koperasi meliputi:</w:t>
      </w:r>
    </w:p>
    <w:p w:rsidR="003B4C71" w:rsidRDefault="003B4C71" w:rsidP="00505392">
      <w:pPr>
        <w:pStyle w:val="ListParagraph"/>
        <w:numPr>
          <w:ilvl w:val="0"/>
          <w:numId w:val="1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Pembinaan pelaksanaan pengendalian internal KSP dan USP Koperasi sesuai dengan ketentuan yang berlaku</w:t>
      </w:r>
    </w:p>
    <w:p w:rsidR="003B4C71" w:rsidRDefault="003B4C71" w:rsidP="00505392">
      <w:pPr>
        <w:pStyle w:val="ListParagraph"/>
        <w:numPr>
          <w:ilvl w:val="0"/>
          <w:numId w:val="1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Pemantauan perkembangan KSP dan USP Koperasi secara berkala melalui laporan keuangan KSP dan USP Koperasi yang bersangkutan</w:t>
      </w:r>
    </w:p>
    <w:p w:rsidR="003B4C71" w:rsidRDefault="003B4C71" w:rsidP="00505392">
      <w:pPr>
        <w:pStyle w:val="ListParagraph"/>
        <w:numPr>
          <w:ilvl w:val="0"/>
          <w:numId w:val="1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Pemeriksaan terhadap KSP dan USP Koperasi yang menyangkut organisasi dan usahanya, termasuk program pembinaan anggota sesuai Standar Operasional Prosedur (SOP) KSP dan USP Koperasi</w:t>
      </w:r>
    </w:p>
    <w:p w:rsidR="003B4C71" w:rsidRDefault="003B4C71" w:rsidP="002B303C">
      <w:pPr>
        <w:pStyle w:val="ListParagraph"/>
        <w:numPr>
          <w:ilvl w:val="0"/>
          <w:numId w:val="13"/>
        </w:numPr>
        <w:spacing w:after="12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Penilaian kesehatan KSP dan USP Koperasi sesuai standar kesehatan KSP dan USP Koperasi yang diatur dalam ketentuan yang berlaku.</w:t>
      </w:r>
    </w:p>
    <w:p w:rsidR="00864F23" w:rsidRPr="007F03D1" w:rsidRDefault="003B4C71" w:rsidP="002B303C">
      <w:pPr>
        <w:pStyle w:val="ListParagraph"/>
        <w:numPr>
          <w:ilvl w:val="0"/>
          <w:numId w:val="53"/>
        </w:numPr>
        <w:spacing w:after="120" w:line="240" w:lineRule="auto"/>
        <w:contextualSpacing w:val="0"/>
        <w:jc w:val="both"/>
        <w:rPr>
          <w:rFonts w:ascii="Times New Roman" w:hAnsi="Times New Roman" w:cs="Times New Roman"/>
          <w:b/>
          <w:sz w:val="24"/>
          <w:szCs w:val="24"/>
        </w:rPr>
      </w:pPr>
      <w:r w:rsidRPr="007F03D1">
        <w:rPr>
          <w:rFonts w:ascii="Times New Roman" w:hAnsi="Times New Roman" w:cs="Times New Roman"/>
          <w:b/>
          <w:sz w:val="24"/>
          <w:szCs w:val="24"/>
        </w:rPr>
        <w:t>Penilaian Kesehatan Koperasi</w:t>
      </w:r>
    </w:p>
    <w:p w:rsidR="003B4C71" w:rsidRDefault="003B4C71" w:rsidP="002B303C">
      <w:pPr>
        <w:pStyle w:val="ListParagraph"/>
        <w:spacing w:after="120" w:line="240" w:lineRule="auto"/>
        <w:ind w:left="784" w:firstLine="776"/>
        <w:contextualSpacing w:val="0"/>
        <w:jc w:val="both"/>
        <w:rPr>
          <w:rFonts w:ascii="Times New Roman" w:hAnsi="Times New Roman" w:cs="Times New Roman"/>
          <w:sz w:val="24"/>
          <w:szCs w:val="24"/>
        </w:rPr>
      </w:pPr>
      <w:r>
        <w:rPr>
          <w:rFonts w:ascii="Times New Roman" w:hAnsi="Times New Roman" w:cs="Times New Roman"/>
          <w:sz w:val="24"/>
          <w:szCs w:val="24"/>
        </w:rPr>
        <w:t xml:space="preserve">Berdasarkan Peraturan </w:t>
      </w:r>
      <w:r w:rsidR="00A13B79">
        <w:rPr>
          <w:rFonts w:ascii="Times New Roman" w:hAnsi="Times New Roman" w:cs="Times New Roman"/>
          <w:sz w:val="24"/>
          <w:szCs w:val="24"/>
        </w:rPr>
        <w:t>Deputi Bidang Pengawasan Kem</w:t>
      </w:r>
      <w:r>
        <w:rPr>
          <w:rFonts w:ascii="Times New Roman" w:hAnsi="Times New Roman" w:cs="Times New Roman"/>
          <w:sz w:val="24"/>
          <w:szCs w:val="24"/>
        </w:rPr>
        <w:t>enteri</w:t>
      </w:r>
      <w:r w:rsidR="00A13B79">
        <w:rPr>
          <w:rFonts w:ascii="Times New Roman" w:hAnsi="Times New Roman" w:cs="Times New Roman"/>
          <w:sz w:val="24"/>
          <w:szCs w:val="24"/>
        </w:rPr>
        <w:t>an</w:t>
      </w:r>
      <w:r>
        <w:rPr>
          <w:rFonts w:ascii="Times New Roman" w:hAnsi="Times New Roman" w:cs="Times New Roman"/>
          <w:sz w:val="24"/>
          <w:szCs w:val="24"/>
        </w:rPr>
        <w:t xml:space="preserve"> </w:t>
      </w:r>
      <w:r w:rsidR="00840F6A">
        <w:rPr>
          <w:rFonts w:ascii="Times New Roman" w:hAnsi="Times New Roman" w:cs="Times New Roman"/>
          <w:sz w:val="24"/>
          <w:szCs w:val="24"/>
        </w:rPr>
        <w:t>Koperasi dan UKM Nomor 06/Per/Dep.6/IV/2016</w:t>
      </w:r>
      <w:r>
        <w:rPr>
          <w:rFonts w:ascii="Times New Roman" w:hAnsi="Times New Roman" w:cs="Times New Roman"/>
          <w:sz w:val="24"/>
          <w:szCs w:val="24"/>
        </w:rPr>
        <w:t>, bahwa “</w:t>
      </w:r>
      <w:r w:rsidR="00840F6A">
        <w:rPr>
          <w:rFonts w:ascii="Times New Roman" w:hAnsi="Times New Roman" w:cs="Times New Roman"/>
          <w:sz w:val="24"/>
          <w:szCs w:val="24"/>
        </w:rPr>
        <w:t>P</w:t>
      </w:r>
      <w:r>
        <w:rPr>
          <w:rFonts w:ascii="Times New Roman" w:hAnsi="Times New Roman" w:cs="Times New Roman"/>
          <w:sz w:val="24"/>
          <w:szCs w:val="24"/>
        </w:rPr>
        <w:t>enil</w:t>
      </w:r>
      <w:r w:rsidR="00840F6A">
        <w:rPr>
          <w:rFonts w:ascii="Times New Roman" w:hAnsi="Times New Roman" w:cs="Times New Roman"/>
          <w:sz w:val="24"/>
          <w:szCs w:val="24"/>
        </w:rPr>
        <w:t>aian K</w:t>
      </w:r>
      <w:r>
        <w:rPr>
          <w:rFonts w:ascii="Times New Roman" w:hAnsi="Times New Roman" w:cs="Times New Roman"/>
          <w:sz w:val="24"/>
          <w:szCs w:val="24"/>
        </w:rPr>
        <w:t xml:space="preserve">esehatan </w:t>
      </w:r>
      <w:r w:rsidR="00840F6A">
        <w:rPr>
          <w:rFonts w:ascii="Times New Roman" w:hAnsi="Times New Roman" w:cs="Times New Roman"/>
          <w:sz w:val="24"/>
          <w:szCs w:val="24"/>
        </w:rPr>
        <w:t>Usaha Simpan Pinjam merupakan penilaian untuk mengukur tingkat kesehatan KSP dan USP Koperasi</w:t>
      </w:r>
      <w:r>
        <w:rPr>
          <w:rFonts w:ascii="Times New Roman" w:hAnsi="Times New Roman" w:cs="Times New Roman"/>
          <w:sz w:val="24"/>
          <w:szCs w:val="24"/>
        </w:rPr>
        <w:t>”.</w:t>
      </w:r>
      <w:r w:rsidR="00840F6A">
        <w:rPr>
          <w:rFonts w:ascii="Times New Roman" w:hAnsi="Times New Roman" w:cs="Times New Roman"/>
          <w:sz w:val="24"/>
          <w:szCs w:val="24"/>
        </w:rPr>
        <w:t xml:space="preserve"> </w:t>
      </w:r>
    </w:p>
    <w:p w:rsidR="003B4C71" w:rsidRDefault="003B4C71" w:rsidP="002B303C">
      <w:pPr>
        <w:pStyle w:val="ListParagraph"/>
        <w:spacing w:after="120" w:line="240" w:lineRule="auto"/>
        <w:ind w:left="784" w:firstLine="776"/>
        <w:contextualSpacing w:val="0"/>
        <w:jc w:val="both"/>
        <w:rPr>
          <w:rFonts w:ascii="Times New Roman" w:hAnsi="Times New Roman" w:cs="Times New Roman"/>
          <w:sz w:val="24"/>
          <w:szCs w:val="24"/>
        </w:rPr>
      </w:pPr>
      <w:r>
        <w:rPr>
          <w:rFonts w:ascii="Times New Roman" w:hAnsi="Times New Roman" w:cs="Times New Roman"/>
          <w:sz w:val="24"/>
          <w:szCs w:val="24"/>
        </w:rPr>
        <w:t>Ruang lingkup Penilaian Kesehatan KSP meliputi penilaian terhadap beberapa aspek sebagai berikut:</w:t>
      </w:r>
    </w:p>
    <w:p w:rsidR="003B4C71" w:rsidRPr="007F03D1" w:rsidRDefault="003B4C71" w:rsidP="002B303C">
      <w:pPr>
        <w:pStyle w:val="ListParagraph"/>
        <w:numPr>
          <w:ilvl w:val="0"/>
          <w:numId w:val="56"/>
        </w:numPr>
        <w:spacing w:after="120" w:line="240" w:lineRule="auto"/>
        <w:ind w:left="1276" w:hanging="425"/>
        <w:contextualSpacing w:val="0"/>
        <w:jc w:val="both"/>
        <w:rPr>
          <w:rFonts w:ascii="Times New Roman" w:hAnsi="Times New Roman" w:cs="Times New Roman"/>
          <w:b/>
          <w:sz w:val="24"/>
          <w:szCs w:val="24"/>
        </w:rPr>
      </w:pPr>
      <w:r w:rsidRPr="007F03D1">
        <w:rPr>
          <w:rFonts w:ascii="Times New Roman" w:hAnsi="Times New Roman" w:cs="Times New Roman"/>
          <w:b/>
          <w:sz w:val="24"/>
          <w:szCs w:val="24"/>
        </w:rPr>
        <w:t>Aspek Permodalan</w:t>
      </w:r>
    </w:p>
    <w:p w:rsidR="003B4C71" w:rsidRDefault="00EF58DC" w:rsidP="00505392">
      <w:pPr>
        <w:pStyle w:val="ListParagraph"/>
        <w:spacing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Menurut Hendrojogi (dalam Alfi Rohmaning Tyas, 2014:23), permodalan merupakan dana yang akan digunakan untuk melaksanakan usaha-usaha koperasi. Arti modal lebih ditekankan kepada nilai, daya beli, atau kekuasaan untuk menggunakan apa yang terkandung dalam barang modal.</w:t>
      </w:r>
    </w:p>
    <w:p w:rsidR="00EF58DC" w:rsidRDefault="00EF58DC" w:rsidP="00505392">
      <w:pPr>
        <w:pStyle w:val="ListParagraph"/>
        <w:spacing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Hendar (dalam Alfi Rohmaning Tyas, 2014:23) menyatakan bahwa sumber-sumber permodalan koperasi dapat berasal dari simpanan pokok, simpanan wajib, simpanan sukarela, hibah, modal penyertaan, cadangan koperasi, utang jangka pendek maupun utang jangka panjang.</w:t>
      </w:r>
    </w:p>
    <w:p w:rsidR="00EF58DC" w:rsidRDefault="00EF58DC" w:rsidP="00505392">
      <w:pPr>
        <w:pStyle w:val="ListParagraph"/>
        <w:spacing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Berdasarkan pada Peraturan Menteri Negara Koperasi dan UKM RI No. 20/Per/M.KUKM/XI/2008, dijelaskan bahwa modal sendiri KSP adalah jumlah simpanan pokok, simpanan wajib dan simpanan lain yang memiliki karakteristik sama dengan simpanan wajib, hibah, cadangan yang disisihkan dari Sisa Hasil Usaha dan dapat ditambah dengan maksimal 50% modal penyertaan, sedangkan “pinjaman diberikan yang berisiko adalah dana yang dipinjamkan oleh KSP kepada peminjam yang tidak mempunyai agunan yang memadai”.</w:t>
      </w:r>
    </w:p>
    <w:p w:rsidR="003D5683" w:rsidRDefault="005C1331" w:rsidP="00505392">
      <w:pPr>
        <w:pStyle w:val="ListParagraph"/>
        <w:spacing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Analisis untuk aspek permodalan menyangkut kemampuan Koperasi dalam memanfaatkan apa yang terkandung dalam barang modal. </w:t>
      </w:r>
      <w:r w:rsidR="003D5683">
        <w:rPr>
          <w:rFonts w:ascii="Times New Roman" w:hAnsi="Times New Roman" w:cs="Times New Roman"/>
          <w:sz w:val="24"/>
          <w:szCs w:val="24"/>
        </w:rPr>
        <w:t>Aspek permodalan dinilai melalui 3 (tiga) rasio, yaitu:</w:t>
      </w:r>
    </w:p>
    <w:p w:rsidR="00EF58DC" w:rsidRDefault="00EF58DC" w:rsidP="00505392">
      <w:pPr>
        <w:pStyle w:val="ListParagraph"/>
        <w:numPr>
          <w:ilvl w:val="0"/>
          <w:numId w:val="14"/>
        </w:numPr>
        <w:spacing w:line="240" w:lineRule="auto"/>
        <w:ind w:left="1701" w:hanging="425"/>
        <w:jc w:val="both"/>
        <w:rPr>
          <w:rFonts w:ascii="Times New Roman" w:hAnsi="Times New Roman" w:cs="Times New Roman"/>
          <w:sz w:val="24"/>
          <w:szCs w:val="24"/>
        </w:rPr>
      </w:pPr>
      <w:r w:rsidRPr="00E70C3B">
        <w:rPr>
          <w:rFonts w:ascii="Times New Roman" w:hAnsi="Times New Roman" w:cs="Times New Roman"/>
          <w:sz w:val="24"/>
          <w:szCs w:val="24"/>
        </w:rPr>
        <w:t>Rasio Modal Sendiri terhada</w:t>
      </w:r>
      <w:r w:rsidR="007F03D1" w:rsidRPr="00E70C3B">
        <w:rPr>
          <w:rFonts w:ascii="Times New Roman" w:hAnsi="Times New Roman" w:cs="Times New Roman"/>
          <w:sz w:val="24"/>
          <w:szCs w:val="24"/>
        </w:rPr>
        <w:t>p Total As</w:t>
      </w:r>
      <w:r w:rsidRPr="00E70C3B">
        <w:rPr>
          <w:rFonts w:ascii="Times New Roman" w:hAnsi="Times New Roman" w:cs="Times New Roman"/>
          <w:sz w:val="24"/>
          <w:szCs w:val="24"/>
        </w:rPr>
        <w:t>et</w:t>
      </w:r>
    </w:p>
    <w:p w:rsidR="00EF58DC" w:rsidRDefault="0052126E" w:rsidP="00505392">
      <w:pPr>
        <w:pStyle w:val="ListParagraph"/>
        <w:numPr>
          <w:ilvl w:val="0"/>
          <w:numId w:val="14"/>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Rasio Modal Sendiri t</w:t>
      </w:r>
      <w:r w:rsidR="008427D9" w:rsidRPr="00E70C3B">
        <w:rPr>
          <w:rFonts w:ascii="Times New Roman" w:hAnsi="Times New Roman" w:cs="Times New Roman"/>
          <w:sz w:val="24"/>
          <w:szCs w:val="24"/>
        </w:rPr>
        <w:t>erhadap Pinjaman Diberikan yang Berisiko</w:t>
      </w:r>
    </w:p>
    <w:p w:rsidR="008427D9" w:rsidRDefault="00C65BEC" w:rsidP="00176C52">
      <w:pPr>
        <w:pStyle w:val="ListParagraph"/>
        <w:numPr>
          <w:ilvl w:val="0"/>
          <w:numId w:val="14"/>
        </w:numPr>
        <w:spacing w:after="120" w:line="240" w:lineRule="auto"/>
        <w:ind w:left="1701" w:hanging="425"/>
        <w:contextualSpacing w:val="0"/>
        <w:jc w:val="both"/>
        <w:rPr>
          <w:rFonts w:ascii="Times New Roman" w:hAnsi="Times New Roman" w:cs="Times New Roman"/>
          <w:sz w:val="24"/>
          <w:szCs w:val="24"/>
        </w:rPr>
      </w:pPr>
      <w:r>
        <w:rPr>
          <w:rFonts w:ascii="Times New Roman" w:hAnsi="Times New Roman" w:cs="Times New Roman"/>
          <w:sz w:val="24"/>
          <w:szCs w:val="24"/>
        </w:rPr>
        <w:t>Rasio Kecukupan Modal Sendiri</w:t>
      </w:r>
    </w:p>
    <w:p w:rsidR="003B4C71" w:rsidRPr="00481067" w:rsidRDefault="00C65BEC" w:rsidP="00176C52">
      <w:pPr>
        <w:pStyle w:val="ListParagraph"/>
        <w:numPr>
          <w:ilvl w:val="0"/>
          <w:numId w:val="56"/>
        </w:numPr>
        <w:spacing w:after="120" w:line="240" w:lineRule="auto"/>
        <w:contextualSpacing w:val="0"/>
        <w:jc w:val="both"/>
        <w:rPr>
          <w:rFonts w:ascii="Times New Roman" w:hAnsi="Times New Roman" w:cs="Times New Roman"/>
          <w:b/>
          <w:sz w:val="24"/>
          <w:szCs w:val="24"/>
        </w:rPr>
      </w:pPr>
      <w:r w:rsidRPr="00481067">
        <w:rPr>
          <w:rFonts w:ascii="Times New Roman" w:hAnsi="Times New Roman" w:cs="Times New Roman"/>
          <w:b/>
          <w:sz w:val="24"/>
          <w:szCs w:val="24"/>
        </w:rPr>
        <w:t>Aspek Kualitas Aktiva Produktif</w:t>
      </w:r>
    </w:p>
    <w:p w:rsidR="00C65BEC" w:rsidRDefault="00C65BEC" w:rsidP="00505392">
      <w:pPr>
        <w:pStyle w:val="ListParagraph"/>
        <w:spacing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Aktiva produktif sering juga disebut </w:t>
      </w:r>
      <w:r w:rsidRPr="008A57DD">
        <w:rPr>
          <w:rFonts w:ascii="Times New Roman" w:hAnsi="Times New Roman" w:cs="Times New Roman"/>
          <w:i/>
          <w:sz w:val="24"/>
          <w:szCs w:val="24"/>
        </w:rPr>
        <w:t>earning asset</w:t>
      </w:r>
      <w:r>
        <w:rPr>
          <w:rFonts w:ascii="Times New Roman" w:hAnsi="Times New Roman" w:cs="Times New Roman"/>
          <w:sz w:val="24"/>
          <w:szCs w:val="24"/>
        </w:rPr>
        <w:t xml:space="preserve"> atau aktiva yang menghasilkan, karena penempatan dana tersebut untuk </w:t>
      </w:r>
      <w:r>
        <w:rPr>
          <w:rFonts w:ascii="Times New Roman" w:hAnsi="Times New Roman" w:cs="Times New Roman"/>
          <w:sz w:val="24"/>
          <w:szCs w:val="24"/>
        </w:rPr>
        <w:lastRenderedPageBreak/>
        <w:t>mencapai tingkat penghasilan yang diharapkan. Aktiva produktif adalah kekayaan koperasi yang mendatangkan penghasilan bagi koperasi bersangkutan.</w:t>
      </w:r>
    </w:p>
    <w:p w:rsidR="00C65BEC" w:rsidRDefault="00C65BEC" w:rsidP="00505392">
      <w:pPr>
        <w:pStyle w:val="ListParagraph"/>
        <w:spacing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Kualitas aktiva produktif dinilai melalui 4 r</w:t>
      </w:r>
      <w:r w:rsidR="003D5683">
        <w:rPr>
          <w:rFonts w:ascii="Times New Roman" w:hAnsi="Times New Roman" w:cs="Times New Roman"/>
          <w:sz w:val="24"/>
          <w:szCs w:val="24"/>
        </w:rPr>
        <w:t>asio yaitu:</w:t>
      </w:r>
    </w:p>
    <w:p w:rsidR="00BD01C0" w:rsidRDefault="00BD01C0" w:rsidP="00505392">
      <w:pPr>
        <w:pStyle w:val="ListParagraph"/>
        <w:numPr>
          <w:ilvl w:val="0"/>
          <w:numId w:val="17"/>
        </w:numPr>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Rasio volume pinjaman pada anggota terhadap </w:t>
      </w:r>
      <w:r w:rsidR="002428FB">
        <w:rPr>
          <w:rFonts w:ascii="Times New Roman" w:hAnsi="Times New Roman" w:cs="Times New Roman"/>
          <w:sz w:val="24"/>
          <w:szCs w:val="24"/>
        </w:rPr>
        <w:t xml:space="preserve">total </w:t>
      </w:r>
      <w:r>
        <w:rPr>
          <w:rFonts w:ascii="Times New Roman" w:hAnsi="Times New Roman" w:cs="Times New Roman"/>
          <w:sz w:val="24"/>
          <w:szCs w:val="24"/>
        </w:rPr>
        <w:t>volume pinjaman diberikan</w:t>
      </w:r>
    </w:p>
    <w:p w:rsidR="00BD01C0" w:rsidRDefault="004B70E6" w:rsidP="00505392">
      <w:pPr>
        <w:pStyle w:val="ListParagraph"/>
        <w:numPr>
          <w:ilvl w:val="0"/>
          <w:numId w:val="17"/>
        </w:numPr>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Rasio risiko pinjaman bermasalah terhadap pinjaman yang diberikan</w:t>
      </w:r>
    </w:p>
    <w:p w:rsidR="004B70E6" w:rsidRDefault="003B4888" w:rsidP="00505392">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Pinjaman bermasalah terdiri dari pinjaman kurang lancar, pinjaman yang diragukan dan pinjaman macet. </w:t>
      </w:r>
      <w:r w:rsidR="00052A0A">
        <w:rPr>
          <w:rFonts w:ascii="Times New Roman" w:hAnsi="Times New Roman" w:cs="Times New Roman"/>
          <w:sz w:val="24"/>
          <w:szCs w:val="24"/>
        </w:rPr>
        <w:t>Kriteria pinjaman bermasalah dapat dilihat di tabel berikut:</w:t>
      </w:r>
    </w:p>
    <w:p w:rsidR="008A57DD" w:rsidRDefault="008F6CD9" w:rsidP="00505392">
      <w:pPr>
        <w:pStyle w:val="ListParagraph"/>
        <w:spacing w:line="240" w:lineRule="auto"/>
        <w:ind w:left="1560"/>
        <w:jc w:val="center"/>
        <w:rPr>
          <w:rFonts w:ascii="Times New Roman" w:hAnsi="Times New Roman" w:cs="Times New Roman"/>
          <w:sz w:val="24"/>
          <w:szCs w:val="24"/>
        </w:rPr>
      </w:pPr>
      <w:r>
        <w:rPr>
          <w:rFonts w:ascii="Times New Roman" w:hAnsi="Times New Roman" w:cs="Times New Roman"/>
          <w:sz w:val="24"/>
          <w:szCs w:val="24"/>
        </w:rPr>
        <w:t>Tabel II.2</w:t>
      </w:r>
    </w:p>
    <w:p w:rsidR="009F3CFD" w:rsidRDefault="009F3CFD" w:rsidP="00505392">
      <w:pPr>
        <w:pStyle w:val="ListParagraph"/>
        <w:spacing w:line="240" w:lineRule="auto"/>
        <w:ind w:left="1560"/>
        <w:jc w:val="center"/>
        <w:rPr>
          <w:rFonts w:ascii="Times New Roman" w:hAnsi="Times New Roman" w:cs="Times New Roman"/>
          <w:sz w:val="24"/>
          <w:szCs w:val="24"/>
        </w:rPr>
      </w:pPr>
      <w:r>
        <w:rPr>
          <w:rFonts w:ascii="Times New Roman" w:hAnsi="Times New Roman" w:cs="Times New Roman"/>
          <w:sz w:val="24"/>
          <w:szCs w:val="24"/>
        </w:rPr>
        <w:t>Kriteria Pinjaman Bermasalah</w:t>
      </w:r>
    </w:p>
    <w:tbl>
      <w:tblPr>
        <w:tblStyle w:val="TableGrid"/>
        <w:tblW w:w="7337" w:type="dxa"/>
        <w:tblInd w:w="1560" w:type="dxa"/>
        <w:tblLook w:val="04A0"/>
      </w:tblPr>
      <w:tblGrid>
        <w:gridCol w:w="533"/>
        <w:gridCol w:w="2551"/>
        <w:gridCol w:w="2127"/>
        <w:gridCol w:w="2126"/>
      </w:tblGrid>
      <w:tr w:rsidR="00052A0A" w:rsidTr="005B52F3">
        <w:trPr>
          <w:trHeight w:val="397"/>
        </w:trPr>
        <w:tc>
          <w:tcPr>
            <w:tcW w:w="7337" w:type="dxa"/>
            <w:gridSpan w:val="4"/>
            <w:vAlign w:val="center"/>
          </w:tcPr>
          <w:p w:rsidR="00052A0A" w:rsidRPr="009F3CFD" w:rsidRDefault="00052A0A" w:rsidP="00505392">
            <w:pPr>
              <w:pStyle w:val="ListParagraph"/>
              <w:ind w:left="0"/>
              <w:jc w:val="center"/>
              <w:rPr>
                <w:rFonts w:ascii="Times New Roman" w:hAnsi="Times New Roman" w:cs="Times New Roman"/>
              </w:rPr>
            </w:pPr>
            <w:r w:rsidRPr="009F3CFD">
              <w:rPr>
                <w:rFonts w:ascii="Times New Roman" w:hAnsi="Times New Roman" w:cs="Times New Roman"/>
              </w:rPr>
              <w:t>Kriteria Pinjaman Bermasalah</w:t>
            </w:r>
          </w:p>
        </w:tc>
      </w:tr>
      <w:tr w:rsidR="009F3CFD" w:rsidTr="005B52F3">
        <w:trPr>
          <w:trHeight w:val="397"/>
        </w:trPr>
        <w:tc>
          <w:tcPr>
            <w:tcW w:w="533" w:type="dxa"/>
            <w:vAlign w:val="center"/>
          </w:tcPr>
          <w:p w:rsidR="00052A0A" w:rsidRPr="009F3CFD" w:rsidRDefault="00052A0A" w:rsidP="00505392">
            <w:pPr>
              <w:pStyle w:val="ListParagraph"/>
              <w:ind w:left="0"/>
              <w:jc w:val="center"/>
              <w:rPr>
                <w:rFonts w:ascii="Times New Roman" w:hAnsi="Times New Roman" w:cs="Times New Roman"/>
              </w:rPr>
            </w:pPr>
            <w:r w:rsidRPr="009F3CFD">
              <w:rPr>
                <w:rFonts w:ascii="Times New Roman" w:hAnsi="Times New Roman" w:cs="Times New Roman"/>
              </w:rPr>
              <w:t>No</w:t>
            </w:r>
          </w:p>
        </w:tc>
        <w:tc>
          <w:tcPr>
            <w:tcW w:w="2551" w:type="dxa"/>
            <w:vAlign w:val="center"/>
          </w:tcPr>
          <w:p w:rsidR="00052A0A" w:rsidRPr="009F3CFD" w:rsidRDefault="00052A0A" w:rsidP="00505392">
            <w:pPr>
              <w:pStyle w:val="ListParagraph"/>
              <w:ind w:left="0"/>
              <w:jc w:val="center"/>
              <w:rPr>
                <w:rFonts w:ascii="Times New Roman" w:hAnsi="Times New Roman" w:cs="Times New Roman"/>
              </w:rPr>
            </w:pPr>
            <w:r w:rsidRPr="009F3CFD">
              <w:rPr>
                <w:rFonts w:ascii="Times New Roman" w:hAnsi="Times New Roman" w:cs="Times New Roman"/>
              </w:rPr>
              <w:t>Pinjaman Kurang Lancar (PKL)</w:t>
            </w:r>
          </w:p>
        </w:tc>
        <w:tc>
          <w:tcPr>
            <w:tcW w:w="2127" w:type="dxa"/>
            <w:vAlign w:val="center"/>
          </w:tcPr>
          <w:p w:rsidR="00052A0A" w:rsidRPr="009F3CFD" w:rsidRDefault="00052A0A" w:rsidP="00505392">
            <w:pPr>
              <w:pStyle w:val="ListParagraph"/>
              <w:ind w:left="0"/>
              <w:jc w:val="center"/>
              <w:rPr>
                <w:rFonts w:ascii="Times New Roman" w:hAnsi="Times New Roman" w:cs="Times New Roman"/>
              </w:rPr>
            </w:pPr>
            <w:r w:rsidRPr="009F3CFD">
              <w:rPr>
                <w:rFonts w:ascii="Times New Roman" w:hAnsi="Times New Roman" w:cs="Times New Roman"/>
              </w:rPr>
              <w:t>Pinjaman yang Diragukan (PDR)</w:t>
            </w:r>
          </w:p>
        </w:tc>
        <w:tc>
          <w:tcPr>
            <w:tcW w:w="2126" w:type="dxa"/>
            <w:vAlign w:val="center"/>
          </w:tcPr>
          <w:p w:rsidR="00052A0A" w:rsidRPr="009F3CFD" w:rsidRDefault="00052A0A" w:rsidP="00505392">
            <w:pPr>
              <w:pStyle w:val="ListParagraph"/>
              <w:ind w:left="0"/>
              <w:jc w:val="center"/>
              <w:rPr>
                <w:rFonts w:ascii="Times New Roman" w:hAnsi="Times New Roman" w:cs="Times New Roman"/>
              </w:rPr>
            </w:pPr>
            <w:r w:rsidRPr="009F3CFD">
              <w:rPr>
                <w:rFonts w:ascii="Times New Roman" w:hAnsi="Times New Roman" w:cs="Times New Roman"/>
              </w:rPr>
              <w:t>Pinjaman Macet (PM)</w:t>
            </w:r>
          </w:p>
        </w:tc>
      </w:tr>
      <w:tr w:rsidR="009F3CFD" w:rsidTr="005B52F3">
        <w:trPr>
          <w:trHeight w:val="397"/>
        </w:trPr>
        <w:tc>
          <w:tcPr>
            <w:tcW w:w="533" w:type="dxa"/>
          </w:tcPr>
          <w:p w:rsidR="00052A0A" w:rsidRPr="009F3CFD" w:rsidRDefault="009F3CFD" w:rsidP="00505392">
            <w:pPr>
              <w:pStyle w:val="ListParagraph"/>
              <w:ind w:left="0"/>
              <w:jc w:val="both"/>
              <w:rPr>
                <w:rFonts w:ascii="Times New Roman" w:hAnsi="Times New Roman" w:cs="Times New Roman"/>
              </w:rPr>
            </w:pPr>
            <w:r>
              <w:rPr>
                <w:rFonts w:ascii="Times New Roman" w:hAnsi="Times New Roman" w:cs="Times New Roman"/>
              </w:rPr>
              <w:t>1.</w:t>
            </w:r>
          </w:p>
        </w:tc>
        <w:tc>
          <w:tcPr>
            <w:tcW w:w="2551" w:type="dxa"/>
          </w:tcPr>
          <w:p w:rsidR="00052A0A" w:rsidRDefault="009F3CFD" w:rsidP="00505392">
            <w:pPr>
              <w:pStyle w:val="ListParagraph"/>
              <w:ind w:left="0"/>
              <w:jc w:val="both"/>
              <w:rPr>
                <w:rFonts w:ascii="Times New Roman" w:hAnsi="Times New Roman" w:cs="Times New Roman"/>
              </w:rPr>
            </w:pPr>
            <w:r>
              <w:rPr>
                <w:rFonts w:ascii="Times New Roman" w:hAnsi="Times New Roman" w:cs="Times New Roman"/>
              </w:rPr>
              <w:t>Pengembalian pinjaman dilakukan dengan angsuran</w:t>
            </w:r>
          </w:p>
          <w:p w:rsidR="009F3CFD" w:rsidRDefault="009F3CFD" w:rsidP="00505392">
            <w:pPr>
              <w:pStyle w:val="ListParagraph"/>
              <w:numPr>
                <w:ilvl w:val="0"/>
                <w:numId w:val="99"/>
              </w:numPr>
              <w:ind w:left="175" w:hanging="175"/>
              <w:jc w:val="both"/>
              <w:rPr>
                <w:rFonts w:ascii="Times New Roman" w:hAnsi="Times New Roman" w:cs="Times New Roman"/>
              </w:rPr>
            </w:pPr>
            <w:r>
              <w:rPr>
                <w:rFonts w:ascii="Times New Roman" w:hAnsi="Times New Roman" w:cs="Times New Roman"/>
              </w:rPr>
              <w:t>Terdapat tunggakan angsuran pokok:</w:t>
            </w:r>
          </w:p>
          <w:p w:rsidR="009F3CFD" w:rsidRDefault="009F3CFD" w:rsidP="00505392">
            <w:pPr>
              <w:pStyle w:val="ListParagraph"/>
              <w:numPr>
                <w:ilvl w:val="0"/>
                <w:numId w:val="100"/>
              </w:numPr>
              <w:ind w:left="317" w:hanging="283"/>
              <w:jc w:val="both"/>
              <w:rPr>
                <w:rFonts w:ascii="Times New Roman" w:hAnsi="Times New Roman" w:cs="Times New Roman"/>
              </w:rPr>
            </w:pPr>
            <w:r>
              <w:rPr>
                <w:rFonts w:ascii="Times New Roman" w:hAnsi="Times New Roman" w:cs="Times New Roman"/>
              </w:rPr>
              <w:t>1&lt;x&lt;2 bulan bagi pinjaman dengan angsuran harian dan/atau mingguan;</w:t>
            </w:r>
          </w:p>
          <w:p w:rsidR="009F3CFD" w:rsidRDefault="009F3CFD" w:rsidP="00505392">
            <w:pPr>
              <w:pStyle w:val="ListParagraph"/>
              <w:numPr>
                <w:ilvl w:val="0"/>
                <w:numId w:val="100"/>
              </w:numPr>
              <w:ind w:left="317" w:hanging="283"/>
              <w:jc w:val="both"/>
              <w:rPr>
                <w:rFonts w:ascii="Times New Roman" w:hAnsi="Times New Roman" w:cs="Times New Roman"/>
              </w:rPr>
            </w:pPr>
            <w:r>
              <w:rPr>
                <w:rFonts w:ascii="Times New Roman" w:hAnsi="Times New Roman" w:cs="Times New Roman"/>
              </w:rPr>
              <w:t>3&lt;x&lt;6 bulan bagi pinjaman yang masa angsurannya ditetapkan bulanan;</w:t>
            </w:r>
          </w:p>
          <w:p w:rsidR="009F3CFD" w:rsidRPr="009F3CFD" w:rsidRDefault="009F3CFD" w:rsidP="00505392">
            <w:pPr>
              <w:pStyle w:val="ListParagraph"/>
              <w:numPr>
                <w:ilvl w:val="0"/>
                <w:numId w:val="100"/>
              </w:numPr>
              <w:ind w:left="317" w:hanging="283"/>
              <w:jc w:val="both"/>
              <w:rPr>
                <w:rFonts w:ascii="Times New Roman" w:hAnsi="Times New Roman" w:cs="Times New Roman"/>
              </w:rPr>
            </w:pPr>
            <w:r>
              <w:rPr>
                <w:rFonts w:ascii="Times New Roman" w:hAnsi="Times New Roman" w:cs="Times New Roman"/>
              </w:rPr>
              <w:t>6&lt;x&lt;12 bulan bagi pinjaman yang masa angsurannya ditetapkan 6 bulan/lebih; atau</w:t>
            </w:r>
          </w:p>
          <w:p w:rsidR="009F3CFD" w:rsidRDefault="009F3CFD" w:rsidP="00505392">
            <w:pPr>
              <w:pStyle w:val="ListParagraph"/>
              <w:numPr>
                <w:ilvl w:val="0"/>
                <w:numId w:val="99"/>
              </w:numPr>
              <w:ind w:left="175" w:hanging="175"/>
              <w:jc w:val="both"/>
              <w:rPr>
                <w:rFonts w:ascii="Times New Roman" w:hAnsi="Times New Roman" w:cs="Times New Roman"/>
              </w:rPr>
            </w:pPr>
            <w:r>
              <w:rPr>
                <w:rFonts w:ascii="Times New Roman" w:hAnsi="Times New Roman" w:cs="Times New Roman"/>
              </w:rPr>
              <w:t>Terdapat tunggakan bunga:</w:t>
            </w:r>
          </w:p>
          <w:p w:rsidR="009F3CFD" w:rsidRDefault="009F3CFD" w:rsidP="00505392">
            <w:pPr>
              <w:pStyle w:val="ListParagraph"/>
              <w:numPr>
                <w:ilvl w:val="0"/>
                <w:numId w:val="101"/>
              </w:numPr>
              <w:ind w:left="317" w:hanging="283"/>
              <w:jc w:val="both"/>
              <w:rPr>
                <w:rFonts w:ascii="Times New Roman" w:hAnsi="Times New Roman" w:cs="Times New Roman"/>
              </w:rPr>
            </w:pPr>
            <w:r>
              <w:rPr>
                <w:rFonts w:ascii="Times New Roman" w:hAnsi="Times New Roman" w:cs="Times New Roman"/>
              </w:rPr>
              <w:t>1&lt;x&lt;3 bulan bagi pinjaman dengan masa angsuran kurang dari 1 bulan; atau</w:t>
            </w:r>
          </w:p>
          <w:p w:rsidR="009F3CFD" w:rsidRPr="009F3CFD" w:rsidRDefault="009F3CFD" w:rsidP="00505392">
            <w:pPr>
              <w:pStyle w:val="ListParagraph"/>
              <w:numPr>
                <w:ilvl w:val="0"/>
                <w:numId w:val="101"/>
              </w:numPr>
              <w:ind w:left="317" w:hanging="283"/>
              <w:jc w:val="both"/>
              <w:rPr>
                <w:rFonts w:ascii="Times New Roman" w:hAnsi="Times New Roman" w:cs="Times New Roman"/>
              </w:rPr>
            </w:pPr>
            <w:r>
              <w:rPr>
                <w:rFonts w:ascii="Times New Roman" w:hAnsi="Times New Roman" w:cs="Times New Roman"/>
              </w:rPr>
              <w:t>3&lt;x&lt;6 bulan bagi pinjaman yang masa angsurannya lebih dari 1 bulan.</w:t>
            </w:r>
          </w:p>
        </w:tc>
        <w:tc>
          <w:tcPr>
            <w:tcW w:w="2127" w:type="dxa"/>
          </w:tcPr>
          <w:p w:rsidR="00052A0A" w:rsidRPr="009F3CFD" w:rsidRDefault="005B52F3" w:rsidP="00505392">
            <w:pPr>
              <w:pStyle w:val="ListParagraph"/>
              <w:ind w:left="0"/>
              <w:jc w:val="both"/>
              <w:rPr>
                <w:rFonts w:ascii="Times New Roman" w:hAnsi="Times New Roman" w:cs="Times New Roman"/>
              </w:rPr>
            </w:pPr>
            <w:r>
              <w:rPr>
                <w:rFonts w:ascii="Times New Roman" w:hAnsi="Times New Roman" w:cs="Times New Roman"/>
              </w:rPr>
              <w:t>Pinjaman masih dapat diselamatkan dan agunannya bernilai sekurang-kurangnya 75% dari hutang peminjam termasuk bunganya; atau</w:t>
            </w:r>
          </w:p>
        </w:tc>
        <w:tc>
          <w:tcPr>
            <w:tcW w:w="2126" w:type="dxa"/>
          </w:tcPr>
          <w:p w:rsidR="00052A0A" w:rsidRPr="009F3CFD" w:rsidRDefault="005B52F3" w:rsidP="00505392">
            <w:pPr>
              <w:pStyle w:val="ListParagraph"/>
              <w:ind w:left="0"/>
              <w:jc w:val="both"/>
              <w:rPr>
                <w:rFonts w:ascii="Times New Roman" w:hAnsi="Times New Roman" w:cs="Times New Roman"/>
              </w:rPr>
            </w:pPr>
            <w:r>
              <w:rPr>
                <w:rFonts w:ascii="Times New Roman" w:hAnsi="Times New Roman" w:cs="Times New Roman"/>
              </w:rPr>
              <w:t>Tidak memenuhi kriteria kurang lancar dan diragukan, atau;</w:t>
            </w:r>
          </w:p>
        </w:tc>
      </w:tr>
      <w:tr w:rsidR="009F3CFD" w:rsidTr="005B52F3">
        <w:trPr>
          <w:trHeight w:val="397"/>
        </w:trPr>
        <w:tc>
          <w:tcPr>
            <w:tcW w:w="533" w:type="dxa"/>
          </w:tcPr>
          <w:p w:rsidR="00052A0A" w:rsidRPr="009F3CFD" w:rsidRDefault="005B52F3" w:rsidP="00505392">
            <w:pPr>
              <w:pStyle w:val="ListParagraph"/>
              <w:ind w:left="0"/>
              <w:jc w:val="both"/>
              <w:rPr>
                <w:rFonts w:ascii="Times New Roman" w:hAnsi="Times New Roman" w:cs="Times New Roman"/>
              </w:rPr>
            </w:pPr>
            <w:r>
              <w:rPr>
                <w:rFonts w:ascii="Times New Roman" w:hAnsi="Times New Roman" w:cs="Times New Roman"/>
              </w:rPr>
              <w:t>2.</w:t>
            </w:r>
          </w:p>
        </w:tc>
        <w:tc>
          <w:tcPr>
            <w:tcW w:w="2551" w:type="dxa"/>
          </w:tcPr>
          <w:p w:rsidR="00052A0A" w:rsidRDefault="005B52F3" w:rsidP="00505392">
            <w:pPr>
              <w:pStyle w:val="ListParagraph"/>
              <w:ind w:left="0"/>
              <w:jc w:val="both"/>
              <w:rPr>
                <w:rFonts w:ascii="Times New Roman" w:hAnsi="Times New Roman" w:cs="Times New Roman"/>
              </w:rPr>
            </w:pPr>
            <w:r>
              <w:rPr>
                <w:rFonts w:ascii="Times New Roman" w:hAnsi="Times New Roman" w:cs="Times New Roman"/>
              </w:rPr>
              <w:t>Pengembalian pinjaman tanpa angsuran</w:t>
            </w:r>
          </w:p>
          <w:p w:rsidR="005B52F3" w:rsidRDefault="009D1A6A" w:rsidP="00505392">
            <w:pPr>
              <w:pStyle w:val="ListParagraph"/>
              <w:numPr>
                <w:ilvl w:val="0"/>
                <w:numId w:val="102"/>
              </w:numPr>
              <w:ind w:left="203" w:hanging="203"/>
              <w:jc w:val="both"/>
              <w:rPr>
                <w:rFonts w:ascii="Times New Roman" w:hAnsi="Times New Roman" w:cs="Times New Roman"/>
              </w:rPr>
            </w:pPr>
            <w:r>
              <w:rPr>
                <w:rFonts w:ascii="Times New Roman" w:hAnsi="Times New Roman" w:cs="Times New Roman"/>
              </w:rPr>
              <w:t>Pinjaman belum jatuh tempo</w:t>
            </w:r>
          </w:p>
          <w:p w:rsidR="009D1A6A" w:rsidRPr="009D1A6A" w:rsidRDefault="009D1A6A" w:rsidP="00505392">
            <w:pPr>
              <w:pStyle w:val="ListParagraph"/>
              <w:numPr>
                <w:ilvl w:val="0"/>
                <w:numId w:val="103"/>
              </w:numPr>
              <w:ind w:left="345" w:hanging="283"/>
              <w:jc w:val="both"/>
              <w:rPr>
                <w:rFonts w:ascii="Times New Roman" w:hAnsi="Times New Roman" w:cs="Times New Roman"/>
              </w:rPr>
            </w:pPr>
            <w:r>
              <w:rPr>
                <w:rFonts w:ascii="Times New Roman" w:hAnsi="Times New Roman" w:cs="Times New Roman"/>
              </w:rPr>
              <w:lastRenderedPageBreak/>
              <w:t>Terdapat tunggakan bunga yang melampaui 3 bulan tetapi belum melampaui 6 bulan.</w:t>
            </w:r>
          </w:p>
          <w:p w:rsidR="009D1A6A" w:rsidRDefault="009D1A6A" w:rsidP="00505392">
            <w:pPr>
              <w:pStyle w:val="ListParagraph"/>
              <w:numPr>
                <w:ilvl w:val="0"/>
                <w:numId w:val="102"/>
              </w:numPr>
              <w:ind w:left="203" w:hanging="203"/>
              <w:jc w:val="both"/>
              <w:rPr>
                <w:rFonts w:ascii="Times New Roman" w:hAnsi="Times New Roman" w:cs="Times New Roman"/>
              </w:rPr>
            </w:pPr>
            <w:r>
              <w:rPr>
                <w:rFonts w:ascii="Times New Roman" w:hAnsi="Times New Roman" w:cs="Times New Roman"/>
              </w:rPr>
              <w:t>Pinjaman telah jatuh tempo</w:t>
            </w:r>
          </w:p>
          <w:p w:rsidR="009D1A6A" w:rsidRPr="009F3CFD" w:rsidRDefault="009D1A6A" w:rsidP="00505392">
            <w:pPr>
              <w:pStyle w:val="ListParagraph"/>
              <w:numPr>
                <w:ilvl w:val="0"/>
                <w:numId w:val="103"/>
              </w:numPr>
              <w:ind w:left="317" w:hanging="255"/>
              <w:jc w:val="both"/>
              <w:rPr>
                <w:rFonts w:ascii="Times New Roman" w:hAnsi="Times New Roman" w:cs="Times New Roman"/>
              </w:rPr>
            </w:pPr>
            <w:r>
              <w:rPr>
                <w:rFonts w:ascii="Times New Roman" w:hAnsi="Times New Roman" w:cs="Times New Roman"/>
              </w:rPr>
              <w:t>Pinjaman telah jatuh tempo dan belum dibayar tetapi belum melampaui 3 bulan.</w:t>
            </w:r>
          </w:p>
        </w:tc>
        <w:tc>
          <w:tcPr>
            <w:tcW w:w="2127" w:type="dxa"/>
          </w:tcPr>
          <w:p w:rsidR="00052A0A" w:rsidRPr="009F3CFD" w:rsidRDefault="009D1A6A" w:rsidP="00505392">
            <w:pPr>
              <w:pStyle w:val="ListParagraph"/>
              <w:ind w:left="0"/>
              <w:jc w:val="both"/>
              <w:rPr>
                <w:rFonts w:ascii="Times New Roman" w:hAnsi="Times New Roman" w:cs="Times New Roman"/>
              </w:rPr>
            </w:pPr>
            <w:r>
              <w:rPr>
                <w:rFonts w:ascii="Times New Roman" w:hAnsi="Times New Roman" w:cs="Times New Roman"/>
              </w:rPr>
              <w:lastRenderedPageBreak/>
              <w:t>Pinjaman tidak dapat diselamatkan tetapi agunannya masih bernilai sekurang-</w:t>
            </w:r>
            <w:r>
              <w:rPr>
                <w:rFonts w:ascii="Times New Roman" w:hAnsi="Times New Roman" w:cs="Times New Roman"/>
              </w:rPr>
              <w:lastRenderedPageBreak/>
              <w:t>kurangnya 100% dari hutang peminjam termasuk bunganya.</w:t>
            </w:r>
          </w:p>
        </w:tc>
        <w:tc>
          <w:tcPr>
            <w:tcW w:w="2126" w:type="dxa"/>
          </w:tcPr>
          <w:p w:rsidR="00052A0A" w:rsidRPr="009F3CFD" w:rsidRDefault="009D1A6A" w:rsidP="00505392">
            <w:pPr>
              <w:pStyle w:val="ListParagraph"/>
              <w:ind w:left="0"/>
              <w:jc w:val="both"/>
              <w:rPr>
                <w:rFonts w:ascii="Times New Roman" w:hAnsi="Times New Roman" w:cs="Times New Roman"/>
              </w:rPr>
            </w:pPr>
            <w:r>
              <w:rPr>
                <w:rFonts w:ascii="Times New Roman" w:hAnsi="Times New Roman" w:cs="Times New Roman"/>
              </w:rPr>
              <w:lastRenderedPageBreak/>
              <w:t xml:space="preserve">Memenuhi kriteria diragukan tetapi dalam jangka waktu 12 bulan sejak </w:t>
            </w:r>
            <w:r>
              <w:rPr>
                <w:rFonts w:ascii="Times New Roman" w:hAnsi="Times New Roman" w:cs="Times New Roman"/>
              </w:rPr>
              <w:lastRenderedPageBreak/>
              <w:t>digolongkan diragukan belum ada pelunasan.</w:t>
            </w:r>
          </w:p>
        </w:tc>
      </w:tr>
      <w:tr w:rsidR="009F3CFD" w:rsidTr="005B52F3">
        <w:trPr>
          <w:trHeight w:val="397"/>
        </w:trPr>
        <w:tc>
          <w:tcPr>
            <w:tcW w:w="533" w:type="dxa"/>
          </w:tcPr>
          <w:p w:rsidR="00052A0A" w:rsidRPr="009F3CFD" w:rsidRDefault="009D1A6A" w:rsidP="00505392">
            <w:pPr>
              <w:pStyle w:val="ListParagraph"/>
              <w:ind w:left="0"/>
              <w:jc w:val="both"/>
              <w:rPr>
                <w:rFonts w:ascii="Times New Roman" w:hAnsi="Times New Roman" w:cs="Times New Roman"/>
              </w:rPr>
            </w:pPr>
            <w:r>
              <w:rPr>
                <w:rFonts w:ascii="Times New Roman" w:hAnsi="Times New Roman" w:cs="Times New Roman"/>
              </w:rPr>
              <w:lastRenderedPageBreak/>
              <w:t>3.</w:t>
            </w:r>
          </w:p>
        </w:tc>
        <w:tc>
          <w:tcPr>
            <w:tcW w:w="2551" w:type="dxa"/>
          </w:tcPr>
          <w:p w:rsidR="00052A0A" w:rsidRPr="009F3CFD" w:rsidRDefault="009D1A6A" w:rsidP="00505392">
            <w:pPr>
              <w:pStyle w:val="ListParagraph"/>
              <w:ind w:left="0"/>
              <w:jc w:val="both"/>
              <w:rPr>
                <w:rFonts w:ascii="Times New Roman" w:hAnsi="Times New Roman" w:cs="Times New Roman"/>
              </w:rPr>
            </w:pPr>
            <w:r>
              <w:rPr>
                <w:rFonts w:ascii="Times New Roman" w:hAnsi="Times New Roman" w:cs="Times New Roman"/>
              </w:rPr>
              <w:t>-</w:t>
            </w:r>
          </w:p>
        </w:tc>
        <w:tc>
          <w:tcPr>
            <w:tcW w:w="2127" w:type="dxa"/>
          </w:tcPr>
          <w:p w:rsidR="00052A0A" w:rsidRPr="009F3CFD" w:rsidRDefault="009D1A6A" w:rsidP="00505392">
            <w:pPr>
              <w:pStyle w:val="ListParagraph"/>
              <w:ind w:left="0"/>
              <w:jc w:val="both"/>
              <w:rPr>
                <w:rFonts w:ascii="Times New Roman" w:hAnsi="Times New Roman" w:cs="Times New Roman"/>
              </w:rPr>
            </w:pPr>
            <w:r>
              <w:rPr>
                <w:rFonts w:ascii="Times New Roman" w:hAnsi="Times New Roman" w:cs="Times New Roman"/>
              </w:rPr>
              <w:t>-</w:t>
            </w:r>
          </w:p>
        </w:tc>
        <w:tc>
          <w:tcPr>
            <w:tcW w:w="2126" w:type="dxa"/>
          </w:tcPr>
          <w:p w:rsidR="00052A0A" w:rsidRPr="009F3CFD" w:rsidRDefault="009D1A6A" w:rsidP="00505392">
            <w:pPr>
              <w:pStyle w:val="ListParagraph"/>
              <w:ind w:left="0"/>
              <w:jc w:val="both"/>
              <w:rPr>
                <w:rFonts w:ascii="Times New Roman" w:hAnsi="Times New Roman" w:cs="Times New Roman"/>
              </w:rPr>
            </w:pPr>
            <w:r>
              <w:rPr>
                <w:rFonts w:ascii="Times New Roman" w:hAnsi="Times New Roman" w:cs="Times New Roman"/>
              </w:rPr>
              <w:t>Pinjaman tersebut penyelesaiannya telah diserahkan kepada Pengadilan Negeri atau telah diajukan penggantian kepada perusahaan asuransi pinjaman.</w:t>
            </w:r>
          </w:p>
        </w:tc>
      </w:tr>
    </w:tbl>
    <w:p w:rsidR="00052A0A" w:rsidRDefault="009D1A6A" w:rsidP="00F371C9">
      <w:pPr>
        <w:pStyle w:val="ListParagraph"/>
        <w:spacing w:after="120" w:line="240" w:lineRule="auto"/>
        <w:ind w:left="1559"/>
        <w:contextualSpacing w:val="0"/>
        <w:jc w:val="both"/>
        <w:rPr>
          <w:rFonts w:ascii="Times New Roman" w:hAnsi="Times New Roman" w:cs="Times New Roman"/>
          <w:sz w:val="24"/>
          <w:szCs w:val="24"/>
        </w:rPr>
      </w:pPr>
      <w:r>
        <w:rPr>
          <w:rFonts w:ascii="Times New Roman" w:hAnsi="Times New Roman" w:cs="Times New Roman"/>
          <w:sz w:val="24"/>
          <w:szCs w:val="24"/>
        </w:rPr>
        <w:t>Sumber: Permen KUKM No. 14/Per/M.KUKM/XII/2009</w:t>
      </w:r>
    </w:p>
    <w:p w:rsidR="004B70E6" w:rsidRDefault="005C47A5" w:rsidP="00F371C9">
      <w:pPr>
        <w:pStyle w:val="ListParagraph"/>
        <w:numPr>
          <w:ilvl w:val="0"/>
          <w:numId w:val="17"/>
        </w:numPr>
        <w:spacing w:after="120" w:line="240" w:lineRule="auto"/>
        <w:ind w:left="1559" w:hanging="284"/>
        <w:jc w:val="both"/>
        <w:rPr>
          <w:rFonts w:ascii="Times New Roman" w:hAnsi="Times New Roman" w:cs="Times New Roman"/>
          <w:sz w:val="24"/>
          <w:szCs w:val="24"/>
        </w:rPr>
      </w:pPr>
      <w:r>
        <w:rPr>
          <w:rFonts w:ascii="Times New Roman" w:hAnsi="Times New Roman" w:cs="Times New Roman"/>
          <w:sz w:val="24"/>
          <w:szCs w:val="24"/>
        </w:rPr>
        <w:t>Rasio Cadangan R</w:t>
      </w:r>
      <w:r w:rsidR="00380D47">
        <w:rPr>
          <w:rFonts w:ascii="Times New Roman" w:hAnsi="Times New Roman" w:cs="Times New Roman"/>
          <w:sz w:val="24"/>
          <w:szCs w:val="24"/>
        </w:rPr>
        <w:t xml:space="preserve">isiko terhadap </w:t>
      </w:r>
      <w:r w:rsidR="002D0F33">
        <w:rPr>
          <w:rFonts w:ascii="Times New Roman" w:hAnsi="Times New Roman" w:cs="Times New Roman"/>
          <w:sz w:val="24"/>
          <w:szCs w:val="24"/>
        </w:rPr>
        <w:t>Risiko Pinjaman B</w:t>
      </w:r>
      <w:r w:rsidR="00380D47">
        <w:rPr>
          <w:rFonts w:ascii="Times New Roman" w:hAnsi="Times New Roman" w:cs="Times New Roman"/>
          <w:sz w:val="24"/>
          <w:szCs w:val="24"/>
        </w:rPr>
        <w:t>ermasalah</w:t>
      </w:r>
    </w:p>
    <w:p w:rsidR="00380D47" w:rsidRDefault="00B85F00" w:rsidP="00176C52">
      <w:pPr>
        <w:pStyle w:val="ListParagraph"/>
        <w:numPr>
          <w:ilvl w:val="0"/>
          <w:numId w:val="17"/>
        </w:numPr>
        <w:spacing w:after="120" w:line="240" w:lineRule="auto"/>
        <w:ind w:left="1560" w:hanging="284"/>
        <w:contextualSpacing w:val="0"/>
        <w:jc w:val="both"/>
        <w:rPr>
          <w:rFonts w:ascii="Times New Roman" w:hAnsi="Times New Roman" w:cs="Times New Roman"/>
          <w:sz w:val="24"/>
          <w:szCs w:val="24"/>
        </w:rPr>
      </w:pPr>
      <w:r>
        <w:rPr>
          <w:rFonts w:ascii="Times New Roman" w:hAnsi="Times New Roman" w:cs="Times New Roman"/>
          <w:sz w:val="24"/>
          <w:szCs w:val="24"/>
        </w:rPr>
        <w:t>Rasio Pinjaman yang Berisiko terhadap Pinjaman yang D</w:t>
      </w:r>
      <w:r w:rsidR="000607A4">
        <w:rPr>
          <w:rFonts w:ascii="Times New Roman" w:hAnsi="Times New Roman" w:cs="Times New Roman"/>
          <w:sz w:val="24"/>
          <w:szCs w:val="24"/>
        </w:rPr>
        <w:t>iberikan</w:t>
      </w:r>
    </w:p>
    <w:p w:rsidR="00C65BEC" w:rsidRPr="00B85F00" w:rsidRDefault="00486B17" w:rsidP="00176C52">
      <w:pPr>
        <w:pStyle w:val="ListParagraph"/>
        <w:numPr>
          <w:ilvl w:val="0"/>
          <w:numId w:val="56"/>
        </w:numPr>
        <w:spacing w:after="120" w:line="240" w:lineRule="auto"/>
        <w:contextualSpacing w:val="0"/>
        <w:jc w:val="both"/>
        <w:rPr>
          <w:rFonts w:ascii="Times New Roman" w:hAnsi="Times New Roman" w:cs="Times New Roman"/>
          <w:b/>
          <w:sz w:val="24"/>
          <w:szCs w:val="24"/>
        </w:rPr>
      </w:pPr>
      <w:r w:rsidRPr="00B85F00">
        <w:rPr>
          <w:rFonts w:ascii="Times New Roman" w:hAnsi="Times New Roman" w:cs="Times New Roman"/>
          <w:b/>
          <w:sz w:val="24"/>
          <w:szCs w:val="24"/>
        </w:rPr>
        <w:t>Penilaian Manajemen</w:t>
      </w:r>
    </w:p>
    <w:p w:rsidR="00486B17" w:rsidRDefault="00486B17" w:rsidP="00505392">
      <w:pPr>
        <w:pStyle w:val="ListParagraph"/>
        <w:spacing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Pengertian manajemen dapat menunjuk kepada orang/sekelompok orang, atau bisa juga merupakan proses. Manajemen dalam koperasi terdiri dari rapat anggota, pengurus, dan manajer. Ada hubungan timbal balik antara ketiga unsur tersebut, dalam arti bahwa tidak satu unsur pun bisa bekerja secara efektif tanpa dibantu atau didukung oleh unsur-unsur lainnya (Hendrojogi, 2002:135).</w:t>
      </w:r>
    </w:p>
    <w:p w:rsidR="00E70C3B" w:rsidRDefault="00486B17" w:rsidP="00505392">
      <w:pPr>
        <w:pStyle w:val="ListParagraph"/>
        <w:spacing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Penilaian aspek manajemen KSP</w:t>
      </w:r>
      <w:r w:rsidR="00E70C3B">
        <w:rPr>
          <w:rFonts w:ascii="Times New Roman" w:hAnsi="Times New Roman" w:cs="Times New Roman"/>
          <w:sz w:val="24"/>
          <w:szCs w:val="24"/>
        </w:rPr>
        <w:t>/USP Koperasi</w:t>
      </w:r>
      <w:r>
        <w:rPr>
          <w:rFonts w:ascii="Times New Roman" w:hAnsi="Times New Roman" w:cs="Times New Roman"/>
          <w:sz w:val="24"/>
          <w:szCs w:val="24"/>
        </w:rPr>
        <w:t xml:space="preserve"> meliputi lima komponen yaitu: </w:t>
      </w:r>
    </w:p>
    <w:p w:rsidR="00E70C3B" w:rsidRDefault="00E70C3B" w:rsidP="00505392">
      <w:pPr>
        <w:pStyle w:val="ListParagraph"/>
        <w:numPr>
          <w:ilvl w:val="0"/>
          <w:numId w:val="61"/>
        </w:numPr>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Manajemen umum;</w:t>
      </w:r>
    </w:p>
    <w:p w:rsidR="00E70C3B" w:rsidRDefault="00E70C3B" w:rsidP="00505392">
      <w:pPr>
        <w:pStyle w:val="ListParagraph"/>
        <w:numPr>
          <w:ilvl w:val="0"/>
          <w:numId w:val="61"/>
        </w:numPr>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Kelembagaan;</w:t>
      </w:r>
    </w:p>
    <w:p w:rsidR="00E70C3B" w:rsidRDefault="00E70C3B" w:rsidP="00505392">
      <w:pPr>
        <w:pStyle w:val="ListParagraph"/>
        <w:numPr>
          <w:ilvl w:val="0"/>
          <w:numId w:val="61"/>
        </w:numPr>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Manajemen Permodalan;</w:t>
      </w:r>
      <w:r w:rsidR="00486B17">
        <w:rPr>
          <w:rFonts w:ascii="Times New Roman" w:hAnsi="Times New Roman" w:cs="Times New Roman"/>
          <w:sz w:val="24"/>
          <w:szCs w:val="24"/>
        </w:rPr>
        <w:t xml:space="preserve"> </w:t>
      </w:r>
    </w:p>
    <w:p w:rsidR="00E70C3B" w:rsidRDefault="00E70C3B" w:rsidP="00505392">
      <w:pPr>
        <w:pStyle w:val="ListParagraph"/>
        <w:numPr>
          <w:ilvl w:val="0"/>
          <w:numId w:val="61"/>
        </w:numPr>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Manajemen aktiva;</w:t>
      </w:r>
      <w:r w:rsidR="00486B17">
        <w:rPr>
          <w:rFonts w:ascii="Times New Roman" w:hAnsi="Times New Roman" w:cs="Times New Roman"/>
          <w:sz w:val="24"/>
          <w:szCs w:val="24"/>
        </w:rPr>
        <w:t xml:space="preserve"> dan </w:t>
      </w:r>
    </w:p>
    <w:p w:rsidR="00B85F00" w:rsidRDefault="00E70C3B" w:rsidP="002B303C">
      <w:pPr>
        <w:pStyle w:val="ListParagraph"/>
        <w:numPr>
          <w:ilvl w:val="0"/>
          <w:numId w:val="61"/>
        </w:numPr>
        <w:spacing w:after="120" w:line="240" w:lineRule="auto"/>
        <w:ind w:left="1560" w:hanging="284"/>
        <w:contextualSpacing w:val="0"/>
        <w:jc w:val="both"/>
        <w:rPr>
          <w:rFonts w:ascii="Times New Roman" w:hAnsi="Times New Roman" w:cs="Times New Roman"/>
          <w:sz w:val="24"/>
          <w:szCs w:val="24"/>
        </w:rPr>
      </w:pPr>
      <w:r>
        <w:rPr>
          <w:rFonts w:ascii="Times New Roman" w:hAnsi="Times New Roman" w:cs="Times New Roman"/>
          <w:sz w:val="24"/>
          <w:szCs w:val="24"/>
        </w:rPr>
        <w:t>Manajemen likuiditas</w:t>
      </w:r>
    </w:p>
    <w:p w:rsidR="00486B17" w:rsidRPr="00E70C3B" w:rsidRDefault="004B51C3" w:rsidP="002B303C">
      <w:pPr>
        <w:pStyle w:val="ListParagraph"/>
        <w:numPr>
          <w:ilvl w:val="0"/>
          <w:numId w:val="56"/>
        </w:numPr>
        <w:spacing w:after="120" w:line="240" w:lineRule="auto"/>
        <w:contextualSpacing w:val="0"/>
        <w:jc w:val="both"/>
        <w:rPr>
          <w:rFonts w:ascii="Times New Roman" w:hAnsi="Times New Roman" w:cs="Times New Roman"/>
          <w:b/>
          <w:sz w:val="24"/>
          <w:szCs w:val="24"/>
        </w:rPr>
      </w:pPr>
      <w:r w:rsidRPr="00E70C3B">
        <w:rPr>
          <w:rFonts w:ascii="Times New Roman" w:hAnsi="Times New Roman" w:cs="Times New Roman"/>
          <w:b/>
          <w:sz w:val="24"/>
          <w:szCs w:val="24"/>
        </w:rPr>
        <w:t>Penilaian Efisiensi</w:t>
      </w:r>
    </w:p>
    <w:p w:rsidR="00C3439D" w:rsidRDefault="00C3439D" w:rsidP="00505392">
      <w:pPr>
        <w:pStyle w:val="ListParagraph"/>
        <w:spacing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Efisiensi merupakan suatu ukuran keberhasilan yang dinilai dari segi besarnya sumber/biaya untuk mencapai hasil dari kegiatan yang dijalankan. Penilaian aspek efisiensi koperasi menyangkut kemampuan koperasi dalam melayani anggotanya dengan penggunaan asset dan biaya seefisien mungkin.</w:t>
      </w:r>
    </w:p>
    <w:p w:rsidR="001715DE" w:rsidRDefault="004B51C3" w:rsidP="00505392">
      <w:pPr>
        <w:pStyle w:val="ListParagraph"/>
        <w:spacing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Penilaian efisiensi KSP/USP koperasi didasarkan pada 3 (tiga) rasio</w:t>
      </w:r>
      <w:r w:rsidR="00C3439D">
        <w:rPr>
          <w:rFonts w:ascii="Times New Roman" w:hAnsi="Times New Roman" w:cs="Times New Roman"/>
          <w:sz w:val="24"/>
          <w:szCs w:val="24"/>
        </w:rPr>
        <w:t>. Tiga rasio tersebut adalah:</w:t>
      </w:r>
      <w:r>
        <w:rPr>
          <w:rFonts w:ascii="Times New Roman" w:hAnsi="Times New Roman" w:cs="Times New Roman"/>
          <w:sz w:val="24"/>
          <w:szCs w:val="24"/>
        </w:rPr>
        <w:t xml:space="preserve"> </w:t>
      </w:r>
    </w:p>
    <w:p w:rsidR="00E70C3B" w:rsidRDefault="00E70C3B" w:rsidP="00505392">
      <w:pPr>
        <w:pStyle w:val="ListParagraph"/>
        <w:numPr>
          <w:ilvl w:val="0"/>
          <w:numId w:val="23"/>
        </w:numPr>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lastRenderedPageBreak/>
        <w:t>Rasio beban operasi terhadap partisipasi bruto</w:t>
      </w:r>
    </w:p>
    <w:p w:rsidR="00E70C3B" w:rsidRDefault="00E70C3B" w:rsidP="00505392">
      <w:pPr>
        <w:pStyle w:val="ListParagraph"/>
        <w:numPr>
          <w:ilvl w:val="0"/>
          <w:numId w:val="23"/>
        </w:numPr>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Rasio beban usaha terhadap SHU Kotor</w:t>
      </w:r>
    </w:p>
    <w:p w:rsidR="00E70C3B" w:rsidRDefault="00E70C3B" w:rsidP="00176C52">
      <w:pPr>
        <w:pStyle w:val="ListParagraph"/>
        <w:numPr>
          <w:ilvl w:val="0"/>
          <w:numId w:val="23"/>
        </w:numPr>
        <w:spacing w:after="120" w:line="240" w:lineRule="auto"/>
        <w:ind w:left="1560" w:hanging="284"/>
        <w:contextualSpacing w:val="0"/>
        <w:jc w:val="both"/>
        <w:rPr>
          <w:rFonts w:ascii="Times New Roman" w:hAnsi="Times New Roman" w:cs="Times New Roman"/>
          <w:sz w:val="24"/>
          <w:szCs w:val="24"/>
        </w:rPr>
      </w:pPr>
      <w:r>
        <w:rPr>
          <w:rFonts w:ascii="Times New Roman" w:hAnsi="Times New Roman" w:cs="Times New Roman"/>
          <w:sz w:val="24"/>
          <w:szCs w:val="24"/>
        </w:rPr>
        <w:t>Rasio efisiensi pelayanan</w:t>
      </w:r>
    </w:p>
    <w:p w:rsidR="004B51C3" w:rsidRPr="00944FFE" w:rsidRDefault="00555277" w:rsidP="00176C52">
      <w:pPr>
        <w:pStyle w:val="ListParagraph"/>
        <w:numPr>
          <w:ilvl w:val="0"/>
          <w:numId w:val="56"/>
        </w:numPr>
        <w:spacing w:after="120" w:line="240" w:lineRule="auto"/>
        <w:contextualSpacing w:val="0"/>
        <w:jc w:val="both"/>
        <w:rPr>
          <w:rFonts w:ascii="Times New Roman" w:hAnsi="Times New Roman" w:cs="Times New Roman"/>
          <w:b/>
          <w:sz w:val="24"/>
          <w:szCs w:val="24"/>
        </w:rPr>
      </w:pPr>
      <w:r w:rsidRPr="00944FFE">
        <w:rPr>
          <w:rFonts w:ascii="Times New Roman" w:hAnsi="Times New Roman" w:cs="Times New Roman"/>
          <w:b/>
          <w:sz w:val="24"/>
          <w:szCs w:val="24"/>
        </w:rPr>
        <w:t>Likuiditas</w:t>
      </w:r>
    </w:p>
    <w:p w:rsidR="00555277" w:rsidRDefault="00C3439D" w:rsidP="00505392">
      <w:pPr>
        <w:pStyle w:val="ListParagraph"/>
        <w:spacing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Perhitungan aspek likuiditas menyangkut kemampuan Kopera</w:t>
      </w:r>
      <w:r w:rsidR="00EE623E">
        <w:rPr>
          <w:rFonts w:ascii="Times New Roman" w:hAnsi="Times New Roman" w:cs="Times New Roman"/>
          <w:sz w:val="24"/>
          <w:szCs w:val="24"/>
        </w:rPr>
        <w:t>s</w:t>
      </w:r>
      <w:r>
        <w:rPr>
          <w:rFonts w:ascii="Times New Roman" w:hAnsi="Times New Roman" w:cs="Times New Roman"/>
          <w:sz w:val="24"/>
          <w:szCs w:val="24"/>
        </w:rPr>
        <w:t xml:space="preserve">i Simpan Pinjam dalam memenuhi kewajiban jangka pendeknya. </w:t>
      </w:r>
      <w:r w:rsidR="00472EEB">
        <w:rPr>
          <w:rFonts w:ascii="Times New Roman" w:hAnsi="Times New Roman" w:cs="Times New Roman"/>
          <w:sz w:val="24"/>
          <w:szCs w:val="24"/>
        </w:rPr>
        <w:t>Penilaian kuantitatif terhadap likuiditas KSP dan USP Koperasi dilakukan terhadap 2 (dua) rasio, yaitu</w:t>
      </w:r>
      <w:r w:rsidR="00E70C3B">
        <w:rPr>
          <w:rFonts w:ascii="Times New Roman" w:hAnsi="Times New Roman" w:cs="Times New Roman"/>
          <w:sz w:val="24"/>
          <w:szCs w:val="24"/>
        </w:rPr>
        <w:t>:</w:t>
      </w:r>
    </w:p>
    <w:p w:rsidR="00472EEB" w:rsidRDefault="00944FFE" w:rsidP="00505392">
      <w:pPr>
        <w:pStyle w:val="ListParagraph"/>
        <w:numPr>
          <w:ilvl w:val="0"/>
          <w:numId w:val="27"/>
        </w:numPr>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Pengukuran Rasio Kas Bank terhadap Kewajiban L</w:t>
      </w:r>
      <w:r w:rsidR="00472EEB">
        <w:rPr>
          <w:rFonts w:ascii="Times New Roman" w:hAnsi="Times New Roman" w:cs="Times New Roman"/>
          <w:sz w:val="24"/>
          <w:szCs w:val="24"/>
        </w:rPr>
        <w:t>ancar</w:t>
      </w:r>
    </w:p>
    <w:p w:rsidR="00472EEB" w:rsidRDefault="00FE43E2" w:rsidP="00FF1220">
      <w:pPr>
        <w:pStyle w:val="ListParagraph"/>
        <w:numPr>
          <w:ilvl w:val="0"/>
          <w:numId w:val="27"/>
        </w:numPr>
        <w:spacing w:after="120" w:line="240" w:lineRule="auto"/>
        <w:ind w:left="1560" w:hanging="284"/>
        <w:contextualSpacing w:val="0"/>
        <w:jc w:val="both"/>
        <w:rPr>
          <w:rFonts w:ascii="Times New Roman" w:hAnsi="Times New Roman" w:cs="Times New Roman"/>
          <w:sz w:val="24"/>
          <w:szCs w:val="24"/>
        </w:rPr>
      </w:pPr>
      <w:r>
        <w:rPr>
          <w:rFonts w:ascii="Times New Roman" w:hAnsi="Times New Roman" w:cs="Times New Roman"/>
          <w:sz w:val="24"/>
          <w:szCs w:val="24"/>
        </w:rPr>
        <w:t>Pengukuran rasio pinjaman diberikan terhadap dana yang diterima</w:t>
      </w:r>
    </w:p>
    <w:p w:rsidR="00555277" w:rsidRPr="00B53502" w:rsidRDefault="002A311B" w:rsidP="00FF1220">
      <w:pPr>
        <w:pStyle w:val="ListParagraph"/>
        <w:numPr>
          <w:ilvl w:val="0"/>
          <w:numId w:val="56"/>
        </w:numPr>
        <w:spacing w:after="120" w:line="240" w:lineRule="auto"/>
        <w:contextualSpacing w:val="0"/>
        <w:jc w:val="both"/>
        <w:rPr>
          <w:rFonts w:ascii="Times New Roman" w:hAnsi="Times New Roman" w:cs="Times New Roman"/>
          <w:b/>
          <w:sz w:val="24"/>
          <w:szCs w:val="24"/>
        </w:rPr>
      </w:pPr>
      <w:r w:rsidRPr="00B53502">
        <w:rPr>
          <w:rFonts w:ascii="Times New Roman" w:hAnsi="Times New Roman" w:cs="Times New Roman"/>
          <w:b/>
          <w:sz w:val="24"/>
          <w:szCs w:val="24"/>
        </w:rPr>
        <w:t>Kemandirian dan Pertumbuhan</w:t>
      </w:r>
    </w:p>
    <w:p w:rsidR="00D11CB3" w:rsidRDefault="00D11CB3" w:rsidP="00505392">
      <w:pPr>
        <w:pStyle w:val="ListParagraph"/>
        <w:spacing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Berdasarkan Peraturan Menteri Negara Koperasi dan UKM RI No. 20/Per/M.KUKM/XI/2008, dijelaskan bahwa “kemandirian dan pertumbuhan koperasi merujuk pada bagaimana kemampuan koperasi dalam melayani masyarakat secara mandiri dan seberapa besar pertumbuhan koperasi di tahun yang bersangkutan jika dibandingkan dengan tahun sebelumnya”.</w:t>
      </w:r>
    </w:p>
    <w:p w:rsidR="002A311B" w:rsidRDefault="00477929" w:rsidP="00505392">
      <w:pPr>
        <w:pStyle w:val="ListParagraph"/>
        <w:spacing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Penilaian terhadap kemandirian dan pertumbuhan didasarkan pada 3 (tiga) rasio, yaitu</w:t>
      </w:r>
      <w:r w:rsidR="00E70C3B">
        <w:rPr>
          <w:rFonts w:ascii="Times New Roman" w:hAnsi="Times New Roman" w:cs="Times New Roman"/>
          <w:sz w:val="24"/>
          <w:szCs w:val="24"/>
        </w:rPr>
        <w:t>:</w:t>
      </w:r>
      <w:r>
        <w:rPr>
          <w:rFonts w:ascii="Times New Roman" w:hAnsi="Times New Roman" w:cs="Times New Roman"/>
          <w:sz w:val="24"/>
          <w:szCs w:val="24"/>
        </w:rPr>
        <w:t xml:space="preserve"> </w:t>
      </w:r>
    </w:p>
    <w:p w:rsidR="00477929" w:rsidRDefault="00804C57" w:rsidP="00505392">
      <w:pPr>
        <w:pStyle w:val="ListParagraph"/>
        <w:numPr>
          <w:ilvl w:val="0"/>
          <w:numId w:val="30"/>
        </w:numPr>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Rasio Rentabilitas A</w:t>
      </w:r>
      <w:r w:rsidR="00477929">
        <w:rPr>
          <w:rFonts w:ascii="Times New Roman" w:hAnsi="Times New Roman" w:cs="Times New Roman"/>
          <w:sz w:val="24"/>
          <w:szCs w:val="24"/>
        </w:rPr>
        <w:t>set</w:t>
      </w:r>
    </w:p>
    <w:p w:rsidR="00477929" w:rsidRDefault="00804C57" w:rsidP="00505392">
      <w:pPr>
        <w:pStyle w:val="ListParagraph"/>
        <w:numPr>
          <w:ilvl w:val="0"/>
          <w:numId w:val="30"/>
        </w:numPr>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Rasio Rentabilitas Modal S</w:t>
      </w:r>
      <w:r w:rsidR="00477929">
        <w:rPr>
          <w:rFonts w:ascii="Times New Roman" w:hAnsi="Times New Roman" w:cs="Times New Roman"/>
          <w:sz w:val="24"/>
          <w:szCs w:val="24"/>
        </w:rPr>
        <w:t>endiri</w:t>
      </w:r>
    </w:p>
    <w:p w:rsidR="00477929" w:rsidRDefault="00804C57" w:rsidP="00FF1220">
      <w:pPr>
        <w:pStyle w:val="ListParagraph"/>
        <w:numPr>
          <w:ilvl w:val="0"/>
          <w:numId w:val="30"/>
        </w:numPr>
        <w:spacing w:after="120" w:line="240" w:lineRule="auto"/>
        <w:ind w:left="1560" w:hanging="284"/>
        <w:contextualSpacing w:val="0"/>
        <w:jc w:val="both"/>
        <w:rPr>
          <w:rFonts w:ascii="Times New Roman" w:hAnsi="Times New Roman" w:cs="Times New Roman"/>
          <w:sz w:val="24"/>
          <w:szCs w:val="24"/>
        </w:rPr>
      </w:pPr>
      <w:r>
        <w:rPr>
          <w:rFonts w:ascii="Times New Roman" w:hAnsi="Times New Roman" w:cs="Times New Roman"/>
          <w:sz w:val="24"/>
          <w:szCs w:val="24"/>
        </w:rPr>
        <w:t>Rasio Kemandirian Operasional P</w:t>
      </w:r>
      <w:r w:rsidR="00F5788C">
        <w:rPr>
          <w:rFonts w:ascii="Times New Roman" w:hAnsi="Times New Roman" w:cs="Times New Roman"/>
          <w:sz w:val="24"/>
          <w:szCs w:val="24"/>
        </w:rPr>
        <w:t>elayanan</w:t>
      </w:r>
    </w:p>
    <w:p w:rsidR="002A311B" w:rsidRPr="00865085" w:rsidRDefault="00F5788C" w:rsidP="00FF1220">
      <w:pPr>
        <w:pStyle w:val="ListParagraph"/>
        <w:numPr>
          <w:ilvl w:val="0"/>
          <w:numId w:val="56"/>
        </w:numPr>
        <w:spacing w:after="120" w:line="240" w:lineRule="auto"/>
        <w:contextualSpacing w:val="0"/>
        <w:jc w:val="both"/>
        <w:rPr>
          <w:rFonts w:ascii="Times New Roman" w:hAnsi="Times New Roman" w:cs="Times New Roman"/>
          <w:b/>
          <w:sz w:val="24"/>
          <w:szCs w:val="24"/>
        </w:rPr>
      </w:pPr>
      <w:r w:rsidRPr="00865085">
        <w:rPr>
          <w:rFonts w:ascii="Times New Roman" w:hAnsi="Times New Roman" w:cs="Times New Roman"/>
          <w:b/>
          <w:sz w:val="24"/>
          <w:szCs w:val="24"/>
        </w:rPr>
        <w:t>Jati</w:t>
      </w:r>
      <w:r w:rsidR="00865085" w:rsidRPr="00865085">
        <w:rPr>
          <w:rFonts w:ascii="Times New Roman" w:hAnsi="Times New Roman" w:cs="Times New Roman"/>
          <w:b/>
          <w:sz w:val="24"/>
          <w:szCs w:val="24"/>
        </w:rPr>
        <w:t xml:space="preserve"> D</w:t>
      </w:r>
      <w:r w:rsidRPr="00865085">
        <w:rPr>
          <w:rFonts w:ascii="Times New Roman" w:hAnsi="Times New Roman" w:cs="Times New Roman"/>
          <w:b/>
          <w:sz w:val="24"/>
          <w:szCs w:val="24"/>
        </w:rPr>
        <w:t>iri Koperasi</w:t>
      </w:r>
    </w:p>
    <w:p w:rsidR="008A2DA5" w:rsidRDefault="008A2DA5" w:rsidP="00505392">
      <w:pPr>
        <w:pStyle w:val="ListParagraph"/>
        <w:spacing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Penilaian aspek jatidiri koperasi bertujuan untuk mengukur keberhasilan koperasi dalam mencapai tujuannya yaitu mempromosikan ekonomi anggota.</w:t>
      </w:r>
    </w:p>
    <w:p w:rsidR="00F5788C" w:rsidRDefault="00F5788C" w:rsidP="00505392">
      <w:pPr>
        <w:pStyle w:val="ListParagraph"/>
        <w:spacing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Aspek penilaian jatidiri koperasi menggunakan 2 (dua) rasio, yaitu:</w:t>
      </w:r>
    </w:p>
    <w:p w:rsidR="00F5788C" w:rsidRDefault="00F5788C" w:rsidP="00505392">
      <w:pPr>
        <w:pStyle w:val="ListParagraph"/>
        <w:numPr>
          <w:ilvl w:val="0"/>
          <w:numId w:val="34"/>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Rasio Partisipasi Bruto</w:t>
      </w:r>
    </w:p>
    <w:p w:rsidR="00362073" w:rsidRPr="00FF1220" w:rsidRDefault="00F5788C" w:rsidP="00FF1220">
      <w:pPr>
        <w:pStyle w:val="ListParagraph"/>
        <w:numPr>
          <w:ilvl w:val="0"/>
          <w:numId w:val="34"/>
        </w:numPr>
        <w:spacing w:after="120" w:line="240" w:lineRule="auto"/>
        <w:ind w:left="1701" w:hanging="425"/>
        <w:contextualSpacing w:val="0"/>
        <w:jc w:val="both"/>
        <w:rPr>
          <w:rFonts w:ascii="Times New Roman" w:hAnsi="Times New Roman" w:cs="Times New Roman"/>
          <w:sz w:val="24"/>
          <w:szCs w:val="24"/>
        </w:rPr>
      </w:pPr>
      <w:r>
        <w:rPr>
          <w:rFonts w:ascii="Times New Roman" w:hAnsi="Times New Roman" w:cs="Times New Roman"/>
          <w:sz w:val="24"/>
          <w:szCs w:val="24"/>
        </w:rPr>
        <w:t>Rasio Promosi Ekonomi Anggota (PEA)</w:t>
      </w:r>
    </w:p>
    <w:p w:rsidR="00F83DF8" w:rsidRDefault="00F83DF8" w:rsidP="00FF1220">
      <w:pPr>
        <w:pStyle w:val="ListParagraph"/>
        <w:numPr>
          <w:ilvl w:val="0"/>
          <w:numId w:val="52"/>
        </w:numPr>
        <w:spacing w:after="120" w:line="240" w:lineRule="auto"/>
        <w:ind w:left="426" w:hanging="426"/>
        <w:contextualSpacing w:val="0"/>
        <w:jc w:val="both"/>
        <w:rPr>
          <w:rFonts w:ascii="Times New Roman" w:hAnsi="Times New Roman" w:cs="Times New Roman"/>
          <w:b/>
          <w:sz w:val="24"/>
          <w:szCs w:val="24"/>
        </w:rPr>
      </w:pPr>
      <w:r>
        <w:rPr>
          <w:rFonts w:ascii="Times New Roman" w:hAnsi="Times New Roman" w:cs="Times New Roman"/>
          <w:b/>
          <w:sz w:val="24"/>
          <w:szCs w:val="24"/>
        </w:rPr>
        <w:t>Tinjauan Pustaka</w:t>
      </w:r>
    </w:p>
    <w:p w:rsidR="00F83DF8" w:rsidRDefault="00F83DF8" w:rsidP="00505392">
      <w:pPr>
        <w:spacing w:after="0" w:line="240" w:lineRule="auto"/>
        <w:ind w:left="4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acuan dari penelitian ini, dikemukakan hasil-hasil penelitian yang telah dilakukan sebelum-sebelumnya:</w:t>
      </w:r>
    </w:p>
    <w:p w:rsidR="00F83DF8" w:rsidRPr="0034024B" w:rsidRDefault="00F83DF8" w:rsidP="00505392">
      <w:pPr>
        <w:pStyle w:val="ListParagraph"/>
        <w:numPr>
          <w:ilvl w:val="0"/>
          <w:numId w:val="3"/>
        </w:numPr>
        <w:spacing w:after="0" w:line="240" w:lineRule="auto"/>
        <w:jc w:val="both"/>
        <w:rPr>
          <w:rFonts w:ascii="Times New Roman" w:eastAsia="Times New Roman" w:hAnsi="Times New Roman" w:cs="Times New Roman"/>
          <w:sz w:val="24"/>
          <w:szCs w:val="24"/>
        </w:rPr>
      </w:pPr>
      <w:r w:rsidRPr="0034024B">
        <w:rPr>
          <w:rFonts w:ascii="Times New Roman" w:eastAsia="Times New Roman" w:hAnsi="Times New Roman" w:cs="Times New Roman"/>
          <w:sz w:val="24"/>
          <w:szCs w:val="24"/>
        </w:rPr>
        <w:t>Alfi Rohmaning Tyas (2014) meneliti tentang analisis tingkat kesehatan Koperasi Simpan Pinjam Mukti Bina Usaha Kelurahan Muktisari Kota Banjar, Jawa Barat Tahun 2011-2013. Dari penelitian tersebut diperoleh hasil penilaian dengan total skor sebesar 68,02 dan dapat dikategorikan dengan predikat “cukup sehat”.</w:t>
      </w:r>
    </w:p>
    <w:p w:rsidR="00F83DF8" w:rsidRPr="0034024B" w:rsidRDefault="00F83DF8" w:rsidP="00505392">
      <w:pPr>
        <w:pStyle w:val="ListParagraph"/>
        <w:numPr>
          <w:ilvl w:val="0"/>
          <w:numId w:val="3"/>
        </w:numPr>
        <w:spacing w:after="0" w:line="240" w:lineRule="auto"/>
        <w:jc w:val="both"/>
        <w:rPr>
          <w:rFonts w:ascii="Times New Roman" w:eastAsia="Times New Roman" w:hAnsi="Times New Roman" w:cs="Times New Roman"/>
          <w:sz w:val="24"/>
          <w:szCs w:val="24"/>
        </w:rPr>
      </w:pPr>
      <w:r w:rsidRPr="0034024B">
        <w:rPr>
          <w:rFonts w:ascii="Times New Roman" w:eastAsia="Times New Roman" w:hAnsi="Times New Roman" w:cs="Times New Roman"/>
          <w:sz w:val="24"/>
          <w:szCs w:val="24"/>
        </w:rPr>
        <w:t xml:space="preserve">Yuni Astuti Dwi Suryani (2015) meneliti tentang penilaian tingkat kesehatan unit simpan pinjam Koperasi Pegawai Republik Indonesia “PGP” Kecamatan Prembun Kabupaten Kebumen Tahun 2011-2012. Dari penelitian tersebut diperoleh hasil bahwa pada tahun 2011 tingkat </w:t>
      </w:r>
      <w:r w:rsidRPr="0034024B">
        <w:rPr>
          <w:rFonts w:ascii="Times New Roman" w:eastAsia="Times New Roman" w:hAnsi="Times New Roman" w:cs="Times New Roman"/>
          <w:sz w:val="24"/>
          <w:szCs w:val="24"/>
        </w:rPr>
        <w:lastRenderedPageBreak/>
        <w:t>kesehatan USP “PGP” berada pada kategori “kurang sehat” dengan total skor sebesar 58,30, sedangkan pada tahun 2012 berada pada kategori “cukup sehat” dengan total skor sebesar 61,35. Berdasarkan rata-rata skor yang didapat pada tahun 2011-2012, USP “PGP” berada pada kategori “cukup sehat”.</w:t>
      </w:r>
    </w:p>
    <w:p w:rsidR="00F83DF8" w:rsidRDefault="00F83DF8" w:rsidP="00FF1220">
      <w:pPr>
        <w:pStyle w:val="ListParagraph"/>
        <w:numPr>
          <w:ilvl w:val="0"/>
          <w:numId w:val="3"/>
        </w:numPr>
        <w:spacing w:after="120" w:line="240" w:lineRule="auto"/>
        <w:contextualSpacing w:val="0"/>
        <w:jc w:val="both"/>
        <w:rPr>
          <w:rFonts w:ascii="Times New Roman" w:eastAsia="Times New Roman" w:hAnsi="Times New Roman" w:cs="Times New Roman"/>
          <w:sz w:val="24"/>
          <w:szCs w:val="24"/>
        </w:rPr>
      </w:pPr>
      <w:r w:rsidRPr="0034024B">
        <w:rPr>
          <w:rFonts w:ascii="Times New Roman" w:eastAsia="Times New Roman" w:hAnsi="Times New Roman" w:cs="Times New Roman"/>
          <w:sz w:val="24"/>
          <w:szCs w:val="24"/>
        </w:rPr>
        <w:t>Albert Budiyanto Soleh (2013) meneliti tentang analisis tingkat kesehatan Koperasi Kartika Kuwera Jaya dengan menggunakan Peraturan Menteri Negara Koperasi dan Usaha Kecil dan Menengah Republik Indonesia</w:t>
      </w:r>
      <w:r w:rsidR="00FF1220">
        <w:rPr>
          <w:rFonts w:ascii="Times New Roman" w:eastAsia="Times New Roman" w:hAnsi="Times New Roman" w:cs="Times New Roman"/>
          <w:sz w:val="24"/>
          <w:szCs w:val="24"/>
        </w:rPr>
        <w:t xml:space="preserve"> Nomor: 14/PER/M.KUKM/XII/2009. </w:t>
      </w:r>
      <w:r w:rsidRPr="0034024B">
        <w:rPr>
          <w:rFonts w:ascii="Times New Roman" w:eastAsia="Times New Roman" w:hAnsi="Times New Roman" w:cs="Times New Roman"/>
          <w:sz w:val="24"/>
          <w:szCs w:val="24"/>
        </w:rPr>
        <w:t>Dari ke tujuh aspek penilaian tersebut, nilai skor tingkat kesehatan Koperasi Kartika Kuwera Jaya adalah sebesar 76,40 yang artinya Koperasi Kartika Kuwera Jaya tergolong koperasi yang “cukup sehat”.</w:t>
      </w:r>
    </w:p>
    <w:p w:rsidR="000070C1" w:rsidRDefault="000070C1" w:rsidP="00FF1220">
      <w:pPr>
        <w:pStyle w:val="ListParagraph"/>
        <w:spacing w:after="120"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METODE PENELITIAN</w:t>
      </w:r>
    </w:p>
    <w:p w:rsidR="000070C1" w:rsidRDefault="000070C1" w:rsidP="00F371C9">
      <w:pPr>
        <w:pStyle w:val="ListParagraph"/>
        <w:numPr>
          <w:ilvl w:val="0"/>
          <w:numId w:val="37"/>
        </w:numPr>
        <w:spacing w:after="120" w:line="240" w:lineRule="auto"/>
        <w:ind w:left="426" w:hanging="426"/>
        <w:contextualSpacing w:val="0"/>
        <w:jc w:val="both"/>
        <w:rPr>
          <w:rFonts w:ascii="Times New Roman" w:hAnsi="Times New Roman" w:cs="Times New Roman"/>
          <w:b/>
          <w:sz w:val="24"/>
          <w:szCs w:val="24"/>
        </w:rPr>
      </w:pPr>
      <w:r>
        <w:rPr>
          <w:rFonts w:ascii="Times New Roman" w:hAnsi="Times New Roman" w:cs="Times New Roman"/>
          <w:b/>
          <w:sz w:val="24"/>
          <w:szCs w:val="24"/>
        </w:rPr>
        <w:t>Lokasi Penelitian</w:t>
      </w:r>
    </w:p>
    <w:p w:rsidR="000070C1" w:rsidRPr="000070C1" w:rsidRDefault="000070C1" w:rsidP="00F371C9">
      <w:pPr>
        <w:pStyle w:val="ListParagraph"/>
        <w:spacing w:after="120" w:line="24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Penelitian ini dilakukan di Koperasi Karyawan “Mitra Starlight” yang beralamat di Jalan Magelang Km.17, Kelurahan Margorejo, Kecamatan Tempel, Kabupaten Sleman, Provinsi Daerah Istimewa Yogyakarta.</w:t>
      </w:r>
    </w:p>
    <w:p w:rsidR="000070C1" w:rsidRDefault="000070C1" w:rsidP="00F371C9">
      <w:pPr>
        <w:pStyle w:val="ListParagraph"/>
        <w:numPr>
          <w:ilvl w:val="0"/>
          <w:numId w:val="37"/>
        </w:numPr>
        <w:spacing w:after="120" w:line="240" w:lineRule="auto"/>
        <w:ind w:left="426" w:hanging="426"/>
        <w:contextualSpacing w:val="0"/>
        <w:jc w:val="both"/>
        <w:rPr>
          <w:rFonts w:ascii="Times New Roman" w:hAnsi="Times New Roman" w:cs="Times New Roman"/>
          <w:b/>
          <w:sz w:val="24"/>
          <w:szCs w:val="24"/>
        </w:rPr>
      </w:pPr>
      <w:r>
        <w:rPr>
          <w:rFonts w:ascii="Times New Roman" w:hAnsi="Times New Roman" w:cs="Times New Roman"/>
          <w:b/>
          <w:sz w:val="24"/>
          <w:szCs w:val="24"/>
        </w:rPr>
        <w:t>Populasi dan Sampel Penelitian</w:t>
      </w:r>
    </w:p>
    <w:p w:rsidR="00085415" w:rsidRPr="003F54FA" w:rsidRDefault="00E0298C" w:rsidP="00F371C9">
      <w:pPr>
        <w:pStyle w:val="ListParagraph"/>
        <w:spacing w:after="120" w:line="24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Populasi penelitian ini adalah </w:t>
      </w:r>
      <w:r w:rsidR="00ED2F46">
        <w:rPr>
          <w:rFonts w:ascii="Times New Roman" w:hAnsi="Times New Roman" w:cs="Times New Roman"/>
          <w:sz w:val="24"/>
          <w:szCs w:val="24"/>
        </w:rPr>
        <w:t>Laporan Keuangan Unit Simpan P</w:t>
      </w:r>
      <w:r w:rsidR="00085415">
        <w:rPr>
          <w:rFonts w:ascii="Times New Roman" w:hAnsi="Times New Roman" w:cs="Times New Roman"/>
          <w:sz w:val="24"/>
          <w:szCs w:val="24"/>
        </w:rPr>
        <w:t>injam di Koperasi Karyawan “Mitra Starlight”. Sedan</w:t>
      </w:r>
      <w:r>
        <w:rPr>
          <w:rFonts w:ascii="Times New Roman" w:hAnsi="Times New Roman" w:cs="Times New Roman"/>
          <w:sz w:val="24"/>
          <w:szCs w:val="24"/>
        </w:rPr>
        <w:t>gkan, sampel penelitian adalah Laporan K</w:t>
      </w:r>
      <w:r w:rsidR="00085415">
        <w:rPr>
          <w:rFonts w:ascii="Times New Roman" w:hAnsi="Times New Roman" w:cs="Times New Roman"/>
          <w:sz w:val="24"/>
          <w:szCs w:val="24"/>
        </w:rPr>
        <w:t xml:space="preserve">euangan </w:t>
      </w:r>
      <w:r>
        <w:rPr>
          <w:rFonts w:ascii="Times New Roman" w:hAnsi="Times New Roman" w:cs="Times New Roman"/>
          <w:sz w:val="24"/>
          <w:szCs w:val="24"/>
        </w:rPr>
        <w:t>Unit Simpan Pinjam T</w:t>
      </w:r>
      <w:r w:rsidR="00085415">
        <w:rPr>
          <w:rFonts w:ascii="Times New Roman" w:hAnsi="Times New Roman" w:cs="Times New Roman"/>
          <w:sz w:val="24"/>
          <w:szCs w:val="24"/>
        </w:rPr>
        <w:t>ahun 2013-2015.</w:t>
      </w:r>
    </w:p>
    <w:p w:rsidR="00085415" w:rsidRPr="00085415" w:rsidRDefault="00085415" w:rsidP="00F371C9">
      <w:pPr>
        <w:pStyle w:val="ListParagraph"/>
        <w:numPr>
          <w:ilvl w:val="0"/>
          <w:numId w:val="37"/>
        </w:numPr>
        <w:spacing w:after="120" w:line="240" w:lineRule="auto"/>
        <w:ind w:left="426" w:hanging="426"/>
        <w:contextualSpacing w:val="0"/>
        <w:jc w:val="both"/>
        <w:rPr>
          <w:rFonts w:ascii="Times New Roman" w:hAnsi="Times New Roman" w:cs="Times New Roman"/>
          <w:b/>
          <w:sz w:val="24"/>
          <w:szCs w:val="24"/>
        </w:rPr>
      </w:pPr>
      <w:r>
        <w:rPr>
          <w:rFonts w:ascii="Times New Roman" w:hAnsi="Times New Roman" w:cs="Times New Roman"/>
          <w:b/>
          <w:sz w:val="24"/>
          <w:szCs w:val="24"/>
        </w:rPr>
        <w:t>Jenis Data dan Sumber Data yang diperlukan</w:t>
      </w:r>
    </w:p>
    <w:p w:rsidR="00085415" w:rsidRDefault="00085415" w:rsidP="00505392">
      <w:pPr>
        <w:pStyle w:val="ListParagraph"/>
        <w:numPr>
          <w:ilvl w:val="0"/>
          <w:numId w:val="38"/>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Jenis Data</w:t>
      </w:r>
    </w:p>
    <w:p w:rsidR="00085415" w:rsidRDefault="00085415" w:rsidP="00505392">
      <w:pPr>
        <w:pStyle w:val="ListParagraph"/>
        <w:numPr>
          <w:ilvl w:val="0"/>
          <w:numId w:val="39"/>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Data Kualitatif</w:t>
      </w:r>
    </w:p>
    <w:p w:rsidR="00085415" w:rsidRDefault="00085415" w:rsidP="00505392">
      <w:pPr>
        <w:pStyle w:val="ListParagraph"/>
        <w:numPr>
          <w:ilvl w:val="0"/>
          <w:numId w:val="40"/>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Struktur Organisasi Kop</w:t>
      </w:r>
      <w:r w:rsidR="00A66BF1">
        <w:rPr>
          <w:rFonts w:ascii="Times New Roman" w:hAnsi="Times New Roman" w:cs="Times New Roman"/>
          <w:sz w:val="24"/>
          <w:szCs w:val="24"/>
        </w:rPr>
        <w:t xml:space="preserve">erasi </w:t>
      </w:r>
      <w:r>
        <w:rPr>
          <w:rFonts w:ascii="Times New Roman" w:hAnsi="Times New Roman" w:cs="Times New Roman"/>
          <w:sz w:val="24"/>
          <w:szCs w:val="24"/>
        </w:rPr>
        <w:t>Kar</w:t>
      </w:r>
      <w:r w:rsidR="00A66BF1">
        <w:rPr>
          <w:rFonts w:ascii="Times New Roman" w:hAnsi="Times New Roman" w:cs="Times New Roman"/>
          <w:sz w:val="24"/>
          <w:szCs w:val="24"/>
        </w:rPr>
        <w:t>yawan</w:t>
      </w:r>
      <w:r>
        <w:rPr>
          <w:rFonts w:ascii="Times New Roman" w:hAnsi="Times New Roman" w:cs="Times New Roman"/>
          <w:sz w:val="24"/>
          <w:szCs w:val="24"/>
        </w:rPr>
        <w:t xml:space="preserve"> </w:t>
      </w:r>
      <w:r w:rsidR="00A66BF1">
        <w:rPr>
          <w:rFonts w:ascii="Times New Roman" w:hAnsi="Times New Roman" w:cs="Times New Roman"/>
          <w:sz w:val="24"/>
          <w:szCs w:val="24"/>
        </w:rPr>
        <w:t>“</w:t>
      </w:r>
      <w:r>
        <w:rPr>
          <w:rFonts w:ascii="Times New Roman" w:hAnsi="Times New Roman" w:cs="Times New Roman"/>
          <w:sz w:val="24"/>
          <w:szCs w:val="24"/>
        </w:rPr>
        <w:t>Mitra Starlight</w:t>
      </w:r>
      <w:r w:rsidR="00A66BF1">
        <w:rPr>
          <w:rFonts w:ascii="Times New Roman" w:hAnsi="Times New Roman" w:cs="Times New Roman"/>
          <w:sz w:val="24"/>
          <w:szCs w:val="24"/>
        </w:rPr>
        <w:t>”</w:t>
      </w:r>
    </w:p>
    <w:p w:rsidR="00085415" w:rsidRDefault="002877CD" w:rsidP="00505392">
      <w:pPr>
        <w:pStyle w:val="ListParagraph"/>
        <w:numPr>
          <w:ilvl w:val="0"/>
          <w:numId w:val="40"/>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Anggaran Dasar dan Anggaran Rumah Tangga Kop</w:t>
      </w:r>
      <w:r w:rsidR="00A66BF1">
        <w:rPr>
          <w:rFonts w:ascii="Times New Roman" w:hAnsi="Times New Roman" w:cs="Times New Roman"/>
          <w:sz w:val="24"/>
          <w:szCs w:val="24"/>
        </w:rPr>
        <w:t xml:space="preserve">erasi </w:t>
      </w:r>
      <w:r>
        <w:rPr>
          <w:rFonts w:ascii="Times New Roman" w:hAnsi="Times New Roman" w:cs="Times New Roman"/>
          <w:sz w:val="24"/>
          <w:szCs w:val="24"/>
        </w:rPr>
        <w:t>Kar</w:t>
      </w:r>
      <w:r w:rsidR="00A66BF1">
        <w:rPr>
          <w:rFonts w:ascii="Times New Roman" w:hAnsi="Times New Roman" w:cs="Times New Roman"/>
          <w:sz w:val="24"/>
          <w:szCs w:val="24"/>
        </w:rPr>
        <w:t>yawan</w:t>
      </w:r>
      <w:r>
        <w:rPr>
          <w:rFonts w:ascii="Times New Roman" w:hAnsi="Times New Roman" w:cs="Times New Roman"/>
          <w:sz w:val="24"/>
          <w:szCs w:val="24"/>
        </w:rPr>
        <w:t xml:space="preserve"> </w:t>
      </w:r>
      <w:r w:rsidR="00A66BF1">
        <w:rPr>
          <w:rFonts w:ascii="Times New Roman" w:hAnsi="Times New Roman" w:cs="Times New Roman"/>
          <w:sz w:val="24"/>
          <w:szCs w:val="24"/>
        </w:rPr>
        <w:t>“</w:t>
      </w:r>
      <w:r>
        <w:rPr>
          <w:rFonts w:ascii="Times New Roman" w:hAnsi="Times New Roman" w:cs="Times New Roman"/>
          <w:sz w:val="24"/>
          <w:szCs w:val="24"/>
        </w:rPr>
        <w:t>Mitra Starlight</w:t>
      </w:r>
      <w:r w:rsidR="00A66BF1">
        <w:rPr>
          <w:rFonts w:ascii="Times New Roman" w:hAnsi="Times New Roman" w:cs="Times New Roman"/>
          <w:sz w:val="24"/>
          <w:szCs w:val="24"/>
        </w:rPr>
        <w:t>”</w:t>
      </w:r>
    </w:p>
    <w:p w:rsidR="00085415" w:rsidRDefault="00085415" w:rsidP="00505392">
      <w:pPr>
        <w:pStyle w:val="ListParagraph"/>
        <w:numPr>
          <w:ilvl w:val="0"/>
          <w:numId w:val="39"/>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Data Kuantitatif</w:t>
      </w:r>
    </w:p>
    <w:p w:rsidR="00085415" w:rsidRDefault="002D0F33" w:rsidP="00505392">
      <w:pPr>
        <w:pStyle w:val="ListParagraph"/>
        <w:numPr>
          <w:ilvl w:val="0"/>
          <w:numId w:val="41"/>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Laporan</w:t>
      </w:r>
      <w:r w:rsidR="00085415">
        <w:rPr>
          <w:rFonts w:ascii="Times New Roman" w:hAnsi="Times New Roman" w:cs="Times New Roman"/>
          <w:sz w:val="24"/>
          <w:szCs w:val="24"/>
        </w:rPr>
        <w:t xml:space="preserve"> Keuangan Kop</w:t>
      </w:r>
      <w:r w:rsidR="00A66BF1">
        <w:rPr>
          <w:rFonts w:ascii="Times New Roman" w:hAnsi="Times New Roman" w:cs="Times New Roman"/>
          <w:sz w:val="24"/>
          <w:szCs w:val="24"/>
        </w:rPr>
        <w:t xml:space="preserve">erasi </w:t>
      </w:r>
      <w:r w:rsidR="00085415">
        <w:rPr>
          <w:rFonts w:ascii="Times New Roman" w:hAnsi="Times New Roman" w:cs="Times New Roman"/>
          <w:sz w:val="24"/>
          <w:szCs w:val="24"/>
        </w:rPr>
        <w:t>Kar</w:t>
      </w:r>
      <w:r w:rsidR="00A66BF1">
        <w:rPr>
          <w:rFonts w:ascii="Times New Roman" w:hAnsi="Times New Roman" w:cs="Times New Roman"/>
          <w:sz w:val="24"/>
          <w:szCs w:val="24"/>
        </w:rPr>
        <w:t>yawan</w:t>
      </w:r>
      <w:r w:rsidR="00085415">
        <w:rPr>
          <w:rFonts w:ascii="Times New Roman" w:hAnsi="Times New Roman" w:cs="Times New Roman"/>
          <w:sz w:val="24"/>
          <w:szCs w:val="24"/>
        </w:rPr>
        <w:t xml:space="preserve"> </w:t>
      </w:r>
      <w:r w:rsidR="00A66BF1">
        <w:rPr>
          <w:rFonts w:ascii="Times New Roman" w:hAnsi="Times New Roman" w:cs="Times New Roman"/>
          <w:sz w:val="24"/>
          <w:szCs w:val="24"/>
        </w:rPr>
        <w:t>“</w:t>
      </w:r>
      <w:r w:rsidR="00085415">
        <w:rPr>
          <w:rFonts w:ascii="Times New Roman" w:hAnsi="Times New Roman" w:cs="Times New Roman"/>
          <w:sz w:val="24"/>
          <w:szCs w:val="24"/>
        </w:rPr>
        <w:t>Mitra Starlight</w:t>
      </w:r>
      <w:r w:rsidR="00A66BF1">
        <w:rPr>
          <w:rFonts w:ascii="Times New Roman" w:hAnsi="Times New Roman" w:cs="Times New Roman"/>
          <w:sz w:val="24"/>
          <w:szCs w:val="24"/>
        </w:rPr>
        <w:t>”</w:t>
      </w:r>
      <w:r w:rsidR="00085415">
        <w:rPr>
          <w:rFonts w:ascii="Times New Roman" w:hAnsi="Times New Roman" w:cs="Times New Roman"/>
          <w:sz w:val="24"/>
          <w:szCs w:val="24"/>
        </w:rPr>
        <w:t xml:space="preserve"> tahun 2013-2015</w:t>
      </w:r>
    </w:p>
    <w:p w:rsidR="00085415" w:rsidRDefault="00085415" w:rsidP="00505392">
      <w:pPr>
        <w:pStyle w:val="ListParagraph"/>
        <w:numPr>
          <w:ilvl w:val="0"/>
          <w:numId w:val="38"/>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Sumber Data</w:t>
      </w:r>
    </w:p>
    <w:p w:rsidR="00085415" w:rsidRDefault="00085415" w:rsidP="00505392">
      <w:pPr>
        <w:pStyle w:val="ListParagraph"/>
        <w:spacing w:line="24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Sumber data yang digunakan untuk menilai tingkat kesehatan </w:t>
      </w:r>
      <w:r w:rsidR="002877CD">
        <w:rPr>
          <w:rFonts w:ascii="Times New Roman" w:hAnsi="Times New Roman" w:cs="Times New Roman"/>
          <w:sz w:val="24"/>
          <w:szCs w:val="24"/>
        </w:rPr>
        <w:t>Unit Simpan Pinjam K</w:t>
      </w:r>
      <w:r>
        <w:rPr>
          <w:rFonts w:ascii="Times New Roman" w:hAnsi="Times New Roman" w:cs="Times New Roman"/>
          <w:sz w:val="24"/>
          <w:szCs w:val="24"/>
        </w:rPr>
        <w:t xml:space="preserve">operasi merupakan data sekunder berupa Laporan Pertanggungjawaban Pengurus yang disampaikan dalam Rapat Anggota Tahunan (RAT), terutama Laporan Keuangan </w:t>
      </w:r>
      <w:r w:rsidR="0098298A">
        <w:rPr>
          <w:rFonts w:ascii="Times New Roman" w:hAnsi="Times New Roman" w:cs="Times New Roman"/>
          <w:sz w:val="24"/>
          <w:szCs w:val="24"/>
        </w:rPr>
        <w:t>tahun 2013-2015.</w:t>
      </w:r>
    </w:p>
    <w:p w:rsidR="0098298A" w:rsidRPr="00085415" w:rsidRDefault="0098298A" w:rsidP="005266CA">
      <w:pPr>
        <w:pStyle w:val="ListParagraph"/>
        <w:spacing w:after="120" w:line="240" w:lineRule="auto"/>
        <w:ind w:left="709"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Data primer yang digunakan untuk menilai kesehatan </w:t>
      </w:r>
      <w:r w:rsidR="002877CD">
        <w:rPr>
          <w:rFonts w:ascii="Times New Roman" w:hAnsi="Times New Roman" w:cs="Times New Roman"/>
          <w:sz w:val="24"/>
          <w:szCs w:val="24"/>
        </w:rPr>
        <w:t>Unit Simpan Pinjam K</w:t>
      </w:r>
      <w:r>
        <w:rPr>
          <w:rFonts w:ascii="Times New Roman" w:hAnsi="Times New Roman" w:cs="Times New Roman"/>
          <w:sz w:val="24"/>
          <w:szCs w:val="24"/>
        </w:rPr>
        <w:t xml:space="preserve">operasi dari aspek manajemen diperoleh melalui wawancara secara terstruktur berdasarkan pada Peraturan </w:t>
      </w:r>
      <w:r w:rsidR="002877CD">
        <w:rPr>
          <w:rFonts w:ascii="Times New Roman" w:hAnsi="Times New Roman" w:cs="Times New Roman"/>
          <w:sz w:val="24"/>
          <w:szCs w:val="24"/>
        </w:rPr>
        <w:t>Deputi Bidang Pengawasan Kem</w:t>
      </w:r>
      <w:r>
        <w:rPr>
          <w:rFonts w:ascii="Times New Roman" w:hAnsi="Times New Roman" w:cs="Times New Roman"/>
          <w:sz w:val="24"/>
          <w:szCs w:val="24"/>
        </w:rPr>
        <w:t>enteri</w:t>
      </w:r>
      <w:r w:rsidR="002877CD">
        <w:rPr>
          <w:rFonts w:ascii="Times New Roman" w:hAnsi="Times New Roman" w:cs="Times New Roman"/>
          <w:sz w:val="24"/>
          <w:szCs w:val="24"/>
        </w:rPr>
        <w:t>an</w:t>
      </w:r>
      <w:r>
        <w:rPr>
          <w:rFonts w:ascii="Times New Roman" w:hAnsi="Times New Roman" w:cs="Times New Roman"/>
          <w:sz w:val="24"/>
          <w:szCs w:val="24"/>
        </w:rPr>
        <w:t xml:space="preserve"> Koperasi dan UKM </w:t>
      </w:r>
      <w:r w:rsidR="002877CD">
        <w:rPr>
          <w:rFonts w:ascii="Times New Roman" w:hAnsi="Times New Roman" w:cs="Times New Roman"/>
          <w:sz w:val="24"/>
          <w:szCs w:val="24"/>
        </w:rPr>
        <w:t xml:space="preserve">Nomor 06/Per/Dep.6/IV/2016 </w:t>
      </w:r>
      <w:r>
        <w:rPr>
          <w:rFonts w:ascii="Times New Roman" w:hAnsi="Times New Roman" w:cs="Times New Roman"/>
          <w:sz w:val="24"/>
          <w:szCs w:val="24"/>
        </w:rPr>
        <w:t>terhadap pengurus Koperasi Karyawan “Mitra Starlight”.</w:t>
      </w:r>
    </w:p>
    <w:p w:rsidR="00085415" w:rsidRDefault="0098298A" w:rsidP="005266CA">
      <w:pPr>
        <w:pStyle w:val="ListParagraph"/>
        <w:numPr>
          <w:ilvl w:val="0"/>
          <w:numId w:val="37"/>
        </w:numPr>
        <w:spacing w:after="120" w:line="240" w:lineRule="auto"/>
        <w:ind w:left="426" w:hanging="426"/>
        <w:contextualSpacing w:val="0"/>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98298A" w:rsidRDefault="0098298A" w:rsidP="00F371C9">
      <w:pPr>
        <w:pStyle w:val="ListParagraph"/>
        <w:numPr>
          <w:ilvl w:val="0"/>
          <w:numId w:val="42"/>
        </w:numPr>
        <w:spacing w:after="120" w:line="24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Wawancara</w:t>
      </w:r>
    </w:p>
    <w:p w:rsidR="0098298A" w:rsidRDefault="0098298A" w:rsidP="00505392">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Wawancara dilakukan terhadap pengurus inti Koperasi Karyawan “Mitra Starlight” yang dilakukan secara terstruktur berdasarkan </w:t>
      </w:r>
      <w:r w:rsidR="002D0F33">
        <w:rPr>
          <w:rFonts w:ascii="Times New Roman" w:hAnsi="Times New Roman" w:cs="Times New Roman"/>
          <w:sz w:val="24"/>
          <w:szCs w:val="24"/>
        </w:rPr>
        <w:t xml:space="preserve">pada Peraturan Deputi Bidang Pengawasan Kementerian Koperasi dan UKM Nomor 06/Per/Dep.6/IV/2016 </w:t>
      </w:r>
      <w:r>
        <w:rPr>
          <w:rFonts w:ascii="Times New Roman" w:hAnsi="Times New Roman" w:cs="Times New Roman"/>
          <w:sz w:val="24"/>
          <w:szCs w:val="24"/>
        </w:rPr>
        <w:t>untuk menge</w:t>
      </w:r>
      <w:r w:rsidR="0055180E">
        <w:rPr>
          <w:rFonts w:ascii="Times New Roman" w:hAnsi="Times New Roman" w:cs="Times New Roman"/>
          <w:sz w:val="24"/>
          <w:szCs w:val="24"/>
        </w:rPr>
        <w:t>tahui tingkat kesehatan unit simpan pinjam koperasi</w:t>
      </w:r>
      <w:r w:rsidR="008C3BC0">
        <w:rPr>
          <w:rFonts w:ascii="Times New Roman" w:hAnsi="Times New Roman" w:cs="Times New Roman"/>
          <w:sz w:val="24"/>
          <w:szCs w:val="24"/>
        </w:rPr>
        <w:t xml:space="preserve"> ditinjau dari</w:t>
      </w:r>
      <w:r>
        <w:rPr>
          <w:rFonts w:ascii="Times New Roman" w:hAnsi="Times New Roman" w:cs="Times New Roman"/>
          <w:sz w:val="24"/>
          <w:szCs w:val="24"/>
        </w:rPr>
        <w:t xml:space="preserve"> aspek manajemen.</w:t>
      </w:r>
    </w:p>
    <w:p w:rsidR="0098298A" w:rsidRDefault="0098298A" w:rsidP="00505392">
      <w:pPr>
        <w:pStyle w:val="ListParagraph"/>
        <w:numPr>
          <w:ilvl w:val="0"/>
          <w:numId w:val="42"/>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Dokumentasi</w:t>
      </w:r>
    </w:p>
    <w:p w:rsidR="0098298A" w:rsidRDefault="0098298A" w:rsidP="00F371C9">
      <w:pPr>
        <w:pStyle w:val="ListParagraph"/>
        <w:spacing w:after="120" w:line="24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Proses dokumentasi dalam penelitian ini dilakukan dengan mencari data dalam bentuk arsip Laporan Keuangan Koperasi Karyawan Mitra Starlight yang tedapat dalam Laporan Pertanggungjawaban Pengurus Tahun 2013-2015.</w:t>
      </w:r>
    </w:p>
    <w:p w:rsidR="00505392" w:rsidRDefault="00505392" w:rsidP="00F371C9">
      <w:pPr>
        <w:pStyle w:val="ListParagraph"/>
        <w:numPr>
          <w:ilvl w:val="0"/>
          <w:numId w:val="52"/>
        </w:numPr>
        <w:spacing w:after="120" w:line="240" w:lineRule="auto"/>
        <w:ind w:left="426" w:hanging="426"/>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Kerangka Berpikir</w:t>
      </w: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Penilaian Kesehatan Unit Simpan Pinjam Koperasi Karyawan “Mitra Starlight” berpedoman pada </w:t>
      </w:r>
      <w:r>
        <w:rPr>
          <w:rFonts w:ascii="Times New Roman" w:hAnsi="Times New Roman" w:cs="Times New Roman"/>
          <w:sz w:val="24"/>
          <w:szCs w:val="24"/>
        </w:rPr>
        <w:t>Peraturan Deputi Bidang Pengawasan Kementrian KUKM No. 06/Per/Dep.6/IV/2016 tentang Pedoman Penilaian Kesehatan Koperasi Simpan Pinjam dan Unit Simpan Pinjam Koperasi. Tingkat kesehatan USP dianalisis berdasarkan 7 (tujuh) aspek yang mencakup aspek keuangan dan manajemen yaitu aspek permodalan, kualitas aktiva produktif, efisiensi, likuiditas, kemandirian dan pertumbuhan, dan jatidiri koperasi. Aspek Manajemen meliputi manajemen umum, kelembagaan, manajemen permodalan, manajemen aktiva dan manajemen likuiditas. Dari skor masing-masing aspek kemudian diakumulasikan untuk menentukan kriteria kesehatan Unit Simpan Pinjam.</w:t>
      </w: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r>
        <w:rPr>
          <w:rFonts w:ascii="Times New Roman" w:hAnsi="Times New Roman" w:cs="Times New Roman"/>
          <w:sz w:val="24"/>
          <w:szCs w:val="24"/>
        </w:rPr>
        <w:t>Hasil dari penilaian akan menunjukkan kondisi tingkat kesehatan koperasi yang berada pada kondisi sehat, cukup sehat, dalam pengawasan, dan dalam pengawasan khusus. Adapun kerangka berpikir dari penelitian ini digambarkan sebagai berikut:</w:t>
      </w: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690F33" w:rsidRDefault="00690F33" w:rsidP="00505392">
      <w:pPr>
        <w:pStyle w:val="ListParagraph"/>
        <w:spacing w:after="0" w:line="240" w:lineRule="auto"/>
        <w:ind w:left="426" w:firstLine="708"/>
        <w:jc w:val="both"/>
        <w:rPr>
          <w:rFonts w:ascii="Times New Roman" w:hAnsi="Times New Roman" w:cs="Times New Roman"/>
          <w:sz w:val="24"/>
          <w:szCs w:val="24"/>
        </w:rPr>
      </w:pPr>
    </w:p>
    <w:p w:rsidR="00690F33" w:rsidRDefault="00690F33" w:rsidP="00505392">
      <w:pPr>
        <w:pStyle w:val="ListParagraph"/>
        <w:spacing w:after="0" w:line="240" w:lineRule="auto"/>
        <w:ind w:left="426" w:firstLine="708"/>
        <w:jc w:val="both"/>
        <w:rPr>
          <w:rFonts w:ascii="Times New Roman" w:hAnsi="Times New Roman" w:cs="Times New Roman"/>
          <w:sz w:val="24"/>
          <w:szCs w:val="24"/>
        </w:rPr>
      </w:pPr>
    </w:p>
    <w:p w:rsidR="00690F33" w:rsidRDefault="00690F33" w:rsidP="00505392">
      <w:pPr>
        <w:pStyle w:val="ListParagraph"/>
        <w:spacing w:after="0" w:line="240" w:lineRule="auto"/>
        <w:ind w:left="426" w:firstLine="708"/>
        <w:jc w:val="both"/>
        <w:rPr>
          <w:rFonts w:ascii="Times New Roman" w:hAnsi="Times New Roman" w:cs="Times New Roman"/>
          <w:sz w:val="24"/>
          <w:szCs w:val="24"/>
        </w:rPr>
      </w:pPr>
    </w:p>
    <w:p w:rsidR="00690F33" w:rsidRDefault="00690F33" w:rsidP="00505392">
      <w:pPr>
        <w:pStyle w:val="ListParagraph"/>
        <w:spacing w:after="0" w:line="240" w:lineRule="auto"/>
        <w:ind w:left="426" w:firstLine="708"/>
        <w:jc w:val="both"/>
        <w:rPr>
          <w:rFonts w:ascii="Times New Roman" w:hAnsi="Times New Roman" w:cs="Times New Roman"/>
          <w:sz w:val="24"/>
          <w:szCs w:val="24"/>
        </w:rPr>
      </w:pPr>
    </w:p>
    <w:p w:rsidR="00690F33" w:rsidRDefault="00690F33" w:rsidP="00505392">
      <w:pPr>
        <w:pStyle w:val="ListParagraph"/>
        <w:spacing w:after="0" w:line="240" w:lineRule="auto"/>
        <w:ind w:left="426" w:firstLine="708"/>
        <w:jc w:val="both"/>
        <w:rPr>
          <w:rFonts w:ascii="Times New Roman" w:hAnsi="Times New Roman" w:cs="Times New Roman"/>
          <w:sz w:val="24"/>
          <w:szCs w:val="24"/>
        </w:rPr>
      </w:pPr>
    </w:p>
    <w:p w:rsidR="00690F33" w:rsidRDefault="00690F33" w:rsidP="00505392">
      <w:pPr>
        <w:pStyle w:val="ListParagraph"/>
        <w:spacing w:after="0" w:line="240" w:lineRule="auto"/>
        <w:ind w:left="426" w:firstLine="708"/>
        <w:jc w:val="both"/>
        <w:rPr>
          <w:rFonts w:ascii="Times New Roman" w:hAnsi="Times New Roman" w:cs="Times New Roman"/>
          <w:sz w:val="24"/>
          <w:szCs w:val="24"/>
        </w:rPr>
      </w:pPr>
    </w:p>
    <w:p w:rsidR="00690F33" w:rsidRDefault="00690F33" w:rsidP="00505392">
      <w:pPr>
        <w:pStyle w:val="ListParagraph"/>
        <w:spacing w:after="0" w:line="240" w:lineRule="auto"/>
        <w:ind w:left="426" w:firstLine="708"/>
        <w:jc w:val="both"/>
        <w:rPr>
          <w:rFonts w:ascii="Times New Roman" w:hAnsi="Times New Roman" w:cs="Times New Roman"/>
          <w:sz w:val="24"/>
          <w:szCs w:val="24"/>
        </w:rPr>
      </w:pPr>
    </w:p>
    <w:p w:rsidR="00505392" w:rsidRPr="00ED2F46" w:rsidRDefault="00505392" w:rsidP="00ED2F46">
      <w:pPr>
        <w:spacing w:after="0" w:line="240" w:lineRule="auto"/>
        <w:jc w:val="both"/>
        <w:rPr>
          <w:rFonts w:ascii="Times New Roman" w:hAnsi="Times New Roman" w:cs="Times New Roman"/>
          <w:sz w:val="24"/>
          <w:szCs w:val="24"/>
        </w:rPr>
      </w:pPr>
    </w:p>
    <w:p w:rsidR="00505392" w:rsidRDefault="00F04E09" w:rsidP="00505392">
      <w:pPr>
        <w:pStyle w:val="ListParagraph"/>
        <w:spacing w:after="0" w:line="240" w:lineRule="auto"/>
        <w:ind w:left="426" w:firstLine="708"/>
        <w:jc w:val="both"/>
        <w:rPr>
          <w:rFonts w:ascii="Times New Roman" w:hAnsi="Times New Roman" w:cs="Times New Roman"/>
          <w:sz w:val="24"/>
          <w:szCs w:val="24"/>
        </w:rPr>
      </w:pPr>
      <w:r>
        <w:rPr>
          <w:rFonts w:ascii="Times New Roman" w:hAnsi="Times New Roman" w:cs="Times New Roman"/>
          <w:noProof/>
          <w:sz w:val="24"/>
          <w:szCs w:val="24"/>
        </w:rPr>
        <w:pict>
          <v:group id="_x0000_s1074" style="position:absolute;left:0;text-align:left;margin-left:-24.75pt;margin-top:8.2pt;width:460.3pt;height:538.55pt;z-index:251660288" coordorigin="1597,2432" coordsize="9206,10771">
            <v:shapetype id="_x0000_t32" coordsize="21600,21600" o:spt="32" o:oned="t" path="m,l21600,21600e" filled="f">
              <v:path arrowok="t" fillok="f" o:connecttype="none"/>
              <o:lock v:ext="edit" shapetype="t"/>
            </v:shapetype>
            <v:shape id="_x0000_s1075" type="#_x0000_t32" style="position:absolute;left:2413;top:6300;width:7766;height:0" o:connectortype="straight"/>
            <v:group id="_x0000_s1076" style="position:absolute;left:1597;top:2432;width:9206;height:10771" coordorigin="1597,2432" coordsize="9206,10771">
              <v:rect id="_x0000_s1077" style="position:absolute;left:5226;top:2432;width:3155;height:1019">
                <v:textbox style="mso-next-textbox:#_x0000_s1077">
                  <w:txbxContent>
                    <w:p w:rsidR="00176C52" w:rsidRPr="004C600D" w:rsidRDefault="00176C52" w:rsidP="00505392">
                      <w:pPr>
                        <w:jc w:val="center"/>
                        <w:rPr>
                          <w:rFonts w:ascii="Times New Roman" w:hAnsi="Times New Roman" w:cs="Times New Roman"/>
                          <w:b/>
                        </w:rPr>
                      </w:pPr>
                      <w:r w:rsidRPr="004C600D">
                        <w:rPr>
                          <w:rFonts w:ascii="Times New Roman" w:hAnsi="Times New Roman" w:cs="Times New Roman"/>
                          <w:b/>
                        </w:rPr>
                        <w:t>UNIT SIMPAN PINJAM KOPERASI KARYAWAN “MITRA STARLIGHT</w:t>
                      </w:r>
                    </w:p>
                  </w:txbxContent>
                </v:textbox>
              </v:rect>
              <v:shape id="_x0000_s1078" type="#_x0000_t32" style="position:absolute;left:6763;top:3451;width:0;height:437" o:connectortype="straight">
                <v:stroke endarrow="block"/>
              </v:shape>
              <v:rect id="_x0000_s1079" style="position:absolute;left:5327;top:3888;width:2862;height:728">
                <v:textbox style="mso-next-textbox:#_x0000_s1079">
                  <w:txbxContent>
                    <w:p w:rsidR="00176C52" w:rsidRDefault="00176C52" w:rsidP="00505392">
                      <w:pPr>
                        <w:spacing w:after="0"/>
                        <w:contextualSpacing/>
                        <w:jc w:val="center"/>
                        <w:rPr>
                          <w:rFonts w:ascii="Times New Roman" w:hAnsi="Times New Roman" w:cs="Times New Roman"/>
                          <w:b/>
                        </w:rPr>
                      </w:pPr>
                      <w:r>
                        <w:rPr>
                          <w:rFonts w:ascii="Times New Roman" w:hAnsi="Times New Roman" w:cs="Times New Roman"/>
                          <w:b/>
                        </w:rPr>
                        <w:t>Laporan Keuangan</w:t>
                      </w:r>
                    </w:p>
                    <w:p w:rsidR="00176C52" w:rsidRPr="004C600D" w:rsidRDefault="00176C52" w:rsidP="00505392">
                      <w:pPr>
                        <w:spacing w:after="0"/>
                        <w:contextualSpacing/>
                        <w:jc w:val="center"/>
                        <w:rPr>
                          <w:rFonts w:ascii="Times New Roman" w:hAnsi="Times New Roman" w:cs="Times New Roman"/>
                          <w:b/>
                        </w:rPr>
                      </w:pPr>
                      <w:r>
                        <w:rPr>
                          <w:rFonts w:ascii="Times New Roman" w:hAnsi="Times New Roman" w:cs="Times New Roman"/>
                          <w:b/>
                        </w:rPr>
                        <w:t>Tahun</w:t>
                      </w:r>
                      <w:r w:rsidRPr="004C600D">
                        <w:rPr>
                          <w:rFonts w:ascii="Times New Roman" w:hAnsi="Times New Roman" w:cs="Times New Roman"/>
                          <w:b/>
                        </w:rPr>
                        <w:t xml:space="preserve"> 2013-2015</w:t>
                      </w:r>
                    </w:p>
                  </w:txbxContent>
                </v:textbox>
              </v:rect>
              <v:shape id="_x0000_s1080" type="#_x0000_t32" style="position:absolute;left:6763;top:4616;width:0;height:437" o:connectortype="straight">
                <v:stroke endarrow="block"/>
              </v:shape>
              <v:rect id="_x0000_s1081" style="position:absolute;left:4563;top:5053;width:4368;height:971">
                <v:textbox style="mso-next-textbox:#_x0000_s1081">
                  <w:txbxContent>
                    <w:p w:rsidR="00176C52" w:rsidRPr="004C600D" w:rsidRDefault="00176C52" w:rsidP="00505392">
                      <w:pPr>
                        <w:spacing w:after="0"/>
                        <w:contextualSpacing/>
                        <w:jc w:val="center"/>
                        <w:rPr>
                          <w:rFonts w:ascii="Times New Roman" w:hAnsi="Times New Roman" w:cs="Times New Roman"/>
                          <w:b/>
                        </w:rPr>
                      </w:pPr>
                      <w:r>
                        <w:rPr>
                          <w:rFonts w:ascii="Times New Roman" w:hAnsi="Times New Roman" w:cs="Times New Roman"/>
                          <w:b/>
                        </w:rPr>
                        <w:t>Analisis Tingkat Kesehatan Berdasarkan Per. Dep. Pengawasan Menteri KUKM No. 06/Per/Dep.6/IV/2016</w:t>
                      </w:r>
                    </w:p>
                  </w:txbxContent>
                </v:textbox>
              </v:rect>
              <v:shape id="_x0000_s1082" type="#_x0000_t32" style="position:absolute;left:6763;top:6024;width:0;height:259" o:connectortype="straight"/>
              <v:group id="_x0000_s1083" style="position:absolute;left:1597;top:6299;width:9206;height:6904" coordorigin="1597,6299" coordsize="9206,6904">
                <v:group id="_x0000_s1084" style="position:absolute;left:1597;top:6299;width:9206;height:2245" coordorigin="1597,6299" coordsize="9206,2245">
                  <v:rect id="_x0000_s1085" style="position:absolute;left:1597;top:6681;width:1429;height:1474">
                    <v:textbox style="mso-next-textbox:#_x0000_s1085">
                      <w:txbxContent>
                        <w:p w:rsidR="00176C52" w:rsidRPr="00B31EF5" w:rsidRDefault="00176C52" w:rsidP="00505392">
                          <w:pPr>
                            <w:jc w:val="center"/>
                            <w:rPr>
                              <w:rFonts w:ascii="Times New Roman" w:hAnsi="Times New Roman" w:cs="Times New Roman"/>
                              <w:b/>
                              <w:sz w:val="20"/>
                              <w:szCs w:val="20"/>
                            </w:rPr>
                          </w:pPr>
                          <w:r w:rsidRPr="00B31EF5">
                            <w:rPr>
                              <w:rFonts w:ascii="Times New Roman" w:hAnsi="Times New Roman" w:cs="Times New Roman"/>
                              <w:b/>
                              <w:sz w:val="20"/>
                              <w:szCs w:val="20"/>
                            </w:rPr>
                            <w:t>Aspek Permodalan</w:t>
                          </w:r>
                        </w:p>
                      </w:txbxContent>
                    </v:textbox>
                  </v:rect>
                  <v:rect id="_x0000_s1086" style="position:absolute;left:3116;top:6665;width:1246;height:1490">
                    <v:textbox style="mso-next-textbox:#_x0000_s1086">
                      <w:txbxContent>
                        <w:p w:rsidR="00176C52" w:rsidRPr="00B31EF5" w:rsidRDefault="00176C52" w:rsidP="00505392">
                          <w:pPr>
                            <w:jc w:val="center"/>
                            <w:rPr>
                              <w:rFonts w:ascii="Times New Roman" w:hAnsi="Times New Roman" w:cs="Times New Roman"/>
                              <w:b/>
                              <w:sz w:val="20"/>
                              <w:szCs w:val="20"/>
                            </w:rPr>
                          </w:pPr>
                          <w:r w:rsidRPr="00B31EF5">
                            <w:rPr>
                              <w:rFonts w:ascii="Times New Roman" w:hAnsi="Times New Roman" w:cs="Times New Roman"/>
                              <w:b/>
                              <w:sz w:val="20"/>
                              <w:szCs w:val="20"/>
                            </w:rPr>
                            <w:t>Aspek Kualitas Aktiva Produktif</w:t>
                          </w:r>
                        </w:p>
                      </w:txbxContent>
                    </v:textbox>
                  </v:rect>
                  <v:rect id="_x0000_s1087" style="position:absolute;left:4447;top:6665;width:1329;height:1490">
                    <v:textbox style="mso-next-textbox:#_x0000_s1087">
                      <w:txbxContent>
                        <w:p w:rsidR="00176C52" w:rsidRPr="00B31EF5" w:rsidRDefault="00176C52" w:rsidP="00505392">
                          <w:pPr>
                            <w:jc w:val="center"/>
                            <w:rPr>
                              <w:rFonts w:ascii="Times New Roman" w:hAnsi="Times New Roman" w:cs="Times New Roman"/>
                              <w:b/>
                              <w:sz w:val="20"/>
                              <w:szCs w:val="20"/>
                            </w:rPr>
                          </w:pPr>
                          <w:r w:rsidRPr="00B31EF5">
                            <w:rPr>
                              <w:rFonts w:ascii="Times New Roman" w:hAnsi="Times New Roman" w:cs="Times New Roman"/>
                              <w:b/>
                              <w:sz w:val="20"/>
                              <w:szCs w:val="20"/>
                            </w:rPr>
                            <w:t>Aspek Manajemen</w:t>
                          </w:r>
                        </w:p>
                      </w:txbxContent>
                    </v:textbox>
                  </v:rect>
                  <v:rect id="_x0000_s1088" style="position:absolute;left:5851;top:6665;width:1051;height:1490">
                    <v:textbox style="mso-next-textbox:#_x0000_s1088">
                      <w:txbxContent>
                        <w:p w:rsidR="00176C52" w:rsidRPr="00B31EF5" w:rsidRDefault="00176C52" w:rsidP="00505392">
                          <w:pPr>
                            <w:jc w:val="center"/>
                            <w:rPr>
                              <w:rFonts w:ascii="Times New Roman" w:hAnsi="Times New Roman" w:cs="Times New Roman"/>
                              <w:b/>
                              <w:sz w:val="20"/>
                              <w:szCs w:val="20"/>
                            </w:rPr>
                          </w:pPr>
                          <w:r w:rsidRPr="00B31EF5">
                            <w:rPr>
                              <w:rFonts w:ascii="Times New Roman" w:hAnsi="Times New Roman" w:cs="Times New Roman"/>
                              <w:b/>
                              <w:sz w:val="20"/>
                              <w:szCs w:val="20"/>
                            </w:rPr>
                            <w:t>Aspek Efisiensi</w:t>
                          </w:r>
                        </w:p>
                      </w:txbxContent>
                    </v:textbox>
                  </v:rect>
                  <v:rect id="_x0000_s1089" style="position:absolute;left:6974;top:6665;width:1208;height:1490">
                    <v:textbox style="mso-next-textbox:#_x0000_s1089">
                      <w:txbxContent>
                        <w:p w:rsidR="00176C52" w:rsidRPr="00B31EF5" w:rsidRDefault="00176C52" w:rsidP="00505392">
                          <w:pPr>
                            <w:jc w:val="center"/>
                            <w:rPr>
                              <w:rFonts w:ascii="Times New Roman" w:hAnsi="Times New Roman" w:cs="Times New Roman"/>
                              <w:b/>
                              <w:sz w:val="20"/>
                              <w:szCs w:val="20"/>
                            </w:rPr>
                          </w:pPr>
                          <w:r w:rsidRPr="00B31EF5">
                            <w:rPr>
                              <w:rFonts w:ascii="Times New Roman" w:hAnsi="Times New Roman" w:cs="Times New Roman"/>
                              <w:b/>
                              <w:sz w:val="20"/>
                              <w:szCs w:val="20"/>
                            </w:rPr>
                            <w:t>Aspek Likuiditas</w:t>
                          </w:r>
                        </w:p>
                      </w:txbxContent>
                    </v:textbox>
                  </v:rect>
                  <v:rect id="_x0000_s1090" style="position:absolute;left:8238;top:6665;width:1246;height:1490">
                    <v:textbox style="mso-next-textbox:#_x0000_s1090">
                      <w:txbxContent>
                        <w:p w:rsidR="00176C52" w:rsidRPr="00B31EF5" w:rsidRDefault="00176C52" w:rsidP="00505392">
                          <w:pPr>
                            <w:jc w:val="center"/>
                            <w:rPr>
                              <w:rFonts w:ascii="Times New Roman" w:hAnsi="Times New Roman" w:cs="Times New Roman"/>
                              <w:b/>
                              <w:sz w:val="20"/>
                              <w:szCs w:val="20"/>
                            </w:rPr>
                          </w:pPr>
                          <w:r w:rsidRPr="00B31EF5">
                            <w:rPr>
                              <w:rFonts w:ascii="Times New Roman" w:hAnsi="Times New Roman" w:cs="Times New Roman"/>
                              <w:b/>
                              <w:sz w:val="20"/>
                              <w:szCs w:val="20"/>
                            </w:rPr>
                            <w:t>Aspek Kemandirian dan Pertumbuhan</w:t>
                          </w:r>
                        </w:p>
                      </w:txbxContent>
                    </v:textbox>
                  </v:rect>
                  <v:rect id="_x0000_s1091" style="position:absolute;left:9595;top:6665;width:1208;height:1490">
                    <v:textbox style="mso-next-textbox:#_x0000_s1091">
                      <w:txbxContent>
                        <w:p w:rsidR="00176C52" w:rsidRPr="00B31EF5" w:rsidRDefault="00176C52" w:rsidP="00505392">
                          <w:pPr>
                            <w:jc w:val="center"/>
                            <w:rPr>
                              <w:rFonts w:ascii="Times New Roman" w:hAnsi="Times New Roman" w:cs="Times New Roman"/>
                              <w:b/>
                              <w:sz w:val="20"/>
                              <w:szCs w:val="20"/>
                            </w:rPr>
                          </w:pPr>
                          <w:r w:rsidRPr="00B31EF5">
                            <w:rPr>
                              <w:rFonts w:ascii="Times New Roman" w:hAnsi="Times New Roman" w:cs="Times New Roman"/>
                              <w:b/>
                              <w:sz w:val="20"/>
                              <w:szCs w:val="20"/>
                            </w:rPr>
                            <w:t xml:space="preserve">Aspek </w:t>
                          </w:r>
                          <w:r>
                            <w:rPr>
                              <w:rFonts w:ascii="Times New Roman" w:hAnsi="Times New Roman" w:cs="Times New Roman"/>
                              <w:b/>
                              <w:sz w:val="20"/>
                              <w:szCs w:val="20"/>
                            </w:rPr>
                            <w:t>Jatidiri Koperasi</w:t>
                          </w:r>
                        </w:p>
                      </w:txbxContent>
                    </v:textbox>
                  </v:rect>
                  <v:shape id="_x0000_s1092" type="#_x0000_t32" style="position:absolute;left:2413;top:6300;width:0;height:365" o:connectortype="straight">
                    <v:stroke endarrow="block"/>
                  </v:shape>
                  <v:shape id="_x0000_s1093" type="#_x0000_t32" style="position:absolute;left:3689;top:6299;width:0;height:365" o:connectortype="straight">
                    <v:stroke endarrow="block"/>
                  </v:shape>
                  <v:shape id="_x0000_s1094" type="#_x0000_t32" style="position:absolute;left:5080;top:6316;width:0;height:365" o:connectortype="straight">
                    <v:stroke endarrow="block"/>
                  </v:shape>
                  <v:shape id="_x0000_s1095" type="#_x0000_t32" style="position:absolute;left:6327;top:6316;width:0;height:365" o:connectortype="straight">
                    <v:stroke endarrow="block"/>
                  </v:shape>
                  <v:shape id="_x0000_s1096" type="#_x0000_t32" style="position:absolute;left:7572;top:6309;width:0;height:365" o:connectortype="straight">
                    <v:stroke endarrow="block"/>
                  </v:shape>
                  <v:shape id="_x0000_s1097" type="#_x0000_t32" style="position:absolute;left:8850;top:6316;width:0;height:365" o:connectortype="straight">
                    <v:stroke endarrow="block"/>
                  </v:shape>
                  <v:shape id="_x0000_s1098" type="#_x0000_t32" style="position:absolute;left:10179;top:6299;width:0;height:365" o:connectortype="straight">
                    <v:stroke endarrow="block"/>
                  </v:shape>
                  <v:shape id="_x0000_s1099" type="#_x0000_t32" style="position:absolute;left:2380;top:8544;width:7766;height:0" o:connectortype="straight"/>
                  <v:shape id="_x0000_s1100" type="#_x0000_t32" style="position:absolute;left:10146;top:8155;width:0;height:389" o:connectortype="straight"/>
                  <v:shape id="_x0000_s1101" type="#_x0000_t32" style="position:absolute;left:2380;top:8155;width:0;height:389" o:connectortype="straight"/>
                  <v:shape id="_x0000_s1102" type="#_x0000_t32" style="position:absolute;left:3689;top:8155;width:0;height:389" o:connectortype="straight"/>
                  <v:shape id="_x0000_s1103" type="#_x0000_t32" style="position:absolute;left:5080;top:8155;width:0;height:389" o:connectortype="straight"/>
                  <v:shape id="_x0000_s1104" type="#_x0000_t32" style="position:absolute;left:6327;top:8155;width:0;height:389" o:connectortype="straight"/>
                  <v:shape id="_x0000_s1105" type="#_x0000_t32" style="position:absolute;left:7572;top:8155;width:0;height:389" o:connectortype="straight"/>
                  <v:shape id="_x0000_s1106" type="#_x0000_t32" style="position:absolute;left:8850;top:8155;width:0;height:389" o:connectortype="straight"/>
                </v:group>
                <v:shape id="_x0000_s1107" type="#_x0000_t32" style="position:absolute;left:6453;top:8544;width:0;height:598" o:connectortype="straight">
                  <v:stroke endarrow="block"/>
                </v:shape>
                <v:rect id="_x0000_s1108" style="position:absolute;left:5176;top:9138;width:2492;height:728">
                  <v:textbox style="mso-next-textbox:#_x0000_s1108">
                    <w:txbxContent>
                      <w:p w:rsidR="00176C52" w:rsidRPr="004C600D" w:rsidRDefault="00176C52" w:rsidP="00505392">
                        <w:pPr>
                          <w:spacing w:after="0"/>
                          <w:contextualSpacing/>
                          <w:jc w:val="center"/>
                          <w:rPr>
                            <w:rFonts w:ascii="Times New Roman" w:hAnsi="Times New Roman" w:cs="Times New Roman"/>
                            <w:b/>
                          </w:rPr>
                        </w:pPr>
                        <w:r>
                          <w:rPr>
                            <w:rFonts w:ascii="Times New Roman" w:hAnsi="Times New Roman" w:cs="Times New Roman"/>
                            <w:b/>
                          </w:rPr>
                          <w:t>Tingkat Kesehatan KSP/USP</w:t>
                        </w:r>
                      </w:p>
                    </w:txbxContent>
                  </v:textbox>
                </v:rect>
                <v:shape id="_x0000_s1109" type="#_x0000_t32" style="position:absolute;left:6453;top:9866;width:0;height:2851" o:connectortype="straight"/>
                <v:rect id="_x0000_s1110" style="position:absolute;left:7955;top:9985;width:2492;height:550">
                  <v:textbox style="mso-next-textbox:#_x0000_s1110">
                    <w:txbxContent>
                      <w:p w:rsidR="00176C52" w:rsidRPr="004C600D" w:rsidRDefault="00176C52" w:rsidP="00505392">
                        <w:pPr>
                          <w:spacing w:after="0"/>
                          <w:contextualSpacing/>
                          <w:jc w:val="center"/>
                          <w:rPr>
                            <w:rFonts w:ascii="Times New Roman" w:hAnsi="Times New Roman" w:cs="Times New Roman"/>
                            <w:b/>
                          </w:rPr>
                        </w:pPr>
                        <w:r>
                          <w:rPr>
                            <w:rFonts w:ascii="Times New Roman" w:hAnsi="Times New Roman" w:cs="Times New Roman"/>
                            <w:b/>
                          </w:rPr>
                          <w:t>SEHAT</w:t>
                        </w:r>
                      </w:p>
                    </w:txbxContent>
                  </v:textbox>
                </v:rect>
                <v:rect id="_x0000_s1111" style="position:absolute;left:7955;top:10663;width:2492;height:550">
                  <v:textbox style="mso-next-textbox:#_x0000_s1111">
                    <w:txbxContent>
                      <w:p w:rsidR="00176C52" w:rsidRPr="004C600D" w:rsidRDefault="00176C52" w:rsidP="00505392">
                        <w:pPr>
                          <w:spacing w:after="0"/>
                          <w:contextualSpacing/>
                          <w:jc w:val="center"/>
                          <w:rPr>
                            <w:rFonts w:ascii="Times New Roman" w:hAnsi="Times New Roman" w:cs="Times New Roman"/>
                            <w:b/>
                          </w:rPr>
                        </w:pPr>
                        <w:r>
                          <w:rPr>
                            <w:rFonts w:ascii="Times New Roman" w:hAnsi="Times New Roman" w:cs="Times New Roman"/>
                            <w:b/>
                          </w:rPr>
                          <w:t>CUKUP SEHAT</w:t>
                        </w:r>
                      </w:p>
                    </w:txbxContent>
                  </v:textbox>
                </v:rect>
                <v:rect id="_x0000_s1112" style="position:absolute;left:7955;top:11342;width:2492;height:793">
                  <v:textbox style="mso-next-textbox:#_x0000_s1112">
                    <w:txbxContent>
                      <w:p w:rsidR="00176C52" w:rsidRPr="004C600D" w:rsidRDefault="00176C52" w:rsidP="00505392">
                        <w:pPr>
                          <w:spacing w:after="0"/>
                          <w:contextualSpacing/>
                          <w:jc w:val="center"/>
                          <w:rPr>
                            <w:rFonts w:ascii="Times New Roman" w:hAnsi="Times New Roman" w:cs="Times New Roman"/>
                            <w:b/>
                          </w:rPr>
                        </w:pPr>
                        <w:r>
                          <w:rPr>
                            <w:rFonts w:ascii="Times New Roman" w:hAnsi="Times New Roman" w:cs="Times New Roman"/>
                            <w:b/>
                          </w:rPr>
                          <w:t>DALAM PENGAWASAN</w:t>
                        </w:r>
                      </w:p>
                    </w:txbxContent>
                  </v:textbox>
                </v:rect>
                <v:rect id="_x0000_s1113" style="position:absolute;left:7955;top:12250;width:2492;height:953">
                  <v:textbox style="mso-next-textbox:#_x0000_s1113">
                    <w:txbxContent>
                      <w:p w:rsidR="00176C52" w:rsidRPr="004C600D" w:rsidRDefault="00176C52" w:rsidP="00505392">
                        <w:pPr>
                          <w:spacing w:after="0"/>
                          <w:contextualSpacing/>
                          <w:jc w:val="center"/>
                          <w:rPr>
                            <w:rFonts w:ascii="Times New Roman" w:hAnsi="Times New Roman" w:cs="Times New Roman"/>
                            <w:b/>
                          </w:rPr>
                        </w:pPr>
                        <w:r>
                          <w:rPr>
                            <w:rFonts w:ascii="Times New Roman" w:hAnsi="Times New Roman" w:cs="Times New Roman"/>
                            <w:b/>
                          </w:rPr>
                          <w:t>DALAM PENGAWASAN KHUSUS</w:t>
                        </w:r>
                      </w:p>
                    </w:txbxContent>
                  </v:textbox>
                </v:rect>
                <v:shape id="_x0000_s1114" type="#_x0000_t32" style="position:absolute;left:6453;top:10242;width:1502;height:0" o:connectortype="straight">
                  <v:stroke endarrow="block"/>
                </v:shape>
                <v:shape id="_x0000_s1115" type="#_x0000_t32" style="position:absolute;left:6442;top:10954;width:1502;height:0" o:connectortype="straight">
                  <v:stroke endarrow="block"/>
                </v:shape>
                <v:shape id="_x0000_s1116" type="#_x0000_t32" style="position:absolute;left:6442;top:12717;width:1502;height:0" o:connectortype="straight">
                  <v:stroke endarrow="block"/>
                </v:shape>
                <v:shape id="_x0000_s1117" type="#_x0000_t32" style="position:absolute;left:6453;top:11730;width:1502;height:0" o:connectortype="straight">
                  <v:stroke endarrow="block"/>
                </v:shape>
              </v:group>
            </v:group>
          </v:group>
        </w:pict>
      </w: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Pr="00101157" w:rsidRDefault="00505392" w:rsidP="00505392">
      <w:pPr>
        <w:spacing w:after="0" w:line="240" w:lineRule="auto"/>
        <w:jc w:val="both"/>
        <w:rPr>
          <w:rFonts w:ascii="Times New Roman" w:hAnsi="Times New Roman" w:cs="Times New Roman"/>
          <w:sz w:val="24"/>
          <w:szCs w:val="24"/>
        </w:rPr>
      </w:pPr>
    </w:p>
    <w:p w:rsidR="00505392" w:rsidRDefault="00505392" w:rsidP="00505392">
      <w:pPr>
        <w:pStyle w:val="ListParagraph"/>
        <w:spacing w:after="0" w:line="240" w:lineRule="auto"/>
        <w:ind w:left="426"/>
        <w:jc w:val="center"/>
        <w:rPr>
          <w:rFonts w:ascii="Times New Roman" w:hAnsi="Times New Roman" w:cs="Times New Roman"/>
          <w:sz w:val="24"/>
          <w:szCs w:val="24"/>
        </w:rPr>
      </w:pPr>
      <w:r>
        <w:rPr>
          <w:rFonts w:ascii="Times New Roman" w:hAnsi="Times New Roman" w:cs="Times New Roman"/>
          <w:sz w:val="24"/>
          <w:szCs w:val="24"/>
        </w:rPr>
        <w:t>Gambar II.1</w:t>
      </w:r>
    </w:p>
    <w:p w:rsidR="00505392" w:rsidRDefault="00505392" w:rsidP="00505392">
      <w:pPr>
        <w:pStyle w:val="ListParagraph"/>
        <w:spacing w:after="0" w:line="240" w:lineRule="auto"/>
        <w:ind w:left="426"/>
        <w:jc w:val="center"/>
        <w:rPr>
          <w:rFonts w:ascii="Times New Roman" w:hAnsi="Times New Roman" w:cs="Times New Roman"/>
          <w:sz w:val="24"/>
          <w:szCs w:val="24"/>
        </w:rPr>
      </w:pPr>
      <w:r>
        <w:rPr>
          <w:rFonts w:ascii="Times New Roman" w:hAnsi="Times New Roman" w:cs="Times New Roman"/>
          <w:sz w:val="24"/>
          <w:szCs w:val="24"/>
        </w:rPr>
        <w:t>Skema Penilaian Tingkat Kesehatan Unit Simpan Pinjam Koperasi Karyawan “Mitra Starlight”</w:t>
      </w:r>
    </w:p>
    <w:p w:rsidR="00505392" w:rsidRDefault="00505392" w:rsidP="00505392">
      <w:pPr>
        <w:pStyle w:val="ListParagraph"/>
        <w:spacing w:after="0" w:line="240" w:lineRule="auto"/>
        <w:ind w:left="426" w:firstLine="708"/>
        <w:jc w:val="both"/>
        <w:rPr>
          <w:rFonts w:ascii="Times New Roman" w:hAnsi="Times New Roman" w:cs="Times New Roman"/>
          <w:sz w:val="24"/>
          <w:szCs w:val="24"/>
        </w:rPr>
      </w:pPr>
    </w:p>
    <w:p w:rsidR="00505392" w:rsidRDefault="00505392" w:rsidP="00F371C9">
      <w:pPr>
        <w:pStyle w:val="ListParagraph"/>
        <w:spacing w:after="120" w:line="240" w:lineRule="auto"/>
        <w:ind w:left="426" w:firstLine="708"/>
        <w:contextualSpacing w:val="0"/>
        <w:jc w:val="both"/>
        <w:rPr>
          <w:rFonts w:ascii="Times New Roman" w:hAnsi="Times New Roman" w:cs="Times New Roman"/>
          <w:sz w:val="24"/>
          <w:szCs w:val="24"/>
        </w:rPr>
      </w:pPr>
      <w:r>
        <w:rPr>
          <w:rFonts w:ascii="Times New Roman" w:hAnsi="Times New Roman" w:cs="Times New Roman"/>
          <w:sz w:val="24"/>
          <w:szCs w:val="24"/>
        </w:rPr>
        <w:t>Aspek-aspek yang digunakan untuk menilai tingkat kesehatan Unit Simpan Pinjam Koperasi Karyawan “Mitra Starlight” dihitung dengan menggunakan tolok ukur yang telah ditentukan. Rata-rata total skor masing-masing aspek selama tahun 2013-2015 akan digunakan sebagai dasar dalam menentukan kriteria kesehatan unit simpan pinjam yaitu sehat, cukup sehat, dalam pengawasan, dan dalam pengawasan khusus.</w:t>
      </w:r>
    </w:p>
    <w:p w:rsidR="0098298A" w:rsidRDefault="0098298A" w:rsidP="00F371C9">
      <w:pPr>
        <w:pStyle w:val="ListParagraph"/>
        <w:numPr>
          <w:ilvl w:val="0"/>
          <w:numId w:val="37"/>
        </w:numPr>
        <w:spacing w:after="120" w:line="240" w:lineRule="auto"/>
        <w:ind w:left="426" w:hanging="426"/>
        <w:contextualSpacing w:val="0"/>
        <w:jc w:val="both"/>
        <w:rPr>
          <w:rFonts w:ascii="Times New Roman" w:hAnsi="Times New Roman" w:cs="Times New Roman"/>
          <w:b/>
          <w:sz w:val="24"/>
          <w:szCs w:val="24"/>
        </w:rPr>
      </w:pPr>
      <w:r>
        <w:rPr>
          <w:rFonts w:ascii="Times New Roman" w:hAnsi="Times New Roman" w:cs="Times New Roman"/>
          <w:b/>
          <w:sz w:val="24"/>
          <w:szCs w:val="24"/>
        </w:rPr>
        <w:t>Metode Analisis Data</w:t>
      </w:r>
    </w:p>
    <w:p w:rsidR="00C56A77" w:rsidRDefault="0098298A" w:rsidP="00F371C9">
      <w:pPr>
        <w:pStyle w:val="ListParagraph"/>
        <w:spacing w:after="120" w:line="240" w:lineRule="auto"/>
        <w:ind w:left="426" w:firstLine="708"/>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Teknik analisis data dalam penelitian ini menggunak</w:t>
      </w:r>
      <w:r w:rsidR="005B2383">
        <w:rPr>
          <w:rFonts w:ascii="Times New Roman" w:hAnsi="Times New Roman" w:cs="Times New Roman"/>
          <w:sz w:val="24"/>
          <w:szCs w:val="24"/>
        </w:rPr>
        <w:t>an analisis deskriptif evaluatif</w:t>
      </w:r>
      <w:r w:rsidR="00C56A77">
        <w:rPr>
          <w:rFonts w:ascii="Times New Roman" w:hAnsi="Times New Roman" w:cs="Times New Roman"/>
          <w:sz w:val="24"/>
          <w:szCs w:val="24"/>
        </w:rPr>
        <w:t>.</w:t>
      </w:r>
      <w:r w:rsidR="005B2383">
        <w:rPr>
          <w:rFonts w:ascii="Times New Roman" w:hAnsi="Times New Roman" w:cs="Times New Roman"/>
          <w:sz w:val="24"/>
          <w:szCs w:val="24"/>
        </w:rPr>
        <w:t xml:space="preserve"> Dalam penelitian ini, ketentuan yang dipakai sebagai pembanding adalah peraturan yang dikeluarkan oleh Kementrian KUKM yaitu Peraturan Deputi Bidang Pengawasan Kementrian Koperasi dan UKM No 06/Per/Dep.6/IV/2016.</w:t>
      </w:r>
    </w:p>
    <w:p w:rsidR="0098298A" w:rsidRDefault="0098298A" w:rsidP="002B303C">
      <w:pPr>
        <w:pStyle w:val="ListParagraph"/>
        <w:spacing w:line="24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B2383">
        <w:rPr>
          <w:rFonts w:ascii="Times New Roman" w:hAnsi="Times New Roman" w:cs="Times New Roman"/>
          <w:sz w:val="24"/>
          <w:szCs w:val="24"/>
        </w:rPr>
        <w:t xml:space="preserve">Teknik analisis data bisa dijelaskan </w:t>
      </w:r>
      <w:r>
        <w:rPr>
          <w:rFonts w:ascii="Times New Roman" w:hAnsi="Times New Roman" w:cs="Times New Roman"/>
          <w:sz w:val="24"/>
          <w:szCs w:val="24"/>
        </w:rPr>
        <w:t>dengan rincian sebagai berikut:</w:t>
      </w:r>
    </w:p>
    <w:p w:rsidR="0098298A" w:rsidRDefault="009444BF" w:rsidP="002B303C">
      <w:pPr>
        <w:pStyle w:val="ListParagraph"/>
        <w:numPr>
          <w:ilvl w:val="0"/>
          <w:numId w:val="43"/>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Penilaian Aspek-aspek Kesehatan </w:t>
      </w:r>
      <w:r w:rsidR="006D19BB">
        <w:rPr>
          <w:rFonts w:ascii="Times New Roman" w:hAnsi="Times New Roman" w:cs="Times New Roman"/>
          <w:sz w:val="24"/>
          <w:szCs w:val="24"/>
        </w:rPr>
        <w:t>Unit Simpan Pinjam Koperasi</w:t>
      </w:r>
    </w:p>
    <w:p w:rsidR="009444BF" w:rsidRDefault="009444BF" w:rsidP="002B303C">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Penilaian aspek-aspek kesehatan </w:t>
      </w:r>
      <w:r w:rsidR="006D19BB">
        <w:rPr>
          <w:rFonts w:ascii="Times New Roman" w:hAnsi="Times New Roman" w:cs="Times New Roman"/>
          <w:sz w:val="24"/>
          <w:szCs w:val="24"/>
        </w:rPr>
        <w:t xml:space="preserve">unit simpan pinjam </w:t>
      </w:r>
      <w:r>
        <w:rPr>
          <w:rFonts w:ascii="Times New Roman" w:hAnsi="Times New Roman" w:cs="Times New Roman"/>
          <w:sz w:val="24"/>
          <w:szCs w:val="24"/>
        </w:rPr>
        <w:t>koperasi dilakukan dengan memberikan bobot sesuai dengan pengaruh masing-masing aspek terhadap kesehatan koperasi.</w:t>
      </w:r>
    </w:p>
    <w:p w:rsidR="009444BF" w:rsidRDefault="009444BF" w:rsidP="002B303C">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Bobot penilaian terhadap aspek-aspek tersebut ditetapkan sebagai berikut:</w:t>
      </w:r>
    </w:p>
    <w:p w:rsidR="00D76A76" w:rsidRDefault="00D76A76" w:rsidP="002B303C">
      <w:pPr>
        <w:pStyle w:val="ListParagraph"/>
        <w:spacing w:line="240" w:lineRule="auto"/>
        <w:ind w:left="2268" w:hanging="1559"/>
        <w:jc w:val="center"/>
        <w:rPr>
          <w:rFonts w:ascii="Times New Roman" w:hAnsi="Times New Roman" w:cs="Times New Roman"/>
          <w:sz w:val="24"/>
          <w:szCs w:val="24"/>
        </w:rPr>
      </w:pPr>
      <w:r>
        <w:rPr>
          <w:rFonts w:ascii="Times New Roman" w:hAnsi="Times New Roman" w:cs="Times New Roman"/>
          <w:sz w:val="24"/>
          <w:szCs w:val="24"/>
        </w:rPr>
        <w:t xml:space="preserve">Tabel </w:t>
      </w:r>
      <w:r w:rsidR="003A01DC">
        <w:rPr>
          <w:rFonts w:ascii="Times New Roman" w:hAnsi="Times New Roman" w:cs="Times New Roman"/>
          <w:sz w:val="24"/>
          <w:szCs w:val="24"/>
        </w:rPr>
        <w:t>III</w:t>
      </w:r>
      <w:r>
        <w:rPr>
          <w:rFonts w:ascii="Times New Roman" w:hAnsi="Times New Roman" w:cs="Times New Roman"/>
          <w:sz w:val="24"/>
          <w:szCs w:val="24"/>
        </w:rPr>
        <w:t>.1</w:t>
      </w:r>
    </w:p>
    <w:p w:rsidR="009444BF" w:rsidRPr="00462979" w:rsidRDefault="009444BF" w:rsidP="002B303C">
      <w:pPr>
        <w:pStyle w:val="ListParagraph"/>
        <w:spacing w:line="240" w:lineRule="auto"/>
        <w:ind w:left="2268" w:hanging="1559"/>
        <w:jc w:val="center"/>
        <w:rPr>
          <w:rFonts w:ascii="Times New Roman" w:hAnsi="Times New Roman" w:cs="Times New Roman"/>
          <w:sz w:val="24"/>
          <w:szCs w:val="24"/>
        </w:rPr>
      </w:pPr>
      <w:r w:rsidRPr="00462979">
        <w:rPr>
          <w:rFonts w:ascii="Times New Roman" w:hAnsi="Times New Roman" w:cs="Times New Roman"/>
          <w:sz w:val="24"/>
          <w:szCs w:val="24"/>
        </w:rPr>
        <w:t>Aspek, Komponen, dan Penilaian Tingkat Kesehatan USP</w:t>
      </w:r>
    </w:p>
    <w:tbl>
      <w:tblPr>
        <w:tblStyle w:val="TableGrid"/>
        <w:tblW w:w="7435" w:type="dxa"/>
        <w:tblInd w:w="817" w:type="dxa"/>
        <w:tblLayout w:type="fixed"/>
        <w:tblLook w:val="04A0"/>
      </w:tblPr>
      <w:tblGrid>
        <w:gridCol w:w="522"/>
        <w:gridCol w:w="992"/>
        <w:gridCol w:w="4645"/>
        <w:gridCol w:w="567"/>
        <w:gridCol w:w="709"/>
      </w:tblGrid>
      <w:tr w:rsidR="009444BF" w:rsidTr="006D19BB">
        <w:tc>
          <w:tcPr>
            <w:tcW w:w="522" w:type="dxa"/>
          </w:tcPr>
          <w:p w:rsidR="009444BF" w:rsidRPr="00054003" w:rsidRDefault="009444BF" w:rsidP="002B303C">
            <w:pPr>
              <w:pStyle w:val="ListParagraph"/>
              <w:ind w:left="0"/>
              <w:jc w:val="center"/>
              <w:rPr>
                <w:rFonts w:ascii="Times New Roman" w:hAnsi="Times New Roman" w:cs="Times New Roman"/>
                <w:b/>
                <w:sz w:val="24"/>
                <w:szCs w:val="24"/>
              </w:rPr>
            </w:pPr>
            <w:r w:rsidRPr="00054003">
              <w:rPr>
                <w:rFonts w:ascii="Times New Roman" w:hAnsi="Times New Roman" w:cs="Times New Roman"/>
                <w:b/>
                <w:sz w:val="24"/>
                <w:szCs w:val="24"/>
              </w:rPr>
              <w:t>No</w:t>
            </w:r>
          </w:p>
        </w:tc>
        <w:tc>
          <w:tcPr>
            <w:tcW w:w="992" w:type="dxa"/>
          </w:tcPr>
          <w:p w:rsidR="009444BF" w:rsidRPr="00054003" w:rsidRDefault="009444BF" w:rsidP="002B303C">
            <w:pPr>
              <w:pStyle w:val="ListParagraph"/>
              <w:ind w:left="0"/>
              <w:jc w:val="center"/>
              <w:rPr>
                <w:rFonts w:ascii="Times New Roman" w:hAnsi="Times New Roman" w:cs="Times New Roman"/>
                <w:b/>
                <w:sz w:val="24"/>
                <w:szCs w:val="24"/>
              </w:rPr>
            </w:pPr>
            <w:r w:rsidRPr="00054003">
              <w:rPr>
                <w:rFonts w:ascii="Times New Roman" w:hAnsi="Times New Roman" w:cs="Times New Roman"/>
                <w:b/>
                <w:sz w:val="24"/>
                <w:szCs w:val="24"/>
              </w:rPr>
              <w:t>Aspek yang Dinilai</w:t>
            </w:r>
          </w:p>
        </w:tc>
        <w:tc>
          <w:tcPr>
            <w:tcW w:w="4645" w:type="dxa"/>
          </w:tcPr>
          <w:p w:rsidR="009444BF" w:rsidRPr="00054003" w:rsidRDefault="009444BF" w:rsidP="002B303C">
            <w:pPr>
              <w:pStyle w:val="ListParagraph"/>
              <w:ind w:left="0"/>
              <w:jc w:val="center"/>
              <w:rPr>
                <w:rFonts w:ascii="Times New Roman" w:hAnsi="Times New Roman" w:cs="Times New Roman"/>
                <w:b/>
                <w:sz w:val="24"/>
                <w:szCs w:val="24"/>
              </w:rPr>
            </w:pPr>
            <w:r w:rsidRPr="00054003">
              <w:rPr>
                <w:rFonts w:ascii="Times New Roman" w:hAnsi="Times New Roman" w:cs="Times New Roman"/>
                <w:b/>
                <w:sz w:val="24"/>
                <w:szCs w:val="24"/>
              </w:rPr>
              <w:t>Komponen</w:t>
            </w:r>
          </w:p>
        </w:tc>
        <w:tc>
          <w:tcPr>
            <w:tcW w:w="1276" w:type="dxa"/>
            <w:gridSpan w:val="2"/>
          </w:tcPr>
          <w:p w:rsidR="009444BF" w:rsidRPr="00054003" w:rsidRDefault="009444BF" w:rsidP="002B303C">
            <w:pPr>
              <w:pStyle w:val="ListParagraph"/>
              <w:ind w:left="0"/>
              <w:jc w:val="center"/>
              <w:rPr>
                <w:rFonts w:ascii="Times New Roman" w:hAnsi="Times New Roman" w:cs="Times New Roman"/>
                <w:b/>
                <w:sz w:val="24"/>
                <w:szCs w:val="24"/>
              </w:rPr>
            </w:pPr>
            <w:r w:rsidRPr="00054003">
              <w:rPr>
                <w:rFonts w:ascii="Times New Roman" w:hAnsi="Times New Roman" w:cs="Times New Roman"/>
                <w:b/>
                <w:sz w:val="24"/>
                <w:szCs w:val="24"/>
              </w:rPr>
              <w:t>Bobot Penilaian</w:t>
            </w:r>
          </w:p>
        </w:tc>
      </w:tr>
      <w:tr w:rsidR="009444BF" w:rsidTr="006D19BB">
        <w:tc>
          <w:tcPr>
            <w:tcW w:w="522" w:type="dxa"/>
            <w:tcBorders>
              <w:bottom w:val="single" w:sz="4" w:space="0" w:color="000000" w:themeColor="text1"/>
            </w:tcBorders>
          </w:tcPr>
          <w:p w:rsidR="009444BF" w:rsidRDefault="009444BF" w:rsidP="002B303C">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5637" w:type="dxa"/>
            <w:gridSpan w:val="2"/>
            <w:tcBorders>
              <w:bottom w:val="single" w:sz="4" w:space="0" w:color="000000" w:themeColor="text1"/>
            </w:tcBorders>
          </w:tcPr>
          <w:p w:rsidR="009444BF" w:rsidRDefault="009444BF" w:rsidP="002B303C">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Permodalan</w:t>
            </w:r>
          </w:p>
        </w:tc>
        <w:tc>
          <w:tcPr>
            <w:tcW w:w="567" w:type="dxa"/>
            <w:tcBorders>
              <w:bottom w:val="single" w:sz="4" w:space="0" w:color="000000" w:themeColor="text1"/>
            </w:tcBorders>
            <w:vAlign w:val="center"/>
          </w:tcPr>
          <w:p w:rsidR="009444BF" w:rsidRDefault="009444BF" w:rsidP="002B303C">
            <w:pPr>
              <w:pStyle w:val="ListParagraph"/>
              <w:ind w:left="0"/>
              <w:jc w:val="center"/>
              <w:rPr>
                <w:rFonts w:ascii="Times New Roman" w:hAnsi="Times New Roman" w:cs="Times New Roman"/>
                <w:sz w:val="24"/>
                <w:szCs w:val="24"/>
              </w:rPr>
            </w:pPr>
          </w:p>
        </w:tc>
        <w:tc>
          <w:tcPr>
            <w:tcW w:w="709" w:type="dxa"/>
            <w:tcBorders>
              <w:bottom w:val="single" w:sz="4" w:space="0" w:color="000000" w:themeColor="text1"/>
            </w:tcBorders>
            <w:vAlign w:val="center"/>
          </w:tcPr>
          <w:p w:rsidR="009444BF" w:rsidRDefault="009444BF"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r>
      <w:tr w:rsidR="009444BF" w:rsidTr="006D19BB">
        <w:tc>
          <w:tcPr>
            <w:tcW w:w="522" w:type="dxa"/>
            <w:tcBorders>
              <w:bottom w:val="nil"/>
            </w:tcBorders>
          </w:tcPr>
          <w:p w:rsidR="009444BF" w:rsidRDefault="009444BF" w:rsidP="002B303C">
            <w:pPr>
              <w:pStyle w:val="ListParagraph"/>
              <w:ind w:left="0"/>
              <w:jc w:val="both"/>
              <w:rPr>
                <w:rFonts w:ascii="Times New Roman" w:hAnsi="Times New Roman" w:cs="Times New Roman"/>
                <w:sz w:val="24"/>
                <w:szCs w:val="24"/>
              </w:rPr>
            </w:pPr>
          </w:p>
        </w:tc>
        <w:tc>
          <w:tcPr>
            <w:tcW w:w="992" w:type="dxa"/>
            <w:tcBorders>
              <w:bottom w:val="nil"/>
            </w:tcBorders>
          </w:tcPr>
          <w:p w:rsidR="009444BF" w:rsidRDefault="009444BF" w:rsidP="002B303C">
            <w:pPr>
              <w:pStyle w:val="ListParagraph"/>
              <w:ind w:left="0"/>
              <w:jc w:val="both"/>
              <w:rPr>
                <w:rFonts w:ascii="Times New Roman" w:hAnsi="Times New Roman" w:cs="Times New Roman"/>
                <w:sz w:val="24"/>
                <w:szCs w:val="24"/>
              </w:rPr>
            </w:pPr>
          </w:p>
        </w:tc>
        <w:tc>
          <w:tcPr>
            <w:tcW w:w="4645" w:type="dxa"/>
            <w:tcBorders>
              <w:bottom w:val="nil"/>
            </w:tcBorders>
          </w:tcPr>
          <w:p w:rsidR="009444BF" w:rsidRDefault="009444BF" w:rsidP="002B303C">
            <w:pPr>
              <w:pStyle w:val="ListParagraph"/>
              <w:numPr>
                <w:ilvl w:val="0"/>
                <w:numId w:val="44"/>
              </w:numPr>
              <w:ind w:left="285" w:hanging="284"/>
              <w:jc w:val="both"/>
              <w:rPr>
                <w:rFonts w:ascii="Times New Roman" w:hAnsi="Times New Roman" w:cs="Times New Roman"/>
                <w:sz w:val="24"/>
                <w:szCs w:val="24"/>
              </w:rPr>
            </w:pPr>
            <w:r>
              <w:rPr>
                <w:rFonts w:ascii="Times New Roman" w:hAnsi="Times New Roman" w:cs="Times New Roman"/>
                <w:sz w:val="24"/>
                <w:szCs w:val="24"/>
              </w:rPr>
              <w:t>Rasio modal sendiri terhadap total asset</w:t>
            </w:r>
          </w:p>
          <w:p w:rsidR="009444BF" w:rsidRDefault="00F04E09" w:rsidP="002B303C">
            <w:pPr>
              <w:pStyle w:val="ListParagraph"/>
              <w:ind w:left="285"/>
              <w:jc w:val="both"/>
              <w:rPr>
                <w:rFonts w:ascii="Times New Roman" w:hAnsi="Times New Roman" w:cs="Times New Roman"/>
              </w:rPr>
            </w:pPr>
            <m:oMathPara>
              <m:oMathParaPr>
                <m:jc m:val="left"/>
              </m:oMathParaPr>
              <m:oMath>
                <m:f>
                  <m:fPr>
                    <m:ctrlPr>
                      <w:rPr>
                        <w:rFonts w:ascii="Cambria Math" w:hAnsi="Times New Roman" w:cs="Times New Roman"/>
                      </w:rPr>
                    </m:ctrlPr>
                  </m:fPr>
                  <m:num>
                    <m:r>
                      <m:rPr>
                        <m:sty m:val="p"/>
                      </m:rPr>
                      <w:rPr>
                        <w:rFonts w:ascii="Cambria Math" w:hAnsi="Times New Roman" w:cs="Times New Roman"/>
                      </w:rPr>
                      <m:t>Modal Sendiri</m:t>
                    </m:r>
                  </m:num>
                  <m:den>
                    <m:r>
                      <m:rPr>
                        <m:sty m:val="p"/>
                      </m:rPr>
                      <w:rPr>
                        <w:rFonts w:ascii="Cambria Math" w:hAnsi="Times New Roman" w:cs="Times New Roman"/>
                      </w:rPr>
                      <m:t>Total Asset</m:t>
                    </m:r>
                  </m:den>
                </m:f>
                <m:r>
                  <m:rPr>
                    <m:sty m:val="p"/>
                  </m:rPr>
                  <w:rPr>
                    <w:rFonts w:ascii="Cambria Math" w:hAnsi="Times New Roman" w:cs="Times New Roman"/>
                  </w:rPr>
                  <m:t xml:space="preserve"> x 100%</m:t>
                </m:r>
              </m:oMath>
            </m:oMathPara>
          </w:p>
          <w:p w:rsidR="00484A1B" w:rsidRPr="003E5192" w:rsidRDefault="00484A1B" w:rsidP="002B303C">
            <w:pPr>
              <w:pStyle w:val="ListParagraph"/>
              <w:ind w:left="285"/>
              <w:jc w:val="both"/>
              <w:rPr>
                <w:rFonts w:ascii="Times New Roman" w:hAnsi="Times New Roman" w:cs="Times New Roman"/>
              </w:rPr>
            </w:pPr>
          </w:p>
        </w:tc>
        <w:tc>
          <w:tcPr>
            <w:tcW w:w="567" w:type="dxa"/>
            <w:tcBorders>
              <w:bottom w:val="nil"/>
            </w:tcBorders>
            <w:vAlign w:val="center"/>
          </w:tcPr>
          <w:p w:rsidR="009444BF" w:rsidRDefault="009444BF"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bottom w:val="nil"/>
            </w:tcBorders>
            <w:vAlign w:val="center"/>
          </w:tcPr>
          <w:p w:rsidR="009444BF" w:rsidRDefault="009444BF" w:rsidP="002B303C">
            <w:pPr>
              <w:pStyle w:val="ListParagraph"/>
              <w:ind w:left="0"/>
              <w:jc w:val="center"/>
              <w:rPr>
                <w:rFonts w:ascii="Times New Roman" w:hAnsi="Times New Roman" w:cs="Times New Roman"/>
                <w:sz w:val="24"/>
                <w:szCs w:val="24"/>
              </w:rPr>
            </w:pPr>
          </w:p>
        </w:tc>
      </w:tr>
      <w:tr w:rsidR="009444BF" w:rsidTr="006D19BB">
        <w:tc>
          <w:tcPr>
            <w:tcW w:w="522" w:type="dxa"/>
            <w:tcBorders>
              <w:top w:val="nil"/>
              <w:bottom w:val="nil"/>
            </w:tcBorders>
          </w:tcPr>
          <w:p w:rsidR="009444BF" w:rsidRDefault="009444BF" w:rsidP="002B303C">
            <w:pPr>
              <w:pStyle w:val="ListParagraph"/>
              <w:ind w:left="0"/>
              <w:jc w:val="both"/>
              <w:rPr>
                <w:rFonts w:ascii="Times New Roman" w:hAnsi="Times New Roman" w:cs="Times New Roman"/>
                <w:sz w:val="24"/>
                <w:szCs w:val="24"/>
              </w:rPr>
            </w:pPr>
          </w:p>
        </w:tc>
        <w:tc>
          <w:tcPr>
            <w:tcW w:w="992" w:type="dxa"/>
            <w:tcBorders>
              <w:top w:val="nil"/>
              <w:bottom w:val="nil"/>
            </w:tcBorders>
          </w:tcPr>
          <w:p w:rsidR="009444BF" w:rsidRDefault="009444BF" w:rsidP="002B303C">
            <w:pPr>
              <w:pStyle w:val="ListParagraph"/>
              <w:ind w:left="0"/>
              <w:jc w:val="both"/>
              <w:rPr>
                <w:rFonts w:ascii="Times New Roman" w:hAnsi="Times New Roman" w:cs="Times New Roman"/>
                <w:sz w:val="24"/>
                <w:szCs w:val="24"/>
              </w:rPr>
            </w:pPr>
          </w:p>
        </w:tc>
        <w:tc>
          <w:tcPr>
            <w:tcW w:w="4645" w:type="dxa"/>
            <w:tcBorders>
              <w:top w:val="nil"/>
              <w:bottom w:val="nil"/>
            </w:tcBorders>
          </w:tcPr>
          <w:p w:rsidR="003E5192" w:rsidRDefault="003E5192" w:rsidP="002B303C">
            <w:pPr>
              <w:pStyle w:val="ListParagraph"/>
              <w:numPr>
                <w:ilvl w:val="0"/>
                <w:numId w:val="44"/>
              </w:numPr>
              <w:ind w:left="285" w:hanging="284"/>
              <w:jc w:val="both"/>
              <w:rPr>
                <w:rFonts w:ascii="Times New Roman" w:hAnsi="Times New Roman" w:cs="Times New Roman"/>
                <w:sz w:val="24"/>
                <w:szCs w:val="24"/>
              </w:rPr>
            </w:pPr>
            <w:r>
              <w:rPr>
                <w:rFonts w:ascii="Times New Roman" w:hAnsi="Times New Roman" w:cs="Times New Roman"/>
                <w:sz w:val="24"/>
                <w:szCs w:val="24"/>
              </w:rPr>
              <w:t>Rasio modal sendiri terhadap pinjaman diberikan yang berisiko</w:t>
            </w:r>
          </w:p>
          <w:p w:rsidR="003E5192" w:rsidRPr="003E5192" w:rsidRDefault="00F04E09" w:rsidP="002B303C">
            <w:pPr>
              <w:pStyle w:val="ListParagraph"/>
              <w:ind w:left="285"/>
              <w:jc w:val="both"/>
              <w:rPr>
                <w:rFonts w:ascii="Times New Roman" w:hAnsi="Times New Roman" w:cs="Times New Roman"/>
              </w:rPr>
            </w:pPr>
            <m:oMathPara>
              <m:oMathParaPr>
                <m:jc m:val="left"/>
              </m:oMathParaPr>
              <m:oMath>
                <m:f>
                  <m:fPr>
                    <m:ctrlPr>
                      <w:rPr>
                        <w:rFonts w:ascii="Cambria Math" w:hAnsi="Times New Roman" w:cs="Times New Roman"/>
                      </w:rPr>
                    </m:ctrlPr>
                  </m:fPr>
                  <m:num>
                    <m:r>
                      <m:rPr>
                        <m:sty m:val="p"/>
                      </m:rPr>
                      <w:rPr>
                        <w:rFonts w:ascii="Cambria Math" w:hAnsi="Times New Roman" w:cs="Times New Roman"/>
                      </w:rPr>
                      <m:t>Modal Sendiri</m:t>
                    </m:r>
                  </m:num>
                  <m:den>
                    <m:r>
                      <m:rPr>
                        <m:sty m:val="p"/>
                      </m:rPr>
                      <w:rPr>
                        <w:rFonts w:ascii="Cambria Math" w:hAnsi="Times New Roman" w:cs="Times New Roman"/>
                      </w:rPr>
                      <m:t>Pinjaman diberikan yang berisiko</m:t>
                    </m:r>
                  </m:den>
                </m:f>
                <m:r>
                  <m:rPr>
                    <m:sty m:val="p"/>
                  </m:rPr>
                  <w:rPr>
                    <w:rFonts w:ascii="Cambria Math" w:hAnsi="Times New Roman" w:cs="Times New Roman"/>
                  </w:rPr>
                  <m:t xml:space="preserve"> x 100%</m:t>
                </m:r>
              </m:oMath>
            </m:oMathPara>
          </w:p>
          <w:p w:rsidR="009444BF" w:rsidRDefault="009444BF" w:rsidP="002B303C">
            <w:pPr>
              <w:pStyle w:val="ListParagraph"/>
              <w:ind w:left="0"/>
              <w:jc w:val="both"/>
              <w:rPr>
                <w:rFonts w:ascii="Times New Roman" w:hAnsi="Times New Roman" w:cs="Times New Roman"/>
                <w:sz w:val="24"/>
                <w:szCs w:val="24"/>
              </w:rPr>
            </w:pPr>
          </w:p>
        </w:tc>
        <w:tc>
          <w:tcPr>
            <w:tcW w:w="567" w:type="dxa"/>
            <w:tcBorders>
              <w:top w:val="nil"/>
              <w:bottom w:val="nil"/>
            </w:tcBorders>
            <w:vAlign w:val="center"/>
          </w:tcPr>
          <w:p w:rsidR="009444BF" w:rsidRDefault="003E5192"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nil"/>
              <w:bottom w:val="nil"/>
            </w:tcBorders>
            <w:vAlign w:val="center"/>
          </w:tcPr>
          <w:p w:rsidR="009444BF" w:rsidRDefault="009444BF" w:rsidP="002B303C">
            <w:pPr>
              <w:pStyle w:val="ListParagraph"/>
              <w:ind w:left="0"/>
              <w:jc w:val="center"/>
              <w:rPr>
                <w:rFonts w:ascii="Times New Roman" w:hAnsi="Times New Roman" w:cs="Times New Roman"/>
                <w:sz w:val="24"/>
                <w:szCs w:val="24"/>
              </w:rPr>
            </w:pPr>
          </w:p>
        </w:tc>
      </w:tr>
      <w:tr w:rsidR="009444BF" w:rsidTr="006D19BB">
        <w:tc>
          <w:tcPr>
            <w:tcW w:w="522" w:type="dxa"/>
            <w:tcBorders>
              <w:top w:val="nil"/>
            </w:tcBorders>
          </w:tcPr>
          <w:p w:rsidR="009444BF" w:rsidRDefault="009444BF" w:rsidP="002B303C">
            <w:pPr>
              <w:pStyle w:val="ListParagraph"/>
              <w:ind w:left="0"/>
              <w:jc w:val="both"/>
              <w:rPr>
                <w:rFonts w:ascii="Times New Roman" w:hAnsi="Times New Roman" w:cs="Times New Roman"/>
                <w:sz w:val="24"/>
                <w:szCs w:val="24"/>
              </w:rPr>
            </w:pPr>
          </w:p>
        </w:tc>
        <w:tc>
          <w:tcPr>
            <w:tcW w:w="992" w:type="dxa"/>
            <w:tcBorders>
              <w:top w:val="nil"/>
            </w:tcBorders>
          </w:tcPr>
          <w:p w:rsidR="009444BF" w:rsidRDefault="009444BF" w:rsidP="002B303C">
            <w:pPr>
              <w:pStyle w:val="ListParagraph"/>
              <w:ind w:left="0"/>
              <w:jc w:val="both"/>
              <w:rPr>
                <w:rFonts w:ascii="Times New Roman" w:hAnsi="Times New Roman" w:cs="Times New Roman"/>
                <w:sz w:val="24"/>
                <w:szCs w:val="24"/>
              </w:rPr>
            </w:pPr>
          </w:p>
        </w:tc>
        <w:tc>
          <w:tcPr>
            <w:tcW w:w="4645" w:type="dxa"/>
            <w:tcBorders>
              <w:top w:val="nil"/>
            </w:tcBorders>
          </w:tcPr>
          <w:p w:rsidR="003E5192" w:rsidRDefault="003E5192" w:rsidP="002B303C">
            <w:pPr>
              <w:pStyle w:val="ListParagraph"/>
              <w:numPr>
                <w:ilvl w:val="0"/>
                <w:numId w:val="44"/>
              </w:numPr>
              <w:ind w:left="285" w:hanging="284"/>
              <w:jc w:val="both"/>
              <w:rPr>
                <w:rFonts w:ascii="Times New Roman" w:hAnsi="Times New Roman" w:cs="Times New Roman"/>
                <w:sz w:val="24"/>
                <w:szCs w:val="24"/>
              </w:rPr>
            </w:pPr>
            <w:r>
              <w:rPr>
                <w:rFonts w:ascii="Times New Roman" w:hAnsi="Times New Roman" w:cs="Times New Roman"/>
                <w:sz w:val="24"/>
                <w:szCs w:val="24"/>
              </w:rPr>
              <w:t>Rasio kecukupan modal sendiri</w:t>
            </w:r>
          </w:p>
          <w:p w:rsidR="003E5192" w:rsidRDefault="00F04E09" w:rsidP="002B303C">
            <w:pPr>
              <w:pStyle w:val="ListParagraph"/>
              <w:ind w:left="285"/>
              <w:jc w:val="both"/>
              <w:rPr>
                <w:rFonts w:ascii="Times New Roman" w:hAnsi="Times New Roman" w:cs="Times New Roman"/>
                <w:sz w:val="24"/>
                <w:szCs w:val="24"/>
              </w:rPr>
            </w:pPr>
            <m:oMathPara>
              <m:oMathParaPr>
                <m:jc m:val="left"/>
              </m:oMathParaPr>
              <m:oMath>
                <m:f>
                  <m:fPr>
                    <m:ctrlPr>
                      <w:rPr>
                        <w:rFonts w:ascii="Cambria Math" w:hAnsi="Times New Roman" w:cs="Times New Roman"/>
                      </w:rPr>
                    </m:ctrlPr>
                  </m:fPr>
                  <m:num>
                    <m:r>
                      <m:rPr>
                        <m:sty m:val="p"/>
                      </m:rPr>
                      <w:rPr>
                        <w:rFonts w:ascii="Cambria Math" w:hAnsi="Times New Roman" w:cs="Times New Roman"/>
                      </w:rPr>
                      <m:t>Modal Sendiri Tertimbang</m:t>
                    </m:r>
                  </m:num>
                  <m:den>
                    <m:r>
                      <m:rPr>
                        <m:sty m:val="p"/>
                      </m:rPr>
                      <w:rPr>
                        <w:rFonts w:ascii="Cambria Math" w:hAnsi="Times New Roman" w:cs="Times New Roman"/>
                      </w:rPr>
                      <m:t>ATMR</m:t>
                    </m:r>
                  </m:den>
                </m:f>
                <m:r>
                  <m:rPr>
                    <m:sty m:val="p"/>
                  </m:rPr>
                  <w:rPr>
                    <w:rFonts w:ascii="Cambria Math" w:hAnsi="Times New Roman" w:cs="Times New Roman"/>
                  </w:rPr>
                  <m:t xml:space="preserve"> x 100%</m:t>
                </m:r>
              </m:oMath>
            </m:oMathPara>
          </w:p>
          <w:p w:rsidR="009444BF" w:rsidRDefault="009444BF" w:rsidP="002B303C">
            <w:pPr>
              <w:pStyle w:val="ListParagraph"/>
              <w:ind w:left="0"/>
              <w:jc w:val="both"/>
              <w:rPr>
                <w:rFonts w:ascii="Times New Roman" w:hAnsi="Times New Roman" w:cs="Times New Roman"/>
                <w:sz w:val="24"/>
                <w:szCs w:val="24"/>
              </w:rPr>
            </w:pPr>
          </w:p>
        </w:tc>
        <w:tc>
          <w:tcPr>
            <w:tcW w:w="567" w:type="dxa"/>
            <w:tcBorders>
              <w:top w:val="nil"/>
            </w:tcBorders>
            <w:vAlign w:val="center"/>
          </w:tcPr>
          <w:p w:rsidR="009444BF" w:rsidRDefault="003E5192"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nil"/>
            </w:tcBorders>
            <w:vAlign w:val="center"/>
          </w:tcPr>
          <w:p w:rsidR="009444BF" w:rsidRDefault="009444BF" w:rsidP="002B303C">
            <w:pPr>
              <w:pStyle w:val="ListParagraph"/>
              <w:ind w:left="0"/>
              <w:jc w:val="center"/>
              <w:rPr>
                <w:rFonts w:ascii="Times New Roman" w:hAnsi="Times New Roman" w:cs="Times New Roman"/>
                <w:sz w:val="24"/>
                <w:szCs w:val="24"/>
              </w:rPr>
            </w:pPr>
          </w:p>
        </w:tc>
      </w:tr>
      <w:tr w:rsidR="003E5192" w:rsidTr="006D19BB">
        <w:tc>
          <w:tcPr>
            <w:tcW w:w="522" w:type="dxa"/>
            <w:tcBorders>
              <w:bottom w:val="single" w:sz="4" w:space="0" w:color="000000" w:themeColor="text1"/>
            </w:tcBorders>
          </w:tcPr>
          <w:p w:rsidR="003E5192" w:rsidRDefault="003E5192" w:rsidP="002B303C">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5637" w:type="dxa"/>
            <w:gridSpan w:val="2"/>
            <w:tcBorders>
              <w:bottom w:val="single" w:sz="4" w:space="0" w:color="000000" w:themeColor="text1"/>
            </w:tcBorders>
          </w:tcPr>
          <w:p w:rsidR="003E5192" w:rsidRDefault="003E5192" w:rsidP="002B303C">
            <w:pPr>
              <w:pStyle w:val="ListParagraph"/>
              <w:ind w:left="0"/>
              <w:jc w:val="both"/>
              <w:rPr>
                <w:rFonts w:ascii="Times New Roman" w:hAnsi="Times New Roman" w:cs="Times New Roman"/>
                <w:sz w:val="24"/>
                <w:szCs w:val="24"/>
              </w:rPr>
            </w:pPr>
            <w:r>
              <w:rPr>
                <w:rFonts w:ascii="Times New Roman" w:hAnsi="Times New Roman" w:cs="Times New Roman"/>
                <w:sz w:val="24"/>
                <w:szCs w:val="24"/>
              </w:rPr>
              <w:t>Kualitas Aktiva Produkti</w:t>
            </w:r>
            <w:r w:rsidR="00BF58C0">
              <w:rPr>
                <w:rFonts w:ascii="Times New Roman" w:hAnsi="Times New Roman" w:cs="Times New Roman"/>
                <w:sz w:val="24"/>
                <w:szCs w:val="24"/>
              </w:rPr>
              <w:t>f</w:t>
            </w:r>
          </w:p>
        </w:tc>
        <w:tc>
          <w:tcPr>
            <w:tcW w:w="567" w:type="dxa"/>
            <w:tcBorders>
              <w:bottom w:val="single" w:sz="4" w:space="0" w:color="000000" w:themeColor="text1"/>
            </w:tcBorders>
            <w:vAlign w:val="center"/>
          </w:tcPr>
          <w:p w:rsidR="003E5192" w:rsidRDefault="003E5192" w:rsidP="002B303C">
            <w:pPr>
              <w:pStyle w:val="ListParagraph"/>
              <w:ind w:left="0"/>
              <w:jc w:val="center"/>
              <w:rPr>
                <w:rFonts w:ascii="Times New Roman" w:hAnsi="Times New Roman" w:cs="Times New Roman"/>
                <w:sz w:val="24"/>
                <w:szCs w:val="24"/>
              </w:rPr>
            </w:pPr>
          </w:p>
        </w:tc>
        <w:tc>
          <w:tcPr>
            <w:tcW w:w="709" w:type="dxa"/>
            <w:tcBorders>
              <w:bottom w:val="single" w:sz="4" w:space="0" w:color="000000" w:themeColor="text1"/>
            </w:tcBorders>
            <w:vAlign w:val="center"/>
          </w:tcPr>
          <w:p w:rsidR="003E5192" w:rsidRDefault="003E5192"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r>
      <w:tr w:rsidR="00BF58C0" w:rsidTr="006D19BB">
        <w:tc>
          <w:tcPr>
            <w:tcW w:w="522" w:type="dxa"/>
            <w:tcBorders>
              <w:bottom w:val="nil"/>
            </w:tcBorders>
          </w:tcPr>
          <w:p w:rsidR="00BF58C0" w:rsidRDefault="00BF58C0" w:rsidP="002B303C">
            <w:pPr>
              <w:pStyle w:val="ListParagraph"/>
              <w:ind w:left="0"/>
              <w:jc w:val="both"/>
              <w:rPr>
                <w:rFonts w:ascii="Times New Roman" w:hAnsi="Times New Roman" w:cs="Times New Roman"/>
                <w:sz w:val="24"/>
                <w:szCs w:val="24"/>
              </w:rPr>
            </w:pPr>
          </w:p>
        </w:tc>
        <w:tc>
          <w:tcPr>
            <w:tcW w:w="992" w:type="dxa"/>
            <w:tcBorders>
              <w:bottom w:val="nil"/>
            </w:tcBorders>
          </w:tcPr>
          <w:p w:rsidR="00BF58C0" w:rsidRDefault="00BF58C0" w:rsidP="002B303C">
            <w:pPr>
              <w:pStyle w:val="ListParagraph"/>
              <w:ind w:left="0"/>
              <w:jc w:val="both"/>
              <w:rPr>
                <w:rFonts w:ascii="Times New Roman" w:hAnsi="Times New Roman" w:cs="Times New Roman"/>
                <w:sz w:val="24"/>
                <w:szCs w:val="24"/>
              </w:rPr>
            </w:pPr>
          </w:p>
        </w:tc>
        <w:tc>
          <w:tcPr>
            <w:tcW w:w="4645" w:type="dxa"/>
            <w:tcBorders>
              <w:bottom w:val="nil"/>
            </w:tcBorders>
          </w:tcPr>
          <w:p w:rsidR="00BF58C0" w:rsidRDefault="00BF58C0" w:rsidP="002B303C">
            <w:pPr>
              <w:pStyle w:val="ListParagraph"/>
              <w:numPr>
                <w:ilvl w:val="0"/>
                <w:numId w:val="45"/>
              </w:numPr>
              <w:ind w:left="285" w:hanging="284"/>
              <w:jc w:val="both"/>
              <w:rPr>
                <w:rFonts w:ascii="Times New Roman" w:hAnsi="Times New Roman" w:cs="Times New Roman"/>
                <w:sz w:val="24"/>
                <w:szCs w:val="24"/>
              </w:rPr>
            </w:pPr>
            <w:r>
              <w:rPr>
                <w:rFonts w:ascii="Times New Roman" w:hAnsi="Times New Roman" w:cs="Times New Roman"/>
                <w:sz w:val="24"/>
                <w:szCs w:val="24"/>
              </w:rPr>
              <w:t>Rasio volume pinjaman pada anggota terhadap volume pinjaman diberikan</w:t>
            </w:r>
          </w:p>
          <w:p w:rsidR="00BF58C0" w:rsidRDefault="00F04E09" w:rsidP="002B303C">
            <w:pPr>
              <w:pStyle w:val="ListParagraph"/>
              <w:ind w:left="285"/>
              <w:jc w:val="both"/>
              <w:rPr>
                <w:rFonts w:ascii="Times New Roman" w:hAnsi="Times New Roman" w:cs="Times New Roman"/>
              </w:rPr>
            </w:pPr>
            <m:oMathPara>
              <m:oMathParaPr>
                <m:jc m:val="left"/>
              </m:oMathParaPr>
              <m:oMath>
                <m:f>
                  <m:fPr>
                    <m:ctrlPr>
                      <w:rPr>
                        <w:rFonts w:ascii="Cambria Math" w:hAnsi="Times New Roman" w:cs="Times New Roman"/>
                      </w:rPr>
                    </m:ctrlPr>
                  </m:fPr>
                  <m:num>
                    <m:r>
                      <m:rPr>
                        <m:sty m:val="p"/>
                      </m:rPr>
                      <w:rPr>
                        <w:rFonts w:ascii="Cambria Math" w:hAnsi="Times New Roman" w:cs="Times New Roman"/>
                      </w:rPr>
                      <m:t>Volume pinjaman pada anggota</m:t>
                    </m:r>
                  </m:num>
                  <m:den>
                    <m:r>
                      <m:rPr>
                        <m:sty m:val="p"/>
                      </m:rPr>
                      <w:rPr>
                        <w:rFonts w:ascii="Cambria Math" w:hAnsi="Times New Roman" w:cs="Times New Roman"/>
                      </w:rPr>
                      <m:t>Volume pinjaman</m:t>
                    </m:r>
                  </m:den>
                </m:f>
                <m:r>
                  <m:rPr>
                    <m:sty m:val="p"/>
                  </m:rPr>
                  <w:rPr>
                    <w:rFonts w:ascii="Cambria Math" w:hAnsi="Times New Roman" w:cs="Times New Roman"/>
                  </w:rPr>
                  <m:t xml:space="preserve"> x 100%</m:t>
                </m:r>
              </m:oMath>
            </m:oMathPara>
          </w:p>
          <w:p w:rsidR="00484A1B" w:rsidRPr="003E5192" w:rsidRDefault="00484A1B" w:rsidP="002B303C">
            <w:pPr>
              <w:pStyle w:val="ListParagraph"/>
              <w:ind w:left="285"/>
              <w:jc w:val="both"/>
              <w:rPr>
                <w:rFonts w:ascii="Times New Roman" w:hAnsi="Times New Roman" w:cs="Times New Roman"/>
              </w:rPr>
            </w:pPr>
          </w:p>
        </w:tc>
        <w:tc>
          <w:tcPr>
            <w:tcW w:w="567" w:type="dxa"/>
            <w:tcBorders>
              <w:bottom w:val="nil"/>
            </w:tcBorders>
            <w:vAlign w:val="center"/>
          </w:tcPr>
          <w:p w:rsidR="00BF58C0" w:rsidRDefault="00BF58C0"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bottom w:val="nil"/>
            </w:tcBorders>
            <w:vAlign w:val="center"/>
          </w:tcPr>
          <w:p w:rsidR="00BF58C0" w:rsidRDefault="00BF58C0" w:rsidP="002B303C">
            <w:pPr>
              <w:pStyle w:val="ListParagraph"/>
              <w:ind w:left="0"/>
              <w:jc w:val="center"/>
              <w:rPr>
                <w:rFonts w:ascii="Times New Roman" w:hAnsi="Times New Roman" w:cs="Times New Roman"/>
                <w:sz w:val="24"/>
                <w:szCs w:val="24"/>
              </w:rPr>
            </w:pPr>
          </w:p>
        </w:tc>
      </w:tr>
      <w:tr w:rsidR="00BF58C0" w:rsidTr="006D19BB">
        <w:tc>
          <w:tcPr>
            <w:tcW w:w="522" w:type="dxa"/>
            <w:tcBorders>
              <w:top w:val="nil"/>
              <w:bottom w:val="nil"/>
            </w:tcBorders>
          </w:tcPr>
          <w:p w:rsidR="00BF58C0" w:rsidRDefault="00BF58C0" w:rsidP="002B303C">
            <w:pPr>
              <w:pStyle w:val="ListParagraph"/>
              <w:ind w:left="0"/>
              <w:jc w:val="both"/>
              <w:rPr>
                <w:rFonts w:ascii="Times New Roman" w:hAnsi="Times New Roman" w:cs="Times New Roman"/>
                <w:sz w:val="24"/>
                <w:szCs w:val="24"/>
              </w:rPr>
            </w:pPr>
          </w:p>
        </w:tc>
        <w:tc>
          <w:tcPr>
            <w:tcW w:w="992" w:type="dxa"/>
            <w:tcBorders>
              <w:top w:val="nil"/>
              <w:bottom w:val="nil"/>
            </w:tcBorders>
          </w:tcPr>
          <w:p w:rsidR="00BF58C0" w:rsidRDefault="00BF58C0" w:rsidP="002B303C">
            <w:pPr>
              <w:pStyle w:val="ListParagraph"/>
              <w:ind w:left="0"/>
              <w:jc w:val="both"/>
              <w:rPr>
                <w:rFonts w:ascii="Times New Roman" w:hAnsi="Times New Roman" w:cs="Times New Roman"/>
                <w:sz w:val="24"/>
                <w:szCs w:val="24"/>
              </w:rPr>
            </w:pPr>
          </w:p>
        </w:tc>
        <w:tc>
          <w:tcPr>
            <w:tcW w:w="4645" w:type="dxa"/>
            <w:tcBorders>
              <w:top w:val="nil"/>
              <w:bottom w:val="nil"/>
            </w:tcBorders>
          </w:tcPr>
          <w:p w:rsidR="00BF58C0" w:rsidRDefault="00BF58C0" w:rsidP="002B303C">
            <w:pPr>
              <w:pStyle w:val="ListParagraph"/>
              <w:numPr>
                <w:ilvl w:val="0"/>
                <w:numId w:val="45"/>
              </w:numPr>
              <w:ind w:left="285" w:hanging="284"/>
              <w:jc w:val="both"/>
              <w:rPr>
                <w:rFonts w:ascii="Times New Roman" w:hAnsi="Times New Roman" w:cs="Times New Roman"/>
                <w:sz w:val="24"/>
                <w:szCs w:val="24"/>
              </w:rPr>
            </w:pPr>
            <w:r>
              <w:rPr>
                <w:rFonts w:ascii="Times New Roman" w:hAnsi="Times New Roman" w:cs="Times New Roman"/>
                <w:sz w:val="24"/>
                <w:szCs w:val="24"/>
              </w:rPr>
              <w:t>Rasio risiko pinjaman bermasalah terhadap pinjaman yang diberikan</w:t>
            </w:r>
          </w:p>
          <w:p w:rsidR="00BF58C0" w:rsidRDefault="00F04E09" w:rsidP="002B303C">
            <w:pPr>
              <w:pStyle w:val="ListParagraph"/>
              <w:ind w:left="285"/>
              <w:jc w:val="both"/>
              <w:rPr>
                <w:rFonts w:ascii="Times New Roman" w:hAnsi="Times New Roman" w:cs="Times New Roman"/>
              </w:rPr>
            </w:pPr>
            <m:oMathPara>
              <m:oMathParaPr>
                <m:jc m:val="left"/>
              </m:oMathParaPr>
              <m:oMath>
                <m:f>
                  <m:fPr>
                    <m:ctrlPr>
                      <w:rPr>
                        <w:rFonts w:ascii="Cambria Math" w:hAnsi="Times New Roman" w:cs="Times New Roman"/>
                      </w:rPr>
                    </m:ctrlPr>
                  </m:fPr>
                  <m:num>
                    <m:r>
                      <m:rPr>
                        <m:sty m:val="p"/>
                      </m:rPr>
                      <w:rPr>
                        <w:rFonts w:ascii="Cambria Math" w:hAnsi="Times New Roman" w:cs="Times New Roman"/>
                      </w:rPr>
                      <m:t>Pinjaman bermasalah</m:t>
                    </m:r>
                  </m:num>
                  <m:den>
                    <m:r>
                      <m:rPr>
                        <m:sty m:val="p"/>
                      </m:rPr>
                      <w:rPr>
                        <w:rFonts w:ascii="Cambria Math" w:hAnsi="Times New Roman" w:cs="Times New Roman"/>
                      </w:rPr>
                      <m:t>Pinjaman yang diberikan</m:t>
                    </m:r>
                  </m:den>
                </m:f>
                <m:r>
                  <m:rPr>
                    <m:sty m:val="p"/>
                  </m:rPr>
                  <w:rPr>
                    <w:rFonts w:ascii="Cambria Math" w:hAnsi="Times New Roman" w:cs="Times New Roman"/>
                  </w:rPr>
                  <m:t xml:space="preserve"> x 100%</m:t>
                </m:r>
              </m:oMath>
            </m:oMathPara>
          </w:p>
          <w:p w:rsidR="00484A1B" w:rsidRPr="003E5192" w:rsidRDefault="00484A1B" w:rsidP="002B303C">
            <w:pPr>
              <w:pStyle w:val="ListParagraph"/>
              <w:ind w:left="285"/>
              <w:jc w:val="both"/>
              <w:rPr>
                <w:rFonts w:ascii="Times New Roman" w:hAnsi="Times New Roman" w:cs="Times New Roman"/>
              </w:rPr>
            </w:pPr>
          </w:p>
        </w:tc>
        <w:tc>
          <w:tcPr>
            <w:tcW w:w="567" w:type="dxa"/>
            <w:tcBorders>
              <w:top w:val="nil"/>
              <w:bottom w:val="nil"/>
            </w:tcBorders>
            <w:vAlign w:val="center"/>
          </w:tcPr>
          <w:p w:rsidR="00BF58C0" w:rsidRDefault="00BF58C0"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nil"/>
              <w:bottom w:val="nil"/>
            </w:tcBorders>
            <w:vAlign w:val="center"/>
          </w:tcPr>
          <w:p w:rsidR="00BF58C0" w:rsidRDefault="00BF58C0" w:rsidP="002B303C">
            <w:pPr>
              <w:pStyle w:val="ListParagraph"/>
              <w:ind w:left="0"/>
              <w:jc w:val="center"/>
              <w:rPr>
                <w:rFonts w:ascii="Times New Roman" w:hAnsi="Times New Roman" w:cs="Times New Roman"/>
                <w:sz w:val="24"/>
                <w:szCs w:val="24"/>
              </w:rPr>
            </w:pPr>
          </w:p>
        </w:tc>
      </w:tr>
      <w:tr w:rsidR="00BF58C0" w:rsidTr="006D19BB">
        <w:tc>
          <w:tcPr>
            <w:tcW w:w="522" w:type="dxa"/>
            <w:tcBorders>
              <w:top w:val="nil"/>
              <w:bottom w:val="nil"/>
            </w:tcBorders>
          </w:tcPr>
          <w:p w:rsidR="00BF58C0" w:rsidRDefault="00BF58C0" w:rsidP="002B303C">
            <w:pPr>
              <w:pStyle w:val="ListParagraph"/>
              <w:ind w:left="0"/>
              <w:jc w:val="both"/>
              <w:rPr>
                <w:rFonts w:ascii="Times New Roman" w:hAnsi="Times New Roman" w:cs="Times New Roman"/>
                <w:sz w:val="24"/>
                <w:szCs w:val="24"/>
              </w:rPr>
            </w:pPr>
          </w:p>
        </w:tc>
        <w:tc>
          <w:tcPr>
            <w:tcW w:w="992" w:type="dxa"/>
            <w:tcBorders>
              <w:top w:val="nil"/>
              <w:bottom w:val="nil"/>
            </w:tcBorders>
          </w:tcPr>
          <w:p w:rsidR="00BF58C0" w:rsidRDefault="00BF58C0" w:rsidP="002B303C">
            <w:pPr>
              <w:pStyle w:val="ListParagraph"/>
              <w:ind w:left="0"/>
              <w:jc w:val="both"/>
              <w:rPr>
                <w:rFonts w:ascii="Times New Roman" w:hAnsi="Times New Roman" w:cs="Times New Roman"/>
                <w:sz w:val="24"/>
                <w:szCs w:val="24"/>
              </w:rPr>
            </w:pPr>
          </w:p>
        </w:tc>
        <w:tc>
          <w:tcPr>
            <w:tcW w:w="4645" w:type="dxa"/>
            <w:tcBorders>
              <w:top w:val="nil"/>
              <w:bottom w:val="nil"/>
            </w:tcBorders>
          </w:tcPr>
          <w:p w:rsidR="00BF58C0" w:rsidRDefault="00BF58C0" w:rsidP="002B303C">
            <w:pPr>
              <w:pStyle w:val="ListParagraph"/>
              <w:numPr>
                <w:ilvl w:val="0"/>
                <w:numId w:val="45"/>
              </w:numPr>
              <w:ind w:left="285" w:hanging="284"/>
              <w:jc w:val="both"/>
              <w:rPr>
                <w:rFonts w:ascii="Times New Roman" w:hAnsi="Times New Roman" w:cs="Times New Roman"/>
                <w:sz w:val="24"/>
                <w:szCs w:val="24"/>
              </w:rPr>
            </w:pPr>
            <w:r>
              <w:rPr>
                <w:rFonts w:ascii="Times New Roman" w:hAnsi="Times New Roman" w:cs="Times New Roman"/>
                <w:sz w:val="24"/>
                <w:szCs w:val="24"/>
              </w:rPr>
              <w:t>Rasio cadangan risiko terhadap pinjaman bermasalah</w:t>
            </w:r>
          </w:p>
          <w:p w:rsidR="00BF58C0" w:rsidRDefault="00F04E09" w:rsidP="002B303C">
            <w:pPr>
              <w:pStyle w:val="ListParagraph"/>
              <w:ind w:left="285"/>
              <w:jc w:val="both"/>
              <w:rPr>
                <w:rFonts w:ascii="Times New Roman" w:hAnsi="Times New Roman" w:cs="Times New Roman"/>
              </w:rPr>
            </w:pPr>
            <m:oMathPara>
              <m:oMathParaPr>
                <m:jc m:val="left"/>
              </m:oMathParaPr>
              <m:oMath>
                <m:f>
                  <m:fPr>
                    <m:ctrlPr>
                      <w:rPr>
                        <w:rFonts w:ascii="Cambria Math" w:hAnsi="Times New Roman" w:cs="Times New Roman"/>
                      </w:rPr>
                    </m:ctrlPr>
                  </m:fPr>
                  <m:num>
                    <m:r>
                      <m:rPr>
                        <m:sty m:val="p"/>
                      </m:rPr>
                      <w:rPr>
                        <w:rFonts w:ascii="Cambria Math" w:hAnsi="Times New Roman" w:cs="Times New Roman"/>
                      </w:rPr>
                      <m:t>Cadangan risiko</m:t>
                    </m:r>
                  </m:num>
                  <m:den>
                    <m:r>
                      <m:rPr>
                        <m:sty m:val="p"/>
                      </m:rPr>
                      <w:rPr>
                        <w:rFonts w:ascii="Cambria Math" w:hAnsi="Times New Roman" w:cs="Times New Roman"/>
                      </w:rPr>
                      <m:t>Pinjaman bermasalah</m:t>
                    </m:r>
                  </m:den>
                </m:f>
                <m:r>
                  <m:rPr>
                    <m:sty m:val="p"/>
                  </m:rPr>
                  <w:rPr>
                    <w:rFonts w:ascii="Cambria Math" w:hAnsi="Times New Roman" w:cs="Times New Roman"/>
                  </w:rPr>
                  <m:t xml:space="preserve"> x 100%</m:t>
                </m:r>
              </m:oMath>
            </m:oMathPara>
          </w:p>
          <w:p w:rsidR="00484A1B" w:rsidRPr="003E5192" w:rsidRDefault="00484A1B" w:rsidP="002B303C">
            <w:pPr>
              <w:pStyle w:val="ListParagraph"/>
              <w:ind w:left="285"/>
              <w:jc w:val="both"/>
              <w:rPr>
                <w:rFonts w:ascii="Times New Roman" w:hAnsi="Times New Roman" w:cs="Times New Roman"/>
              </w:rPr>
            </w:pPr>
          </w:p>
        </w:tc>
        <w:tc>
          <w:tcPr>
            <w:tcW w:w="567" w:type="dxa"/>
            <w:tcBorders>
              <w:top w:val="nil"/>
              <w:bottom w:val="nil"/>
            </w:tcBorders>
            <w:vAlign w:val="center"/>
          </w:tcPr>
          <w:p w:rsidR="00BF58C0" w:rsidRDefault="00BF58C0"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nil"/>
              <w:bottom w:val="nil"/>
            </w:tcBorders>
            <w:vAlign w:val="center"/>
          </w:tcPr>
          <w:p w:rsidR="00BF58C0" w:rsidRDefault="00BF58C0" w:rsidP="002B303C">
            <w:pPr>
              <w:pStyle w:val="ListParagraph"/>
              <w:ind w:left="0"/>
              <w:jc w:val="center"/>
              <w:rPr>
                <w:rFonts w:ascii="Times New Roman" w:hAnsi="Times New Roman" w:cs="Times New Roman"/>
                <w:sz w:val="24"/>
                <w:szCs w:val="24"/>
              </w:rPr>
            </w:pPr>
          </w:p>
        </w:tc>
      </w:tr>
      <w:tr w:rsidR="00BF58C0" w:rsidTr="006D19BB">
        <w:tc>
          <w:tcPr>
            <w:tcW w:w="522" w:type="dxa"/>
            <w:tcBorders>
              <w:top w:val="nil"/>
            </w:tcBorders>
          </w:tcPr>
          <w:p w:rsidR="00BF58C0" w:rsidRDefault="00BF58C0" w:rsidP="002B303C">
            <w:pPr>
              <w:pStyle w:val="ListParagraph"/>
              <w:ind w:left="0"/>
              <w:jc w:val="both"/>
              <w:rPr>
                <w:rFonts w:ascii="Times New Roman" w:hAnsi="Times New Roman" w:cs="Times New Roman"/>
                <w:sz w:val="24"/>
                <w:szCs w:val="24"/>
              </w:rPr>
            </w:pPr>
          </w:p>
        </w:tc>
        <w:tc>
          <w:tcPr>
            <w:tcW w:w="992" w:type="dxa"/>
            <w:tcBorders>
              <w:top w:val="nil"/>
            </w:tcBorders>
          </w:tcPr>
          <w:p w:rsidR="00BF58C0" w:rsidRDefault="00BF58C0" w:rsidP="002B303C">
            <w:pPr>
              <w:pStyle w:val="ListParagraph"/>
              <w:ind w:left="0"/>
              <w:jc w:val="both"/>
              <w:rPr>
                <w:rFonts w:ascii="Times New Roman" w:hAnsi="Times New Roman" w:cs="Times New Roman"/>
                <w:sz w:val="24"/>
                <w:szCs w:val="24"/>
              </w:rPr>
            </w:pPr>
          </w:p>
        </w:tc>
        <w:tc>
          <w:tcPr>
            <w:tcW w:w="4645" w:type="dxa"/>
            <w:tcBorders>
              <w:top w:val="nil"/>
            </w:tcBorders>
          </w:tcPr>
          <w:p w:rsidR="00BF58C0" w:rsidRDefault="00BF58C0" w:rsidP="002B303C">
            <w:pPr>
              <w:pStyle w:val="ListParagraph"/>
              <w:numPr>
                <w:ilvl w:val="0"/>
                <w:numId w:val="45"/>
              </w:numPr>
              <w:ind w:left="285" w:hanging="284"/>
              <w:jc w:val="both"/>
              <w:rPr>
                <w:rFonts w:ascii="Times New Roman" w:hAnsi="Times New Roman" w:cs="Times New Roman"/>
                <w:sz w:val="24"/>
                <w:szCs w:val="24"/>
              </w:rPr>
            </w:pPr>
            <w:r>
              <w:rPr>
                <w:rFonts w:ascii="Times New Roman" w:hAnsi="Times New Roman" w:cs="Times New Roman"/>
                <w:sz w:val="24"/>
                <w:szCs w:val="24"/>
              </w:rPr>
              <w:t>Rasio pinjaman yang beresiko terhadap pinjaman yang diberikan</w:t>
            </w:r>
          </w:p>
          <w:p w:rsidR="00BF58C0" w:rsidRDefault="00F04E09" w:rsidP="002B303C">
            <w:pPr>
              <w:pStyle w:val="ListParagraph"/>
              <w:ind w:left="285"/>
              <w:jc w:val="both"/>
              <w:rPr>
                <w:rFonts w:ascii="Times New Roman" w:hAnsi="Times New Roman" w:cs="Times New Roman"/>
              </w:rPr>
            </w:pPr>
            <m:oMathPara>
              <m:oMathParaPr>
                <m:jc m:val="left"/>
              </m:oMathParaPr>
              <m:oMath>
                <m:f>
                  <m:fPr>
                    <m:ctrlPr>
                      <w:rPr>
                        <w:rFonts w:ascii="Cambria Math" w:hAnsi="Times New Roman" w:cs="Times New Roman"/>
                      </w:rPr>
                    </m:ctrlPr>
                  </m:fPr>
                  <m:num>
                    <m:r>
                      <m:rPr>
                        <m:sty m:val="p"/>
                      </m:rPr>
                      <w:rPr>
                        <w:rFonts w:ascii="Cambria Math" w:hAnsi="Times New Roman" w:cs="Times New Roman"/>
                      </w:rPr>
                      <m:t>Pinjaman yang berisiko</m:t>
                    </m:r>
                  </m:num>
                  <m:den>
                    <m:r>
                      <m:rPr>
                        <m:sty m:val="p"/>
                      </m:rPr>
                      <w:rPr>
                        <w:rFonts w:ascii="Cambria Math" w:hAnsi="Times New Roman" w:cs="Times New Roman"/>
                      </w:rPr>
                      <m:t>Pinjaman yang diberikan</m:t>
                    </m:r>
                  </m:den>
                </m:f>
                <m:r>
                  <m:rPr>
                    <m:sty m:val="p"/>
                  </m:rPr>
                  <w:rPr>
                    <w:rFonts w:ascii="Cambria Math" w:hAnsi="Times New Roman" w:cs="Times New Roman"/>
                  </w:rPr>
                  <m:t xml:space="preserve"> x 100%</m:t>
                </m:r>
              </m:oMath>
            </m:oMathPara>
          </w:p>
          <w:p w:rsidR="00484A1B" w:rsidRPr="003E5192" w:rsidRDefault="00484A1B" w:rsidP="002B303C">
            <w:pPr>
              <w:pStyle w:val="ListParagraph"/>
              <w:ind w:left="285"/>
              <w:jc w:val="both"/>
              <w:rPr>
                <w:rFonts w:ascii="Times New Roman" w:hAnsi="Times New Roman" w:cs="Times New Roman"/>
              </w:rPr>
            </w:pPr>
          </w:p>
        </w:tc>
        <w:tc>
          <w:tcPr>
            <w:tcW w:w="567" w:type="dxa"/>
            <w:tcBorders>
              <w:top w:val="nil"/>
            </w:tcBorders>
            <w:vAlign w:val="center"/>
          </w:tcPr>
          <w:p w:rsidR="00BF58C0" w:rsidRDefault="00BF58C0"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nil"/>
            </w:tcBorders>
            <w:vAlign w:val="center"/>
          </w:tcPr>
          <w:p w:rsidR="00BF58C0" w:rsidRDefault="00BF58C0" w:rsidP="002B303C">
            <w:pPr>
              <w:pStyle w:val="ListParagraph"/>
              <w:ind w:left="0"/>
              <w:jc w:val="center"/>
              <w:rPr>
                <w:rFonts w:ascii="Times New Roman" w:hAnsi="Times New Roman" w:cs="Times New Roman"/>
                <w:sz w:val="24"/>
                <w:szCs w:val="24"/>
              </w:rPr>
            </w:pPr>
          </w:p>
        </w:tc>
      </w:tr>
      <w:tr w:rsidR="00BF58C0" w:rsidTr="006D19BB">
        <w:tc>
          <w:tcPr>
            <w:tcW w:w="522" w:type="dxa"/>
          </w:tcPr>
          <w:p w:rsidR="00BF58C0" w:rsidRDefault="00BF58C0" w:rsidP="002B303C">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5637" w:type="dxa"/>
            <w:gridSpan w:val="2"/>
          </w:tcPr>
          <w:p w:rsidR="00BF58C0" w:rsidRDefault="00BF58C0" w:rsidP="002B303C">
            <w:pPr>
              <w:pStyle w:val="ListParagraph"/>
              <w:ind w:left="0"/>
              <w:jc w:val="both"/>
              <w:rPr>
                <w:rFonts w:ascii="Times New Roman" w:hAnsi="Times New Roman" w:cs="Times New Roman"/>
                <w:sz w:val="24"/>
                <w:szCs w:val="24"/>
              </w:rPr>
            </w:pPr>
            <w:r>
              <w:rPr>
                <w:rFonts w:ascii="Times New Roman" w:hAnsi="Times New Roman" w:cs="Times New Roman"/>
                <w:sz w:val="24"/>
                <w:szCs w:val="24"/>
              </w:rPr>
              <w:t>Manajemen</w:t>
            </w:r>
          </w:p>
        </w:tc>
        <w:tc>
          <w:tcPr>
            <w:tcW w:w="567" w:type="dxa"/>
            <w:vAlign w:val="center"/>
          </w:tcPr>
          <w:p w:rsidR="00BF58C0" w:rsidRDefault="00BF58C0" w:rsidP="002B303C">
            <w:pPr>
              <w:pStyle w:val="ListParagraph"/>
              <w:ind w:left="0"/>
              <w:jc w:val="center"/>
              <w:rPr>
                <w:rFonts w:ascii="Times New Roman" w:hAnsi="Times New Roman" w:cs="Times New Roman"/>
                <w:sz w:val="24"/>
                <w:szCs w:val="24"/>
              </w:rPr>
            </w:pPr>
          </w:p>
        </w:tc>
        <w:tc>
          <w:tcPr>
            <w:tcW w:w="709" w:type="dxa"/>
            <w:vAlign w:val="center"/>
          </w:tcPr>
          <w:p w:rsidR="00BF58C0" w:rsidRDefault="00BF58C0"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r>
      <w:tr w:rsidR="00BF58C0" w:rsidTr="006D19BB">
        <w:tc>
          <w:tcPr>
            <w:tcW w:w="522" w:type="dxa"/>
          </w:tcPr>
          <w:p w:rsidR="00BF58C0" w:rsidRDefault="00BF58C0" w:rsidP="002B303C">
            <w:pPr>
              <w:pStyle w:val="ListParagraph"/>
              <w:ind w:left="0"/>
              <w:jc w:val="both"/>
              <w:rPr>
                <w:rFonts w:ascii="Times New Roman" w:hAnsi="Times New Roman" w:cs="Times New Roman"/>
                <w:sz w:val="24"/>
                <w:szCs w:val="24"/>
              </w:rPr>
            </w:pPr>
          </w:p>
        </w:tc>
        <w:tc>
          <w:tcPr>
            <w:tcW w:w="992" w:type="dxa"/>
          </w:tcPr>
          <w:p w:rsidR="00BF58C0" w:rsidRDefault="00BF58C0" w:rsidP="002B303C">
            <w:pPr>
              <w:pStyle w:val="ListParagraph"/>
              <w:ind w:left="0"/>
              <w:jc w:val="both"/>
              <w:rPr>
                <w:rFonts w:ascii="Times New Roman" w:hAnsi="Times New Roman" w:cs="Times New Roman"/>
                <w:sz w:val="24"/>
                <w:szCs w:val="24"/>
              </w:rPr>
            </w:pPr>
          </w:p>
        </w:tc>
        <w:tc>
          <w:tcPr>
            <w:tcW w:w="4645" w:type="dxa"/>
          </w:tcPr>
          <w:p w:rsidR="00BF58C0" w:rsidRDefault="006D19BB" w:rsidP="002B303C">
            <w:pPr>
              <w:pStyle w:val="ListParagraph"/>
              <w:numPr>
                <w:ilvl w:val="0"/>
                <w:numId w:val="46"/>
              </w:numPr>
              <w:ind w:left="285" w:hanging="284"/>
              <w:jc w:val="both"/>
              <w:rPr>
                <w:rFonts w:ascii="Times New Roman" w:hAnsi="Times New Roman" w:cs="Times New Roman"/>
                <w:sz w:val="24"/>
                <w:szCs w:val="24"/>
              </w:rPr>
            </w:pPr>
            <w:r>
              <w:rPr>
                <w:rFonts w:ascii="Times New Roman" w:hAnsi="Times New Roman" w:cs="Times New Roman"/>
                <w:sz w:val="24"/>
                <w:szCs w:val="24"/>
              </w:rPr>
              <w:t>Manajemen U</w:t>
            </w:r>
            <w:r w:rsidR="00BF58C0">
              <w:rPr>
                <w:rFonts w:ascii="Times New Roman" w:hAnsi="Times New Roman" w:cs="Times New Roman"/>
                <w:sz w:val="24"/>
                <w:szCs w:val="24"/>
              </w:rPr>
              <w:t>mum</w:t>
            </w:r>
          </w:p>
          <w:p w:rsidR="00BF58C0" w:rsidRDefault="00BF58C0" w:rsidP="002B303C">
            <w:pPr>
              <w:pStyle w:val="ListParagraph"/>
              <w:numPr>
                <w:ilvl w:val="0"/>
                <w:numId w:val="46"/>
              </w:numPr>
              <w:ind w:left="285" w:hanging="284"/>
              <w:jc w:val="both"/>
              <w:rPr>
                <w:rFonts w:ascii="Times New Roman" w:hAnsi="Times New Roman" w:cs="Times New Roman"/>
                <w:sz w:val="24"/>
                <w:szCs w:val="24"/>
              </w:rPr>
            </w:pPr>
            <w:r>
              <w:rPr>
                <w:rFonts w:ascii="Times New Roman" w:hAnsi="Times New Roman" w:cs="Times New Roman"/>
                <w:sz w:val="24"/>
                <w:szCs w:val="24"/>
              </w:rPr>
              <w:t>Kelembagaan</w:t>
            </w:r>
          </w:p>
          <w:p w:rsidR="00BF58C0" w:rsidRDefault="006D19BB" w:rsidP="002B303C">
            <w:pPr>
              <w:pStyle w:val="ListParagraph"/>
              <w:numPr>
                <w:ilvl w:val="0"/>
                <w:numId w:val="46"/>
              </w:numPr>
              <w:ind w:left="285" w:hanging="284"/>
              <w:jc w:val="both"/>
              <w:rPr>
                <w:rFonts w:ascii="Times New Roman" w:hAnsi="Times New Roman" w:cs="Times New Roman"/>
                <w:sz w:val="24"/>
                <w:szCs w:val="24"/>
              </w:rPr>
            </w:pPr>
            <w:r>
              <w:rPr>
                <w:rFonts w:ascii="Times New Roman" w:hAnsi="Times New Roman" w:cs="Times New Roman"/>
                <w:sz w:val="24"/>
                <w:szCs w:val="24"/>
              </w:rPr>
              <w:t>Manajemen P</w:t>
            </w:r>
            <w:r w:rsidR="00BF58C0">
              <w:rPr>
                <w:rFonts w:ascii="Times New Roman" w:hAnsi="Times New Roman" w:cs="Times New Roman"/>
                <w:sz w:val="24"/>
                <w:szCs w:val="24"/>
              </w:rPr>
              <w:t>ermodalan</w:t>
            </w:r>
          </w:p>
          <w:p w:rsidR="00BF58C0" w:rsidRDefault="006D19BB" w:rsidP="002B303C">
            <w:pPr>
              <w:pStyle w:val="ListParagraph"/>
              <w:numPr>
                <w:ilvl w:val="0"/>
                <w:numId w:val="46"/>
              </w:numPr>
              <w:ind w:left="285" w:hanging="284"/>
              <w:jc w:val="both"/>
              <w:rPr>
                <w:rFonts w:ascii="Times New Roman" w:hAnsi="Times New Roman" w:cs="Times New Roman"/>
                <w:sz w:val="24"/>
                <w:szCs w:val="24"/>
              </w:rPr>
            </w:pPr>
            <w:r>
              <w:rPr>
                <w:rFonts w:ascii="Times New Roman" w:hAnsi="Times New Roman" w:cs="Times New Roman"/>
                <w:sz w:val="24"/>
                <w:szCs w:val="24"/>
              </w:rPr>
              <w:t>Manajemen A</w:t>
            </w:r>
            <w:r w:rsidR="00BF58C0">
              <w:rPr>
                <w:rFonts w:ascii="Times New Roman" w:hAnsi="Times New Roman" w:cs="Times New Roman"/>
                <w:sz w:val="24"/>
                <w:szCs w:val="24"/>
              </w:rPr>
              <w:t>ktiva</w:t>
            </w:r>
          </w:p>
          <w:p w:rsidR="00BF58C0" w:rsidRDefault="006D19BB" w:rsidP="002B303C">
            <w:pPr>
              <w:pStyle w:val="ListParagraph"/>
              <w:numPr>
                <w:ilvl w:val="0"/>
                <w:numId w:val="46"/>
              </w:numPr>
              <w:ind w:left="285" w:hanging="284"/>
              <w:jc w:val="both"/>
              <w:rPr>
                <w:rFonts w:ascii="Times New Roman" w:hAnsi="Times New Roman" w:cs="Times New Roman"/>
                <w:sz w:val="24"/>
                <w:szCs w:val="24"/>
              </w:rPr>
            </w:pPr>
            <w:r>
              <w:rPr>
                <w:rFonts w:ascii="Times New Roman" w:hAnsi="Times New Roman" w:cs="Times New Roman"/>
                <w:sz w:val="24"/>
                <w:szCs w:val="24"/>
              </w:rPr>
              <w:t>Manajemen L</w:t>
            </w:r>
            <w:r w:rsidR="00BF58C0">
              <w:rPr>
                <w:rFonts w:ascii="Times New Roman" w:hAnsi="Times New Roman" w:cs="Times New Roman"/>
                <w:sz w:val="24"/>
                <w:szCs w:val="24"/>
              </w:rPr>
              <w:t>ikuiditas</w:t>
            </w:r>
          </w:p>
        </w:tc>
        <w:tc>
          <w:tcPr>
            <w:tcW w:w="567" w:type="dxa"/>
            <w:vAlign w:val="center"/>
          </w:tcPr>
          <w:p w:rsidR="00BF58C0" w:rsidRDefault="00BF58C0"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p w:rsidR="00BF58C0" w:rsidRDefault="00BF58C0"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p w:rsidR="00BF58C0" w:rsidRDefault="00BF58C0"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p w:rsidR="00BF58C0" w:rsidRDefault="00BF58C0"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p w:rsidR="00BF58C0" w:rsidRDefault="00BF58C0"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vAlign w:val="center"/>
          </w:tcPr>
          <w:p w:rsidR="00BF58C0" w:rsidRDefault="00BF58C0" w:rsidP="002B303C">
            <w:pPr>
              <w:pStyle w:val="ListParagraph"/>
              <w:ind w:left="0"/>
              <w:jc w:val="center"/>
              <w:rPr>
                <w:rFonts w:ascii="Times New Roman" w:hAnsi="Times New Roman" w:cs="Times New Roman"/>
                <w:sz w:val="24"/>
                <w:szCs w:val="24"/>
              </w:rPr>
            </w:pPr>
          </w:p>
        </w:tc>
      </w:tr>
      <w:tr w:rsidR="00BF58C0" w:rsidTr="006D19BB">
        <w:tc>
          <w:tcPr>
            <w:tcW w:w="522" w:type="dxa"/>
            <w:tcBorders>
              <w:bottom w:val="single" w:sz="4" w:space="0" w:color="000000" w:themeColor="text1"/>
            </w:tcBorders>
          </w:tcPr>
          <w:p w:rsidR="00BF58C0" w:rsidRDefault="00BF58C0" w:rsidP="002B303C">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5637" w:type="dxa"/>
            <w:gridSpan w:val="2"/>
            <w:tcBorders>
              <w:bottom w:val="single" w:sz="4" w:space="0" w:color="000000" w:themeColor="text1"/>
            </w:tcBorders>
          </w:tcPr>
          <w:p w:rsidR="00BF58C0" w:rsidRDefault="00BF58C0" w:rsidP="002B303C">
            <w:pPr>
              <w:pStyle w:val="ListParagraph"/>
              <w:ind w:left="0"/>
              <w:jc w:val="both"/>
              <w:rPr>
                <w:rFonts w:ascii="Times New Roman" w:hAnsi="Times New Roman" w:cs="Times New Roman"/>
                <w:sz w:val="24"/>
                <w:szCs w:val="24"/>
              </w:rPr>
            </w:pPr>
            <w:r>
              <w:rPr>
                <w:rFonts w:ascii="Times New Roman" w:hAnsi="Times New Roman" w:cs="Times New Roman"/>
                <w:sz w:val="24"/>
                <w:szCs w:val="24"/>
              </w:rPr>
              <w:t>Efisiensi</w:t>
            </w:r>
          </w:p>
        </w:tc>
        <w:tc>
          <w:tcPr>
            <w:tcW w:w="567" w:type="dxa"/>
            <w:tcBorders>
              <w:bottom w:val="single" w:sz="4" w:space="0" w:color="000000" w:themeColor="text1"/>
            </w:tcBorders>
            <w:vAlign w:val="center"/>
          </w:tcPr>
          <w:p w:rsidR="00BF58C0" w:rsidRDefault="00BF58C0" w:rsidP="002B303C">
            <w:pPr>
              <w:pStyle w:val="ListParagraph"/>
              <w:ind w:left="0"/>
              <w:jc w:val="center"/>
              <w:rPr>
                <w:rFonts w:ascii="Times New Roman" w:hAnsi="Times New Roman" w:cs="Times New Roman"/>
                <w:sz w:val="24"/>
                <w:szCs w:val="24"/>
              </w:rPr>
            </w:pPr>
          </w:p>
        </w:tc>
        <w:tc>
          <w:tcPr>
            <w:tcW w:w="709" w:type="dxa"/>
            <w:tcBorders>
              <w:bottom w:val="single" w:sz="4" w:space="0" w:color="000000" w:themeColor="text1"/>
            </w:tcBorders>
            <w:vAlign w:val="center"/>
          </w:tcPr>
          <w:p w:rsidR="00BF58C0" w:rsidRDefault="00E076F3"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r>
      <w:tr w:rsidR="00E076F3" w:rsidTr="006D19BB">
        <w:tc>
          <w:tcPr>
            <w:tcW w:w="522" w:type="dxa"/>
            <w:tcBorders>
              <w:bottom w:val="nil"/>
            </w:tcBorders>
          </w:tcPr>
          <w:p w:rsidR="00E076F3" w:rsidRDefault="00E076F3" w:rsidP="002B303C">
            <w:pPr>
              <w:pStyle w:val="ListParagraph"/>
              <w:ind w:left="0"/>
              <w:jc w:val="both"/>
              <w:rPr>
                <w:rFonts w:ascii="Times New Roman" w:hAnsi="Times New Roman" w:cs="Times New Roman"/>
                <w:sz w:val="24"/>
                <w:szCs w:val="24"/>
              </w:rPr>
            </w:pPr>
          </w:p>
        </w:tc>
        <w:tc>
          <w:tcPr>
            <w:tcW w:w="992" w:type="dxa"/>
            <w:tcBorders>
              <w:bottom w:val="nil"/>
            </w:tcBorders>
          </w:tcPr>
          <w:p w:rsidR="00E076F3" w:rsidRDefault="00E076F3" w:rsidP="002B303C">
            <w:pPr>
              <w:pStyle w:val="ListParagraph"/>
              <w:ind w:left="0"/>
              <w:jc w:val="both"/>
              <w:rPr>
                <w:rFonts w:ascii="Times New Roman" w:hAnsi="Times New Roman" w:cs="Times New Roman"/>
                <w:sz w:val="24"/>
                <w:szCs w:val="24"/>
              </w:rPr>
            </w:pPr>
          </w:p>
        </w:tc>
        <w:tc>
          <w:tcPr>
            <w:tcW w:w="4645" w:type="dxa"/>
            <w:tcBorders>
              <w:bottom w:val="nil"/>
            </w:tcBorders>
          </w:tcPr>
          <w:p w:rsidR="00E076F3" w:rsidRDefault="00E076F3" w:rsidP="002B303C">
            <w:pPr>
              <w:pStyle w:val="ListParagraph"/>
              <w:numPr>
                <w:ilvl w:val="0"/>
                <w:numId w:val="47"/>
              </w:numPr>
              <w:ind w:left="285" w:hanging="284"/>
              <w:jc w:val="both"/>
              <w:rPr>
                <w:rFonts w:ascii="Times New Roman" w:hAnsi="Times New Roman" w:cs="Times New Roman"/>
                <w:sz w:val="24"/>
                <w:szCs w:val="24"/>
              </w:rPr>
            </w:pPr>
            <w:r>
              <w:rPr>
                <w:rFonts w:ascii="Times New Roman" w:hAnsi="Times New Roman" w:cs="Times New Roman"/>
                <w:sz w:val="24"/>
                <w:szCs w:val="24"/>
              </w:rPr>
              <w:t>Rasio beban operasi anggota terhadap partisipasi bruto</w:t>
            </w:r>
          </w:p>
          <w:p w:rsidR="006D19BB" w:rsidRPr="006D19BB" w:rsidRDefault="006D19BB" w:rsidP="002B303C">
            <w:pPr>
              <w:pStyle w:val="ListParagraph"/>
              <w:ind w:left="285"/>
              <w:jc w:val="both"/>
              <w:rPr>
                <w:rFonts w:ascii="Times New Roman" w:hAnsi="Times New Roman" w:cs="Times New Roman"/>
                <w:sz w:val="10"/>
                <w:szCs w:val="10"/>
              </w:rPr>
            </w:pPr>
          </w:p>
          <w:p w:rsidR="00E076F3" w:rsidRDefault="00F04E09" w:rsidP="002B303C">
            <w:pPr>
              <w:pStyle w:val="ListParagraph"/>
              <w:ind w:left="285"/>
              <w:jc w:val="both"/>
              <w:rPr>
                <w:rFonts w:ascii="Times New Roman" w:hAnsi="Times New Roman" w:cs="Times New Roman"/>
              </w:rPr>
            </w:pPr>
            <m:oMathPara>
              <m:oMathParaPr>
                <m:jc m:val="left"/>
              </m:oMathParaPr>
              <m:oMath>
                <m:f>
                  <m:fPr>
                    <m:ctrlPr>
                      <w:rPr>
                        <w:rFonts w:ascii="Cambria Math" w:hAnsi="Times New Roman" w:cs="Times New Roman"/>
                      </w:rPr>
                    </m:ctrlPr>
                  </m:fPr>
                  <m:num>
                    <m:r>
                      <m:rPr>
                        <m:sty m:val="p"/>
                      </m:rPr>
                      <w:rPr>
                        <w:rFonts w:ascii="Cambria Math" w:hAnsi="Times New Roman" w:cs="Times New Roman"/>
                      </w:rPr>
                      <m:t>Beban Operasi Anggota</m:t>
                    </m:r>
                  </m:num>
                  <m:den>
                    <m:r>
                      <m:rPr>
                        <m:sty m:val="p"/>
                      </m:rPr>
                      <w:rPr>
                        <w:rFonts w:ascii="Cambria Math" w:hAnsi="Times New Roman" w:cs="Times New Roman"/>
                      </w:rPr>
                      <m:t>Partisipasi Bruto</m:t>
                    </m:r>
                  </m:den>
                </m:f>
                <m:r>
                  <m:rPr>
                    <m:sty m:val="p"/>
                  </m:rPr>
                  <w:rPr>
                    <w:rFonts w:ascii="Cambria Math" w:hAnsi="Times New Roman" w:cs="Times New Roman"/>
                  </w:rPr>
                  <m:t xml:space="preserve"> x 100%</m:t>
                </m:r>
              </m:oMath>
            </m:oMathPara>
          </w:p>
          <w:p w:rsidR="006D19BB" w:rsidRPr="006D19BB" w:rsidRDefault="006D19BB" w:rsidP="002B303C">
            <w:pPr>
              <w:pStyle w:val="ListParagraph"/>
              <w:ind w:left="285"/>
              <w:jc w:val="both"/>
              <w:rPr>
                <w:rFonts w:ascii="Times New Roman" w:hAnsi="Times New Roman" w:cs="Times New Roman"/>
                <w:sz w:val="10"/>
                <w:szCs w:val="10"/>
              </w:rPr>
            </w:pPr>
          </w:p>
          <w:p w:rsidR="006D19BB" w:rsidRDefault="006D19BB" w:rsidP="002B303C">
            <w:pPr>
              <w:pStyle w:val="ListParagraph"/>
              <w:ind w:left="285"/>
              <w:jc w:val="both"/>
              <w:rPr>
                <w:rFonts w:ascii="Times New Roman" w:hAnsi="Times New Roman" w:cs="Times New Roman"/>
              </w:rPr>
            </w:pPr>
            <w:r>
              <w:rPr>
                <w:rFonts w:ascii="Times New Roman" w:hAnsi="Times New Roman" w:cs="Times New Roman"/>
              </w:rPr>
              <w:t>Catatan: Beban operasi anggota adalah beban pokok ditambah dengan beban usaha bagi anggota + beban perkoperasian. Untuk KSP Koperasi, beban perkoperasian dihitung secara proporsional</w:t>
            </w:r>
          </w:p>
          <w:p w:rsidR="00484A1B" w:rsidRPr="003E5192" w:rsidRDefault="00484A1B" w:rsidP="002B303C">
            <w:pPr>
              <w:pStyle w:val="ListParagraph"/>
              <w:ind w:left="285"/>
              <w:jc w:val="both"/>
              <w:rPr>
                <w:rFonts w:ascii="Times New Roman" w:hAnsi="Times New Roman" w:cs="Times New Roman"/>
              </w:rPr>
            </w:pPr>
          </w:p>
        </w:tc>
        <w:tc>
          <w:tcPr>
            <w:tcW w:w="567" w:type="dxa"/>
            <w:tcBorders>
              <w:bottom w:val="nil"/>
            </w:tcBorders>
            <w:vAlign w:val="center"/>
          </w:tcPr>
          <w:p w:rsidR="00E076F3" w:rsidRDefault="00E076F3"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bottom w:val="nil"/>
            </w:tcBorders>
            <w:vAlign w:val="center"/>
          </w:tcPr>
          <w:p w:rsidR="00E076F3" w:rsidRDefault="00E076F3" w:rsidP="002B303C">
            <w:pPr>
              <w:pStyle w:val="ListParagraph"/>
              <w:ind w:left="0"/>
              <w:jc w:val="center"/>
              <w:rPr>
                <w:rFonts w:ascii="Times New Roman" w:hAnsi="Times New Roman" w:cs="Times New Roman"/>
                <w:sz w:val="24"/>
                <w:szCs w:val="24"/>
              </w:rPr>
            </w:pPr>
          </w:p>
        </w:tc>
      </w:tr>
      <w:tr w:rsidR="00E076F3" w:rsidTr="006D19BB">
        <w:tc>
          <w:tcPr>
            <w:tcW w:w="522" w:type="dxa"/>
            <w:tcBorders>
              <w:top w:val="nil"/>
              <w:bottom w:val="nil"/>
            </w:tcBorders>
          </w:tcPr>
          <w:p w:rsidR="00E076F3" w:rsidRDefault="00E076F3" w:rsidP="002B303C">
            <w:pPr>
              <w:pStyle w:val="ListParagraph"/>
              <w:ind w:left="0"/>
              <w:jc w:val="both"/>
              <w:rPr>
                <w:rFonts w:ascii="Times New Roman" w:hAnsi="Times New Roman" w:cs="Times New Roman"/>
                <w:sz w:val="24"/>
                <w:szCs w:val="24"/>
              </w:rPr>
            </w:pPr>
          </w:p>
        </w:tc>
        <w:tc>
          <w:tcPr>
            <w:tcW w:w="992" w:type="dxa"/>
            <w:tcBorders>
              <w:top w:val="nil"/>
              <w:bottom w:val="nil"/>
            </w:tcBorders>
          </w:tcPr>
          <w:p w:rsidR="00E076F3" w:rsidRDefault="00E076F3" w:rsidP="002B303C">
            <w:pPr>
              <w:pStyle w:val="ListParagraph"/>
              <w:ind w:left="0"/>
              <w:jc w:val="both"/>
              <w:rPr>
                <w:rFonts w:ascii="Times New Roman" w:hAnsi="Times New Roman" w:cs="Times New Roman"/>
                <w:sz w:val="24"/>
                <w:szCs w:val="24"/>
              </w:rPr>
            </w:pPr>
          </w:p>
        </w:tc>
        <w:tc>
          <w:tcPr>
            <w:tcW w:w="4645" w:type="dxa"/>
            <w:tcBorders>
              <w:top w:val="nil"/>
              <w:bottom w:val="nil"/>
            </w:tcBorders>
          </w:tcPr>
          <w:p w:rsidR="00E076F3" w:rsidRDefault="00E076F3" w:rsidP="002B303C">
            <w:pPr>
              <w:pStyle w:val="ListParagraph"/>
              <w:numPr>
                <w:ilvl w:val="0"/>
                <w:numId w:val="47"/>
              </w:numPr>
              <w:ind w:left="285" w:hanging="284"/>
              <w:jc w:val="both"/>
              <w:rPr>
                <w:rFonts w:ascii="Times New Roman" w:hAnsi="Times New Roman" w:cs="Times New Roman"/>
                <w:sz w:val="24"/>
                <w:szCs w:val="24"/>
              </w:rPr>
            </w:pPr>
            <w:r>
              <w:rPr>
                <w:rFonts w:ascii="Times New Roman" w:hAnsi="Times New Roman" w:cs="Times New Roman"/>
                <w:sz w:val="24"/>
                <w:szCs w:val="24"/>
              </w:rPr>
              <w:t>Rasio beban usaha terhadap SHU kotor</w:t>
            </w:r>
          </w:p>
          <w:p w:rsidR="00E076F3" w:rsidRDefault="00F04E09" w:rsidP="002B303C">
            <w:pPr>
              <w:pStyle w:val="ListParagraph"/>
              <w:ind w:left="285"/>
              <w:jc w:val="both"/>
              <w:rPr>
                <w:rFonts w:ascii="Times New Roman" w:hAnsi="Times New Roman" w:cs="Times New Roman"/>
              </w:rPr>
            </w:pPr>
            <m:oMathPara>
              <m:oMathParaPr>
                <m:jc m:val="left"/>
              </m:oMathParaPr>
              <m:oMath>
                <m:f>
                  <m:fPr>
                    <m:ctrlPr>
                      <w:rPr>
                        <w:rFonts w:ascii="Cambria Math" w:hAnsi="Times New Roman" w:cs="Times New Roman"/>
                      </w:rPr>
                    </m:ctrlPr>
                  </m:fPr>
                  <m:num>
                    <m:r>
                      <m:rPr>
                        <m:sty m:val="p"/>
                      </m:rPr>
                      <w:rPr>
                        <w:rFonts w:ascii="Cambria Math" w:hAnsi="Times New Roman" w:cs="Times New Roman"/>
                      </w:rPr>
                      <m:t>Beban Usaha</m:t>
                    </m:r>
                  </m:num>
                  <m:den>
                    <m:r>
                      <m:rPr>
                        <m:sty m:val="p"/>
                      </m:rPr>
                      <w:rPr>
                        <w:rFonts w:ascii="Cambria Math" w:hAnsi="Times New Roman" w:cs="Times New Roman"/>
                      </w:rPr>
                      <m:t>SHU Kotor</m:t>
                    </m:r>
                  </m:den>
                </m:f>
                <m:r>
                  <m:rPr>
                    <m:sty m:val="p"/>
                  </m:rPr>
                  <w:rPr>
                    <w:rFonts w:ascii="Cambria Math" w:hAnsi="Times New Roman" w:cs="Times New Roman"/>
                  </w:rPr>
                  <m:t xml:space="preserve"> x 100%</m:t>
                </m:r>
              </m:oMath>
            </m:oMathPara>
          </w:p>
          <w:p w:rsidR="00484A1B" w:rsidRPr="003E5192" w:rsidRDefault="00484A1B" w:rsidP="002B303C">
            <w:pPr>
              <w:pStyle w:val="ListParagraph"/>
              <w:ind w:left="285"/>
              <w:jc w:val="both"/>
              <w:rPr>
                <w:rFonts w:ascii="Times New Roman" w:hAnsi="Times New Roman" w:cs="Times New Roman"/>
              </w:rPr>
            </w:pPr>
          </w:p>
        </w:tc>
        <w:tc>
          <w:tcPr>
            <w:tcW w:w="567" w:type="dxa"/>
            <w:tcBorders>
              <w:top w:val="nil"/>
              <w:bottom w:val="nil"/>
            </w:tcBorders>
            <w:vAlign w:val="center"/>
          </w:tcPr>
          <w:p w:rsidR="00E076F3" w:rsidRDefault="00E076F3"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nil"/>
              <w:bottom w:val="nil"/>
            </w:tcBorders>
            <w:vAlign w:val="center"/>
          </w:tcPr>
          <w:p w:rsidR="00E076F3" w:rsidRDefault="00E076F3" w:rsidP="002B303C">
            <w:pPr>
              <w:pStyle w:val="ListParagraph"/>
              <w:ind w:left="0"/>
              <w:jc w:val="center"/>
              <w:rPr>
                <w:rFonts w:ascii="Times New Roman" w:hAnsi="Times New Roman" w:cs="Times New Roman"/>
                <w:sz w:val="24"/>
                <w:szCs w:val="24"/>
              </w:rPr>
            </w:pPr>
          </w:p>
        </w:tc>
      </w:tr>
      <w:tr w:rsidR="00E076F3" w:rsidTr="006D19BB">
        <w:tc>
          <w:tcPr>
            <w:tcW w:w="522" w:type="dxa"/>
            <w:tcBorders>
              <w:top w:val="nil"/>
            </w:tcBorders>
          </w:tcPr>
          <w:p w:rsidR="00E076F3" w:rsidRDefault="00E076F3" w:rsidP="002B303C">
            <w:pPr>
              <w:pStyle w:val="ListParagraph"/>
              <w:ind w:left="0"/>
              <w:jc w:val="both"/>
              <w:rPr>
                <w:rFonts w:ascii="Times New Roman" w:hAnsi="Times New Roman" w:cs="Times New Roman"/>
                <w:sz w:val="24"/>
                <w:szCs w:val="24"/>
              </w:rPr>
            </w:pPr>
          </w:p>
        </w:tc>
        <w:tc>
          <w:tcPr>
            <w:tcW w:w="992" w:type="dxa"/>
            <w:tcBorders>
              <w:top w:val="nil"/>
            </w:tcBorders>
          </w:tcPr>
          <w:p w:rsidR="00E076F3" w:rsidRDefault="00E076F3" w:rsidP="002B303C">
            <w:pPr>
              <w:pStyle w:val="ListParagraph"/>
              <w:ind w:left="0"/>
              <w:jc w:val="both"/>
              <w:rPr>
                <w:rFonts w:ascii="Times New Roman" w:hAnsi="Times New Roman" w:cs="Times New Roman"/>
                <w:sz w:val="24"/>
                <w:szCs w:val="24"/>
              </w:rPr>
            </w:pPr>
          </w:p>
        </w:tc>
        <w:tc>
          <w:tcPr>
            <w:tcW w:w="4645" w:type="dxa"/>
            <w:tcBorders>
              <w:top w:val="nil"/>
            </w:tcBorders>
          </w:tcPr>
          <w:p w:rsidR="00E076F3" w:rsidRDefault="00E076F3" w:rsidP="002B303C">
            <w:pPr>
              <w:pStyle w:val="ListParagraph"/>
              <w:numPr>
                <w:ilvl w:val="0"/>
                <w:numId w:val="47"/>
              </w:numPr>
              <w:ind w:left="285" w:hanging="284"/>
              <w:jc w:val="both"/>
              <w:rPr>
                <w:rFonts w:ascii="Times New Roman" w:hAnsi="Times New Roman" w:cs="Times New Roman"/>
                <w:sz w:val="24"/>
                <w:szCs w:val="24"/>
              </w:rPr>
            </w:pPr>
            <w:r>
              <w:rPr>
                <w:rFonts w:ascii="Times New Roman" w:hAnsi="Times New Roman" w:cs="Times New Roman"/>
                <w:sz w:val="24"/>
                <w:szCs w:val="24"/>
              </w:rPr>
              <w:t>Rasio efisiensi pelayanan</w:t>
            </w:r>
          </w:p>
          <w:p w:rsidR="00E076F3" w:rsidRDefault="00F04E09" w:rsidP="002B303C">
            <w:pPr>
              <w:pStyle w:val="ListParagraph"/>
              <w:ind w:left="285"/>
              <w:jc w:val="both"/>
              <w:rPr>
                <w:rFonts w:ascii="Times New Roman" w:hAnsi="Times New Roman" w:cs="Times New Roman"/>
              </w:rPr>
            </w:pPr>
            <m:oMathPara>
              <m:oMathParaPr>
                <m:jc m:val="left"/>
              </m:oMathParaPr>
              <m:oMath>
                <m:f>
                  <m:fPr>
                    <m:ctrlPr>
                      <w:rPr>
                        <w:rFonts w:ascii="Cambria Math" w:hAnsi="Times New Roman" w:cs="Times New Roman"/>
                      </w:rPr>
                    </m:ctrlPr>
                  </m:fPr>
                  <m:num>
                    <m:r>
                      <m:rPr>
                        <m:sty m:val="p"/>
                      </m:rPr>
                      <w:rPr>
                        <w:rFonts w:ascii="Cambria Math" w:hAnsi="Times New Roman" w:cs="Times New Roman"/>
                      </w:rPr>
                      <m:t>Biaya Karyawan</m:t>
                    </m:r>
                  </m:num>
                  <m:den>
                    <m:r>
                      <m:rPr>
                        <m:sty m:val="p"/>
                      </m:rPr>
                      <w:rPr>
                        <w:rFonts w:ascii="Cambria Math" w:hAnsi="Times New Roman" w:cs="Times New Roman"/>
                      </w:rPr>
                      <m:t>Volume Pinjaman</m:t>
                    </m:r>
                  </m:den>
                </m:f>
                <m:r>
                  <m:rPr>
                    <m:sty m:val="p"/>
                  </m:rPr>
                  <w:rPr>
                    <w:rFonts w:ascii="Cambria Math" w:hAnsi="Times New Roman" w:cs="Times New Roman"/>
                  </w:rPr>
                  <m:t xml:space="preserve"> x 100%</m:t>
                </m:r>
              </m:oMath>
            </m:oMathPara>
          </w:p>
          <w:p w:rsidR="00484A1B" w:rsidRPr="003E5192" w:rsidRDefault="00484A1B" w:rsidP="002B303C">
            <w:pPr>
              <w:pStyle w:val="ListParagraph"/>
              <w:ind w:left="285"/>
              <w:jc w:val="both"/>
              <w:rPr>
                <w:rFonts w:ascii="Times New Roman" w:hAnsi="Times New Roman" w:cs="Times New Roman"/>
              </w:rPr>
            </w:pPr>
          </w:p>
        </w:tc>
        <w:tc>
          <w:tcPr>
            <w:tcW w:w="567" w:type="dxa"/>
            <w:tcBorders>
              <w:top w:val="nil"/>
            </w:tcBorders>
            <w:vAlign w:val="center"/>
          </w:tcPr>
          <w:p w:rsidR="00E076F3" w:rsidRDefault="00E076F3"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nil"/>
            </w:tcBorders>
            <w:vAlign w:val="center"/>
          </w:tcPr>
          <w:p w:rsidR="00E076F3" w:rsidRDefault="00E076F3" w:rsidP="002B303C">
            <w:pPr>
              <w:pStyle w:val="ListParagraph"/>
              <w:ind w:left="0"/>
              <w:jc w:val="center"/>
              <w:rPr>
                <w:rFonts w:ascii="Times New Roman" w:hAnsi="Times New Roman" w:cs="Times New Roman"/>
                <w:sz w:val="24"/>
                <w:szCs w:val="24"/>
              </w:rPr>
            </w:pPr>
          </w:p>
        </w:tc>
      </w:tr>
      <w:tr w:rsidR="00E076F3" w:rsidTr="006D19BB">
        <w:tc>
          <w:tcPr>
            <w:tcW w:w="522" w:type="dxa"/>
            <w:tcBorders>
              <w:bottom w:val="single" w:sz="4" w:space="0" w:color="000000" w:themeColor="text1"/>
            </w:tcBorders>
          </w:tcPr>
          <w:p w:rsidR="00E076F3" w:rsidRDefault="00E076F3" w:rsidP="002B303C">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5637" w:type="dxa"/>
            <w:gridSpan w:val="2"/>
            <w:tcBorders>
              <w:bottom w:val="single" w:sz="4" w:space="0" w:color="000000" w:themeColor="text1"/>
            </w:tcBorders>
          </w:tcPr>
          <w:p w:rsidR="00E076F3" w:rsidRPr="00E076F3" w:rsidRDefault="00E076F3" w:rsidP="002B303C">
            <w:pPr>
              <w:jc w:val="both"/>
              <w:rPr>
                <w:rFonts w:ascii="Times New Roman" w:hAnsi="Times New Roman" w:cs="Times New Roman"/>
                <w:sz w:val="24"/>
                <w:szCs w:val="24"/>
              </w:rPr>
            </w:pPr>
            <w:r>
              <w:rPr>
                <w:rFonts w:ascii="Times New Roman" w:hAnsi="Times New Roman" w:cs="Times New Roman"/>
                <w:sz w:val="24"/>
                <w:szCs w:val="24"/>
              </w:rPr>
              <w:t>Likuiditas</w:t>
            </w:r>
          </w:p>
        </w:tc>
        <w:tc>
          <w:tcPr>
            <w:tcW w:w="567" w:type="dxa"/>
            <w:tcBorders>
              <w:bottom w:val="single" w:sz="4" w:space="0" w:color="000000" w:themeColor="text1"/>
            </w:tcBorders>
            <w:vAlign w:val="center"/>
          </w:tcPr>
          <w:p w:rsidR="00E076F3" w:rsidRDefault="00E076F3" w:rsidP="002B303C">
            <w:pPr>
              <w:pStyle w:val="ListParagraph"/>
              <w:ind w:left="0"/>
              <w:jc w:val="center"/>
              <w:rPr>
                <w:rFonts w:ascii="Times New Roman" w:hAnsi="Times New Roman" w:cs="Times New Roman"/>
                <w:sz w:val="24"/>
                <w:szCs w:val="24"/>
              </w:rPr>
            </w:pPr>
          </w:p>
        </w:tc>
        <w:tc>
          <w:tcPr>
            <w:tcW w:w="709" w:type="dxa"/>
            <w:tcBorders>
              <w:bottom w:val="single" w:sz="4" w:space="0" w:color="000000" w:themeColor="text1"/>
            </w:tcBorders>
            <w:vAlign w:val="center"/>
          </w:tcPr>
          <w:p w:rsidR="00E076F3" w:rsidRDefault="00054003"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r>
      <w:tr w:rsidR="00E076F3" w:rsidTr="006D19BB">
        <w:tc>
          <w:tcPr>
            <w:tcW w:w="522" w:type="dxa"/>
            <w:tcBorders>
              <w:bottom w:val="nil"/>
            </w:tcBorders>
          </w:tcPr>
          <w:p w:rsidR="00E076F3" w:rsidRDefault="00E076F3" w:rsidP="002B303C">
            <w:pPr>
              <w:pStyle w:val="ListParagraph"/>
              <w:ind w:left="0"/>
              <w:jc w:val="both"/>
              <w:rPr>
                <w:rFonts w:ascii="Times New Roman" w:hAnsi="Times New Roman" w:cs="Times New Roman"/>
                <w:sz w:val="24"/>
                <w:szCs w:val="24"/>
              </w:rPr>
            </w:pPr>
          </w:p>
        </w:tc>
        <w:tc>
          <w:tcPr>
            <w:tcW w:w="992" w:type="dxa"/>
            <w:tcBorders>
              <w:bottom w:val="nil"/>
            </w:tcBorders>
          </w:tcPr>
          <w:p w:rsidR="00E076F3" w:rsidRDefault="00E076F3" w:rsidP="002B303C">
            <w:pPr>
              <w:pStyle w:val="ListParagraph"/>
              <w:ind w:left="0"/>
              <w:jc w:val="both"/>
              <w:rPr>
                <w:rFonts w:ascii="Times New Roman" w:hAnsi="Times New Roman" w:cs="Times New Roman"/>
                <w:sz w:val="24"/>
                <w:szCs w:val="24"/>
              </w:rPr>
            </w:pPr>
          </w:p>
        </w:tc>
        <w:tc>
          <w:tcPr>
            <w:tcW w:w="4645" w:type="dxa"/>
            <w:tcBorders>
              <w:bottom w:val="nil"/>
            </w:tcBorders>
          </w:tcPr>
          <w:p w:rsidR="00E076F3" w:rsidRDefault="00E076F3" w:rsidP="002B303C">
            <w:pPr>
              <w:pStyle w:val="ListParagraph"/>
              <w:numPr>
                <w:ilvl w:val="0"/>
                <w:numId w:val="48"/>
              </w:numPr>
              <w:ind w:left="285" w:hanging="284"/>
              <w:jc w:val="both"/>
              <w:rPr>
                <w:rFonts w:ascii="Times New Roman" w:hAnsi="Times New Roman" w:cs="Times New Roman"/>
                <w:sz w:val="24"/>
                <w:szCs w:val="24"/>
              </w:rPr>
            </w:pPr>
            <w:r>
              <w:rPr>
                <w:rFonts w:ascii="Times New Roman" w:hAnsi="Times New Roman" w:cs="Times New Roman"/>
                <w:sz w:val="24"/>
                <w:szCs w:val="24"/>
              </w:rPr>
              <w:t>Rasio kas</w:t>
            </w:r>
          </w:p>
          <w:p w:rsidR="00E076F3" w:rsidRDefault="00F04E09" w:rsidP="002B303C">
            <w:pPr>
              <w:pStyle w:val="ListParagraph"/>
              <w:ind w:left="285"/>
              <w:jc w:val="both"/>
              <w:rPr>
                <w:rFonts w:ascii="Times New Roman" w:hAnsi="Times New Roman" w:cs="Times New Roman"/>
              </w:rPr>
            </w:pPr>
            <m:oMathPara>
              <m:oMathParaPr>
                <m:jc m:val="left"/>
              </m:oMathParaPr>
              <m:oMath>
                <m:f>
                  <m:fPr>
                    <m:ctrlPr>
                      <w:rPr>
                        <w:rFonts w:ascii="Cambria Math" w:hAnsi="Times New Roman" w:cs="Times New Roman"/>
                      </w:rPr>
                    </m:ctrlPr>
                  </m:fPr>
                  <m:num>
                    <m:r>
                      <m:rPr>
                        <m:sty m:val="p"/>
                      </m:rPr>
                      <w:rPr>
                        <w:rFonts w:ascii="Cambria Math" w:hAnsi="Times New Roman" w:cs="Times New Roman"/>
                      </w:rPr>
                      <m:t>Kas+Bank</m:t>
                    </m:r>
                  </m:num>
                  <m:den>
                    <m:r>
                      <m:rPr>
                        <m:sty m:val="p"/>
                      </m:rPr>
                      <w:rPr>
                        <w:rFonts w:ascii="Cambria Math" w:hAnsi="Times New Roman" w:cs="Times New Roman"/>
                      </w:rPr>
                      <m:t>Kewajiban Lancar</m:t>
                    </m:r>
                  </m:den>
                </m:f>
                <m:r>
                  <m:rPr>
                    <m:sty m:val="p"/>
                  </m:rPr>
                  <w:rPr>
                    <w:rFonts w:ascii="Cambria Math" w:hAnsi="Times New Roman" w:cs="Times New Roman"/>
                  </w:rPr>
                  <m:t xml:space="preserve"> x 100%</m:t>
                </m:r>
              </m:oMath>
            </m:oMathPara>
          </w:p>
          <w:p w:rsidR="00484A1B" w:rsidRPr="003E5192" w:rsidRDefault="00484A1B" w:rsidP="002B303C">
            <w:pPr>
              <w:pStyle w:val="ListParagraph"/>
              <w:ind w:left="285"/>
              <w:jc w:val="both"/>
              <w:rPr>
                <w:rFonts w:ascii="Times New Roman" w:hAnsi="Times New Roman" w:cs="Times New Roman"/>
              </w:rPr>
            </w:pPr>
          </w:p>
        </w:tc>
        <w:tc>
          <w:tcPr>
            <w:tcW w:w="567" w:type="dxa"/>
            <w:tcBorders>
              <w:bottom w:val="nil"/>
            </w:tcBorders>
            <w:vAlign w:val="center"/>
          </w:tcPr>
          <w:p w:rsidR="00E076F3" w:rsidRDefault="00E076F3"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bottom w:val="nil"/>
            </w:tcBorders>
            <w:vAlign w:val="center"/>
          </w:tcPr>
          <w:p w:rsidR="00E076F3" w:rsidRDefault="00E076F3" w:rsidP="002B303C">
            <w:pPr>
              <w:pStyle w:val="ListParagraph"/>
              <w:ind w:left="0"/>
              <w:jc w:val="center"/>
              <w:rPr>
                <w:rFonts w:ascii="Times New Roman" w:hAnsi="Times New Roman" w:cs="Times New Roman"/>
                <w:sz w:val="24"/>
                <w:szCs w:val="24"/>
              </w:rPr>
            </w:pPr>
          </w:p>
        </w:tc>
      </w:tr>
      <w:tr w:rsidR="00E076F3" w:rsidTr="006D19BB">
        <w:tc>
          <w:tcPr>
            <w:tcW w:w="522" w:type="dxa"/>
            <w:tcBorders>
              <w:top w:val="nil"/>
            </w:tcBorders>
          </w:tcPr>
          <w:p w:rsidR="00E076F3" w:rsidRDefault="00E076F3" w:rsidP="002B303C">
            <w:pPr>
              <w:pStyle w:val="ListParagraph"/>
              <w:ind w:left="0"/>
              <w:jc w:val="both"/>
              <w:rPr>
                <w:rFonts w:ascii="Times New Roman" w:hAnsi="Times New Roman" w:cs="Times New Roman"/>
                <w:sz w:val="24"/>
                <w:szCs w:val="24"/>
              </w:rPr>
            </w:pPr>
          </w:p>
        </w:tc>
        <w:tc>
          <w:tcPr>
            <w:tcW w:w="992" w:type="dxa"/>
            <w:tcBorders>
              <w:top w:val="nil"/>
            </w:tcBorders>
          </w:tcPr>
          <w:p w:rsidR="00E076F3" w:rsidRDefault="00E076F3" w:rsidP="002B303C">
            <w:pPr>
              <w:pStyle w:val="ListParagraph"/>
              <w:ind w:left="0"/>
              <w:jc w:val="both"/>
              <w:rPr>
                <w:rFonts w:ascii="Times New Roman" w:hAnsi="Times New Roman" w:cs="Times New Roman"/>
                <w:sz w:val="24"/>
                <w:szCs w:val="24"/>
              </w:rPr>
            </w:pPr>
          </w:p>
        </w:tc>
        <w:tc>
          <w:tcPr>
            <w:tcW w:w="4645" w:type="dxa"/>
            <w:tcBorders>
              <w:top w:val="nil"/>
            </w:tcBorders>
          </w:tcPr>
          <w:p w:rsidR="00E076F3" w:rsidRDefault="00E076F3" w:rsidP="002B303C">
            <w:pPr>
              <w:pStyle w:val="ListParagraph"/>
              <w:numPr>
                <w:ilvl w:val="0"/>
                <w:numId w:val="48"/>
              </w:numPr>
              <w:ind w:left="285" w:hanging="284"/>
              <w:jc w:val="both"/>
              <w:rPr>
                <w:rFonts w:ascii="Times New Roman" w:hAnsi="Times New Roman" w:cs="Times New Roman"/>
                <w:sz w:val="24"/>
                <w:szCs w:val="24"/>
              </w:rPr>
            </w:pPr>
            <w:r>
              <w:rPr>
                <w:rFonts w:ascii="Times New Roman" w:hAnsi="Times New Roman" w:cs="Times New Roman"/>
                <w:sz w:val="24"/>
                <w:szCs w:val="24"/>
              </w:rPr>
              <w:t>Rasio pinjaman yang diberikan terhadap dana yang diterima</w:t>
            </w:r>
          </w:p>
          <w:p w:rsidR="00E076F3" w:rsidRDefault="00F04E09" w:rsidP="002B303C">
            <w:pPr>
              <w:pStyle w:val="ListParagraph"/>
              <w:ind w:left="285"/>
              <w:jc w:val="both"/>
              <w:rPr>
                <w:rFonts w:ascii="Times New Roman" w:hAnsi="Times New Roman" w:cs="Times New Roman"/>
              </w:rPr>
            </w:pPr>
            <m:oMathPara>
              <m:oMathParaPr>
                <m:jc m:val="left"/>
              </m:oMathParaPr>
              <m:oMath>
                <m:f>
                  <m:fPr>
                    <m:ctrlPr>
                      <w:rPr>
                        <w:rFonts w:ascii="Cambria Math" w:hAnsi="Times New Roman" w:cs="Times New Roman"/>
                      </w:rPr>
                    </m:ctrlPr>
                  </m:fPr>
                  <m:num>
                    <m:r>
                      <m:rPr>
                        <m:sty m:val="p"/>
                      </m:rPr>
                      <w:rPr>
                        <w:rFonts w:ascii="Cambria Math" w:hAnsi="Times New Roman" w:cs="Times New Roman"/>
                      </w:rPr>
                      <m:t>Pinjaman yang diberikan</m:t>
                    </m:r>
                  </m:num>
                  <m:den>
                    <m:r>
                      <m:rPr>
                        <m:sty m:val="p"/>
                      </m:rPr>
                      <w:rPr>
                        <w:rFonts w:ascii="Cambria Math" w:hAnsi="Times New Roman" w:cs="Times New Roman"/>
                      </w:rPr>
                      <m:t>Dana yang diterima</m:t>
                    </m:r>
                  </m:den>
                </m:f>
                <m:r>
                  <m:rPr>
                    <m:sty m:val="p"/>
                  </m:rPr>
                  <w:rPr>
                    <w:rFonts w:ascii="Cambria Math" w:hAnsi="Times New Roman" w:cs="Times New Roman"/>
                  </w:rPr>
                  <m:t xml:space="preserve"> x 100%</m:t>
                </m:r>
              </m:oMath>
            </m:oMathPara>
          </w:p>
          <w:p w:rsidR="00484A1B" w:rsidRDefault="00484A1B" w:rsidP="002B303C">
            <w:pPr>
              <w:pStyle w:val="ListParagraph"/>
              <w:ind w:left="285"/>
              <w:jc w:val="both"/>
              <w:rPr>
                <w:rFonts w:ascii="Times New Roman" w:hAnsi="Times New Roman" w:cs="Times New Roman"/>
              </w:rPr>
            </w:pPr>
          </w:p>
          <w:p w:rsidR="00484A1B" w:rsidRDefault="00484A1B" w:rsidP="002B303C">
            <w:pPr>
              <w:pStyle w:val="ListParagraph"/>
              <w:ind w:left="285"/>
              <w:jc w:val="both"/>
              <w:rPr>
                <w:rFonts w:ascii="Times New Roman" w:hAnsi="Times New Roman" w:cs="Times New Roman"/>
              </w:rPr>
            </w:pPr>
            <w:r>
              <w:rPr>
                <w:rFonts w:ascii="Times New Roman" w:hAnsi="Times New Roman" w:cs="Times New Roman"/>
              </w:rPr>
              <w:t>Catatan: Dana yang diterima adalah total pasiva selain hutang biaya dan SHU belum dibagi</w:t>
            </w:r>
          </w:p>
          <w:p w:rsidR="00484A1B" w:rsidRPr="003E5192" w:rsidRDefault="00484A1B" w:rsidP="002B303C">
            <w:pPr>
              <w:pStyle w:val="ListParagraph"/>
              <w:ind w:left="285"/>
              <w:jc w:val="both"/>
              <w:rPr>
                <w:rFonts w:ascii="Times New Roman" w:hAnsi="Times New Roman" w:cs="Times New Roman"/>
              </w:rPr>
            </w:pPr>
          </w:p>
        </w:tc>
        <w:tc>
          <w:tcPr>
            <w:tcW w:w="567" w:type="dxa"/>
            <w:tcBorders>
              <w:top w:val="nil"/>
            </w:tcBorders>
            <w:vAlign w:val="center"/>
          </w:tcPr>
          <w:p w:rsidR="00E076F3" w:rsidRDefault="00E076F3"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nil"/>
            </w:tcBorders>
            <w:vAlign w:val="center"/>
          </w:tcPr>
          <w:p w:rsidR="00E076F3" w:rsidRDefault="00E076F3" w:rsidP="002B303C">
            <w:pPr>
              <w:pStyle w:val="ListParagraph"/>
              <w:ind w:left="0"/>
              <w:jc w:val="center"/>
              <w:rPr>
                <w:rFonts w:ascii="Times New Roman" w:hAnsi="Times New Roman" w:cs="Times New Roman"/>
                <w:sz w:val="24"/>
                <w:szCs w:val="24"/>
              </w:rPr>
            </w:pPr>
          </w:p>
        </w:tc>
      </w:tr>
      <w:tr w:rsidR="00E076F3" w:rsidTr="006D19BB">
        <w:tc>
          <w:tcPr>
            <w:tcW w:w="522" w:type="dxa"/>
            <w:tcBorders>
              <w:bottom w:val="single" w:sz="4" w:space="0" w:color="000000" w:themeColor="text1"/>
            </w:tcBorders>
          </w:tcPr>
          <w:p w:rsidR="00E076F3" w:rsidRDefault="00E076F3" w:rsidP="002B303C">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5637" w:type="dxa"/>
            <w:gridSpan w:val="2"/>
            <w:tcBorders>
              <w:bottom w:val="single" w:sz="4" w:space="0" w:color="000000" w:themeColor="text1"/>
            </w:tcBorders>
          </w:tcPr>
          <w:p w:rsidR="00E076F3" w:rsidRPr="00E076F3" w:rsidRDefault="00E076F3" w:rsidP="002B303C">
            <w:pPr>
              <w:jc w:val="both"/>
              <w:rPr>
                <w:rFonts w:ascii="Times New Roman" w:hAnsi="Times New Roman" w:cs="Times New Roman"/>
                <w:sz w:val="24"/>
                <w:szCs w:val="24"/>
              </w:rPr>
            </w:pPr>
            <w:r>
              <w:rPr>
                <w:rFonts w:ascii="Times New Roman" w:hAnsi="Times New Roman" w:cs="Times New Roman"/>
                <w:sz w:val="24"/>
                <w:szCs w:val="24"/>
              </w:rPr>
              <w:t>Kemandirian dan pertumbuhan</w:t>
            </w:r>
          </w:p>
        </w:tc>
        <w:tc>
          <w:tcPr>
            <w:tcW w:w="567" w:type="dxa"/>
            <w:tcBorders>
              <w:bottom w:val="single" w:sz="4" w:space="0" w:color="000000" w:themeColor="text1"/>
            </w:tcBorders>
            <w:vAlign w:val="center"/>
          </w:tcPr>
          <w:p w:rsidR="00E076F3" w:rsidRDefault="00E076F3" w:rsidP="002B303C">
            <w:pPr>
              <w:pStyle w:val="ListParagraph"/>
              <w:ind w:left="0"/>
              <w:jc w:val="center"/>
              <w:rPr>
                <w:rFonts w:ascii="Times New Roman" w:hAnsi="Times New Roman" w:cs="Times New Roman"/>
                <w:sz w:val="24"/>
                <w:szCs w:val="24"/>
              </w:rPr>
            </w:pPr>
          </w:p>
        </w:tc>
        <w:tc>
          <w:tcPr>
            <w:tcW w:w="709" w:type="dxa"/>
            <w:tcBorders>
              <w:bottom w:val="single" w:sz="4" w:space="0" w:color="000000" w:themeColor="text1"/>
            </w:tcBorders>
            <w:vAlign w:val="center"/>
          </w:tcPr>
          <w:p w:rsidR="00E076F3" w:rsidRDefault="00E076F3"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r>
      <w:tr w:rsidR="00E076F3" w:rsidTr="006D19BB">
        <w:tc>
          <w:tcPr>
            <w:tcW w:w="522" w:type="dxa"/>
            <w:tcBorders>
              <w:bottom w:val="nil"/>
            </w:tcBorders>
          </w:tcPr>
          <w:p w:rsidR="00E076F3" w:rsidRDefault="00E076F3" w:rsidP="002B303C">
            <w:pPr>
              <w:pStyle w:val="ListParagraph"/>
              <w:ind w:left="0"/>
              <w:jc w:val="both"/>
              <w:rPr>
                <w:rFonts w:ascii="Times New Roman" w:hAnsi="Times New Roman" w:cs="Times New Roman"/>
                <w:sz w:val="24"/>
                <w:szCs w:val="24"/>
              </w:rPr>
            </w:pPr>
          </w:p>
        </w:tc>
        <w:tc>
          <w:tcPr>
            <w:tcW w:w="992" w:type="dxa"/>
            <w:tcBorders>
              <w:bottom w:val="nil"/>
            </w:tcBorders>
          </w:tcPr>
          <w:p w:rsidR="00E076F3" w:rsidRDefault="00E076F3" w:rsidP="002B303C">
            <w:pPr>
              <w:pStyle w:val="ListParagraph"/>
              <w:ind w:left="0"/>
              <w:jc w:val="both"/>
              <w:rPr>
                <w:rFonts w:ascii="Times New Roman" w:hAnsi="Times New Roman" w:cs="Times New Roman"/>
                <w:sz w:val="24"/>
                <w:szCs w:val="24"/>
              </w:rPr>
            </w:pPr>
          </w:p>
        </w:tc>
        <w:tc>
          <w:tcPr>
            <w:tcW w:w="4645" w:type="dxa"/>
            <w:tcBorders>
              <w:bottom w:val="nil"/>
            </w:tcBorders>
          </w:tcPr>
          <w:p w:rsidR="00E076F3" w:rsidRDefault="00E076F3" w:rsidP="002B303C">
            <w:pPr>
              <w:pStyle w:val="ListParagraph"/>
              <w:numPr>
                <w:ilvl w:val="0"/>
                <w:numId w:val="49"/>
              </w:numPr>
              <w:ind w:left="285" w:hanging="284"/>
              <w:jc w:val="both"/>
              <w:rPr>
                <w:rFonts w:ascii="Times New Roman" w:hAnsi="Times New Roman" w:cs="Times New Roman"/>
                <w:sz w:val="24"/>
                <w:szCs w:val="24"/>
              </w:rPr>
            </w:pPr>
            <w:r>
              <w:rPr>
                <w:rFonts w:ascii="Times New Roman" w:hAnsi="Times New Roman" w:cs="Times New Roman"/>
                <w:sz w:val="24"/>
                <w:szCs w:val="24"/>
              </w:rPr>
              <w:t>Rentabilitas asset</w:t>
            </w:r>
          </w:p>
          <w:p w:rsidR="00E076F3" w:rsidRDefault="00F04E09" w:rsidP="002B303C">
            <w:pPr>
              <w:pStyle w:val="ListParagraph"/>
              <w:ind w:left="285"/>
              <w:jc w:val="both"/>
              <w:rPr>
                <w:rFonts w:ascii="Times New Roman" w:hAnsi="Times New Roman" w:cs="Times New Roman"/>
              </w:rPr>
            </w:pPr>
            <m:oMathPara>
              <m:oMathParaPr>
                <m:jc m:val="left"/>
              </m:oMathParaPr>
              <m:oMath>
                <m:f>
                  <m:fPr>
                    <m:ctrlPr>
                      <w:rPr>
                        <w:rFonts w:ascii="Cambria Math" w:hAnsi="Times New Roman" w:cs="Times New Roman"/>
                      </w:rPr>
                    </m:ctrlPr>
                  </m:fPr>
                  <m:num>
                    <m:r>
                      <m:rPr>
                        <m:sty m:val="p"/>
                      </m:rPr>
                      <w:rPr>
                        <w:rFonts w:ascii="Cambria Math" w:hAnsi="Times New Roman" w:cs="Times New Roman"/>
                      </w:rPr>
                      <m:t>SHU Sebelum Pajak</m:t>
                    </m:r>
                  </m:num>
                  <m:den>
                    <m:r>
                      <m:rPr>
                        <m:sty m:val="p"/>
                      </m:rPr>
                      <w:rPr>
                        <w:rFonts w:ascii="Cambria Math" w:hAnsi="Times New Roman" w:cs="Times New Roman"/>
                      </w:rPr>
                      <m:t>Total Aset</m:t>
                    </m:r>
                  </m:den>
                </m:f>
                <m:r>
                  <m:rPr>
                    <m:sty m:val="p"/>
                  </m:rPr>
                  <w:rPr>
                    <w:rFonts w:ascii="Cambria Math" w:hAnsi="Times New Roman" w:cs="Times New Roman"/>
                  </w:rPr>
                  <m:t xml:space="preserve"> x 100%</m:t>
                </m:r>
              </m:oMath>
            </m:oMathPara>
          </w:p>
          <w:p w:rsidR="00484A1B" w:rsidRPr="003E5192" w:rsidRDefault="00484A1B" w:rsidP="002B303C">
            <w:pPr>
              <w:pStyle w:val="ListParagraph"/>
              <w:ind w:left="285"/>
              <w:jc w:val="both"/>
              <w:rPr>
                <w:rFonts w:ascii="Times New Roman" w:hAnsi="Times New Roman" w:cs="Times New Roman"/>
              </w:rPr>
            </w:pPr>
          </w:p>
        </w:tc>
        <w:tc>
          <w:tcPr>
            <w:tcW w:w="567" w:type="dxa"/>
            <w:tcBorders>
              <w:bottom w:val="nil"/>
            </w:tcBorders>
            <w:vAlign w:val="center"/>
          </w:tcPr>
          <w:p w:rsidR="00E076F3" w:rsidRDefault="00E076F3"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709" w:type="dxa"/>
            <w:tcBorders>
              <w:bottom w:val="nil"/>
            </w:tcBorders>
            <w:vAlign w:val="center"/>
          </w:tcPr>
          <w:p w:rsidR="00E076F3" w:rsidRDefault="00E076F3" w:rsidP="002B303C">
            <w:pPr>
              <w:pStyle w:val="ListParagraph"/>
              <w:ind w:left="0"/>
              <w:jc w:val="center"/>
              <w:rPr>
                <w:rFonts w:ascii="Times New Roman" w:hAnsi="Times New Roman" w:cs="Times New Roman"/>
                <w:sz w:val="24"/>
                <w:szCs w:val="24"/>
              </w:rPr>
            </w:pPr>
          </w:p>
        </w:tc>
      </w:tr>
      <w:tr w:rsidR="00E076F3" w:rsidTr="006D19BB">
        <w:tc>
          <w:tcPr>
            <w:tcW w:w="522" w:type="dxa"/>
            <w:tcBorders>
              <w:top w:val="nil"/>
              <w:bottom w:val="nil"/>
            </w:tcBorders>
          </w:tcPr>
          <w:p w:rsidR="00E076F3" w:rsidRDefault="00E076F3" w:rsidP="002B303C">
            <w:pPr>
              <w:pStyle w:val="ListParagraph"/>
              <w:ind w:left="0"/>
              <w:jc w:val="both"/>
              <w:rPr>
                <w:rFonts w:ascii="Times New Roman" w:hAnsi="Times New Roman" w:cs="Times New Roman"/>
                <w:sz w:val="24"/>
                <w:szCs w:val="24"/>
              </w:rPr>
            </w:pPr>
          </w:p>
        </w:tc>
        <w:tc>
          <w:tcPr>
            <w:tcW w:w="992" w:type="dxa"/>
            <w:tcBorders>
              <w:top w:val="nil"/>
              <w:bottom w:val="nil"/>
            </w:tcBorders>
          </w:tcPr>
          <w:p w:rsidR="00E076F3" w:rsidRDefault="00E076F3" w:rsidP="002B303C">
            <w:pPr>
              <w:pStyle w:val="ListParagraph"/>
              <w:ind w:left="0"/>
              <w:jc w:val="both"/>
              <w:rPr>
                <w:rFonts w:ascii="Times New Roman" w:hAnsi="Times New Roman" w:cs="Times New Roman"/>
                <w:sz w:val="24"/>
                <w:szCs w:val="24"/>
              </w:rPr>
            </w:pPr>
          </w:p>
        </w:tc>
        <w:tc>
          <w:tcPr>
            <w:tcW w:w="4645" w:type="dxa"/>
            <w:tcBorders>
              <w:top w:val="nil"/>
              <w:bottom w:val="nil"/>
            </w:tcBorders>
          </w:tcPr>
          <w:p w:rsidR="00E076F3" w:rsidRDefault="00E076F3" w:rsidP="002B303C">
            <w:pPr>
              <w:pStyle w:val="ListParagraph"/>
              <w:numPr>
                <w:ilvl w:val="0"/>
                <w:numId w:val="49"/>
              </w:numPr>
              <w:ind w:left="285" w:hanging="284"/>
              <w:jc w:val="both"/>
              <w:rPr>
                <w:rFonts w:ascii="Times New Roman" w:hAnsi="Times New Roman" w:cs="Times New Roman"/>
                <w:sz w:val="24"/>
                <w:szCs w:val="24"/>
              </w:rPr>
            </w:pPr>
            <w:r>
              <w:rPr>
                <w:rFonts w:ascii="Times New Roman" w:hAnsi="Times New Roman" w:cs="Times New Roman"/>
                <w:sz w:val="24"/>
                <w:szCs w:val="24"/>
              </w:rPr>
              <w:t>Rentabilitas modal sendiri</w:t>
            </w:r>
          </w:p>
          <w:p w:rsidR="00E076F3" w:rsidRDefault="00F04E09" w:rsidP="002B303C">
            <w:pPr>
              <w:pStyle w:val="ListParagraph"/>
              <w:ind w:left="285"/>
              <w:jc w:val="both"/>
              <w:rPr>
                <w:rFonts w:ascii="Times New Roman" w:hAnsi="Times New Roman" w:cs="Times New Roman"/>
              </w:rPr>
            </w:pPr>
            <m:oMathPara>
              <m:oMathParaPr>
                <m:jc m:val="left"/>
              </m:oMathParaPr>
              <m:oMath>
                <m:f>
                  <m:fPr>
                    <m:ctrlPr>
                      <w:rPr>
                        <w:rFonts w:ascii="Cambria Math" w:hAnsi="Times New Roman" w:cs="Times New Roman"/>
                      </w:rPr>
                    </m:ctrlPr>
                  </m:fPr>
                  <m:num>
                    <m:r>
                      <m:rPr>
                        <m:sty m:val="p"/>
                      </m:rPr>
                      <w:rPr>
                        <w:rFonts w:ascii="Cambria Math" w:hAnsi="Times New Roman" w:cs="Times New Roman"/>
                      </w:rPr>
                      <m:t>SHU Bagian Anggota</m:t>
                    </m:r>
                  </m:num>
                  <m:den>
                    <m:r>
                      <m:rPr>
                        <m:sty m:val="p"/>
                      </m:rPr>
                      <w:rPr>
                        <w:rFonts w:ascii="Cambria Math" w:hAnsi="Times New Roman" w:cs="Times New Roman"/>
                      </w:rPr>
                      <m:t>Total Modal Sendiri</m:t>
                    </m:r>
                  </m:den>
                </m:f>
                <m:r>
                  <m:rPr>
                    <m:sty m:val="p"/>
                  </m:rPr>
                  <w:rPr>
                    <w:rFonts w:ascii="Cambria Math" w:hAnsi="Times New Roman" w:cs="Times New Roman"/>
                  </w:rPr>
                  <m:t xml:space="preserve"> x 100%</m:t>
                </m:r>
              </m:oMath>
            </m:oMathPara>
          </w:p>
          <w:p w:rsidR="00484A1B" w:rsidRPr="003E5192" w:rsidRDefault="00484A1B" w:rsidP="002B303C">
            <w:pPr>
              <w:pStyle w:val="ListParagraph"/>
              <w:ind w:left="285"/>
              <w:jc w:val="both"/>
              <w:rPr>
                <w:rFonts w:ascii="Times New Roman" w:hAnsi="Times New Roman" w:cs="Times New Roman"/>
              </w:rPr>
            </w:pPr>
          </w:p>
        </w:tc>
        <w:tc>
          <w:tcPr>
            <w:tcW w:w="567" w:type="dxa"/>
            <w:tcBorders>
              <w:top w:val="nil"/>
              <w:bottom w:val="nil"/>
            </w:tcBorders>
            <w:vAlign w:val="center"/>
          </w:tcPr>
          <w:p w:rsidR="00E076F3" w:rsidRDefault="00E076F3"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nil"/>
              <w:bottom w:val="nil"/>
            </w:tcBorders>
            <w:vAlign w:val="center"/>
          </w:tcPr>
          <w:p w:rsidR="00E076F3" w:rsidRDefault="00E076F3" w:rsidP="002B303C">
            <w:pPr>
              <w:pStyle w:val="ListParagraph"/>
              <w:ind w:left="0"/>
              <w:jc w:val="center"/>
              <w:rPr>
                <w:rFonts w:ascii="Times New Roman" w:hAnsi="Times New Roman" w:cs="Times New Roman"/>
                <w:sz w:val="24"/>
                <w:szCs w:val="24"/>
              </w:rPr>
            </w:pPr>
          </w:p>
        </w:tc>
      </w:tr>
      <w:tr w:rsidR="00E076F3" w:rsidTr="006D19BB">
        <w:tc>
          <w:tcPr>
            <w:tcW w:w="522" w:type="dxa"/>
            <w:tcBorders>
              <w:top w:val="nil"/>
            </w:tcBorders>
          </w:tcPr>
          <w:p w:rsidR="00E076F3" w:rsidRDefault="00E076F3" w:rsidP="002B303C">
            <w:pPr>
              <w:pStyle w:val="ListParagraph"/>
              <w:ind w:left="0"/>
              <w:jc w:val="both"/>
              <w:rPr>
                <w:rFonts w:ascii="Times New Roman" w:hAnsi="Times New Roman" w:cs="Times New Roman"/>
                <w:sz w:val="24"/>
                <w:szCs w:val="24"/>
              </w:rPr>
            </w:pPr>
          </w:p>
        </w:tc>
        <w:tc>
          <w:tcPr>
            <w:tcW w:w="992" w:type="dxa"/>
            <w:tcBorders>
              <w:top w:val="nil"/>
            </w:tcBorders>
          </w:tcPr>
          <w:p w:rsidR="00E076F3" w:rsidRDefault="00E076F3" w:rsidP="002B303C">
            <w:pPr>
              <w:pStyle w:val="ListParagraph"/>
              <w:ind w:left="0"/>
              <w:jc w:val="both"/>
              <w:rPr>
                <w:rFonts w:ascii="Times New Roman" w:hAnsi="Times New Roman" w:cs="Times New Roman"/>
                <w:sz w:val="24"/>
                <w:szCs w:val="24"/>
              </w:rPr>
            </w:pPr>
          </w:p>
        </w:tc>
        <w:tc>
          <w:tcPr>
            <w:tcW w:w="4645" w:type="dxa"/>
            <w:tcBorders>
              <w:top w:val="nil"/>
            </w:tcBorders>
          </w:tcPr>
          <w:p w:rsidR="00E076F3" w:rsidRDefault="00E076F3" w:rsidP="002B303C">
            <w:pPr>
              <w:pStyle w:val="ListParagraph"/>
              <w:numPr>
                <w:ilvl w:val="0"/>
                <w:numId w:val="49"/>
              </w:numPr>
              <w:ind w:left="285" w:hanging="284"/>
              <w:jc w:val="both"/>
              <w:rPr>
                <w:rFonts w:ascii="Times New Roman" w:hAnsi="Times New Roman" w:cs="Times New Roman"/>
                <w:sz w:val="24"/>
                <w:szCs w:val="24"/>
              </w:rPr>
            </w:pPr>
            <w:r>
              <w:rPr>
                <w:rFonts w:ascii="Times New Roman" w:hAnsi="Times New Roman" w:cs="Times New Roman"/>
                <w:sz w:val="24"/>
                <w:szCs w:val="24"/>
              </w:rPr>
              <w:t>Kemandirian operasional pelayanan</w:t>
            </w:r>
          </w:p>
          <w:p w:rsidR="00E076F3" w:rsidRDefault="00F04E09" w:rsidP="002B303C">
            <w:pPr>
              <w:pStyle w:val="ListParagraph"/>
              <w:ind w:left="285"/>
              <w:jc w:val="both"/>
              <w:rPr>
                <w:rFonts w:ascii="Times New Roman" w:hAnsi="Times New Roman" w:cs="Times New Roman"/>
                <w:sz w:val="20"/>
                <w:szCs w:val="20"/>
              </w:rPr>
            </w:pPr>
            <m:oMathPara>
              <m:oMathParaPr>
                <m:jc m:val="left"/>
              </m:oMathParaPr>
              <m:oMath>
                <m:f>
                  <m:fPr>
                    <m:ctrlPr>
                      <w:rPr>
                        <w:rFonts w:ascii="Cambria Math" w:hAnsi="Times New Roman" w:cs="Times New Roman"/>
                        <w:sz w:val="20"/>
                        <w:szCs w:val="20"/>
                      </w:rPr>
                    </m:ctrlPr>
                  </m:fPr>
                  <m:num>
                    <m:r>
                      <m:rPr>
                        <m:sty m:val="p"/>
                      </m:rPr>
                      <w:rPr>
                        <w:rFonts w:ascii="Cambria Math" w:hAnsi="Times New Roman" w:cs="Times New Roman"/>
                        <w:sz w:val="20"/>
                        <w:szCs w:val="20"/>
                      </w:rPr>
                      <m:t>Partisipasi Netto</m:t>
                    </m:r>
                  </m:num>
                  <m:den>
                    <m:r>
                      <m:rPr>
                        <m:sty m:val="p"/>
                      </m:rPr>
                      <w:rPr>
                        <w:rFonts w:ascii="Cambria Math" w:hAnsi="Times New Roman" w:cs="Times New Roman"/>
                        <w:sz w:val="20"/>
                        <w:szCs w:val="20"/>
                      </w:rPr>
                      <m:t>Beban usaha+Beban Perkoperasian</m:t>
                    </m:r>
                  </m:den>
                </m:f>
                <m:r>
                  <m:rPr>
                    <m:sty m:val="p"/>
                  </m:rPr>
                  <w:rPr>
                    <w:rFonts w:ascii="Cambria Math" w:hAnsi="Times New Roman" w:cs="Times New Roman"/>
                    <w:sz w:val="20"/>
                    <w:szCs w:val="20"/>
                  </w:rPr>
                  <m:t xml:space="preserve"> x 100%</m:t>
                </m:r>
              </m:oMath>
            </m:oMathPara>
          </w:p>
          <w:p w:rsidR="00484A1B" w:rsidRDefault="00484A1B" w:rsidP="002B303C">
            <w:pPr>
              <w:pStyle w:val="ListParagraph"/>
              <w:ind w:left="285"/>
              <w:jc w:val="both"/>
              <w:rPr>
                <w:rFonts w:ascii="Times New Roman" w:hAnsi="Times New Roman" w:cs="Times New Roman"/>
                <w:sz w:val="20"/>
                <w:szCs w:val="20"/>
              </w:rPr>
            </w:pPr>
          </w:p>
          <w:p w:rsidR="00484A1B" w:rsidRDefault="00484A1B" w:rsidP="002B303C">
            <w:pPr>
              <w:pStyle w:val="ListParagraph"/>
              <w:ind w:left="285"/>
              <w:jc w:val="both"/>
              <w:rPr>
                <w:rFonts w:ascii="Times New Roman" w:hAnsi="Times New Roman" w:cs="Times New Roman"/>
              </w:rPr>
            </w:pPr>
            <w:r w:rsidRPr="00484A1B">
              <w:rPr>
                <w:rFonts w:ascii="Times New Roman" w:hAnsi="Times New Roman" w:cs="Times New Roman"/>
              </w:rPr>
              <w:t>Catatan: Beban Usaha adalah beban usaha bagi anggota</w:t>
            </w:r>
          </w:p>
          <w:p w:rsidR="00484A1B" w:rsidRPr="00484A1B" w:rsidRDefault="00484A1B" w:rsidP="002B303C">
            <w:pPr>
              <w:pStyle w:val="ListParagraph"/>
              <w:ind w:left="285"/>
              <w:jc w:val="both"/>
              <w:rPr>
                <w:rFonts w:ascii="Times New Roman" w:hAnsi="Times New Roman" w:cs="Times New Roman"/>
              </w:rPr>
            </w:pPr>
          </w:p>
        </w:tc>
        <w:tc>
          <w:tcPr>
            <w:tcW w:w="567" w:type="dxa"/>
            <w:tcBorders>
              <w:top w:val="nil"/>
            </w:tcBorders>
            <w:vAlign w:val="center"/>
          </w:tcPr>
          <w:p w:rsidR="00E076F3" w:rsidRDefault="00E076F3"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nil"/>
            </w:tcBorders>
            <w:vAlign w:val="center"/>
          </w:tcPr>
          <w:p w:rsidR="00E076F3" w:rsidRDefault="00E076F3" w:rsidP="002B303C">
            <w:pPr>
              <w:pStyle w:val="ListParagraph"/>
              <w:ind w:left="0"/>
              <w:jc w:val="center"/>
              <w:rPr>
                <w:rFonts w:ascii="Times New Roman" w:hAnsi="Times New Roman" w:cs="Times New Roman"/>
                <w:sz w:val="24"/>
                <w:szCs w:val="24"/>
              </w:rPr>
            </w:pPr>
          </w:p>
        </w:tc>
      </w:tr>
      <w:tr w:rsidR="00E076F3" w:rsidTr="006D19BB">
        <w:tc>
          <w:tcPr>
            <w:tcW w:w="522" w:type="dxa"/>
            <w:tcBorders>
              <w:bottom w:val="single" w:sz="4" w:space="0" w:color="000000" w:themeColor="text1"/>
            </w:tcBorders>
          </w:tcPr>
          <w:p w:rsidR="00E076F3" w:rsidRDefault="00E076F3" w:rsidP="002B303C">
            <w:pPr>
              <w:pStyle w:val="ListParagraph"/>
              <w:ind w:left="0"/>
              <w:jc w:val="both"/>
              <w:rPr>
                <w:rFonts w:ascii="Times New Roman" w:hAnsi="Times New Roman" w:cs="Times New Roman"/>
                <w:sz w:val="24"/>
                <w:szCs w:val="24"/>
              </w:rPr>
            </w:pPr>
            <w:r>
              <w:rPr>
                <w:rFonts w:ascii="Times New Roman" w:hAnsi="Times New Roman" w:cs="Times New Roman"/>
                <w:sz w:val="24"/>
                <w:szCs w:val="24"/>
              </w:rPr>
              <w:t>7.</w:t>
            </w:r>
          </w:p>
        </w:tc>
        <w:tc>
          <w:tcPr>
            <w:tcW w:w="5637" w:type="dxa"/>
            <w:gridSpan w:val="2"/>
            <w:tcBorders>
              <w:bottom w:val="single" w:sz="4" w:space="0" w:color="000000" w:themeColor="text1"/>
            </w:tcBorders>
          </w:tcPr>
          <w:p w:rsidR="00E076F3" w:rsidRPr="00E076F3" w:rsidRDefault="00E076F3" w:rsidP="002B303C">
            <w:pPr>
              <w:jc w:val="both"/>
              <w:rPr>
                <w:rFonts w:ascii="Times New Roman" w:hAnsi="Times New Roman" w:cs="Times New Roman"/>
                <w:sz w:val="24"/>
                <w:szCs w:val="24"/>
              </w:rPr>
            </w:pPr>
            <w:r>
              <w:rPr>
                <w:rFonts w:ascii="Times New Roman" w:hAnsi="Times New Roman" w:cs="Times New Roman"/>
                <w:sz w:val="24"/>
                <w:szCs w:val="24"/>
              </w:rPr>
              <w:t>Jatidiri koperasi</w:t>
            </w:r>
          </w:p>
        </w:tc>
        <w:tc>
          <w:tcPr>
            <w:tcW w:w="567" w:type="dxa"/>
            <w:tcBorders>
              <w:bottom w:val="single" w:sz="4" w:space="0" w:color="000000" w:themeColor="text1"/>
            </w:tcBorders>
            <w:vAlign w:val="center"/>
          </w:tcPr>
          <w:p w:rsidR="00E076F3" w:rsidRDefault="00E076F3" w:rsidP="002B303C">
            <w:pPr>
              <w:pStyle w:val="ListParagraph"/>
              <w:ind w:left="0"/>
              <w:jc w:val="center"/>
              <w:rPr>
                <w:rFonts w:ascii="Times New Roman" w:hAnsi="Times New Roman" w:cs="Times New Roman"/>
                <w:sz w:val="24"/>
                <w:szCs w:val="24"/>
              </w:rPr>
            </w:pPr>
          </w:p>
        </w:tc>
        <w:tc>
          <w:tcPr>
            <w:tcW w:w="709" w:type="dxa"/>
            <w:tcBorders>
              <w:bottom w:val="single" w:sz="4" w:space="0" w:color="000000" w:themeColor="text1"/>
            </w:tcBorders>
            <w:vAlign w:val="center"/>
          </w:tcPr>
          <w:p w:rsidR="00E076F3" w:rsidRDefault="00E076F3"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r>
      <w:tr w:rsidR="00E076F3" w:rsidTr="006D19BB">
        <w:tc>
          <w:tcPr>
            <w:tcW w:w="522" w:type="dxa"/>
            <w:tcBorders>
              <w:bottom w:val="nil"/>
            </w:tcBorders>
          </w:tcPr>
          <w:p w:rsidR="00E076F3" w:rsidRDefault="00E076F3" w:rsidP="002B303C">
            <w:pPr>
              <w:pStyle w:val="ListParagraph"/>
              <w:ind w:left="0"/>
              <w:jc w:val="both"/>
              <w:rPr>
                <w:rFonts w:ascii="Times New Roman" w:hAnsi="Times New Roman" w:cs="Times New Roman"/>
                <w:sz w:val="24"/>
                <w:szCs w:val="24"/>
              </w:rPr>
            </w:pPr>
          </w:p>
        </w:tc>
        <w:tc>
          <w:tcPr>
            <w:tcW w:w="992" w:type="dxa"/>
            <w:tcBorders>
              <w:bottom w:val="nil"/>
            </w:tcBorders>
          </w:tcPr>
          <w:p w:rsidR="00E076F3" w:rsidRDefault="00E076F3" w:rsidP="002B303C">
            <w:pPr>
              <w:pStyle w:val="ListParagraph"/>
              <w:ind w:left="0"/>
              <w:jc w:val="both"/>
              <w:rPr>
                <w:rFonts w:ascii="Times New Roman" w:hAnsi="Times New Roman" w:cs="Times New Roman"/>
                <w:sz w:val="24"/>
                <w:szCs w:val="24"/>
              </w:rPr>
            </w:pPr>
          </w:p>
        </w:tc>
        <w:tc>
          <w:tcPr>
            <w:tcW w:w="4645" w:type="dxa"/>
            <w:tcBorders>
              <w:bottom w:val="nil"/>
            </w:tcBorders>
          </w:tcPr>
          <w:p w:rsidR="00E076F3" w:rsidRDefault="00E076F3" w:rsidP="002B303C">
            <w:pPr>
              <w:pStyle w:val="ListParagraph"/>
              <w:numPr>
                <w:ilvl w:val="0"/>
                <w:numId w:val="50"/>
              </w:numPr>
              <w:ind w:left="285" w:hanging="284"/>
              <w:jc w:val="both"/>
              <w:rPr>
                <w:rFonts w:ascii="Times New Roman" w:hAnsi="Times New Roman" w:cs="Times New Roman"/>
                <w:sz w:val="24"/>
                <w:szCs w:val="24"/>
              </w:rPr>
            </w:pPr>
            <w:r>
              <w:rPr>
                <w:rFonts w:ascii="Times New Roman" w:hAnsi="Times New Roman" w:cs="Times New Roman"/>
                <w:sz w:val="24"/>
                <w:szCs w:val="24"/>
              </w:rPr>
              <w:t>Rasio partisipasi bruto</w:t>
            </w:r>
          </w:p>
          <w:p w:rsidR="00E076F3" w:rsidRDefault="00F04E09" w:rsidP="002B303C">
            <w:pPr>
              <w:pStyle w:val="ListParagraph"/>
              <w:ind w:left="285"/>
              <w:jc w:val="both"/>
              <w:rPr>
                <w:rFonts w:ascii="Times New Roman" w:hAnsi="Times New Roman" w:cs="Times New Roman"/>
              </w:rPr>
            </w:pPr>
            <m:oMathPara>
              <m:oMathParaPr>
                <m:jc m:val="left"/>
              </m:oMathParaPr>
              <m:oMath>
                <m:f>
                  <m:fPr>
                    <m:ctrlPr>
                      <w:rPr>
                        <w:rFonts w:ascii="Cambria Math" w:hAnsi="Times New Roman" w:cs="Times New Roman"/>
                      </w:rPr>
                    </m:ctrlPr>
                  </m:fPr>
                  <m:num>
                    <m:r>
                      <m:rPr>
                        <m:sty m:val="p"/>
                      </m:rPr>
                      <w:rPr>
                        <w:rFonts w:ascii="Cambria Math" w:hAnsi="Times New Roman" w:cs="Times New Roman"/>
                      </w:rPr>
                      <m:t>Partisipasi Bruto</m:t>
                    </m:r>
                  </m:num>
                  <m:den>
                    <m:r>
                      <m:rPr>
                        <m:sty m:val="p"/>
                      </m:rPr>
                      <w:rPr>
                        <w:rFonts w:ascii="Cambria Math" w:hAnsi="Times New Roman" w:cs="Times New Roman"/>
                      </w:rPr>
                      <m:t>Partisipasi bruto+Pendapatan</m:t>
                    </m:r>
                  </m:den>
                </m:f>
                <m:r>
                  <m:rPr>
                    <m:sty m:val="p"/>
                  </m:rPr>
                  <w:rPr>
                    <w:rFonts w:ascii="Cambria Math" w:hAnsi="Times New Roman" w:cs="Times New Roman"/>
                  </w:rPr>
                  <m:t xml:space="preserve"> x 100%</m:t>
                </m:r>
              </m:oMath>
            </m:oMathPara>
          </w:p>
          <w:p w:rsidR="00484A1B" w:rsidRPr="003E5192" w:rsidRDefault="00484A1B" w:rsidP="002B303C">
            <w:pPr>
              <w:pStyle w:val="ListParagraph"/>
              <w:ind w:left="285"/>
              <w:jc w:val="both"/>
              <w:rPr>
                <w:rFonts w:ascii="Times New Roman" w:hAnsi="Times New Roman" w:cs="Times New Roman"/>
              </w:rPr>
            </w:pPr>
          </w:p>
        </w:tc>
        <w:tc>
          <w:tcPr>
            <w:tcW w:w="567" w:type="dxa"/>
            <w:tcBorders>
              <w:bottom w:val="nil"/>
            </w:tcBorders>
            <w:vAlign w:val="center"/>
          </w:tcPr>
          <w:p w:rsidR="00E076F3" w:rsidRDefault="00E076F3"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Borders>
              <w:bottom w:val="nil"/>
            </w:tcBorders>
            <w:vAlign w:val="center"/>
          </w:tcPr>
          <w:p w:rsidR="00E076F3" w:rsidRDefault="00E076F3" w:rsidP="002B303C">
            <w:pPr>
              <w:pStyle w:val="ListParagraph"/>
              <w:ind w:left="0"/>
              <w:jc w:val="center"/>
              <w:rPr>
                <w:rFonts w:ascii="Times New Roman" w:hAnsi="Times New Roman" w:cs="Times New Roman"/>
                <w:sz w:val="24"/>
                <w:szCs w:val="24"/>
              </w:rPr>
            </w:pPr>
          </w:p>
        </w:tc>
      </w:tr>
      <w:tr w:rsidR="00E076F3" w:rsidTr="006D19BB">
        <w:tc>
          <w:tcPr>
            <w:tcW w:w="522" w:type="dxa"/>
            <w:tcBorders>
              <w:top w:val="nil"/>
            </w:tcBorders>
          </w:tcPr>
          <w:p w:rsidR="00E076F3" w:rsidRDefault="00E076F3" w:rsidP="002B303C">
            <w:pPr>
              <w:pStyle w:val="ListParagraph"/>
              <w:ind w:left="0"/>
              <w:jc w:val="both"/>
              <w:rPr>
                <w:rFonts w:ascii="Times New Roman" w:hAnsi="Times New Roman" w:cs="Times New Roman"/>
                <w:sz w:val="24"/>
                <w:szCs w:val="24"/>
              </w:rPr>
            </w:pPr>
          </w:p>
        </w:tc>
        <w:tc>
          <w:tcPr>
            <w:tcW w:w="992" w:type="dxa"/>
            <w:tcBorders>
              <w:top w:val="nil"/>
            </w:tcBorders>
          </w:tcPr>
          <w:p w:rsidR="00E076F3" w:rsidRDefault="00E076F3" w:rsidP="002B303C">
            <w:pPr>
              <w:pStyle w:val="ListParagraph"/>
              <w:ind w:left="0"/>
              <w:jc w:val="both"/>
              <w:rPr>
                <w:rFonts w:ascii="Times New Roman" w:hAnsi="Times New Roman" w:cs="Times New Roman"/>
                <w:sz w:val="24"/>
                <w:szCs w:val="24"/>
              </w:rPr>
            </w:pPr>
          </w:p>
        </w:tc>
        <w:tc>
          <w:tcPr>
            <w:tcW w:w="4645" w:type="dxa"/>
            <w:tcBorders>
              <w:top w:val="nil"/>
            </w:tcBorders>
          </w:tcPr>
          <w:p w:rsidR="00E076F3" w:rsidRDefault="00E076F3" w:rsidP="002B303C">
            <w:pPr>
              <w:pStyle w:val="ListParagraph"/>
              <w:numPr>
                <w:ilvl w:val="0"/>
                <w:numId w:val="50"/>
              </w:numPr>
              <w:ind w:left="285" w:hanging="284"/>
              <w:jc w:val="both"/>
              <w:rPr>
                <w:rFonts w:ascii="Times New Roman" w:hAnsi="Times New Roman" w:cs="Times New Roman"/>
                <w:sz w:val="24"/>
                <w:szCs w:val="24"/>
              </w:rPr>
            </w:pPr>
            <w:r>
              <w:rPr>
                <w:rFonts w:ascii="Times New Roman" w:hAnsi="Times New Roman" w:cs="Times New Roman"/>
                <w:sz w:val="24"/>
                <w:szCs w:val="24"/>
              </w:rPr>
              <w:t>Rasio promosi ekonomi anggota (PEA)</w:t>
            </w:r>
          </w:p>
          <w:p w:rsidR="00E076F3" w:rsidRPr="00484A1B" w:rsidRDefault="00F04E09" w:rsidP="002B303C">
            <w:pPr>
              <w:pStyle w:val="ListParagraph"/>
              <w:ind w:left="285"/>
              <w:jc w:val="both"/>
              <w:rPr>
                <w:rFonts w:ascii="Times New Roman" w:hAnsi="Times New Roman" w:cs="Times New Roman"/>
              </w:rPr>
            </w:pPr>
            <m:oMathPara>
              <m:oMathParaPr>
                <m:jc m:val="left"/>
              </m:oMathParaPr>
              <m:oMath>
                <m:f>
                  <m:fPr>
                    <m:ctrlPr>
                      <w:rPr>
                        <w:rFonts w:ascii="Cambria Math" w:hAnsi="Times New Roman" w:cs="Times New Roman"/>
                      </w:rPr>
                    </m:ctrlPr>
                  </m:fPr>
                  <m:num>
                    <m:r>
                      <m:rPr>
                        <m:sty m:val="p"/>
                      </m:rPr>
                      <w:rPr>
                        <w:rFonts w:ascii="Cambria Math" w:hAnsi="Times New Roman" w:cs="Times New Roman"/>
                      </w:rPr>
                      <m:t>PEA</m:t>
                    </m:r>
                  </m:num>
                  <m:den>
                    <m:r>
                      <m:rPr>
                        <m:sty m:val="p"/>
                      </m:rPr>
                      <w:rPr>
                        <w:rFonts w:ascii="Cambria Math" w:hAnsi="Times New Roman" w:cs="Times New Roman"/>
                      </w:rPr>
                      <m:t>Simpanan Pokok+Simpanan Wajib</m:t>
                    </m:r>
                  </m:den>
                </m:f>
                <m:r>
                  <m:rPr>
                    <m:sty m:val="p"/>
                  </m:rPr>
                  <w:rPr>
                    <w:rFonts w:ascii="Cambria Math" w:hAnsi="Times New Roman" w:cs="Times New Roman"/>
                  </w:rPr>
                  <m:t xml:space="preserve"> x 100%</m:t>
                </m:r>
              </m:oMath>
            </m:oMathPara>
          </w:p>
          <w:p w:rsidR="00484A1B" w:rsidRDefault="00484A1B" w:rsidP="002B303C">
            <w:pPr>
              <w:pStyle w:val="ListParagraph"/>
              <w:ind w:left="285"/>
              <w:jc w:val="both"/>
              <w:rPr>
                <w:rFonts w:ascii="Times New Roman" w:hAnsi="Times New Roman" w:cs="Times New Roman"/>
              </w:rPr>
            </w:pPr>
          </w:p>
          <w:p w:rsidR="00484A1B" w:rsidRDefault="00484A1B" w:rsidP="002B303C">
            <w:pPr>
              <w:pStyle w:val="ListParagraph"/>
              <w:ind w:left="285"/>
              <w:jc w:val="both"/>
              <w:rPr>
                <w:rFonts w:ascii="Times New Roman" w:hAnsi="Times New Roman" w:cs="Times New Roman"/>
              </w:rPr>
            </w:pPr>
            <w:r>
              <w:rPr>
                <w:rFonts w:ascii="Times New Roman" w:hAnsi="Times New Roman" w:cs="Times New Roman"/>
              </w:rPr>
              <w:t>PEA = MEPP + SHU Bagian Anggota</w:t>
            </w:r>
          </w:p>
          <w:p w:rsidR="00484A1B" w:rsidRPr="00484A1B" w:rsidRDefault="00484A1B" w:rsidP="002B303C">
            <w:pPr>
              <w:pStyle w:val="ListParagraph"/>
              <w:ind w:left="285"/>
              <w:jc w:val="both"/>
              <w:rPr>
                <w:rFonts w:ascii="Times New Roman" w:hAnsi="Times New Roman" w:cs="Times New Roman"/>
              </w:rPr>
            </w:pPr>
          </w:p>
        </w:tc>
        <w:tc>
          <w:tcPr>
            <w:tcW w:w="567" w:type="dxa"/>
            <w:tcBorders>
              <w:top w:val="nil"/>
            </w:tcBorders>
            <w:vAlign w:val="center"/>
          </w:tcPr>
          <w:p w:rsidR="00E076F3" w:rsidRDefault="00E076F3"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nil"/>
            </w:tcBorders>
            <w:vAlign w:val="center"/>
          </w:tcPr>
          <w:p w:rsidR="00E076F3" w:rsidRDefault="00E076F3" w:rsidP="002B303C">
            <w:pPr>
              <w:pStyle w:val="ListParagraph"/>
              <w:ind w:left="0"/>
              <w:jc w:val="center"/>
              <w:rPr>
                <w:rFonts w:ascii="Times New Roman" w:hAnsi="Times New Roman" w:cs="Times New Roman"/>
                <w:sz w:val="24"/>
                <w:szCs w:val="24"/>
              </w:rPr>
            </w:pPr>
          </w:p>
        </w:tc>
      </w:tr>
      <w:tr w:rsidR="00E076F3" w:rsidTr="006D19BB">
        <w:tc>
          <w:tcPr>
            <w:tcW w:w="522" w:type="dxa"/>
          </w:tcPr>
          <w:p w:rsidR="00E076F3" w:rsidRDefault="00E076F3" w:rsidP="002B303C">
            <w:pPr>
              <w:pStyle w:val="ListParagraph"/>
              <w:ind w:left="0"/>
              <w:jc w:val="both"/>
              <w:rPr>
                <w:rFonts w:ascii="Times New Roman" w:hAnsi="Times New Roman" w:cs="Times New Roman"/>
                <w:sz w:val="24"/>
                <w:szCs w:val="24"/>
              </w:rPr>
            </w:pPr>
          </w:p>
        </w:tc>
        <w:tc>
          <w:tcPr>
            <w:tcW w:w="992" w:type="dxa"/>
          </w:tcPr>
          <w:p w:rsidR="00E076F3" w:rsidRDefault="00E076F3" w:rsidP="002B303C">
            <w:pPr>
              <w:pStyle w:val="ListParagraph"/>
              <w:ind w:left="0"/>
              <w:jc w:val="both"/>
              <w:rPr>
                <w:rFonts w:ascii="Times New Roman" w:hAnsi="Times New Roman" w:cs="Times New Roman"/>
                <w:sz w:val="24"/>
                <w:szCs w:val="24"/>
              </w:rPr>
            </w:pPr>
          </w:p>
        </w:tc>
        <w:tc>
          <w:tcPr>
            <w:tcW w:w="4645" w:type="dxa"/>
          </w:tcPr>
          <w:p w:rsidR="00E076F3" w:rsidRPr="00E076F3" w:rsidRDefault="00E076F3" w:rsidP="002B303C">
            <w:pPr>
              <w:jc w:val="both"/>
              <w:rPr>
                <w:rFonts w:ascii="Times New Roman" w:hAnsi="Times New Roman" w:cs="Times New Roman"/>
                <w:sz w:val="24"/>
                <w:szCs w:val="24"/>
              </w:rPr>
            </w:pPr>
            <w:r>
              <w:rPr>
                <w:rFonts w:ascii="Times New Roman" w:hAnsi="Times New Roman" w:cs="Times New Roman"/>
                <w:sz w:val="24"/>
                <w:szCs w:val="24"/>
              </w:rPr>
              <w:t>Jumlah</w:t>
            </w:r>
          </w:p>
        </w:tc>
        <w:tc>
          <w:tcPr>
            <w:tcW w:w="567" w:type="dxa"/>
            <w:vAlign w:val="center"/>
          </w:tcPr>
          <w:p w:rsidR="00E076F3" w:rsidRDefault="00E076F3" w:rsidP="002B303C">
            <w:pPr>
              <w:pStyle w:val="ListParagraph"/>
              <w:ind w:left="0"/>
              <w:jc w:val="center"/>
              <w:rPr>
                <w:rFonts w:ascii="Times New Roman" w:hAnsi="Times New Roman" w:cs="Times New Roman"/>
                <w:sz w:val="24"/>
                <w:szCs w:val="24"/>
              </w:rPr>
            </w:pPr>
          </w:p>
        </w:tc>
        <w:tc>
          <w:tcPr>
            <w:tcW w:w="709" w:type="dxa"/>
            <w:vAlign w:val="center"/>
          </w:tcPr>
          <w:p w:rsidR="00E076F3" w:rsidRDefault="00E076F3"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444BF" w:rsidRDefault="00484A1B" w:rsidP="002B303C">
      <w:pPr>
        <w:pStyle w:val="ListParagraph"/>
        <w:spacing w:line="24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Sumber: Per</w:t>
      </w:r>
      <w:r w:rsidR="00D04AD7">
        <w:rPr>
          <w:rFonts w:ascii="Times New Roman" w:hAnsi="Times New Roman" w:cs="Times New Roman"/>
          <w:sz w:val="24"/>
          <w:szCs w:val="24"/>
        </w:rPr>
        <w:t>dep</w:t>
      </w:r>
      <w:r>
        <w:rPr>
          <w:rFonts w:ascii="Times New Roman" w:hAnsi="Times New Roman" w:cs="Times New Roman"/>
          <w:sz w:val="24"/>
          <w:szCs w:val="24"/>
        </w:rPr>
        <w:t xml:space="preserve"> </w:t>
      </w:r>
      <w:r w:rsidR="00D04AD7">
        <w:rPr>
          <w:rFonts w:ascii="Times New Roman" w:hAnsi="Times New Roman" w:cs="Times New Roman"/>
          <w:sz w:val="24"/>
          <w:szCs w:val="24"/>
        </w:rPr>
        <w:t xml:space="preserve">Bid. Pengawasan Kementrian </w:t>
      </w:r>
      <w:r>
        <w:rPr>
          <w:rFonts w:ascii="Times New Roman" w:hAnsi="Times New Roman" w:cs="Times New Roman"/>
          <w:sz w:val="24"/>
          <w:szCs w:val="24"/>
        </w:rPr>
        <w:t>KUKM No 06/Per/Dep.6/IV/2016</w:t>
      </w:r>
    </w:p>
    <w:p w:rsidR="00677A77" w:rsidRDefault="00677A77" w:rsidP="002B303C">
      <w:pPr>
        <w:pStyle w:val="ListParagraph"/>
        <w:numPr>
          <w:ilvl w:val="0"/>
          <w:numId w:val="43"/>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Cara Penilaian untuk Memperoleh Angka Skor</w:t>
      </w:r>
    </w:p>
    <w:p w:rsidR="00677A77" w:rsidRPr="00DC4158" w:rsidRDefault="00677A77" w:rsidP="002B303C">
      <w:pPr>
        <w:pStyle w:val="ListParagraph"/>
        <w:numPr>
          <w:ilvl w:val="0"/>
          <w:numId w:val="58"/>
        </w:numPr>
        <w:spacing w:line="240" w:lineRule="auto"/>
        <w:jc w:val="both"/>
        <w:rPr>
          <w:rFonts w:ascii="Times New Roman" w:hAnsi="Times New Roman" w:cs="Times New Roman"/>
          <w:sz w:val="24"/>
          <w:szCs w:val="24"/>
        </w:rPr>
      </w:pPr>
      <w:r w:rsidRPr="00DC4158">
        <w:rPr>
          <w:rFonts w:ascii="Times New Roman" w:hAnsi="Times New Roman" w:cs="Times New Roman"/>
          <w:sz w:val="24"/>
          <w:szCs w:val="24"/>
        </w:rPr>
        <w:t>Permodalan</w:t>
      </w:r>
    </w:p>
    <w:p w:rsidR="00677A77" w:rsidRPr="00677A77" w:rsidRDefault="00677A77" w:rsidP="002B303C">
      <w:pPr>
        <w:pStyle w:val="ListParagraph"/>
        <w:numPr>
          <w:ilvl w:val="0"/>
          <w:numId w:val="59"/>
        </w:numPr>
        <w:spacing w:line="240" w:lineRule="auto"/>
        <w:ind w:left="1560" w:hanging="426"/>
        <w:jc w:val="both"/>
        <w:rPr>
          <w:rFonts w:ascii="Times New Roman" w:hAnsi="Times New Roman" w:cs="Times New Roman"/>
          <w:sz w:val="24"/>
          <w:szCs w:val="24"/>
        </w:rPr>
      </w:pPr>
      <w:r w:rsidRPr="00677A77">
        <w:rPr>
          <w:rFonts w:ascii="Times New Roman" w:hAnsi="Times New Roman" w:cs="Times New Roman"/>
          <w:sz w:val="24"/>
          <w:szCs w:val="24"/>
        </w:rPr>
        <w:t>Rasio Modal Sendiri terhadap Total Aset</w:t>
      </w:r>
    </w:p>
    <w:p w:rsidR="00677A77" w:rsidRDefault="00677A77" w:rsidP="002B303C">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Untuk memperoleh rasio antara modal sendiri terhadap total aset ditetapkan sebagai berikut:</w:t>
      </w:r>
    </w:p>
    <w:p w:rsidR="00677A77" w:rsidRPr="00677A77" w:rsidRDefault="00677A77" w:rsidP="002B303C">
      <w:pPr>
        <w:pStyle w:val="ListParagraph"/>
        <w:numPr>
          <w:ilvl w:val="0"/>
          <w:numId w:val="60"/>
        </w:numPr>
        <w:spacing w:line="240" w:lineRule="auto"/>
        <w:ind w:left="1843" w:hanging="283"/>
        <w:jc w:val="both"/>
        <w:rPr>
          <w:rFonts w:ascii="Times New Roman" w:hAnsi="Times New Roman" w:cs="Times New Roman"/>
          <w:sz w:val="24"/>
          <w:szCs w:val="24"/>
        </w:rPr>
      </w:pPr>
      <w:r w:rsidRPr="00677A77">
        <w:rPr>
          <w:rFonts w:ascii="Times New Roman" w:hAnsi="Times New Roman" w:cs="Times New Roman"/>
          <w:sz w:val="24"/>
          <w:szCs w:val="24"/>
        </w:rPr>
        <w:t>Untuk rasio antara modal sendiri dengan total aset lebih kecil atau sama dengan 0% diberikan nilai 0.</w:t>
      </w:r>
    </w:p>
    <w:p w:rsidR="00677A77" w:rsidRDefault="00677A77" w:rsidP="002B303C">
      <w:pPr>
        <w:pStyle w:val="ListParagraph"/>
        <w:numPr>
          <w:ilvl w:val="0"/>
          <w:numId w:val="60"/>
        </w:numPr>
        <w:tabs>
          <w:tab w:val="left" w:pos="1418"/>
        </w:tabs>
        <w:spacing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Untuk setiap kenaikan rasio 4% mulai dari 0% nilai ditambah 5 dengan maksimum nilai 100.</w:t>
      </w:r>
    </w:p>
    <w:p w:rsidR="00677A77" w:rsidRDefault="00677A77" w:rsidP="002B303C">
      <w:pPr>
        <w:pStyle w:val="ListParagraph"/>
        <w:numPr>
          <w:ilvl w:val="0"/>
          <w:numId w:val="60"/>
        </w:numPr>
        <w:tabs>
          <w:tab w:val="left" w:pos="1418"/>
        </w:tabs>
        <w:spacing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Untuk rasio lebih besar dari 60% sampai rasio 100% setiap kenaikan rasio 4% nilai dikurangi 5.</w:t>
      </w:r>
    </w:p>
    <w:p w:rsidR="00677A77" w:rsidRDefault="00677A77" w:rsidP="002B303C">
      <w:pPr>
        <w:pStyle w:val="ListParagraph"/>
        <w:numPr>
          <w:ilvl w:val="0"/>
          <w:numId w:val="60"/>
        </w:numPr>
        <w:spacing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 xml:space="preserve">Nilai dikalikan bobor sebesar 6% diperoleh skor permodalan. </w:t>
      </w:r>
    </w:p>
    <w:p w:rsidR="00D04AD7" w:rsidRDefault="00D04AD7" w:rsidP="00205592">
      <w:pPr>
        <w:pStyle w:val="ListParagraph"/>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(Perdep Bid. Pengawasan Kementrian KUKM No 06/Per/Dep.6/IV/2016)</w:t>
      </w:r>
    </w:p>
    <w:p w:rsidR="00D76A76" w:rsidRDefault="00677A77" w:rsidP="00205592">
      <w:pPr>
        <w:spacing w:after="0" w:line="240" w:lineRule="auto"/>
        <w:ind w:left="1560"/>
        <w:contextualSpacing/>
        <w:jc w:val="center"/>
        <w:rPr>
          <w:rFonts w:ascii="Times New Roman" w:hAnsi="Times New Roman" w:cs="Times New Roman"/>
          <w:sz w:val="24"/>
          <w:szCs w:val="24"/>
        </w:rPr>
      </w:pPr>
      <w:r w:rsidRPr="00462979">
        <w:rPr>
          <w:rFonts w:ascii="Times New Roman" w:hAnsi="Times New Roman" w:cs="Times New Roman"/>
          <w:sz w:val="24"/>
          <w:szCs w:val="24"/>
        </w:rPr>
        <w:t xml:space="preserve">Tabel </w:t>
      </w:r>
      <w:r w:rsidR="003A01DC">
        <w:rPr>
          <w:rFonts w:ascii="Times New Roman" w:hAnsi="Times New Roman" w:cs="Times New Roman"/>
          <w:sz w:val="24"/>
          <w:szCs w:val="24"/>
        </w:rPr>
        <w:t>III</w:t>
      </w:r>
      <w:r w:rsidRPr="00462979">
        <w:rPr>
          <w:rFonts w:ascii="Times New Roman" w:hAnsi="Times New Roman" w:cs="Times New Roman"/>
          <w:sz w:val="24"/>
          <w:szCs w:val="24"/>
        </w:rPr>
        <w:t>.</w:t>
      </w:r>
      <w:r w:rsidR="00D76A76">
        <w:rPr>
          <w:rFonts w:ascii="Times New Roman" w:hAnsi="Times New Roman" w:cs="Times New Roman"/>
          <w:sz w:val="24"/>
          <w:szCs w:val="24"/>
        </w:rPr>
        <w:t>2</w:t>
      </w:r>
    </w:p>
    <w:p w:rsidR="00677A77" w:rsidRPr="00462979" w:rsidRDefault="00677A77" w:rsidP="002B303C">
      <w:pPr>
        <w:spacing w:line="240" w:lineRule="auto"/>
        <w:ind w:left="1560"/>
        <w:contextualSpacing/>
        <w:jc w:val="center"/>
        <w:rPr>
          <w:rFonts w:ascii="Times New Roman" w:hAnsi="Times New Roman" w:cs="Times New Roman"/>
          <w:sz w:val="24"/>
          <w:szCs w:val="24"/>
        </w:rPr>
      </w:pPr>
      <w:r w:rsidRPr="00462979">
        <w:rPr>
          <w:rFonts w:ascii="Times New Roman" w:hAnsi="Times New Roman" w:cs="Times New Roman"/>
          <w:sz w:val="24"/>
          <w:szCs w:val="24"/>
        </w:rPr>
        <w:t xml:space="preserve">Standar Perhitungan Rasio Modal Sendiri terhadap </w:t>
      </w:r>
      <w:r w:rsidR="00462979">
        <w:rPr>
          <w:rFonts w:ascii="Times New Roman" w:hAnsi="Times New Roman" w:cs="Times New Roman"/>
          <w:sz w:val="24"/>
          <w:szCs w:val="24"/>
        </w:rPr>
        <w:t xml:space="preserve"> </w:t>
      </w:r>
      <w:r w:rsidRPr="00462979">
        <w:rPr>
          <w:rFonts w:ascii="Times New Roman" w:hAnsi="Times New Roman" w:cs="Times New Roman"/>
          <w:sz w:val="24"/>
          <w:szCs w:val="24"/>
        </w:rPr>
        <w:t xml:space="preserve">Total </w:t>
      </w:r>
      <w:r w:rsidR="00D76A76">
        <w:rPr>
          <w:rFonts w:ascii="Times New Roman" w:hAnsi="Times New Roman" w:cs="Times New Roman"/>
          <w:sz w:val="24"/>
          <w:szCs w:val="24"/>
        </w:rPr>
        <w:t>Aset</w:t>
      </w:r>
    </w:p>
    <w:tbl>
      <w:tblPr>
        <w:tblStyle w:val="TableGrid"/>
        <w:tblW w:w="6378" w:type="dxa"/>
        <w:tblInd w:w="1668" w:type="dxa"/>
        <w:tblLook w:val="04A0"/>
      </w:tblPr>
      <w:tblGrid>
        <w:gridCol w:w="1809"/>
        <w:gridCol w:w="1451"/>
        <w:gridCol w:w="1559"/>
        <w:gridCol w:w="1559"/>
      </w:tblGrid>
      <w:tr w:rsidR="00677A77" w:rsidRPr="00704396" w:rsidTr="00D76A76">
        <w:tc>
          <w:tcPr>
            <w:tcW w:w="1809" w:type="dxa"/>
            <w:vAlign w:val="center"/>
          </w:tcPr>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Rasio Modal</w:t>
            </w:r>
          </w:p>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w:t>
            </w:r>
          </w:p>
        </w:tc>
        <w:tc>
          <w:tcPr>
            <w:tcW w:w="1451" w:type="dxa"/>
            <w:vAlign w:val="center"/>
          </w:tcPr>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Nilai</w:t>
            </w:r>
          </w:p>
        </w:tc>
        <w:tc>
          <w:tcPr>
            <w:tcW w:w="1559" w:type="dxa"/>
            <w:vAlign w:val="center"/>
          </w:tcPr>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Bobot</w:t>
            </w:r>
          </w:p>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w:t>
            </w:r>
          </w:p>
        </w:tc>
        <w:tc>
          <w:tcPr>
            <w:tcW w:w="1559" w:type="dxa"/>
            <w:vAlign w:val="center"/>
          </w:tcPr>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Skor</w:t>
            </w:r>
          </w:p>
        </w:tc>
      </w:tr>
      <w:tr w:rsidR="00677A77" w:rsidRPr="001E09BD" w:rsidTr="00D76A76">
        <w:tc>
          <w:tcPr>
            <w:tcW w:w="1809" w:type="dxa"/>
            <w:vAlign w:val="center"/>
          </w:tcPr>
          <w:p w:rsidR="00677A77" w:rsidRPr="001E09BD" w:rsidRDefault="00677A77" w:rsidP="002B303C">
            <w:pPr>
              <w:contextualSpacing/>
              <w:jc w:val="center"/>
              <w:rPr>
                <w:rFonts w:ascii="Times New Roman" w:hAnsi="Times New Roman" w:cs="Times New Roman"/>
                <w:sz w:val="24"/>
                <w:szCs w:val="24"/>
              </w:rPr>
            </w:pPr>
            <w:r w:rsidRPr="001E09BD">
              <w:rPr>
                <w:rFonts w:ascii="Times New Roman" w:hAnsi="Times New Roman" w:cs="Times New Roman"/>
                <w:sz w:val="24"/>
                <w:szCs w:val="24"/>
              </w:rPr>
              <w:t>0</w:t>
            </w:r>
          </w:p>
        </w:tc>
        <w:tc>
          <w:tcPr>
            <w:tcW w:w="1451" w:type="dxa"/>
            <w:vAlign w:val="center"/>
          </w:tcPr>
          <w:p w:rsidR="00677A77" w:rsidRPr="001E09BD" w:rsidRDefault="00677A77" w:rsidP="002B303C">
            <w:pPr>
              <w:contextualSpacing/>
              <w:jc w:val="center"/>
              <w:rPr>
                <w:rFonts w:ascii="Times New Roman" w:hAnsi="Times New Roman" w:cs="Times New Roman"/>
                <w:sz w:val="24"/>
                <w:szCs w:val="24"/>
              </w:rPr>
            </w:pPr>
            <w:r w:rsidRPr="001E09BD">
              <w:rPr>
                <w:rFonts w:ascii="Times New Roman" w:hAnsi="Times New Roman" w:cs="Times New Roman"/>
                <w:sz w:val="24"/>
                <w:szCs w:val="24"/>
              </w:rPr>
              <w:t>0</w:t>
            </w:r>
          </w:p>
        </w:tc>
        <w:tc>
          <w:tcPr>
            <w:tcW w:w="1559" w:type="dxa"/>
            <w:vAlign w:val="center"/>
          </w:tcPr>
          <w:p w:rsidR="00677A77" w:rsidRPr="001E09BD" w:rsidRDefault="00677A77" w:rsidP="002B303C">
            <w:pPr>
              <w:contextualSpacing/>
              <w:jc w:val="center"/>
              <w:rPr>
                <w:rFonts w:ascii="Times New Roman" w:hAnsi="Times New Roman" w:cs="Times New Roman"/>
                <w:sz w:val="24"/>
                <w:szCs w:val="24"/>
              </w:rPr>
            </w:pPr>
          </w:p>
        </w:tc>
        <w:tc>
          <w:tcPr>
            <w:tcW w:w="1559" w:type="dxa"/>
            <w:vAlign w:val="center"/>
          </w:tcPr>
          <w:p w:rsidR="00677A77" w:rsidRPr="001E09BD" w:rsidRDefault="00677A77" w:rsidP="002B303C">
            <w:pPr>
              <w:contextualSpacing/>
              <w:jc w:val="center"/>
              <w:rPr>
                <w:rFonts w:ascii="Times New Roman" w:hAnsi="Times New Roman" w:cs="Times New Roman"/>
                <w:sz w:val="24"/>
                <w:szCs w:val="24"/>
              </w:rPr>
            </w:pPr>
            <w:r w:rsidRPr="001E09BD">
              <w:rPr>
                <w:rFonts w:ascii="Times New Roman" w:hAnsi="Times New Roman" w:cs="Times New Roman"/>
                <w:sz w:val="24"/>
                <w:szCs w:val="24"/>
              </w:rPr>
              <w:t>0</w:t>
            </w:r>
          </w:p>
        </w:tc>
      </w:tr>
      <w:tr w:rsidR="00677A77" w:rsidTr="00D76A76">
        <w:tc>
          <w:tcPr>
            <w:tcW w:w="180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1 - 20</w:t>
            </w:r>
          </w:p>
        </w:tc>
        <w:tc>
          <w:tcPr>
            <w:tcW w:w="145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1,50</w:t>
            </w:r>
          </w:p>
        </w:tc>
      </w:tr>
      <w:tr w:rsidR="00677A77" w:rsidTr="00D76A76">
        <w:tc>
          <w:tcPr>
            <w:tcW w:w="180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21 - 40</w:t>
            </w:r>
          </w:p>
        </w:tc>
        <w:tc>
          <w:tcPr>
            <w:tcW w:w="145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50</w:t>
            </w:r>
          </w:p>
        </w:tc>
        <w:tc>
          <w:tcPr>
            <w:tcW w:w="155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3,00</w:t>
            </w:r>
          </w:p>
        </w:tc>
      </w:tr>
      <w:tr w:rsidR="00677A77" w:rsidTr="00D76A76">
        <w:tc>
          <w:tcPr>
            <w:tcW w:w="180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41 - 60</w:t>
            </w:r>
          </w:p>
        </w:tc>
        <w:tc>
          <w:tcPr>
            <w:tcW w:w="145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6,00</w:t>
            </w:r>
          </w:p>
        </w:tc>
      </w:tr>
      <w:tr w:rsidR="00677A77" w:rsidTr="00D76A76">
        <w:tc>
          <w:tcPr>
            <w:tcW w:w="180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61 - 80</w:t>
            </w:r>
          </w:p>
        </w:tc>
        <w:tc>
          <w:tcPr>
            <w:tcW w:w="145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50</w:t>
            </w:r>
          </w:p>
        </w:tc>
        <w:tc>
          <w:tcPr>
            <w:tcW w:w="155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3,00</w:t>
            </w:r>
          </w:p>
        </w:tc>
      </w:tr>
      <w:tr w:rsidR="00677A77" w:rsidTr="00D76A76">
        <w:tc>
          <w:tcPr>
            <w:tcW w:w="180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81 - 100</w:t>
            </w:r>
          </w:p>
        </w:tc>
        <w:tc>
          <w:tcPr>
            <w:tcW w:w="145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1,50</w:t>
            </w:r>
          </w:p>
        </w:tc>
      </w:tr>
    </w:tbl>
    <w:p w:rsidR="00D04AD7" w:rsidRPr="00D04AD7" w:rsidRDefault="00D04AD7" w:rsidP="002B303C">
      <w:pPr>
        <w:spacing w:line="240" w:lineRule="auto"/>
        <w:ind w:left="1560"/>
        <w:jc w:val="both"/>
        <w:rPr>
          <w:rFonts w:ascii="Times New Roman" w:hAnsi="Times New Roman" w:cs="Times New Roman"/>
          <w:sz w:val="24"/>
          <w:szCs w:val="24"/>
        </w:rPr>
      </w:pPr>
      <w:r w:rsidRPr="00D04AD7">
        <w:rPr>
          <w:rFonts w:ascii="Times New Roman" w:hAnsi="Times New Roman" w:cs="Times New Roman"/>
          <w:sz w:val="24"/>
          <w:szCs w:val="24"/>
        </w:rPr>
        <w:t>Sumber: Perdep Bid. Pengawasan Kementrian KUKM No 06/Per/Dep.6/IV/2016</w:t>
      </w:r>
    </w:p>
    <w:p w:rsidR="00677A77" w:rsidRPr="003D5683" w:rsidRDefault="00677A77" w:rsidP="002B303C">
      <w:pPr>
        <w:pStyle w:val="ListParagraph"/>
        <w:numPr>
          <w:ilvl w:val="0"/>
          <w:numId w:val="59"/>
        </w:numPr>
        <w:spacing w:line="240" w:lineRule="auto"/>
        <w:ind w:left="1560" w:hanging="426"/>
        <w:jc w:val="both"/>
        <w:rPr>
          <w:rFonts w:ascii="Times New Roman" w:hAnsi="Times New Roman" w:cs="Times New Roman"/>
          <w:sz w:val="24"/>
          <w:szCs w:val="24"/>
        </w:rPr>
      </w:pPr>
      <w:r w:rsidRPr="003D5683">
        <w:rPr>
          <w:rFonts w:ascii="Times New Roman" w:hAnsi="Times New Roman" w:cs="Times New Roman"/>
          <w:sz w:val="24"/>
          <w:szCs w:val="24"/>
        </w:rPr>
        <w:t>Rasio Modal Sendiri Terhadap Pinjaman Diberikan yang Berisiko</w:t>
      </w:r>
    </w:p>
    <w:p w:rsidR="00677A77" w:rsidRDefault="00677A77" w:rsidP="002B303C">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Untuk memperoleh rasio modal sendiri terhadap pinjaman diberikan yang berisiko, ditetapkan sebagai berikut:</w:t>
      </w:r>
    </w:p>
    <w:p w:rsidR="00677A77" w:rsidRDefault="00677A77" w:rsidP="002B303C">
      <w:pPr>
        <w:pStyle w:val="ListParagraph"/>
        <w:numPr>
          <w:ilvl w:val="0"/>
          <w:numId w:val="15"/>
        </w:numPr>
        <w:spacing w:line="240" w:lineRule="auto"/>
        <w:ind w:left="1985" w:hanging="425"/>
        <w:jc w:val="both"/>
        <w:rPr>
          <w:rFonts w:ascii="Times New Roman" w:hAnsi="Times New Roman" w:cs="Times New Roman"/>
          <w:sz w:val="24"/>
          <w:szCs w:val="24"/>
        </w:rPr>
      </w:pPr>
      <w:r>
        <w:rPr>
          <w:rFonts w:ascii="Times New Roman" w:hAnsi="Times New Roman" w:cs="Times New Roman"/>
          <w:sz w:val="24"/>
          <w:szCs w:val="24"/>
        </w:rPr>
        <w:t>Untuk rasio modal sendiri terhadap pinjaman diberikan yang berisiko lebih kecil atau sama dengan 0% diberi nilai 0.</w:t>
      </w:r>
    </w:p>
    <w:p w:rsidR="00677A77" w:rsidRDefault="00677A77" w:rsidP="002B303C">
      <w:pPr>
        <w:pStyle w:val="ListParagraph"/>
        <w:numPr>
          <w:ilvl w:val="0"/>
          <w:numId w:val="15"/>
        </w:numPr>
        <w:spacing w:line="240" w:lineRule="auto"/>
        <w:ind w:left="1985" w:hanging="425"/>
        <w:jc w:val="both"/>
        <w:rPr>
          <w:rFonts w:ascii="Times New Roman" w:hAnsi="Times New Roman" w:cs="Times New Roman"/>
          <w:sz w:val="24"/>
          <w:szCs w:val="24"/>
        </w:rPr>
      </w:pPr>
      <w:r>
        <w:rPr>
          <w:rFonts w:ascii="Times New Roman" w:hAnsi="Times New Roman" w:cs="Times New Roman"/>
          <w:sz w:val="24"/>
          <w:szCs w:val="24"/>
        </w:rPr>
        <w:t>Untuk setiap kenaikan rasio 1% mulai dari 0% nilai ditambai 1 dengan nilai maksimum 100.</w:t>
      </w:r>
    </w:p>
    <w:p w:rsidR="00677A77" w:rsidRDefault="00677A77" w:rsidP="002B303C">
      <w:pPr>
        <w:pStyle w:val="ListParagraph"/>
        <w:numPr>
          <w:ilvl w:val="0"/>
          <w:numId w:val="15"/>
        </w:numPr>
        <w:spacing w:line="240" w:lineRule="auto"/>
        <w:ind w:left="1985" w:hanging="425"/>
        <w:jc w:val="both"/>
        <w:rPr>
          <w:rFonts w:ascii="Times New Roman" w:hAnsi="Times New Roman" w:cs="Times New Roman"/>
          <w:sz w:val="24"/>
          <w:szCs w:val="24"/>
        </w:rPr>
      </w:pPr>
      <w:r>
        <w:rPr>
          <w:rFonts w:ascii="Times New Roman" w:hAnsi="Times New Roman" w:cs="Times New Roman"/>
          <w:sz w:val="24"/>
          <w:szCs w:val="24"/>
        </w:rPr>
        <w:t>Nilai dikalikan bobot sebesar 6%, maka diperoleh skor permodalan.</w:t>
      </w:r>
    </w:p>
    <w:p w:rsidR="00D04AD7" w:rsidRDefault="00D04AD7" w:rsidP="00205592">
      <w:pPr>
        <w:pStyle w:val="ListParagraph"/>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(Perdep Bid. Pengawasan Kementrian KUKM No 06/Per/Dep.6/IV/2016)</w:t>
      </w:r>
    </w:p>
    <w:p w:rsidR="00D76A76" w:rsidRDefault="00D76A76" w:rsidP="005266CA">
      <w:pPr>
        <w:spacing w:after="0" w:line="240" w:lineRule="auto"/>
        <w:ind w:left="1560"/>
        <w:contextualSpacing/>
        <w:jc w:val="center"/>
        <w:rPr>
          <w:rFonts w:ascii="Times New Roman" w:hAnsi="Times New Roman" w:cs="Times New Roman"/>
          <w:sz w:val="24"/>
          <w:szCs w:val="24"/>
        </w:rPr>
      </w:pPr>
      <w:r>
        <w:rPr>
          <w:rFonts w:ascii="Times New Roman" w:hAnsi="Times New Roman" w:cs="Times New Roman"/>
          <w:sz w:val="24"/>
          <w:szCs w:val="24"/>
        </w:rPr>
        <w:t xml:space="preserve">Tabel </w:t>
      </w:r>
      <w:r w:rsidR="003A01DC">
        <w:rPr>
          <w:rFonts w:ascii="Times New Roman" w:hAnsi="Times New Roman" w:cs="Times New Roman"/>
          <w:sz w:val="24"/>
          <w:szCs w:val="24"/>
        </w:rPr>
        <w:t>III</w:t>
      </w:r>
      <w:r>
        <w:rPr>
          <w:rFonts w:ascii="Times New Roman" w:hAnsi="Times New Roman" w:cs="Times New Roman"/>
          <w:sz w:val="24"/>
          <w:szCs w:val="24"/>
        </w:rPr>
        <w:t>.3</w:t>
      </w:r>
    </w:p>
    <w:p w:rsidR="00677A77" w:rsidRPr="00462979" w:rsidRDefault="00677A77" w:rsidP="002B303C">
      <w:pPr>
        <w:spacing w:line="240" w:lineRule="auto"/>
        <w:ind w:left="1560"/>
        <w:contextualSpacing/>
        <w:jc w:val="center"/>
        <w:rPr>
          <w:rFonts w:ascii="Times New Roman" w:hAnsi="Times New Roman" w:cs="Times New Roman"/>
          <w:sz w:val="24"/>
          <w:szCs w:val="24"/>
        </w:rPr>
      </w:pPr>
      <w:r w:rsidRPr="00462979">
        <w:rPr>
          <w:rFonts w:ascii="Times New Roman" w:hAnsi="Times New Roman" w:cs="Times New Roman"/>
          <w:sz w:val="24"/>
          <w:szCs w:val="24"/>
        </w:rPr>
        <w:t>Standar Perhitungan Skor Rasio Modal Sendiri terhadap Pinjaman Diberikan yang Berisiko</w:t>
      </w:r>
    </w:p>
    <w:tbl>
      <w:tblPr>
        <w:tblStyle w:val="TableGrid"/>
        <w:tblW w:w="6412" w:type="dxa"/>
        <w:tblInd w:w="1668" w:type="dxa"/>
        <w:tblLook w:val="04A0"/>
      </w:tblPr>
      <w:tblGrid>
        <w:gridCol w:w="2093"/>
        <w:gridCol w:w="1025"/>
        <w:gridCol w:w="2126"/>
        <w:gridCol w:w="1168"/>
      </w:tblGrid>
      <w:tr w:rsidR="00677A77" w:rsidRPr="00704396" w:rsidTr="003D5683">
        <w:tc>
          <w:tcPr>
            <w:tcW w:w="2093" w:type="dxa"/>
            <w:vAlign w:val="center"/>
          </w:tcPr>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Rasio Modal</w:t>
            </w:r>
          </w:p>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(dinilai dalam %)</w:t>
            </w:r>
          </w:p>
        </w:tc>
        <w:tc>
          <w:tcPr>
            <w:tcW w:w="1025" w:type="dxa"/>
            <w:vAlign w:val="center"/>
          </w:tcPr>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Nilai</w:t>
            </w:r>
          </w:p>
        </w:tc>
        <w:tc>
          <w:tcPr>
            <w:tcW w:w="2126" w:type="dxa"/>
            <w:vAlign w:val="center"/>
          </w:tcPr>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Bobot</w:t>
            </w:r>
          </w:p>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(dinilai dalam %)</w:t>
            </w:r>
          </w:p>
        </w:tc>
        <w:tc>
          <w:tcPr>
            <w:tcW w:w="1168" w:type="dxa"/>
            <w:vAlign w:val="center"/>
          </w:tcPr>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Skor</w:t>
            </w:r>
          </w:p>
        </w:tc>
      </w:tr>
      <w:tr w:rsidR="00677A77" w:rsidTr="003D5683">
        <w:tc>
          <w:tcPr>
            <w:tcW w:w="2093"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0</w:t>
            </w:r>
          </w:p>
        </w:tc>
        <w:tc>
          <w:tcPr>
            <w:tcW w:w="1025"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Pr>
          <w:p w:rsidR="00677A77" w:rsidRDefault="00677A77" w:rsidP="002B303C">
            <w:pPr>
              <w:jc w:val="center"/>
              <w:rPr>
                <w:rFonts w:ascii="Times New Roman" w:hAnsi="Times New Roman" w:cs="Times New Roman"/>
                <w:sz w:val="24"/>
                <w:szCs w:val="24"/>
              </w:rPr>
            </w:pPr>
          </w:p>
        </w:tc>
        <w:tc>
          <w:tcPr>
            <w:tcW w:w="116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0</w:t>
            </w:r>
          </w:p>
        </w:tc>
      </w:tr>
      <w:tr w:rsidR="00677A77" w:rsidTr="003D5683">
        <w:tc>
          <w:tcPr>
            <w:tcW w:w="2093" w:type="dxa"/>
          </w:tcPr>
          <w:p w:rsidR="00677A77" w:rsidRDefault="00677A77" w:rsidP="002B303C">
            <w:pPr>
              <w:jc w:val="center"/>
            </w:pPr>
            <w:r>
              <w:rPr>
                <w:rFonts w:ascii="Times New Roman" w:hAnsi="Times New Roman" w:cs="Times New Roman"/>
                <w:sz w:val="24"/>
                <w:szCs w:val="24"/>
              </w:rPr>
              <w:t>1- 1</w:t>
            </w:r>
            <w:r w:rsidRPr="008B58CB">
              <w:rPr>
                <w:rFonts w:ascii="Times New Roman" w:hAnsi="Times New Roman" w:cs="Times New Roman"/>
                <w:sz w:val="24"/>
                <w:szCs w:val="24"/>
              </w:rPr>
              <w:t>0</w:t>
            </w:r>
          </w:p>
        </w:tc>
        <w:tc>
          <w:tcPr>
            <w:tcW w:w="1025"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w:t>
            </w:r>
          </w:p>
        </w:tc>
        <w:tc>
          <w:tcPr>
            <w:tcW w:w="212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6</w:t>
            </w:r>
          </w:p>
        </w:tc>
        <w:tc>
          <w:tcPr>
            <w:tcW w:w="116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0,6</w:t>
            </w:r>
          </w:p>
        </w:tc>
      </w:tr>
      <w:tr w:rsidR="00677A77" w:rsidTr="003D5683">
        <w:tc>
          <w:tcPr>
            <w:tcW w:w="2093" w:type="dxa"/>
          </w:tcPr>
          <w:p w:rsidR="00677A77" w:rsidRDefault="00677A77" w:rsidP="002B303C">
            <w:pPr>
              <w:jc w:val="center"/>
            </w:pPr>
            <w:r>
              <w:rPr>
                <w:rFonts w:ascii="Times New Roman" w:hAnsi="Times New Roman" w:cs="Times New Roman"/>
                <w:sz w:val="24"/>
                <w:szCs w:val="24"/>
              </w:rPr>
              <w:t>11 - 2</w:t>
            </w:r>
            <w:r w:rsidRPr="008B58CB">
              <w:rPr>
                <w:rFonts w:ascii="Times New Roman" w:hAnsi="Times New Roman" w:cs="Times New Roman"/>
                <w:sz w:val="24"/>
                <w:szCs w:val="24"/>
              </w:rPr>
              <w:t>0</w:t>
            </w:r>
          </w:p>
        </w:tc>
        <w:tc>
          <w:tcPr>
            <w:tcW w:w="1025"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20</w:t>
            </w:r>
          </w:p>
        </w:tc>
        <w:tc>
          <w:tcPr>
            <w:tcW w:w="212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6</w:t>
            </w:r>
          </w:p>
        </w:tc>
        <w:tc>
          <w:tcPr>
            <w:tcW w:w="116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1,2</w:t>
            </w:r>
          </w:p>
        </w:tc>
      </w:tr>
      <w:tr w:rsidR="00677A77" w:rsidTr="003D5683">
        <w:tc>
          <w:tcPr>
            <w:tcW w:w="2093" w:type="dxa"/>
          </w:tcPr>
          <w:p w:rsidR="00677A77" w:rsidRDefault="00677A77" w:rsidP="002B303C">
            <w:pPr>
              <w:jc w:val="center"/>
            </w:pPr>
            <w:r>
              <w:rPr>
                <w:rFonts w:ascii="Times New Roman" w:hAnsi="Times New Roman" w:cs="Times New Roman"/>
                <w:sz w:val="24"/>
                <w:szCs w:val="24"/>
              </w:rPr>
              <w:t>21 - 3</w:t>
            </w:r>
            <w:r w:rsidRPr="008B58CB">
              <w:rPr>
                <w:rFonts w:ascii="Times New Roman" w:hAnsi="Times New Roman" w:cs="Times New Roman"/>
                <w:sz w:val="24"/>
                <w:szCs w:val="24"/>
              </w:rPr>
              <w:t>0</w:t>
            </w:r>
          </w:p>
        </w:tc>
        <w:tc>
          <w:tcPr>
            <w:tcW w:w="1025"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30</w:t>
            </w:r>
          </w:p>
        </w:tc>
        <w:tc>
          <w:tcPr>
            <w:tcW w:w="212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6</w:t>
            </w:r>
          </w:p>
        </w:tc>
        <w:tc>
          <w:tcPr>
            <w:tcW w:w="116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1,8</w:t>
            </w:r>
          </w:p>
        </w:tc>
      </w:tr>
      <w:tr w:rsidR="00677A77" w:rsidTr="003D5683">
        <w:tc>
          <w:tcPr>
            <w:tcW w:w="2093" w:type="dxa"/>
          </w:tcPr>
          <w:p w:rsidR="00677A77" w:rsidRDefault="00677A77" w:rsidP="002B303C">
            <w:pPr>
              <w:jc w:val="center"/>
            </w:pPr>
            <w:r>
              <w:rPr>
                <w:rFonts w:ascii="Times New Roman" w:hAnsi="Times New Roman" w:cs="Times New Roman"/>
                <w:sz w:val="24"/>
                <w:szCs w:val="24"/>
              </w:rPr>
              <w:t>31 - 4</w:t>
            </w:r>
            <w:r w:rsidRPr="008B58CB">
              <w:rPr>
                <w:rFonts w:ascii="Times New Roman" w:hAnsi="Times New Roman" w:cs="Times New Roman"/>
                <w:sz w:val="24"/>
                <w:szCs w:val="24"/>
              </w:rPr>
              <w:t>0</w:t>
            </w:r>
          </w:p>
        </w:tc>
        <w:tc>
          <w:tcPr>
            <w:tcW w:w="1025"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40</w:t>
            </w:r>
          </w:p>
        </w:tc>
        <w:tc>
          <w:tcPr>
            <w:tcW w:w="212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6</w:t>
            </w:r>
          </w:p>
        </w:tc>
        <w:tc>
          <w:tcPr>
            <w:tcW w:w="116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2,4</w:t>
            </w:r>
          </w:p>
        </w:tc>
      </w:tr>
      <w:tr w:rsidR="00677A77" w:rsidTr="003D5683">
        <w:tc>
          <w:tcPr>
            <w:tcW w:w="2093" w:type="dxa"/>
          </w:tcPr>
          <w:p w:rsidR="00677A77" w:rsidRDefault="00677A77" w:rsidP="002B303C">
            <w:pPr>
              <w:jc w:val="center"/>
            </w:pPr>
            <w:r>
              <w:rPr>
                <w:rFonts w:ascii="Times New Roman" w:hAnsi="Times New Roman" w:cs="Times New Roman"/>
                <w:sz w:val="24"/>
                <w:szCs w:val="24"/>
              </w:rPr>
              <w:t>41 - 5</w:t>
            </w:r>
            <w:r w:rsidRPr="008B58CB">
              <w:rPr>
                <w:rFonts w:ascii="Times New Roman" w:hAnsi="Times New Roman" w:cs="Times New Roman"/>
                <w:sz w:val="24"/>
                <w:szCs w:val="24"/>
              </w:rPr>
              <w:t>0</w:t>
            </w:r>
          </w:p>
        </w:tc>
        <w:tc>
          <w:tcPr>
            <w:tcW w:w="1025"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50</w:t>
            </w:r>
          </w:p>
        </w:tc>
        <w:tc>
          <w:tcPr>
            <w:tcW w:w="212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6</w:t>
            </w:r>
          </w:p>
        </w:tc>
        <w:tc>
          <w:tcPr>
            <w:tcW w:w="116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3,0</w:t>
            </w:r>
          </w:p>
        </w:tc>
      </w:tr>
      <w:tr w:rsidR="00677A77" w:rsidTr="003D5683">
        <w:tc>
          <w:tcPr>
            <w:tcW w:w="2093" w:type="dxa"/>
          </w:tcPr>
          <w:p w:rsidR="00677A77" w:rsidRDefault="00677A77" w:rsidP="002B303C">
            <w:pPr>
              <w:jc w:val="center"/>
            </w:pPr>
            <w:r>
              <w:rPr>
                <w:rFonts w:ascii="Times New Roman" w:hAnsi="Times New Roman" w:cs="Times New Roman"/>
                <w:sz w:val="24"/>
                <w:szCs w:val="24"/>
              </w:rPr>
              <w:t>51 - 6</w:t>
            </w:r>
            <w:r w:rsidRPr="008B58CB">
              <w:rPr>
                <w:rFonts w:ascii="Times New Roman" w:hAnsi="Times New Roman" w:cs="Times New Roman"/>
                <w:sz w:val="24"/>
                <w:szCs w:val="24"/>
              </w:rPr>
              <w:t>0</w:t>
            </w:r>
          </w:p>
        </w:tc>
        <w:tc>
          <w:tcPr>
            <w:tcW w:w="1025"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60</w:t>
            </w:r>
          </w:p>
        </w:tc>
        <w:tc>
          <w:tcPr>
            <w:tcW w:w="212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6</w:t>
            </w:r>
          </w:p>
        </w:tc>
        <w:tc>
          <w:tcPr>
            <w:tcW w:w="116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3,6</w:t>
            </w:r>
          </w:p>
        </w:tc>
      </w:tr>
      <w:tr w:rsidR="00677A77" w:rsidTr="003D5683">
        <w:tc>
          <w:tcPr>
            <w:tcW w:w="2093" w:type="dxa"/>
          </w:tcPr>
          <w:p w:rsidR="00677A77" w:rsidRDefault="00677A77" w:rsidP="002B303C">
            <w:pPr>
              <w:jc w:val="center"/>
            </w:pPr>
            <w:r>
              <w:rPr>
                <w:rFonts w:ascii="Times New Roman" w:hAnsi="Times New Roman" w:cs="Times New Roman"/>
                <w:sz w:val="24"/>
                <w:szCs w:val="24"/>
              </w:rPr>
              <w:t>61 - 7</w:t>
            </w:r>
            <w:r w:rsidRPr="008B58CB">
              <w:rPr>
                <w:rFonts w:ascii="Times New Roman" w:hAnsi="Times New Roman" w:cs="Times New Roman"/>
                <w:sz w:val="24"/>
                <w:szCs w:val="24"/>
              </w:rPr>
              <w:t>0</w:t>
            </w:r>
          </w:p>
        </w:tc>
        <w:tc>
          <w:tcPr>
            <w:tcW w:w="1025"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70</w:t>
            </w:r>
          </w:p>
        </w:tc>
        <w:tc>
          <w:tcPr>
            <w:tcW w:w="212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6</w:t>
            </w:r>
          </w:p>
        </w:tc>
        <w:tc>
          <w:tcPr>
            <w:tcW w:w="116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4,2</w:t>
            </w:r>
          </w:p>
        </w:tc>
      </w:tr>
      <w:tr w:rsidR="00677A77" w:rsidTr="003D5683">
        <w:tc>
          <w:tcPr>
            <w:tcW w:w="2093" w:type="dxa"/>
          </w:tcPr>
          <w:p w:rsidR="00677A77" w:rsidRDefault="00677A77" w:rsidP="002B303C">
            <w:pPr>
              <w:jc w:val="center"/>
            </w:pPr>
            <w:r>
              <w:rPr>
                <w:rFonts w:ascii="Times New Roman" w:hAnsi="Times New Roman" w:cs="Times New Roman"/>
                <w:sz w:val="24"/>
                <w:szCs w:val="24"/>
              </w:rPr>
              <w:t>71 - 8</w:t>
            </w:r>
            <w:r w:rsidRPr="008B58CB">
              <w:rPr>
                <w:rFonts w:ascii="Times New Roman" w:hAnsi="Times New Roman" w:cs="Times New Roman"/>
                <w:sz w:val="24"/>
                <w:szCs w:val="24"/>
              </w:rPr>
              <w:t>0</w:t>
            </w:r>
          </w:p>
        </w:tc>
        <w:tc>
          <w:tcPr>
            <w:tcW w:w="1025"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80</w:t>
            </w:r>
          </w:p>
        </w:tc>
        <w:tc>
          <w:tcPr>
            <w:tcW w:w="212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6</w:t>
            </w:r>
          </w:p>
        </w:tc>
        <w:tc>
          <w:tcPr>
            <w:tcW w:w="116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4,8</w:t>
            </w:r>
          </w:p>
        </w:tc>
      </w:tr>
      <w:tr w:rsidR="00677A77" w:rsidTr="003D5683">
        <w:tc>
          <w:tcPr>
            <w:tcW w:w="2093" w:type="dxa"/>
          </w:tcPr>
          <w:p w:rsidR="00677A77" w:rsidRDefault="00677A77" w:rsidP="002B303C">
            <w:pPr>
              <w:jc w:val="center"/>
            </w:pPr>
            <w:r>
              <w:rPr>
                <w:rFonts w:ascii="Times New Roman" w:hAnsi="Times New Roman" w:cs="Times New Roman"/>
                <w:sz w:val="24"/>
                <w:szCs w:val="24"/>
              </w:rPr>
              <w:t>81 - 90</w:t>
            </w:r>
          </w:p>
        </w:tc>
        <w:tc>
          <w:tcPr>
            <w:tcW w:w="1025"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90</w:t>
            </w:r>
          </w:p>
        </w:tc>
        <w:tc>
          <w:tcPr>
            <w:tcW w:w="212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6</w:t>
            </w:r>
          </w:p>
        </w:tc>
        <w:tc>
          <w:tcPr>
            <w:tcW w:w="116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5,4</w:t>
            </w:r>
          </w:p>
        </w:tc>
      </w:tr>
      <w:tr w:rsidR="00677A77" w:rsidTr="003D5683">
        <w:tc>
          <w:tcPr>
            <w:tcW w:w="2093" w:type="dxa"/>
          </w:tcPr>
          <w:p w:rsidR="00677A77" w:rsidRDefault="00677A77" w:rsidP="002B303C">
            <w:pPr>
              <w:jc w:val="center"/>
            </w:pPr>
            <w:r>
              <w:rPr>
                <w:rFonts w:ascii="Times New Roman" w:hAnsi="Times New Roman" w:cs="Times New Roman"/>
                <w:sz w:val="24"/>
                <w:szCs w:val="24"/>
              </w:rPr>
              <w:t>91 - 100</w:t>
            </w:r>
          </w:p>
        </w:tc>
        <w:tc>
          <w:tcPr>
            <w:tcW w:w="1025"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212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6</w:t>
            </w:r>
          </w:p>
        </w:tc>
        <w:tc>
          <w:tcPr>
            <w:tcW w:w="116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6,0</w:t>
            </w:r>
          </w:p>
        </w:tc>
      </w:tr>
    </w:tbl>
    <w:p w:rsidR="00D04AD7" w:rsidRDefault="00D04AD7" w:rsidP="002B303C">
      <w:pPr>
        <w:pStyle w:val="ListParagraph"/>
        <w:spacing w:line="240" w:lineRule="auto"/>
        <w:ind w:left="1560"/>
        <w:contextualSpacing w:val="0"/>
        <w:jc w:val="both"/>
        <w:rPr>
          <w:rFonts w:ascii="Times New Roman" w:hAnsi="Times New Roman" w:cs="Times New Roman"/>
          <w:sz w:val="24"/>
          <w:szCs w:val="24"/>
        </w:rPr>
      </w:pPr>
      <w:r>
        <w:rPr>
          <w:rFonts w:ascii="Times New Roman" w:hAnsi="Times New Roman" w:cs="Times New Roman"/>
          <w:sz w:val="24"/>
          <w:szCs w:val="24"/>
        </w:rPr>
        <w:t>Sumber: Perdep Bid. Pengawasan Kementrian KUKM No 06/Per/Dep.6/IV/2016</w:t>
      </w:r>
    </w:p>
    <w:p w:rsidR="00677A77" w:rsidRDefault="00677A77" w:rsidP="002B303C">
      <w:pPr>
        <w:pStyle w:val="ListParagraph"/>
        <w:numPr>
          <w:ilvl w:val="0"/>
          <w:numId w:val="59"/>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Rasio Kecukupan Modal Sendiri</w:t>
      </w:r>
    </w:p>
    <w:p w:rsidR="00677A77" w:rsidRDefault="00677A77" w:rsidP="002B303C">
      <w:pPr>
        <w:pStyle w:val="ListParagraph"/>
        <w:numPr>
          <w:ilvl w:val="0"/>
          <w:numId w:val="16"/>
        </w:numPr>
        <w:spacing w:line="240" w:lineRule="auto"/>
        <w:ind w:left="1843" w:hanging="284"/>
        <w:jc w:val="both"/>
        <w:rPr>
          <w:rFonts w:ascii="Times New Roman" w:hAnsi="Times New Roman" w:cs="Times New Roman"/>
          <w:sz w:val="24"/>
          <w:szCs w:val="24"/>
        </w:rPr>
      </w:pPr>
      <w:r>
        <w:rPr>
          <w:rFonts w:ascii="Times New Roman" w:hAnsi="Times New Roman" w:cs="Times New Roman"/>
          <w:sz w:val="24"/>
          <w:szCs w:val="24"/>
        </w:rPr>
        <w:t>Rasio kecukupan modal sendiri adalah perbandingan Modal Sendiri Tertimbang dengan Aktiva Tertimbang Menurut Risiko (ATMR) dikalikan dengan 100%.</w:t>
      </w:r>
    </w:p>
    <w:p w:rsidR="00677A77" w:rsidRDefault="00677A77" w:rsidP="002B303C">
      <w:pPr>
        <w:pStyle w:val="ListParagraph"/>
        <w:numPr>
          <w:ilvl w:val="0"/>
          <w:numId w:val="16"/>
        </w:numPr>
        <w:spacing w:line="240" w:lineRule="auto"/>
        <w:ind w:left="1843" w:hanging="284"/>
        <w:jc w:val="both"/>
        <w:rPr>
          <w:rFonts w:ascii="Times New Roman" w:hAnsi="Times New Roman" w:cs="Times New Roman"/>
          <w:sz w:val="24"/>
          <w:szCs w:val="24"/>
        </w:rPr>
      </w:pPr>
      <w:r>
        <w:rPr>
          <w:rFonts w:ascii="Times New Roman" w:hAnsi="Times New Roman" w:cs="Times New Roman"/>
          <w:sz w:val="24"/>
          <w:szCs w:val="24"/>
        </w:rPr>
        <w:t>Modal tertimbang adalah jumlah dari hasil kali setiap komponen modal KSP/USP koperasi yang terdapat pada neraca dengan bobot pengakuan risiko.</w:t>
      </w:r>
    </w:p>
    <w:p w:rsidR="00677A77" w:rsidRDefault="00677A77" w:rsidP="002B303C">
      <w:pPr>
        <w:pStyle w:val="ListParagraph"/>
        <w:numPr>
          <w:ilvl w:val="0"/>
          <w:numId w:val="16"/>
        </w:numPr>
        <w:spacing w:line="240" w:lineRule="auto"/>
        <w:ind w:left="1843" w:hanging="284"/>
        <w:jc w:val="both"/>
        <w:rPr>
          <w:rFonts w:ascii="Times New Roman" w:hAnsi="Times New Roman" w:cs="Times New Roman"/>
          <w:sz w:val="24"/>
          <w:szCs w:val="24"/>
        </w:rPr>
      </w:pPr>
      <w:r>
        <w:rPr>
          <w:rFonts w:ascii="Times New Roman" w:hAnsi="Times New Roman" w:cs="Times New Roman"/>
          <w:sz w:val="24"/>
          <w:szCs w:val="24"/>
        </w:rPr>
        <w:lastRenderedPageBreak/>
        <w:t>ATMR adalah jumlah dari hasil kali setiap komponen aktiva KSP dan USP Koperasi yang terdapat pada neraca dengan bobot pengakuan risiko.</w:t>
      </w:r>
    </w:p>
    <w:p w:rsidR="00677A77" w:rsidRDefault="00677A77" w:rsidP="002B303C">
      <w:pPr>
        <w:pStyle w:val="ListParagraph"/>
        <w:numPr>
          <w:ilvl w:val="0"/>
          <w:numId w:val="16"/>
        </w:numPr>
        <w:spacing w:line="240" w:lineRule="auto"/>
        <w:ind w:left="1843" w:hanging="284"/>
        <w:jc w:val="both"/>
        <w:rPr>
          <w:rFonts w:ascii="Times New Roman" w:hAnsi="Times New Roman" w:cs="Times New Roman"/>
          <w:sz w:val="24"/>
          <w:szCs w:val="24"/>
        </w:rPr>
      </w:pPr>
      <w:r>
        <w:rPr>
          <w:rFonts w:ascii="Times New Roman" w:hAnsi="Times New Roman" w:cs="Times New Roman"/>
          <w:sz w:val="24"/>
          <w:szCs w:val="24"/>
        </w:rPr>
        <w:t>Menghitung nilai ATMR dilakukan dengan cara menjumlahkan hasil perkalian nilai nominal aktiva yang ada dalam neraca dengan bobot risiko masing-masing komponen aktiva.</w:t>
      </w:r>
    </w:p>
    <w:p w:rsidR="00677A77" w:rsidRDefault="00677A77" w:rsidP="002B303C">
      <w:pPr>
        <w:pStyle w:val="ListParagraph"/>
        <w:numPr>
          <w:ilvl w:val="0"/>
          <w:numId w:val="16"/>
        </w:numPr>
        <w:spacing w:line="240" w:lineRule="auto"/>
        <w:ind w:left="1843" w:hanging="284"/>
        <w:jc w:val="both"/>
        <w:rPr>
          <w:rFonts w:ascii="Times New Roman" w:hAnsi="Times New Roman" w:cs="Times New Roman"/>
          <w:sz w:val="24"/>
          <w:szCs w:val="24"/>
        </w:rPr>
      </w:pPr>
      <w:r>
        <w:rPr>
          <w:rFonts w:ascii="Times New Roman" w:hAnsi="Times New Roman" w:cs="Times New Roman"/>
          <w:sz w:val="24"/>
          <w:szCs w:val="24"/>
        </w:rPr>
        <w:t>Rasio kecukupan modal sendiri dapat dihitung/diperoleh dengan cara membandingkan nilai modal tertimbang dengan nilai ATMR dikalikan dengan 100%.</w:t>
      </w:r>
    </w:p>
    <w:p w:rsidR="00D04AD7" w:rsidRDefault="00D04AD7" w:rsidP="00205592">
      <w:pPr>
        <w:pStyle w:val="ListParagraph"/>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(Perdep Bid. Pengawasan Kementrian KUKM No 06/Per/Dep.6/IV/2016)</w:t>
      </w:r>
    </w:p>
    <w:p w:rsidR="00D76A76" w:rsidRDefault="00677A77" w:rsidP="00205592">
      <w:pPr>
        <w:spacing w:after="0" w:line="240" w:lineRule="auto"/>
        <w:ind w:left="1560"/>
        <w:contextualSpacing/>
        <w:jc w:val="center"/>
        <w:rPr>
          <w:rFonts w:ascii="Times New Roman" w:hAnsi="Times New Roman" w:cs="Times New Roman"/>
          <w:sz w:val="24"/>
          <w:szCs w:val="24"/>
        </w:rPr>
      </w:pPr>
      <w:r w:rsidRPr="00462979">
        <w:rPr>
          <w:rFonts w:ascii="Times New Roman" w:hAnsi="Times New Roman" w:cs="Times New Roman"/>
          <w:sz w:val="24"/>
          <w:szCs w:val="24"/>
        </w:rPr>
        <w:t xml:space="preserve">Tabel </w:t>
      </w:r>
      <w:r w:rsidR="003A01DC">
        <w:rPr>
          <w:rFonts w:ascii="Times New Roman" w:hAnsi="Times New Roman" w:cs="Times New Roman"/>
          <w:sz w:val="24"/>
          <w:szCs w:val="24"/>
        </w:rPr>
        <w:t>III</w:t>
      </w:r>
      <w:r w:rsidR="00D76A76">
        <w:rPr>
          <w:rFonts w:ascii="Times New Roman" w:hAnsi="Times New Roman" w:cs="Times New Roman"/>
          <w:sz w:val="24"/>
          <w:szCs w:val="24"/>
        </w:rPr>
        <w:t>.4</w:t>
      </w:r>
    </w:p>
    <w:p w:rsidR="00677A77" w:rsidRPr="00462979" w:rsidRDefault="00677A77" w:rsidP="002B303C">
      <w:pPr>
        <w:spacing w:line="240" w:lineRule="auto"/>
        <w:ind w:left="2694" w:hanging="1134"/>
        <w:contextualSpacing/>
        <w:jc w:val="center"/>
        <w:rPr>
          <w:rFonts w:ascii="Times New Roman" w:hAnsi="Times New Roman" w:cs="Times New Roman"/>
          <w:sz w:val="24"/>
          <w:szCs w:val="24"/>
        </w:rPr>
      </w:pPr>
      <w:r w:rsidRPr="00462979">
        <w:rPr>
          <w:rFonts w:ascii="Times New Roman" w:hAnsi="Times New Roman" w:cs="Times New Roman"/>
          <w:sz w:val="24"/>
          <w:szCs w:val="24"/>
        </w:rPr>
        <w:t>Standar Perhitungan Rasio Kecukupan Modal Sendiri</w:t>
      </w:r>
    </w:p>
    <w:tbl>
      <w:tblPr>
        <w:tblStyle w:val="TableGrid"/>
        <w:tblW w:w="6335" w:type="dxa"/>
        <w:tblInd w:w="1668" w:type="dxa"/>
        <w:tblLook w:val="04A0"/>
      </w:tblPr>
      <w:tblGrid>
        <w:gridCol w:w="1745"/>
        <w:gridCol w:w="1373"/>
        <w:gridCol w:w="1731"/>
        <w:gridCol w:w="1486"/>
      </w:tblGrid>
      <w:tr w:rsidR="00677A77" w:rsidRPr="00704396" w:rsidTr="003D5683">
        <w:tc>
          <w:tcPr>
            <w:tcW w:w="1745" w:type="dxa"/>
            <w:vAlign w:val="center"/>
          </w:tcPr>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Rasio Modal</w:t>
            </w:r>
          </w:p>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w:t>
            </w:r>
          </w:p>
        </w:tc>
        <w:tc>
          <w:tcPr>
            <w:tcW w:w="1373" w:type="dxa"/>
            <w:vAlign w:val="center"/>
          </w:tcPr>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Nilai</w:t>
            </w:r>
          </w:p>
        </w:tc>
        <w:tc>
          <w:tcPr>
            <w:tcW w:w="1731" w:type="dxa"/>
            <w:vAlign w:val="center"/>
          </w:tcPr>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Bobot</w:t>
            </w:r>
          </w:p>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w:t>
            </w:r>
          </w:p>
        </w:tc>
        <w:tc>
          <w:tcPr>
            <w:tcW w:w="1486" w:type="dxa"/>
            <w:vAlign w:val="center"/>
          </w:tcPr>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Skor</w:t>
            </w:r>
          </w:p>
        </w:tc>
      </w:tr>
      <w:tr w:rsidR="00677A77" w:rsidTr="003D5683">
        <w:tc>
          <w:tcPr>
            <w:tcW w:w="1745"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&lt; 4</w:t>
            </w:r>
          </w:p>
        </w:tc>
        <w:tc>
          <w:tcPr>
            <w:tcW w:w="1373"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0</w:t>
            </w:r>
          </w:p>
        </w:tc>
        <w:tc>
          <w:tcPr>
            <w:tcW w:w="173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8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0,00</w:t>
            </w:r>
          </w:p>
        </w:tc>
      </w:tr>
      <w:tr w:rsidR="00677A77" w:rsidTr="003D5683">
        <w:tc>
          <w:tcPr>
            <w:tcW w:w="1745"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4 ≤ X &lt; 6</w:t>
            </w:r>
          </w:p>
        </w:tc>
        <w:tc>
          <w:tcPr>
            <w:tcW w:w="1373"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50</w:t>
            </w:r>
          </w:p>
        </w:tc>
        <w:tc>
          <w:tcPr>
            <w:tcW w:w="173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8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1,50</w:t>
            </w:r>
          </w:p>
        </w:tc>
      </w:tr>
      <w:tr w:rsidR="00677A77" w:rsidTr="003D5683">
        <w:tc>
          <w:tcPr>
            <w:tcW w:w="1745"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6 ≤ X ≤</w:t>
            </w:r>
            <w:r w:rsidRPr="00C65BEC">
              <w:rPr>
                <w:rFonts w:ascii="Times New Roman" w:hAnsi="Times New Roman" w:cs="Times New Roman"/>
                <w:sz w:val="24"/>
                <w:szCs w:val="24"/>
              </w:rPr>
              <w:t xml:space="preserve"> 8</w:t>
            </w:r>
          </w:p>
        </w:tc>
        <w:tc>
          <w:tcPr>
            <w:tcW w:w="1373"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75</w:t>
            </w:r>
          </w:p>
        </w:tc>
        <w:tc>
          <w:tcPr>
            <w:tcW w:w="173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8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2,25</w:t>
            </w:r>
          </w:p>
        </w:tc>
      </w:tr>
      <w:tr w:rsidR="00677A77" w:rsidTr="003D5683">
        <w:tc>
          <w:tcPr>
            <w:tcW w:w="1745"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 xml:space="preserve">&gt; </w:t>
            </w:r>
            <w:r w:rsidRPr="00C65BEC">
              <w:rPr>
                <w:rFonts w:ascii="Times New Roman" w:hAnsi="Times New Roman" w:cs="Times New Roman"/>
                <w:sz w:val="24"/>
                <w:szCs w:val="24"/>
              </w:rPr>
              <w:t>8</w:t>
            </w:r>
          </w:p>
        </w:tc>
        <w:tc>
          <w:tcPr>
            <w:tcW w:w="1373"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73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8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3,00</w:t>
            </w:r>
          </w:p>
        </w:tc>
      </w:tr>
    </w:tbl>
    <w:p w:rsidR="00D04AD7" w:rsidRDefault="00D04AD7" w:rsidP="002B303C">
      <w:pPr>
        <w:pStyle w:val="ListParagraph"/>
        <w:spacing w:line="240" w:lineRule="auto"/>
        <w:ind w:left="1560"/>
        <w:contextualSpacing w:val="0"/>
        <w:jc w:val="both"/>
        <w:rPr>
          <w:rFonts w:ascii="Times New Roman" w:hAnsi="Times New Roman" w:cs="Times New Roman"/>
          <w:sz w:val="24"/>
          <w:szCs w:val="24"/>
        </w:rPr>
      </w:pPr>
      <w:r>
        <w:rPr>
          <w:rFonts w:ascii="Times New Roman" w:hAnsi="Times New Roman" w:cs="Times New Roman"/>
          <w:sz w:val="24"/>
          <w:szCs w:val="24"/>
        </w:rPr>
        <w:t>Sumber: Perdep Bid. Pengawasan Kementrian KUKM No 06/Per/Dep.6/IV/2016</w:t>
      </w:r>
    </w:p>
    <w:p w:rsidR="00677A77" w:rsidRPr="00DC4158" w:rsidRDefault="00677A77" w:rsidP="002B303C">
      <w:pPr>
        <w:pStyle w:val="ListParagraph"/>
        <w:numPr>
          <w:ilvl w:val="0"/>
          <w:numId w:val="58"/>
        </w:numPr>
        <w:spacing w:line="240" w:lineRule="auto"/>
        <w:jc w:val="both"/>
        <w:rPr>
          <w:rFonts w:ascii="Times New Roman" w:hAnsi="Times New Roman" w:cs="Times New Roman"/>
          <w:sz w:val="24"/>
          <w:szCs w:val="24"/>
        </w:rPr>
      </w:pPr>
      <w:r w:rsidRPr="00DC4158">
        <w:rPr>
          <w:rFonts w:ascii="Times New Roman" w:hAnsi="Times New Roman" w:cs="Times New Roman"/>
          <w:sz w:val="24"/>
          <w:szCs w:val="24"/>
        </w:rPr>
        <w:t>Aspek Kualitas Aktiva Produktif</w:t>
      </w:r>
    </w:p>
    <w:p w:rsidR="00677A77" w:rsidRPr="003D5683" w:rsidRDefault="00677A77" w:rsidP="002B303C">
      <w:pPr>
        <w:pStyle w:val="ListParagraph"/>
        <w:numPr>
          <w:ilvl w:val="0"/>
          <w:numId w:val="62"/>
        </w:numPr>
        <w:spacing w:line="240" w:lineRule="auto"/>
        <w:ind w:left="1560" w:hanging="426"/>
        <w:jc w:val="both"/>
        <w:rPr>
          <w:rFonts w:ascii="Times New Roman" w:hAnsi="Times New Roman" w:cs="Times New Roman"/>
          <w:sz w:val="24"/>
          <w:szCs w:val="24"/>
        </w:rPr>
      </w:pPr>
      <w:r w:rsidRPr="003D5683">
        <w:rPr>
          <w:rFonts w:ascii="Times New Roman" w:hAnsi="Times New Roman" w:cs="Times New Roman"/>
          <w:sz w:val="24"/>
          <w:szCs w:val="24"/>
        </w:rPr>
        <w:t>Rasio volume pinjaman pada anggota terhadap total volume pinjaman diberikan</w:t>
      </w:r>
    </w:p>
    <w:p w:rsidR="00677A77" w:rsidRDefault="00677A77" w:rsidP="00205592">
      <w:pPr>
        <w:pStyle w:val="ListParagraph"/>
        <w:spacing w:after="120" w:line="240" w:lineRule="auto"/>
        <w:ind w:left="1559"/>
        <w:jc w:val="both"/>
        <w:rPr>
          <w:rFonts w:ascii="Times New Roman" w:hAnsi="Times New Roman" w:cs="Times New Roman"/>
          <w:sz w:val="24"/>
          <w:szCs w:val="24"/>
        </w:rPr>
      </w:pPr>
      <w:r>
        <w:rPr>
          <w:rFonts w:ascii="Times New Roman" w:hAnsi="Times New Roman" w:cs="Times New Roman"/>
          <w:sz w:val="24"/>
          <w:szCs w:val="24"/>
        </w:rPr>
        <w:t>Untuk mengukur rasio antara volume pinjaman kepada anggota terhadap total volume pinjaman ditetapkan berikut:</w:t>
      </w:r>
    </w:p>
    <w:p w:rsidR="00D76A76" w:rsidRDefault="00677A77" w:rsidP="00205592">
      <w:pPr>
        <w:pStyle w:val="ListParagraph"/>
        <w:spacing w:after="120" w:line="240" w:lineRule="auto"/>
        <w:ind w:left="2551" w:hanging="992"/>
        <w:jc w:val="center"/>
        <w:rPr>
          <w:rFonts w:ascii="Times New Roman" w:hAnsi="Times New Roman" w:cs="Times New Roman"/>
          <w:sz w:val="24"/>
          <w:szCs w:val="24"/>
        </w:rPr>
      </w:pPr>
      <w:r w:rsidRPr="00462979">
        <w:rPr>
          <w:rFonts w:ascii="Times New Roman" w:hAnsi="Times New Roman" w:cs="Times New Roman"/>
          <w:sz w:val="24"/>
          <w:szCs w:val="24"/>
        </w:rPr>
        <w:t xml:space="preserve">Tabel </w:t>
      </w:r>
      <w:r w:rsidR="003A01DC">
        <w:rPr>
          <w:rFonts w:ascii="Times New Roman" w:hAnsi="Times New Roman" w:cs="Times New Roman"/>
          <w:sz w:val="24"/>
          <w:szCs w:val="24"/>
        </w:rPr>
        <w:t>III</w:t>
      </w:r>
      <w:r w:rsidR="00D76A76">
        <w:rPr>
          <w:rFonts w:ascii="Times New Roman" w:hAnsi="Times New Roman" w:cs="Times New Roman"/>
          <w:sz w:val="24"/>
          <w:szCs w:val="24"/>
        </w:rPr>
        <w:t>.5</w:t>
      </w:r>
    </w:p>
    <w:p w:rsidR="00677A77" w:rsidRPr="00462979" w:rsidRDefault="00677A77" w:rsidP="002B303C">
      <w:pPr>
        <w:pStyle w:val="ListParagraph"/>
        <w:spacing w:line="240" w:lineRule="auto"/>
        <w:ind w:left="1560" w:hanging="1"/>
        <w:jc w:val="center"/>
        <w:rPr>
          <w:rFonts w:ascii="Times New Roman" w:hAnsi="Times New Roman" w:cs="Times New Roman"/>
          <w:sz w:val="24"/>
          <w:szCs w:val="24"/>
        </w:rPr>
      </w:pPr>
      <w:r w:rsidRPr="00462979">
        <w:rPr>
          <w:rFonts w:ascii="Times New Roman" w:hAnsi="Times New Roman" w:cs="Times New Roman"/>
          <w:sz w:val="24"/>
          <w:szCs w:val="24"/>
        </w:rPr>
        <w:t>Standar Perhitungan Skor Rasio Volume Pinjaman pada Anggota terhadap Total Pinjaman Diberikan</w:t>
      </w:r>
    </w:p>
    <w:tbl>
      <w:tblPr>
        <w:tblStyle w:val="TableGrid"/>
        <w:tblW w:w="6373" w:type="dxa"/>
        <w:tblInd w:w="1668" w:type="dxa"/>
        <w:tblLook w:val="04A0"/>
      </w:tblPr>
      <w:tblGrid>
        <w:gridCol w:w="1559"/>
        <w:gridCol w:w="1687"/>
        <w:gridCol w:w="1715"/>
        <w:gridCol w:w="1412"/>
      </w:tblGrid>
      <w:tr w:rsidR="00677A77" w:rsidRPr="00704396" w:rsidTr="002E4FF7">
        <w:tc>
          <w:tcPr>
            <w:tcW w:w="1559" w:type="dxa"/>
            <w:vAlign w:val="center"/>
          </w:tcPr>
          <w:p w:rsidR="00677A77" w:rsidRPr="00704396" w:rsidRDefault="00677A77" w:rsidP="002B303C">
            <w:pPr>
              <w:pStyle w:val="ListParagraph"/>
              <w:tabs>
                <w:tab w:val="left" w:pos="2411"/>
              </w:tabs>
              <w:ind w:left="0"/>
              <w:jc w:val="center"/>
              <w:rPr>
                <w:rFonts w:ascii="Times New Roman" w:hAnsi="Times New Roman" w:cs="Times New Roman"/>
                <w:b/>
                <w:sz w:val="24"/>
                <w:szCs w:val="24"/>
              </w:rPr>
            </w:pPr>
            <w:r w:rsidRPr="00704396">
              <w:rPr>
                <w:rFonts w:ascii="Times New Roman" w:hAnsi="Times New Roman" w:cs="Times New Roman"/>
                <w:b/>
                <w:sz w:val="24"/>
                <w:szCs w:val="24"/>
              </w:rPr>
              <w:t>Rasio</w:t>
            </w:r>
          </w:p>
          <w:p w:rsidR="00677A77" w:rsidRPr="00704396" w:rsidRDefault="00677A77" w:rsidP="002B303C">
            <w:pPr>
              <w:pStyle w:val="ListParagraph"/>
              <w:tabs>
                <w:tab w:val="left" w:pos="2411"/>
              </w:tabs>
              <w:ind w:left="0"/>
              <w:jc w:val="center"/>
              <w:rPr>
                <w:rFonts w:ascii="Times New Roman" w:hAnsi="Times New Roman" w:cs="Times New Roman"/>
                <w:b/>
                <w:sz w:val="24"/>
                <w:szCs w:val="24"/>
              </w:rPr>
            </w:pPr>
            <w:r w:rsidRPr="00704396">
              <w:rPr>
                <w:rFonts w:ascii="Times New Roman" w:hAnsi="Times New Roman" w:cs="Times New Roman"/>
                <w:b/>
                <w:sz w:val="24"/>
                <w:szCs w:val="24"/>
              </w:rPr>
              <w:t>(%)</w:t>
            </w:r>
          </w:p>
        </w:tc>
        <w:tc>
          <w:tcPr>
            <w:tcW w:w="1687" w:type="dxa"/>
            <w:vAlign w:val="center"/>
          </w:tcPr>
          <w:p w:rsidR="00677A77" w:rsidRPr="00704396" w:rsidRDefault="00677A77" w:rsidP="002B303C">
            <w:pPr>
              <w:pStyle w:val="ListParagraph"/>
              <w:tabs>
                <w:tab w:val="left" w:pos="2411"/>
              </w:tabs>
              <w:ind w:left="0"/>
              <w:jc w:val="center"/>
              <w:rPr>
                <w:rFonts w:ascii="Times New Roman" w:hAnsi="Times New Roman" w:cs="Times New Roman"/>
                <w:b/>
                <w:sz w:val="24"/>
                <w:szCs w:val="24"/>
              </w:rPr>
            </w:pPr>
            <w:r w:rsidRPr="00704396">
              <w:rPr>
                <w:rFonts w:ascii="Times New Roman" w:hAnsi="Times New Roman" w:cs="Times New Roman"/>
                <w:b/>
                <w:sz w:val="24"/>
                <w:szCs w:val="24"/>
              </w:rPr>
              <w:t>Nilai</w:t>
            </w:r>
          </w:p>
        </w:tc>
        <w:tc>
          <w:tcPr>
            <w:tcW w:w="1715" w:type="dxa"/>
            <w:vAlign w:val="center"/>
          </w:tcPr>
          <w:p w:rsidR="00677A77" w:rsidRPr="00704396" w:rsidRDefault="00677A77" w:rsidP="002B303C">
            <w:pPr>
              <w:pStyle w:val="ListParagraph"/>
              <w:tabs>
                <w:tab w:val="left" w:pos="2411"/>
              </w:tabs>
              <w:ind w:left="0"/>
              <w:jc w:val="center"/>
              <w:rPr>
                <w:rFonts w:ascii="Times New Roman" w:hAnsi="Times New Roman" w:cs="Times New Roman"/>
                <w:b/>
                <w:sz w:val="24"/>
                <w:szCs w:val="24"/>
              </w:rPr>
            </w:pPr>
            <w:r w:rsidRPr="00704396">
              <w:rPr>
                <w:rFonts w:ascii="Times New Roman" w:hAnsi="Times New Roman" w:cs="Times New Roman"/>
                <w:b/>
                <w:sz w:val="24"/>
                <w:szCs w:val="24"/>
              </w:rPr>
              <w:t>Bobot</w:t>
            </w:r>
          </w:p>
          <w:p w:rsidR="00677A77" w:rsidRPr="00704396" w:rsidRDefault="00677A77" w:rsidP="002B303C">
            <w:pPr>
              <w:pStyle w:val="ListParagraph"/>
              <w:tabs>
                <w:tab w:val="left" w:pos="2411"/>
              </w:tabs>
              <w:ind w:left="0"/>
              <w:jc w:val="center"/>
              <w:rPr>
                <w:rFonts w:ascii="Times New Roman" w:hAnsi="Times New Roman" w:cs="Times New Roman"/>
                <w:b/>
                <w:sz w:val="24"/>
                <w:szCs w:val="24"/>
              </w:rPr>
            </w:pPr>
            <w:r w:rsidRPr="00704396">
              <w:rPr>
                <w:rFonts w:ascii="Times New Roman" w:hAnsi="Times New Roman" w:cs="Times New Roman"/>
                <w:b/>
                <w:sz w:val="24"/>
                <w:szCs w:val="24"/>
              </w:rPr>
              <w:t>(%)</w:t>
            </w:r>
          </w:p>
        </w:tc>
        <w:tc>
          <w:tcPr>
            <w:tcW w:w="1412" w:type="dxa"/>
            <w:vAlign w:val="center"/>
          </w:tcPr>
          <w:p w:rsidR="00677A77" w:rsidRPr="00704396" w:rsidRDefault="00677A77" w:rsidP="002B303C">
            <w:pPr>
              <w:pStyle w:val="ListParagraph"/>
              <w:tabs>
                <w:tab w:val="left" w:pos="2411"/>
              </w:tabs>
              <w:ind w:left="0"/>
              <w:jc w:val="center"/>
              <w:rPr>
                <w:rFonts w:ascii="Times New Roman" w:hAnsi="Times New Roman" w:cs="Times New Roman"/>
                <w:b/>
                <w:sz w:val="24"/>
                <w:szCs w:val="24"/>
              </w:rPr>
            </w:pPr>
            <w:r w:rsidRPr="00704396">
              <w:rPr>
                <w:rFonts w:ascii="Times New Roman" w:hAnsi="Times New Roman" w:cs="Times New Roman"/>
                <w:b/>
                <w:sz w:val="24"/>
                <w:szCs w:val="24"/>
              </w:rPr>
              <w:t>Skor</w:t>
            </w:r>
          </w:p>
        </w:tc>
      </w:tr>
      <w:tr w:rsidR="00677A77" w:rsidTr="002E4FF7">
        <w:tc>
          <w:tcPr>
            <w:tcW w:w="1559"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w:t>
            </w:r>
            <w:r w:rsidRPr="00C65BEC">
              <w:rPr>
                <w:rFonts w:ascii="Times New Roman" w:hAnsi="Times New Roman" w:cs="Times New Roman"/>
                <w:sz w:val="24"/>
                <w:szCs w:val="24"/>
              </w:rPr>
              <w:t xml:space="preserve"> </w:t>
            </w:r>
            <w:r>
              <w:rPr>
                <w:rFonts w:ascii="Times New Roman" w:hAnsi="Times New Roman" w:cs="Times New Roman"/>
                <w:sz w:val="24"/>
                <w:szCs w:val="24"/>
              </w:rPr>
              <w:t>25</w:t>
            </w:r>
          </w:p>
        </w:tc>
        <w:tc>
          <w:tcPr>
            <w:tcW w:w="1687" w:type="dxa"/>
          </w:tcPr>
          <w:p w:rsidR="00677A77" w:rsidRDefault="00677A77" w:rsidP="002B303C">
            <w:pPr>
              <w:pStyle w:val="ListParagraph"/>
              <w:tabs>
                <w:tab w:val="left" w:pos="2411"/>
              </w:tabs>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715" w:type="dxa"/>
          </w:tcPr>
          <w:p w:rsidR="00677A77" w:rsidRDefault="00677A77" w:rsidP="002B303C">
            <w:pPr>
              <w:pStyle w:val="ListParagraph"/>
              <w:tabs>
                <w:tab w:val="left" w:pos="2411"/>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412" w:type="dxa"/>
          </w:tcPr>
          <w:p w:rsidR="00677A77" w:rsidRDefault="00677A77" w:rsidP="002B303C">
            <w:pPr>
              <w:pStyle w:val="ListParagraph"/>
              <w:tabs>
                <w:tab w:val="left" w:pos="2411"/>
              </w:tabs>
              <w:ind w:left="0"/>
              <w:jc w:val="center"/>
              <w:rPr>
                <w:rFonts w:ascii="Times New Roman" w:hAnsi="Times New Roman" w:cs="Times New Roman"/>
                <w:sz w:val="24"/>
                <w:szCs w:val="24"/>
              </w:rPr>
            </w:pPr>
            <w:r>
              <w:rPr>
                <w:rFonts w:ascii="Times New Roman" w:hAnsi="Times New Roman" w:cs="Times New Roman"/>
                <w:sz w:val="24"/>
                <w:szCs w:val="24"/>
              </w:rPr>
              <w:t>0,00</w:t>
            </w:r>
          </w:p>
        </w:tc>
      </w:tr>
      <w:tr w:rsidR="00677A77" w:rsidTr="002E4FF7">
        <w:tc>
          <w:tcPr>
            <w:tcW w:w="1559"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26</w:t>
            </w:r>
            <w:r w:rsidRPr="00C65BEC">
              <w:rPr>
                <w:rFonts w:ascii="Times New Roman" w:hAnsi="Times New Roman" w:cs="Times New Roman"/>
                <w:sz w:val="24"/>
                <w:szCs w:val="24"/>
              </w:rPr>
              <w:t xml:space="preserve"> </w:t>
            </w:r>
            <w:r>
              <w:rPr>
                <w:rFonts w:ascii="Times New Roman" w:hAnsi="Times New Roman" w:cs="Times New Roman"/>
                <w:sz w:val="24"/>
                <w:szCs w:val="24"/>
              </w:rPr>
              <w:t>- 50</w:t>
            </w:r>
          </w:p>
        </w:tc>
        <w:tc>
          <w:tcPr>
            <w:tcW w:w="1687" w:type="dxa"/>
          </w:tcPr>
          <w:p w:rsidR="00677A77" w:rsidRDefault="00677A77" w:rsidP="002B303C">
            <w:pPr>
              <w:pStyle w:val="ListParagraph"/>
              <w:tabs>
                <w:tab w:val="left" w:pos="2411"/>
              </w:tabs>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715" w:type="dxa"/>
          </w:tcPr>
          <w:p w:rsidR="00677A77" w:rsidRDefault="00677A77" w:rsidP="002B303C">
            <w:pPr>
              <w:pStyle w:val="ListParagraph"/>
              <w:tabs>
                <w:tab w:val="left" w:pos="2411"/>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412" w:type="dxa"/>
          </w:tcPr>
          <w:p w:rsidR="00677A77" w:rsidRDefault="00677A77" w:rsidP="002B303C">
            <w:pPr>
              <w:pStyle w:val="ListParagraph"/>
              <w:tabs>
                <w:tab w:val="left" w:pos="2411"/>
              </w:tabs>
              <w:ind w:left="0"/>
              <w:jc w:val="center"/>
              <w:rPr>
                <w:rFonts w:ascii="Times New Roman" w:hAnsi="Times New Roman" w:cs="Times New Roman"/>
                <w:sz w:val="24"/>
                <w:szCs w:val="24"/>
              </w:rPr>
            </w:pPr>
            <w:r>
              <w:rPr>
                <w:rFonts w:ascii="Times New Roman" w:hAnsi="Times New Roman" w:cs="Times New Roman"/>
                <w:sz w:val="24"/>
                <w:szCs w:val="24"/>
              </w:rPr>
              <w:t>5,00</w:t>
            </w:r>
          </w:p>
        </w:tc>
      </w:tr>
      <w:tr w:rsidR="00677A77" w:rsidTr="002E4FF7">
        <w:tc>
          <w:tcPr>
            <w:tcW w:w="1559"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51</w:t>
            </w:r>
            <w:r w:rsidRPr="00C65BEC">
              <w:rPr>
                <w:rFonts w:ascii="Times New Roman" w:hAnsi="Times New Roman" w:cs="Times New Roman"/>
                <w:sz w:val="24"/>
                <w:szCs w:val="24"/>
              </w:rPr>
              <w:t xml:space="preserve"> </w:t>
            </w:r>
            <w:r>
              <w:rPr>
                <w:rFonts w:ascii="Times New Roman" w:hAnsi="Times New Roman" w:cs="Times New Roman"/>
                <w:sz w:val="24"/>
                <w:szCs w:val="24"/>
              </w:rPr>
              <w:t>-</w:t>
            </w:r>
            <w:r w:rsidRPr="00C65BEC">
              <w:rPr>
                <w:rFonts w:ascii="Times New Roman" w:hAnsi="Times New Roman" w:cs="Times New Roman"/>
                <w:sz w:val="24"/>
                <w:szCs w:val="24"/>
              </w:rPr>
              <w:t xml:space="preserve"> </w:t>
            </w:r>
            <w:r>
              <w:rPr>
                <w:rFonts w:ascii="Times New Roman" w:hAnsi="Times New Roman" w:cs="Times New Roman"/>
                <w:sz w:val="24"/>
                <w:szCs w:val="24"/>
              </w:rPr>
              <w:t>75</w:t>
            </w:r>
          </w:p>
        </w:tc>
        <w:tc>
          <w:tcPr>
            <w:tcW w:w="1687" w:type="dxa"/>
          </w:tcPr>
          <w:p w:rsidR="00677A77" w:rsidRDefault="00677A77" w:rsidP="002B303C">
            <w:pPr>
              <w:pStyle w:val="ListParagraph"/>
              <w:tabs>
                <w:tab w:val="left" w:pos="2411"/>
              </w:tabs>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1715" w:type="dxa"/>
          </w:tcPr>
          <w:p w:rsidR="00677A77" w:rsidRDefault="00677A77" w:rsidP="002B303C">
            <w:pPr>
              <w:pStyle w:val="ListParagraph"/>
              <w:tabs>
                <w:tab w:val="left" w:pos="2411"/>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412" w:type="dxa"/>
          </w:tcPr>
          <w:p w:rsidR="00677A77" w:rsidRDefault="00677A77" w:rsidP="002B303C">
            <w:pPr>
              <w:pStyle w:val="ListParagraph"/>
              <w:tabs>
                <w:tab w:val="left" w:pos="2411"/>
              </w:tabs>
              <w:ind w:left="0"/>
              <w:jc w:val="center"/>
              <w:rPr>
                <w:rFonts w:ascii="Times New Roman" w:hAnsi="Times New Roman" w:cs="Times New Roman"/>
                <w:sz w:val="24"/>
                <w:szCs w:val="24"/>
              </w:rPr>
            </w:pPr>
            <w:r>
              <w:rPr>
                <w:rFonts w:ascii="Times New Roman" w:hAnsi="Times New Roman" w:cs="Times New Roman"/>
                <w:sz w:val="24"/>
                <w:szCs w:val="24"/>
              </w:rPr>
              <w:t>7,50</w:t>
            </w:r>
          </w:p>
        </w:tc>
      </w:tr>
      <w:tr w:rsidR="00677A77" w:rsidTr="002E4FF7">
        <w:tc>
          <w:tcPr>
            <w:tcW w:w="1559"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&gt;</w:t>
            </w:r>
            <w:r w:rsidRPr="00C65BEC">
              <w:rPr>
                <w:rFonts w:ascii="Times New Roman" w:hAnsi="Times New Roman" w:cs="Times New Roman"/>
                <w:sz w:val="24"/>
                <w:szCs w:val="24"/>
              </w:rPr>
              <w:t xml:space="preserve"> </w:t>
            </w:r>
            <w:r>
              <w:rPr>
                <w:rFonts w:ascii="Times New Roman" w:hAnsi="Times New Roman" w:cs="Times New Roman"/>
                <w:sz w:val="24"/>
                <w:szCs w:val="24"/>
              </w:rPr>
              <w:t>75</w:t>
            </w:r>
          </w:p>
        </w:tc>
        <w:tc>
          <w:tcPr>
            <w:tcW w:w="1687" w:type="dxa"/>
          </w:tcPr>
          <w:p w:rsidR="00677A77" w:rsidRDefault="00677A77" w:rsidP="002B303C">
            <w:pPr>
              <w:pStyle w:val="ListParagraph"/>
              <w:tabs>
                <w:tab w:val="left" w:pos="2411"/>
              </w:tabs>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715" w:type="dxa"/>
          </w:tcPr>
          <w:p w:rsidR="00677A77" w:rsidRDefault="00677A77" w:rsidP="002B303C">
            <w:pPr>
              <w:pStyle w:val="ListParagraph"/>
              <w:tabs>
                <w:tab w:val="left" w:pos="2411"/>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412" w:type="dxa"/>
          </w:tcPr>
          <w:p w:rsidR="00677A77" w:rsidRDefault="00677A77" w:rsidP="002B303C">
            <w:pPr>
              <w:pStyle w:val="ListParagraph"/>
              <w:tabs>
                <w:tab w:val="left" w:pos="2411"/>
              </w:tabs>
              <w:ind w:left="0"/>
              <w:jc w:val="center"/>
              <w:rPr>
                <w:rFonts w:ascii="Times New Roman" w:hAnsi="Times New Roman" w:cs="Times New Roman"/>
                <w:sz w:val="24"/>
                <w:szCs w:val="24"/>
              </w:rPr>
            </w:pPr>
            <w:r>
              <w:rPr>
                <w:rFonts w:ascii="Times New Roman" w:hAnsi="Times New Roman" w:cs="Times New Roman"/>
                <w:sz w:val="24"/>
                <w:szCs w:val="24"/>
              </w:rPr>
              <w:t>10,00</w:t>
            </w:r>
          </w:p>
        </w:tc>
      </w:tr>
    </w:tbl>
    <w:p w:rsidR="00D04AD7" w:rsidRDefault="00D04AD7" w:rsidP="002B303C">
      <w:pPr>
        <w:pStyle w:val="ListParagraph"/>
        <w:spacing w:line="240" w:lineRule="auto"/>
        <w:ind w:left="1560"/>
        <w:contextualSpacing w:val="0"/>
        <w:jc w:val="both"/>
        <w:rPr>
          <w:rFonts w:ascii="Times New Roman" w:hAnsi="Times New Roman" w:cs="Times New Roman"/>
          <w:sz w:val="24"/>
          <w:szCs w:val="24"/>
        </w:rPr>
      </w:pPr>
      <w:r>
        <w:rPr>
          <w:rFonts w:ascii="Times New Roman" w:hAnsi="Times New Roman" w:cs="Times New Roman"/>
          <w:sz w:val="24"/>
          <w:szCs w:val="24"/>
        </w:rPr>
        <w:t>Sumber: Perdep Bid. Pengawasan Kementrian KUKM No 06/Per/Dep.6/IV/2016</w:t>
      </w:r>
    </w:p>
    <w:p w:rsidR="00677A77" w:rsidRDefault="00677A77" w:rsidP="002B303C">
      <w:pPr>
        <w:pStyle w:val="ListParagraph"/>
        <w:numPr>
          <w:ilvl w:val="0"/>
          <w:numId w:val="62"/>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Rasio risiko pinjaman bermasalah terhadap pinjaman yang diberikan</w:t>
      </w:r>
    </w:p>
    <w:p w:rsidR="00677A77" w:rsidRDefault="00677A77" w:rsidP="002B303C">
      <w:pPr>
        <w:pStyle w:val="ListParagraph"/>
        <w:spacing w:line="240" w:lineRule="auto"/>
        <w:ind w:left="1559"/>
        <w:jc w:val="both"/>
        <w:rPr>
          <w:rFonts w:ascii="Times New Roman" w:hAnsi="Times New Roman" w:cs="Times New Roman"/>
          <w:sz w:val="24"/>
          <w:szCs w:val="24"/>
        </w:rPr>
      </w:pPr>
      <w:r>
        <w:rPr>
          <w:rFonts w:ascii="Times New Roman" w:hAnsi="Times New Roman" w:cs="Times New Roman"/>
          <w:sz w:val="24"/>
          <w:szCs w:val="24"/>
        </w:rPr>
        <w:t>Untuk memperoleh rasio antara risiko pinjaman bermasalah terhadap pinjaman yang diberikan, ditetapkan sebagai berikut:</w:t>
      </w:r>
    </w:p>
    <w:p w:rsidR="00677A77" w:rsidRDefault="00677A77" w:rsidP="002B303C">
      <w:pPr>
        <w:pStyle w:val="ListParagraph"/>
        <w:numPr>
          <w:ilvl w:val="0"/>
          <w:numId w:val="63"/>
        </w:numPr>
        <w:spacing w:line="240" w:lineRule="auto"/>
        <w:ind w:left="1985" w:hanging="425"/>
        <w:jc w:val="both"/>
        <w:rPr>
          <w:rFonts w:ascii="Times New Roman" w:hAnsi="Times New Roman" w:cs="Times New Roman"/>
          <w:sz w:val="24"/>
          <w:szCs w:val="24"/>
        </w:rPr>
      </w:pPr>
      <w:r>
        <w:rPr>
          <w:rFonts w:ascii="Times New Roman" w:hAnsi="Times New Roman" w:cs="Times New Roman"/>
          <w:sz w:val="24"/>
          <w:szCs w:val="24"/>
        </w:rPr>
        <w:t>Menghitung perkiraan besarnya risiko pinjaman bermasalah (RPM) sebagai berikut:</w:t>
      </w:r>
    </w:p>
    <w:p w:rsidR="00677A77" w:rsidRDefault="00677A77" w:rsidP="002B303C">
      <w:pPr>
        <w:pStyle w:val="ListParagraph"/>
        <w:numPr>
          <w:ilvl w:val="0"/>
          <w:numId w:val="18"/>
        </w:numPr>
        <w:spacing w:line="240" w:lineRule="auto"/>
        <w:ind w:left="2552" w:hanging="142"/>
        <w:jc w:val="both"/>
        <w:rPr>
          <w:rFonts w:ascii="Times New Roman" w:hAnsi="Times New Roman" w:cs="Times New Roman"/>
          <w:sz w:val="24"/>
          <w:szCs w:val="24"/>
        </w:rPr>
      </w:pPr>
      <w:r>
        <w:rPr>
          <w:rFonts w:ascii="Times New Roman" w:hAnsi="Times New Roman" w:cs="Times New Roman"/>
          <w:sz w:val="24"/>
          <w:szCs w:val="24"/>
        </w:rPr>
        <w:lastRenderedPageBreak/>
        <w:t>50% dari pinjaman diberikan yang kurang lancar (PKL)</w:t>
      </w:r>
    </w:p>
    <w:p w:rsidR="00677A77" w:rsidRDefault="00677A77" w:rsidP="002B303C">
      <w:pPr>
        <w:pStyle w:val="ListParagraph"/>
        <w:numPr>
          <w:ilvl w:val="0"/>
          <w:numId w:val="18"/>
        </w:numPr>
        <w:spacing w:line="240" w:lineRule="auto"/>
        <w:ind w:left="2552" w:hanging="142"/>
        <w:jc w:val="both"/>
        <w:rPr>
          <w:rFonts w:ascii="Times New Roman" w:hAnsi="Times New Roman" w:cs="Times New Roman"/>
          <w:sz w:val="24"/>
          <w:szCs w:val="24"/>
        </w:rPr>
      </w:pPr>
      <w:r>
        <w:rPr>
          <w:rFonts w:ascii="Times New Roman" w:hAnsi="Times New Roman" w:cs="Times New Roman"/>
          <w:sz w:val="24"/>
          <w:szCs w:val="24"/>
        </w:rPr>
        <w:t>75% dari pinjaman diberikan yang diragukan (PDR); dan</w:t>
      </w:r>
    </w:p>
    <w:p w:rsidR="00677A77" w:rsidRDefault="00677A77" w:rsidP="002B303C">
      <w:pPr>
        <w:pStyle w:val="ListParagraph"/>
        <w:numPr>
          <w:ilvl w:val="0"/>
          <w:numId w:val="18"/>
        </w:numPr>
        <w:spacing w:line="240" w:lineRule="auto"/>
        <w:ind w:left="2552" w:hanging="142"/>
        <w:jc w:val="both"/>
        <w:rPr>
          <w:rFonts w:ascii="Times New Roman" w:hAnsi="Times New Roman" w:cs="Times New Roman"/>
          <w:sz w:val="24"/>
          <w:szCs w:val="24"/>
        </w:rPr>
      </w:pPr>
      <w:r>
        <w:rPr>
          <w:rFonts w:ascii="Times New Roman" w:hAnsi="Times New Roman" w:cs="Times New Roman"/>
          <w:sz w:val="24"/>
          <w:szCs w:val="24"/>
        </w:rPr>
        <w:t>100% dari pinjaman diberikan yang macet (PM).</w:t>
      </w:r>
    </w:p>
    <w:p w:rsidR="00677A77" w:rsidRDefault="00677A77" w:rsidP="002B303C">
      <w:pPr>
        <w:pStyle w:val="ListParagraph"/>
        <w:numPr>
          <w:ilvl w:val="0"/>
          <w:numId w:val="63"/>
        </w:numPr>
        <w:spacing w:line="240" w:lineRule="auto"/>
        <w:ind w:left="1985" w:hanging="425"/>
        <w:jc w:val="both"/>
        <w:rPr>
          <w:rFonts w:ascii="Times New Roman" w:hAnsi="Times New Roman" w:cs="Times New Roman"/>
          <w:sz w:val="24"/>
          <w:szCs w:val="24"/>
        </w:rPr>
      </w:pPr>
      <w:r>
        <w:rPr>
          <w:rFonts w:ascii="Times New Roman" w:hAnsi="Times New Roman" w:cs="Times New Roman"/>
          <w:sz w:val="24"/>
          <w:szCs w:val="24"/>
        </w:rPr>
        <w:t>Hasil penjumlahan tersebut dibagi dengan yang disalurkan.</w:t>
      </w:r>
    </w:p>
    <w:p w:rsidR="00677A77" w:rsidRPr="00704396" w:rsidRDefault="00677A77" w:rsidP="002B303C">
      <w:pPr>
        <w:pStyle w:val="ListParagraph"/>
        <w:spacing w:line="240" w:lineRule="auto"/>
        <w:ind w:left="1724"/>
        <w:jc w:val="both"/>
        <w:rPr>
          <w:rFonts w:ascii="Times New Roman" w:hAnsi="Times New Roman" w:cs="Times New Roman"/>
          <w:sz w:val="24"/>
          <w:szCs w:val="24"/>
        </w:rPr>
      </w:pPr>
      <m:oMathPara>
        <m:oMath>
          <m:r>
            <m:rPr>
              <m:sty m:val="p"/>
            </m:rPr>
            <w:rPr>
              <w:rFonts w:ascii="Cambria Math" w:hAnsi="Times New Roman" w:cs="Times New Roman"/>
              <w:sz w:val="24"/>
              <w:szCs w:val="24"/>
            </w:rPr>
            <m:t>RPM=</m:t>
          </m:r>
          <m:f>
            <m:fPr>
              <m:ctrlPr>
                <w:rPr>
                  <w:rFonts w:ascii="Cambria Math" w:hAnsi="Times New Roman" w:cs="Times New Roman"/>
                  <w:sz w:val="24"/>
                  <w:szCs w:val="24"/>
                </w:rPr>
              </m:ctrlPr>
            </m:fPr>
            <m:num>
              <m:d>
                <m:dPr>
                  <m:ctrlPr>
                    <w:rPr>
                      <w:rFonts w:ascii="Cambria Math" w:hAnsi="Times New Roman" w:cs="Times New Roman"/>
                      <w:sz w:val="24"/>
                      <w:szCs w:val="24"/>
                    </w:rPr>
                  </m:ctrlPr>
                </m:dPr>
                <m:e>
                  <m:r>
                    <m:rPr>
                      <m:sty m:val="p"/>
                    </m:rPr>
                    <w:rPr>
                      <w:rFonts w:ascii="Cambria Math" w:hAnsi="Times New Roman" w:cs="Times New Roman"/>
                      <w:sz w:val="24"/>
                      <w:szCs w:val="24"/>
                    </w:rPr>
                    <m:t>50% x PKL</m:t>
                  </m:r>
                </m:e>
              </m:d>
              <m:r>
                <m:rPr>
                  <m:sty m:val="p"/>
                </m:rPr>
                <w:rPr>
                  <w:rFonts w:ascii="Cambria Math" w:hAnsi="Times New Roman" w:cs="Times New Roman"/>
                  <w:sz w:val="24"/>
                  <w:szCs w:val="24"/>
                </w:rPr>
                <m:t>+</m:t>
              </m:r>
              <m:d>
                <m:dPr>
                  <m:ctrlPr>
                    <w:rPr>
                      <w:rFonts w:ascii="Cambria Math" w:hAnsi="Times New Roman" w:cs="Times New Roman"/>
                      <w:sz w:val="24"/>
                      <w:szCs w:val="24"/>
                    </w:rPr>
                  </m:ctrlPr>
                </m:dPr>
                <m:e>
                  <m:r>
                    <m:rPr>
                      <m:sty m:val="p"/>
                    </m:rPr>
                    <w:rPr>
                      <w:rFonts w:ascii="Cambria Math" w:hAnsi="Times New Roman" w:cs="Times New Roman"/>
                      <w:sz w:val="24"/>
                      <w:szCs w:val="24"/>
                    </w:rPr>
                    <m:t>75% x PDR</m:t>
                  </m:r>
                </m:e>
              </m:d>
              <m:r>
                <m:rPr>
                  <m:sty m:val="p"/>
                </m:rPr>
                <w:rPr>
                  <w:rFonts w:ascii="Cambria Math" w:hAnsi="Times New Roman" w:cs="Times New Roman"/>
                  <w:sz w:val="24"/>
                  <w:szCs w:val="24"/>
                </w:rPr>
                <m:t>+(100% x PM)</m:t>
              </m:r>
            </m:num>
            <m:den>
              <m:r>
                <m:rPr>
                  <m:sty m:val="p"/>
                </m:rPr>
                <w:rPr>
                  <w:rFonts w:ascii="Cambria Math" w:hAnsi="Times New Roman" w:cs="Times New Roman"/>
                  <w:sz w:val="24"/>
                  <w:szCs w:val="24"/>
                </w:rPr>
                <m:t>Pinjaman yang diberikan</m:t>
              </m:r>
            </m:den>
          </m:f>
        </m:oMath>
      </m:oMathPara>
    </w:p>
    <w:p w:rsidR="00677A77" w:rsidRPr="005C47A5" w:rsidRDefault="00677A77" w:rsidP="002B303C">
      <w:pPr>
        <w:spacing w:line="240" w:lineRule="auto"/>
        <w:ind w:left="1560"/>
        <w:jc w:val="both"/>
        <w:rPr>
          <w:rFonts w:ascii="Times New Roman" w:hAnsi="Times New Roman" w:cs="Times New Roman"/>
          <w:sz w:val="24"/>
          <w:szCs w:val="24"/>
        </w:rPr>
      </w:pPr>
      <w:r w:rsidRPr="005C47A5">
        <w:rPr>
          <w:rFonts w:ascii="Times New Roman" w:hAnsi="Times New Roman" w:cs="Times New Roman"/>
          <w:sz w:val="24"/>
          <w:szCs w:val="24"/>
        </w:rPr>
        <w:t>Perhitungan penilaian:</w:t>
      </w:r>
    </w:p>
    <w:p w:rsidR="00677A77" w:rsidRDefault="00677A77" w:rsidP="002B303C">
      <w:pPr>
        <w:pStyle w:val="ListParagraph"/>
        <w:numPr>
          <w:ilvl w:val="0"/>
          <w:numId w:val="19"/>
        </w:numPr>
        <w:spacing w:line="240" w:lineRule="auto"/>
        <w:ind w:left="2410" w:hanging="142"/>
        <w:jc w:val="both"/>
        <w:rPr>
          <w:rFonts w:ascii="Times New Roman" w:hAnsi="Times New Roman" w:cs="Times New Roman"/>
          <w:sz w:val="24"/>
          <w:szCs w:val="24"/>
        </w:rPr>
      </w:pPr>
      <w:r>
        <w:rPr>
          <w:rFonts w:ascii="Times New Roman" w:hAnsi="Times New Roman" w:cs="Times New Roman"/>
          <w:sz w:val="24"/>
          <w:szCs w:val="24"/>
        </w:rPr>
        <w:t>Untuk rasio 45% atau lebih diberi nilai 0;</w:t>
      </w:r>
    </w:p>
    <w:p w:rsidR="00677A77" w:rsidRDefault="00677A77" w:rsidP="002B303C">
      <w:pPr>
        <w:pStyle w:val="ListParagraph"/>
        <w:numPr>
          <w:ilvl w:val="0"/>
          <w:numId w:val="19"/>
        </w:numPr>
        <w:spacing w:line="240" w:lineRule="auto"/>
        <w:ind w:left="2410" w:hanging="142"/>
        <w:jc w:val="both"/>
        <w:rPr>
          <w:rFonts w:ascii="Times New Roman" w:hAnsi="Times New Roman" w:cs="Times New Roman"/>
          <w:sz w:val="24"/>
          <w:szCs w:val="24"/>
        </w:rPr>
      </w:pPr>
      <w:r>
        <w:rPr>
          <w:rFonts w:ascii="Times New Roman" w:hAnsi="Times New Roman" w:cs="Times New Roman"/>
          <w:sz w:val="24"/>
          <w:szCs w:val="24"/>
        </w:rPr>
        <w:t>Untuk setiap penurunan rasio 1% dari 45% nilai ditambah 2, dengan maksimum nilai 100;</w:t>
      </w:r>
    </w:p>
    <w:p w:rsidR="00677A77" w:rsidRDefault="00677A77" w:rsidP="002B303C">
      <w:pPr>
        <w:pStyle w:val="ListParagraph"/>
        <w:numPr>
          <w:ilvl w:val="0"/>
          <w:numId w:val="19"/>
        </w:numPr>
        <w:spacing w:after="0" w:line="240" w:lineRule="auto"/>
        <w:ind w:left="2410" w:hanging="142"/>
        <w:jc w:val="both"/>
        <w:rPr>
          <w:rFonts w:ascii="Times New Roman" w:hAnsi="Times New Roman" w:cs="Times New Roman"/>
          <w:sz w:val="24"/>
          <w:szCs w:val="24"/>
        </w:rPr>
      </w:pPr>
      <w:r>
        <w:rPr>
          <w:rFonts w:ascii="Times New Roman" w:hAnsi="Times New Roman" w:cs="Times New Roman"/>
          <w:sz w:val="24"/>
          <w:szCs w:val="24"/>
        </w:rPr>
        <w:t>Nilai dikalikan dengan bobot 5% diperoleh skor.</w:t>
      </w:r>
    </w:p>
    <w:p w:rsidR="00D04AD7" w:rsidRDefault="00D04AD7" w:rsidP="002B303C">
      <w:pPr>
        <w:pStyle w:val="ListParagraph"/>
        <w:spacing w:line="240" w:lineRule="auto"/>
        <w:ind w:left="2444"/>
        <w:jc w:val="both"/>
        <w:rPr>
          <w:rFonts w:ascii="Times New Roman" w:hAnsi="Times New Roman" w:cs="Times New Roman"/>
          <w:sz w:val="24"/>
          <w:szCs w:val="24"/>
        </w:rPr>
      </w:pPr>
      <w:r>
        <w:rPr>
          <w:rFonts w:ascii="Times New Roman" w:hAnsi="Times New Roman" w:cs="Times New Roman"/>
          <w:sz w:val="24"/>
          <w:szCs w:val="24"/>
        </w:rPr>
        <w:t>(Perdep Bid. Pengawasan Kementrian KUKM No 06/Per/Dep.6/IV/2016)</w:t>
      </w:r>
    </w:p>
    <w:p w:rsidR="00D76A76" w:rsidRDefault="00677A77" w:rsidP="002B303C">
      <w:pPr>
        <w:spacing w:after="240" w:line="240" w:lineRule="auto"/>
        <w:ind w:left="1560"/>
        <w:contextualSpacing/>
        <w:jc w:val="center"/>
        <w:rPr>
          <w:rFonts w:ascii="Times New Roman" w:hAnsi="Times New Roman" w:cs="Times New Roman"/>
          <w:sz w:val="24"/>
          <w:szCs w:val="24"/>
        </w:rPr>
      </w:pPr>
      <w:r w:rsidRPr="00462979">
        <w:rPr>
          <w:rFonts w:ascii="Times New Roman" w:hAnsi="Times New Roman" w:cs="Times New Roman"/>
          <w:sz w:val="24"/>
          <w:szCs w:val="24"/>
        </w:rPr>
        <w:t xml:space="preserve">Tabel </w:t>
      </w:r>
      <w:r w:rsidR="003A01DC">
        <w:rPr>
          <w:rFonts w:ascii="Times New Roman" w:hAnsi="Times New Roman" w:cs="Times New Roman"/>
          <w:sz w:val="24"/>
          <w:szCs w:val="24"/>
        </w:rPr>
        <w:t>III</w:t>
      </w:r>
      <w:r w:rsidR="00D76A76">
        <w:rPr>
          <w:rFonts w:ascii="Times New Roman" w:hAnsi="Times New Roman" w:cs="Times New Roman"/>
          <w:sz w:val="24"/>
          <w:szCs w:val="24"/>
        </w:rPr>
        <w:t>.6</w:t>
      </w:r>
      <w:r w:rsidRPr="00462979">
        <w:rPr>
          <w:rFonts w:ascii="Times New Roman" w:hAnsi="Times New Roman" w:cs="Times New Roman"/>
          <w:sz w:val="24"/>
          <w:szCs w:val="24"/>
        </w:rPr>
        <w:t xml:space="preserve"> </w:t>
      </w:r>
    </w:p>
    <w:p w:rsidR="00677A77" w:rsidRPr="00462979" w:rsidRDefault="00677A77" w:rsidP="002B303C">
      <w:pPr>
        <w:spacing w:after="240" w:line="240" w:lineRule="auto"/>
        <w:ind w:left="1560"/>
        <w:contextualSpacing/>
        <w:jc w:val="center"/>
        <w:rPr>
          <w:rFonts w:ascii="Times New Roman" w:hAnsi="Times New Roman" w:cs="Times New Roman"/>
          <w:sz w:val="24"/>
          <w:szCs w:val="24"/>
        </w:rPr>
      </w:pPr>
      <w:r w:rsidRPr="00462979">
        <w:rPr>
          <w:rFonts w:ascii="Times New Roman" w:hAnsi="Times New Roman" w:cs="Times New Roman"/>
          <w:sz w:val="24"/>
          <w:szCs w:val="24"/>
        </w:rPr>
        <w:t>Standar Perhitungan RPM</w:t>
      </w:r>
    </w:p>
    <w:tbl>
      <w:tblPr>
        <w:tblStyle w:val="TableGrid"/>
        <w:tblW w:w="6408" w:type="dxa"/>
        <w:tblInd w:w="1668" w:type="dxa"/>
        <w:tblLook w:val="04A0"/>
      </w:tblPr>
      <w:tblGrid>
        <w:gridCol w:w="1842"/>
        <w:gridCol w:w="1502"/>
        <w:gridCol w:w="1545"/>
        <w:gridCol w:w="1519"/>
      </w:tblGrid>
      <w:tr w:rsidR="00677A77" w:rsidRPr="00704396" w:rsidTr="00D76A76">
        <w:tc>
          <w:tcPr>
            <w:tcW w:w="1842" w:type="dxa"/>
            <w:vAlign w:val="center"/>
          </w:tcPr>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Rasio</w:t>
            </w:r>
          </w:p>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w:t>
            </w:r>
          </w:p>
        </w:tc>
        <w:tc>
          <w:tcPr>
            <w:tcW w:w="1502" w:type="dxa"/>
            <w:vAlign w:val="center"/>
          </w:tcPr>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Nilai</w:t>
            </w:r>
          </w:p>
        </w:tc>
        <w:tc>
          <w:tcPr>
            <w:tcW w:w="1545" w:type="dxa"/>
            <w:vAlign w:val="center"/>
          </w:tcPr>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Bobot</w:t>
            </w:r>
          </w:p>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w:t>
            </w:r>
          </w:p>
        </w:tc>
        <w:tc>
          <w:tcPr>
            <w:tcW w:w="1519" w:type="dxa"/>
            <w:vAlign w:val="center"/>
          </w:tcPr>
          <w:p w:rsidR="00677A77" w:rsidRPr="00704396" w:rsidRDefault="00677A77" w:rsidP="002B303C">
            <w:pPr>
              <w:contextualSpacing/>
              <w:jc w:val="center"/>
              <w:rPr>
                <w:rFonts w:ascii="Times New Roman" w:hAnsi="Times New Roman" w:cs="Times New Roman"/>
                <w:b/>
                <w:sz w:val="24"/>
                <w:szCs w:val="24"/>
              </w:rPr>
            </w:pPr>
            <w:r w:rsidRPr="00704396">
              <w:rPr>
                <w:rFonts w:ascii="Times New Roman" w:hAnsi="Times New Roman" w:cs="Times New Roman"/>
                <w:b/>
                <w:sz w:val="24"/>
                <w:szCs w:val="24"/>
              </w:rPr>
              <w:t>Skor</w:t>
            </w:r>
          </w:p>
        </w:tc>
      </w:tr>
      <w:tr w:rsidR="00677A77" w:rsidTr="00D76A76">
        <w:tc>
          <w:tcPr>
            <w:tcW w:w="1842"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w:t>
            </w:r>
            <w:r w:rsidRPr="00C65BEC">
              <w:rPr>
                <w:rFonts w:ascii="Times New Roman" w:hAnsi="Times New Roman" w:cs="Times New Roman"/>
                <w:sz w:val="24"/>
                <w:szCs w:val="24"/>
              </w:rPr>
              <w:t xml:space="preserve"> </w:t>
            </w:r>
            <w:r>
              <w:rPr>
                <w:rFonts w:ascii="Times New Roman" w:hAnsi="Times New Roman" w:cs="Times New Roman"/>
                <w:sz w:val="24"/>
                <w:szCs w:val="24"/>
              </w:rPr>
              <w:t>45</w:t>
            </w:r>
          </w:p>
        </w:tc>
        <w:tc>
          <w:tcPr>
            <w:tcW w:w="1502"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0</w:t>
            </w:r>
          </w:p>
        </w:tc>
        <w:tc>
          <w:tcPr>
            <w:tcW w:w="1545"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w:t>
            </w:r>
          </w:p>
        </w:tc>
        <w:tc>
          <w:tcPr>
            <w:tcW w:w="151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0</w:t>
            </w:r>
          </w:p>
        </w:tc>
      </w:tr>
      <w:tr w:rsidR="00677A77" w:rsidTr="00D76A76">
        <w:tc>
          <w:tcPr>
            <w:tcW w:w="1842"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40 &lt; X &lt;</w:t>
            </w:r>
            <w:r w:rsidRPr="00C65BEC">
              <w:rPr>
                <w:rFonts w:ascii="Times New Roman" w:hAnsi="Times New Roman" w:cs="Times New Roman"/>
                <w:sz w:val="24"/>
                <w:szCs w:val="24"/>
              </w:rPr>
              <w:t xml:space="preserve"> </w:t>
            </w:r>
            <w:r>
              <w:rPr>
                <w:rFonts w:ascii="Times New Roman" w:hAnsi="Times New Roman" w:cs="Times New Roman"/>
                <w:sz w:val="24"/>
                <w:szCs w:val="24"/>
              </w:rPr>
              <w:t>45</w:t>
            </w:r>
          </w:p>
        </w:tc>
        <w:tc>
          <w:tcPr>
            <w:tcW w:w="1502"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w:t>
            </w:r>
          </w:p>
        </w:tc>
        <w:tc>
          <w:tcPr>
            <w:tcW w:w="1545"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w:t>
            </w:r>
          </w:p>
        </w:tc>
        <w:tc>
          <w:tcPr>
            <w:tcW w:w="151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0,5</w:t>
            </w:r>
          </w:p>
        </w:tc>
      </w:tr>
      <w:tr w:rsidR="00677A77" w:rsidTr="00D76A76">
        <w:tc>
          <w:tcPr>
            <w:tcW w:w="1842"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30 &lt; X ≤</w:t>
            </w:r>
            <w:r w:rsidRPr="00C65BEC">
              <w:rPr>
                <w:rFonts w:ascii="Times New Roman" w:hAnsi="Times New Roman" w:cs="Times New Roman"/>
                <w:sz w:val="24"/>
                <w:szCs w:val="24"/>
              </w:rPr>
              <w:t xml:space="preserve"> </w:t>
            </w:r>
            <w:r>
              <w:rPr>
                <w:rFonts w:ascii="Times New Roman" w:hAnsi="Times New Roman" w:cs="Times New Roman"/>
                <w:sz w:val="24"/>
                <w:szCs w:val="24"/>
              </w:rPr>
              <w:t>40</w:t>
            </w:r>
          </w:p>
        </w:tc>
        <w:tc>
          <w:tcPr>
            <w:tcW w:w="1502"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20</w:t>
            </w:r>
          </w:p>
        </w:tc>
        <w:tc>
          <w:tcPr>
            <w:tcW w:w="1545"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w:t>
            </w:r>
          </w:p>
        </w:tc>
        <w:tc>
          <w:tcPr>
            <w:tcW w:w="151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w:t>
            </w:r>
          </w:p>
        </w:tc>
      </w:tr>
      <w:tr w:rsidR="00677A77" w:rsidTr="00D76A76">
        <w:tc>
          <w:tcPr>
            <w:tcW w:w="1842"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20 &lt; X ≤</w:t>
            </w:r>
            <w:r w:rsidRPr="00C65BEC">
              <w:rPr>
                <w:rFonts w:ascii="Times New Roman" w:hAnsi="Times New Roman" w:cs="Times New Roman"/>
                <w:sz w:val="24"/>
                <w:szCs w:val="24"/>
              </w:rPr>
              <w:t xml:space="preserve"> </w:t>
            </w:r>
            <w:r>
              <w:rPr>
                <w:rFonts w:ascii="Times New Roman" w:hAnsi="Times New Roman" w:cs="Times New Roman"/>
                <w:sz w:val="24"/>
                <w:szCs w:val="24"/>
              </w:rPr>
              <w:t>30</w:t>
            </w:r>
          </w:p>
        </w:tc>
        <w:tc>
          <w:tcPr>
            <w:tcW w:w="1502"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40</w:t>
            </w:r>
          </w:p>
        </w:tc>
        <w:tc>
          <w:tcPr>
            <w:tcW w:w="1545"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w:t>
            </w:r>
          </w:p>
        </w:tc>
        <w:tc>
          <w:tcPr>
            <w:tcW w:w="151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2,0</w:t>
            </w:r>
          </w:p>
        </w:tc>
      </w:tr>
      <w:tr w:rsidR="00677A77" w:rsidTr="00D76A76">
        <w:tc>
          <w:tcPr>
            <w:tcW w:w="1842"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 &lt; X ≤</w:t>
            </w:r>
            <w:r w:rsidRPr="00C65BEC">
              <w:rPr>
                <w:rFonts w:ascii="Times New Roman" w:hAnsi="Times New Roman" w:cs="Times New Roman"/>
                <w:sz w:val="24"/>
                <w:szCs w:val="24"/>
              </w:rPr>
              <w:t xml:space="preserve"> </w:t>
            </w:r>
            <w:r>
              <w:rPr>
                <w:rFonts w:ascii="Times New Roman" w:hAnsi="Times New Roman" w:cs="Times New Roman"/>
                <w:sz w:val="24"/>
                <w:szCs w:val="24"/>
              </w:rPr>
              <w:t>20</w:t>
            </w:r>
          </w:p>
        </w:tc>
        <w:tc>
          <w:tcPr>
            <w:tcW w:w="1502"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60</w:t>
            </w:r>
          </w:p>
        </w:tc>
        <w:tc>
          <w:tcPr>
            <w:tcW w:w="1545"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w:t>
            </w:r>
          </w:p>
        </w:tc>
        <w:tc>
          <w:tcPr>
            <w:tcW w:w="151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3,0</w:t>
            </w:r>
          </w:p>
        </w:tc>
      </w:tr>
      <w:tr w:rsidR="00677A77" w:rsidTr="00D76A76">
        <w:tc>
          <w:tcPr>
            <w:tcW w:w="1842"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0 &lt; X ≤</w:t>
            </w:r>
            <w:r w:rsidRPr="00C65BEC">
              <w:rPr>
                <w:rFonts w:ascii="Times New Roman" w:hAnsi="Times New Roman" w:cs="Times New Roman"/>
                <w:sz w:val="24"/>
                <w:szCs w:val="24"/>
              </w:rPr>
              <w:t xml:space="preserve"> </w:t>
            </w:r>
            <w:r>
              <w:rPr>
                <w:rFonts w:ascii="Times New Roman" w:hAnsi="Times New Roman" w:cs="Times New Roman"/>
                <w:sz w:val="24"/>
                <w:szCs w:val="24"/>
              </w:rPr>
              <w:t>10</w:t>
            </w:r>
          </w:p>
        </w:tc>
        <w:tc>
          <w:tcPr>
            <w:tcW w:w="1502"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80</w:t>
            </w:r>
          </w:p>
        </w:tc>
        <w:tc>
          <w:tcPr>
            <w:tcW w:w="1545"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w:t>
            </w:r>
          </w:p>
        </w:tc>
        <w:tc>
          <w:tcPr>
            <w:tcW w:w="151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4,0</w:t>
            </w:r>
          </w:p>
        </w:tc>
      </w:tr>
      <w:tr w:rsidR="00677A77" w:rsidTr="00D76A76">
        <w:tc>
          <w:tcPr>
            <w:tcW w:w="1842"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0</w:t>
            </w:r>
          </w:p>
        </w:tc>
        <w:tc>
          <w:tcPr>
            <w:tcW w:w="1502"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545"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w:t>
            </w:r>
          </w:p>
        </w:tc>
        <w:tc>
          <w:tcPr>
            <w:tcW w:w="151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5,0</w:t>
            </w:r>
          </w:p>
        </w:tc>
      </w:tr>
    </w:tbl>
    <w:p w:rsidR="00D04AD7" w:rsidRDefault="00D04AD7" w:rsidP="002B303C">
      <w:pPr>
        <w:pStyle w:val="ListParagraph"/>
        <w:spacing w:line="240" w:lineRule="auto"/>
        <w:ind w:left="1560"/>
        <w:contextualSpacing w:val="0"/>
        <w:jc w:val="both"/>
        <w:rPr>
          <w:rFonts w:ascii="Times New Roman" w:hAnsi="Times New Roman" w:cs="Times New Roman"/>
          <w:sz w:val="24"/>
          <w:szCs w:val="24"/>
        </w:rPr>
      </w:pPr>
      <w:r>
        <w:rPr>
          <w:rFonts w:ascii="Times New Roman" w:hAnsi="Times New Roman" w:cs="Times New Roman"/>
          <w:sz w:val="24"/>
          <w:szCs w:val="24"/>
        </w:rPr>
        <w:t>Sumber: Perdep Bid. Pengawasan Kementrian KUKM No 06/Per/Dep.6/IV/2016</w:t>
      </w:r>
    </w:p>
    <w:p w:rsidR="00677A77" w:rsidRDefault="00677A77" w:rsidP="002B303C">
      <w:pPr>
        <w:pStyle w:val="ListParagraph"/>
        <w:numPr>
          <w:ilvl w:val="0"/>
          <w:numId w:val="62"/>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Rasio Cadangan Risiko terhadap Risiko Pinjaman Permasalah</w:t>
      </w:r>
    </w:p>
    <w:p w:rsidR="00677A77" w:rsidRDefault="00677A77" w:rsidP="002B303C">
      <w:pPr>
        <w:pStyle w:val="ListParagraph"/>
        <w:spacing w:line="240" w:lineRule="auto"/>
        <w:ind w:left="1559"/>
        <w:jc w:val="both"/>
        <w:rPr>
          <w:rFonts w:ascii="Times New Roman" w:hAnsi="Times New Roman" w:cs="Times New Roman"/>
          <w:sz w:val="24"/>
          <w:szCs w:val="24"/>
        </w:rPr>
      </w:pPr>
      <w:r>
        <w:rPr>
          <w:rFonts w:ascii="Times New Roman" w:hAnsi="Times New Roman" w:cs="Times New Roman"/>
          <w:sz w:val="24"/>
          <w:szCs w:val="24"/>
        </w:rPr>
        <w:t>Untuk memperoleh rasio cadangan risiko terhadap risiko pinjaman bermasalah, ditetapkan sebagai berikut:</w:t>
      </w:r>
    </w:p>
    <w:p w:rsidR="00677A77" w:rsidRDefault="00677A77" w:rsidP="002B303C">
      <w:pPr>
        <w:pStyle w:val="ListParagraph"/>
        <w:numPr>
          <w:ilvl w:val="0"/>
          <w:numId w:val="20"/>
        </w:numPr>
        <w:spacing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Untuk rasio 0%, berarti tidak mempunyai cadangan penghapusan diberi nilai 0;</w:t>
      </w:r>
    </w:p>
    <w:p w:rsidR="00677A77" w:rsidRDefault="00677A77" w:rsidP="002B303C">
      <w:pPr>
        <w:pStyle w:val="ListParagraph"/>
        <w:numPr>
          <w:ilvl w:val="0"/>
          <w:numId w:val="20"/>
        </w:numPr>
        <w:spacing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Untuk setiap kenaikan 1% mulai dari 0%, nilai ditambah 1 sampai dengan maksimum 100; dan</w:t>
      </w:r>
    </w:p>
    <w:p w:rsidR="00677A77" w:rsidRDefault="00677A77" w:rsidP="002B303C">
      <w:pPr>
        <w:pStyle w:val="ListParagraph"/>
        <w:numPr>
          <w:ilvl w:val="0"/>
          <w:numId w:val="20"/>
        </w:numPr>
        <w:spacing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Nilai dikalikan bobot sebesar 5% diperoleh skor penilaian.</w:t>
      </w:r>
    </w:p>
    <w:p w:rsidR="00D04AD7" w:rsidRDefault="00D04AD7" w:rsidP="002B303C">
      <w:pPr>
        <w:pStyle w:val="ListParagraph"/>
        <w:spacing w:line="240" w:lineRule="auto"/>
        <w:ind w:left="1843"/>
        <w:contextualSpacing w:val="0"/>
        <w:jc w:val="both"/>
        <w:rPr>
          <w:rFonts w:ascii="Times New Roman" w:hAnsi="Times New Roman" w:cs="Times New Roman"/>
          <w:sz w:val="24"/>
          <w:szCs w:val="24"/>
        </w:rPr>
      </w:pPr>
      <w:r>
        <w:rPr>
          <w:rFonts w:ascii="Times New Roman" w:hAnsi="Times New Roman" w:cs="Times New Roman"/>
          <w:sz w:val="24"/>
          <w:szCs w:val="24"/>
        </w:rPr>
        <w:t>(Perdep Bid. Pengawasan Kementrian KUKM No 06/Per/Dep.6/IV/2016)</w:t>
      </w:r>
    </w:p>
    <w:p w:rsidR="00D76A76" w:rsidRDefault="00677A77" w:rsidP="002B303C">
      <w:pPr>
        <w:pStyle w:val="ListParagraph"/>
        <w:spacing w:line="240" w:lineRule="auto"/>
        <w:ind w:left="2551" w:hanging="992"/>
        <w:jc w:val="center"/>
        <w:rPr>
          <w:rFonts w:ascii="Times New Roman" w:hAnsi="Times New Roman" w:cs="Times New Roman"/>
          <w:sz w:val="24"/>
          <w:szCs w:val="24"/>
        </w:rPr>
      </w:pPr>
      <w:r w:rsidRPr="00462979">
        <w:rPr>
          <w:rFonts w:ascii="Times New Roman" w:hAnsi="Times New Roman" w:cs="Times New Roman"/>
          <w:sz w:val="24"/>
          <w:szCs w:val="24"/>
        </w:rPr>
        <w:t xml:space="preserve">Tabel </w:t>
      </w:r>
      <w:r w:rsidR="003A01DC">
        <w:rPr>
          <w:rFonts w:ascii="Times New Roman" w:hAnsi="Times New Roman" w:cs="Times New Roman"/>
          <w:sz w:val="24"/>
          <w:szCs w:val="24"/>
        </w:rPr>
        <w:t>III</w:t>
      </w:r>
      <w:r w:rsidR="00D76A76">
        <w:rPr>
          <w:rFonts w:ascii="Times New Roman" w:hAnsi="Times New Roman" w:cs="Times New Roman"/>
          <w:sz w:val="24"/>
          <w:szCs w:val="24"/>
        </w:rPr>
        <w:t>.7</w:t>
      </w:r>
    </w:p>
    <w:p w:rsidR="00677A77" w:rsidRPr="00462979" w:rsidRDefault="00677A77" w:rsidP="002B303C">
      <w:pPr>
        <w:pStyle w:val="ListParagraph"/>
        <w:spacing w:line="240" w:lineRule="auto"/>
        <w:ind w:left="1560" w:hanging="1"/>
        <w:jc w:val="center"/>
        <w:rPr>
          <w:rFonts w:ascii="Times New Roman" w:hAnsi="Times New Roman" w:cs="Times New Roman"/>
          <w:sz w:val="24"/>
          <w:szCs w:val="24"/>
        </w:rPr>
      </w:pPr>
      <w:r w:rsidRPr="00462979">
        <w:rPr>
          <w:rFonts w:ascii="Times New Roman" w:hAnsi="Times New Roman" w:cs="Times New Roman"/>
          <w:sz w:val="24"/>
          <w:szCs w:val="24"/>
        </w:rPr>
        <w:t>Standar Perhitungan Rasio Cadangan Risiko terh</w:t>
      </w:r>
      <w:r w:rsidR="00D76A76">
        <w:rPr>
          <w:rFonts w:ascii="Times New Roman" w:hAnsi="Times New Roman" w:cs="Times New Roman"/>
          <w:sz w:val="24"/>
          <w:szCs w:val="24"/>
        </w:rPr>
        <w:t>adap Risiko Pinjaman Bermasalah</w:t>
      </w:r>
    </w:p>
    <w:tbl>
      <w:tblPr>
        <w:tblStyle w:val="TableGrid"/>
        <w:tblW w:w="6237" w:type="dxa"/>
        <w:tblInd w:w="1668" w:type="dxa"/>
        <w:tblLook w:val="04A0"/>
      </w:tblPr>
      <w:tblGrid>
        <w:gridCol w:w="1617"/>
        <w:gridCol w:w="1595"/>
        <w:gridCol w:w="1630"/>
        <w:gridCol w:w="1395"/>
      </w:tblGrid>
      <w:tr w:rsidR="00677A77" w:rsidRPr="00366908" w:rsidTr="004330C5">
        <w:tc>
          <w:tcPr>
            <w:tcW w:w="1617" w:type="dxa"/>
            <w:vAlign w:val="center"/>
          </w:tcPr>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Rasio</w:t>
            </w:r>
          </w:p>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w:t>
            </w:r>
          </w:p>
        </w:tc>
        <w:tc>
          <w:tcPr>
            <w:tcW w:w="1595" w:type="dxa"/>
            <w:vAlign w:val="center"/>
          </w:tcPr>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Nilai</w:t>
            </w:r>
          </w:p>
        </w:tc>
        <w:tc>
          <w:tcPr>
            <w:tcW w:w="1630" w:type="dxa"/>
            <w:vAlign w:val="center"/>
          </w:tcPr>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Bobot</w:t>
            </w:r>
          </w:p>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w:t>
            </w:r>
          </w:p>
        </w:tc>
        <w:tc>
          <w:tcPr>
            <w:tcW w:w="1395" w:type="dxa"/>
            <w:vAlign w:val="center"/>
          </w:tcPr>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Skor</w:t>
            </w:r>
          </w:p>
        </w:tc>
      </w:tr>
      <w:tr w:rsidR="00677A77" w:rsidTr="004330C5">
        <w:tc>
          <w:tcPr>
            <w:tcW w:w="1617"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59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630"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9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677A77" w:rsidTr="004330C5">
        <w:tc>
          <w:tcPr>
            <w:tcW w:w="1617"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1 -</w:t>
            </w:r>
            <w:r w:rsidRPr="00C65BEC">
              <w:rPr>
                <w:rFonts w:ascii="Times New Roman" w:hAnsi="Times New Roman" w:cs="Times New Roman"/>
                <w:sz w:val="24"/>
                <w:szCs w:val="24"/>
              </w:rPr>
              <w:t xml:space="preserve"> </w:t>
            </w:r>
            <w:r>
              <w:rPr>
                <w:rFonts w:ascii="Times New Roman" w:hAnsi="Times New Roman" w:cs="Times New Roman"/>
                <w:sz w:val="24"/>
                <w:szCs w:val="24"/>
              </w:rPr>
              <w:t>10</w:t>
            </w:r>
          </w:p>
        </w:tc>
        <w:tc>
          <w:tcPr>
            <w:tcW w:w="159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630"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9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w:t>
            </w:r>
          </w:p>
        </w:tc>
      </w:tr>
      <w:tr w:rsidR="00677A77" w:rsidTr="004330C5">
        <w:tc>
          <w:tcPr>
            <w:tcW w:w="1617"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11 -</w:t>
            </w:r>
            <w:r w:rsidRPr="00C65BEC">
              <w:rPr>
                <w:rFonts w:ascii="Times New Roman" w:hAnsi="Times New Roman" w:cs="Times New Roman"/>
                <w:sz w:val="24"/>
                <w:szCs w:val="24"/>
              </w:rPr>
              <w:t xml:space="preserve"> </w:t>
            </w:r>
            <w:r>
              <w:rPr>
                <w:rFonts w:ascii="Times New Roman" w:hAnsi="Times New Roman" w:cs="Times New Roman"/>
                <w:sz w:val="24"/>
                <w:szCs w:val="24"/>
              </w:rPr>
              <w:t>20</w:t>
            </w:r>
          </w:p>
        </w:tc>
        <w:tc>
          <w:tcPr>
            <w:tcW w:w="159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630"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9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r>
      <w:tr w:rsidR="00677A77" w:rsidTr="004330C5">
        <w:tc>
          <w:tcPr>
            <w:tcW w:w="1617"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21 -</w:t>
            </w:r>
            <w:r w:rsidRPr="00C65BEC">
              <w:rPr>
                <w:rFonts w:ascii="Times New Roman" w:hAnsi="Times New Roman" w:cs="Times New Roman"/>
                <w:sz w:val="24"/>
                <w:szCs w:val="24"/>
              </w:rPr>
              <w:t xml:space="preserve"> </w:t>
            </w:r>
            <w:r>
              <w:rPr>
                <w:rFonts w:ascii="Times New Roman" w:hAnsi="Times New Roman" w:cs="Times New Roman"/>
                <w:sz w:val="24"/>
                <w:szCs w:val="24"/>
              </w:rPr>
              <w:t>30</w:t>
            </w:r>
          </w:p>
        </w:tc>
        <w:tc>
          <w:tcPr>
            <w:tcW w:w="159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630"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9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r>
      <w:tr w:rsidR="00677A77" w:rsidTr="004330C5">
        <w:tc>
          <w:tcPr>
            <w:tcW w:w="1617"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31 -</w:t>
            </w:r>
            <w:r w:rsidRPr="00C65BEC">
              <w:rPr>
                <w:rFonts w:ascii="Times New Roman" w:hAnsi="Times New Roman" w:cs="Times New Roman"/>
                <w:sz w:val="24"/>
                <w:szCs w:val="24"/>
              </w:rPr>
              <w:t xml:space="preserve"> </w:t>
            </w:r>
            <w:r>
              <w:rPr>
                <w:rFonts w:ascii="Times New Roman" w:hAnsi="Times New Roman" w:cs="Times New Roman"/>
                <w:sz w:val="24"/>
                <w:szCs w:val="24"/>
              </w:rPr>
              <w:t>40</w:t>
            </w:r>
          </w:p>
        </w:tc>
        <w:tc>
          <w:tcPr>
            <w:tcW w:w="159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1630"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9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r>
      <w:tr w:rsidR="00677A77" w:rsidTr="004330C5">
        <w:tc>
          <w:tcPr>
            <w:tcW w:w="1617"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41 -</w:t>
            </w:r>
            <w:r w:rsidRPr="00C65BEC">
              <w:rPr>
                <w:rFonts w:ascii="Times New Roman" w:hAnsi="Times New Roman" w:cs="Times New Roman"/>
                <w:sz w:val="24"/>
                <w:szCs w:val="24"/>
              </w:rPr>
              <w:t xml:space="preserve"> </w:t>
            </w:r>
            <w:r>
              <w:rPr>
                <w:rFonts w:ascii="Times New Roman" w:hAnsi="Times New Roman" w:cs="Times New Roman"/>
                <w:sz w:val="24"/>
                <w:szCs w:val="24"/>
              </w:rPr>
              <w:t>50</w:t>
            </w:r>
          </w:p>
        </w:tc>
        <w:tc>
          <w:tcPr>
            <w:tcW w:w="159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630"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9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r>
      <w:tr w:rsidR="00677A77" w:rsidTr="004330C5">
        <w:tc>
          <w:tcPr>
            <w:tcW w:w="1617" w:type="dxa"/>
          </w:tcPr>
          <w:p w:rsidR="00677A77" w:rsidRDefault="00677A77" w:rsidP="002B303C">
            <w:pPr>
              <w:jc w:val="center"/>
            </w:pPr>
            <w:r>
              <w:rPr>
                <w:rFonts w:ascii="Times New Roman" w:hAnsi="Times New Roman" w:cs="Times New Roman"/>
                <w:sz w:val="24"/>
                <w:szCs w:val="24"/>
              </w:rPr>
              <w:t>51 -</w:t>
            </w:r>
            <w:r w:rsidRPr="004B2677">
              <w:rPr>
                <w:rFonts w:ascii="Times New Roman" w:hAnsi="Times New Roman" w:cs="Times New Roman"/>
                <w:sz w:val="24"/>
                <w:szCs w:val="24"/>
              </w:rPr>
              <w:t xml:space="preserve"> </w:t>
            </w:r>
            <w:r>
              <w:rPr>
                <w:rFonts w:ascii="Times New Roman" w:hAnsi="Times New Roman" w:cs="Times New Roman"/>
                <w:sz w:val="24"/>
                <w:szCs w:val="24"/>
              </w:rPr>
              <w:t>6</w:t>
            </w:r>
            <w:r w:rsidRPr="004B2677">
              <w:rPr>
                <w:rFonts w:ascii="Times New Roman" w:hAnsi="Times New Roman" w:cs="Times New Roman"/>
                <w:sz w:val="24"/>
                <w:szCs w:val="24"/>
              </w:rPr>
              <w:t>0</w:t>
            </w:r>
          </w:p>
        </w:tc>
        <w:tc>
          <w:tcPr>
            <w:tcW w:w="159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1630"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9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r>
      <w:tr w:rsidR="00677A77" w:rsidTr="004330C5">
        <w:tc>
          <w:tcPr>
            <w:tcW w:w="1617" w:type="dxa"/>
          </w:tcPr>
          <w:p w:rsidR="00677A77" w:rsidRDefault="00677A77" w:rsidP="002B303C">
            <w:pPr>
              <w:jc w:val="center"/>
            </w:pPr>
            <w:r>
              <w:rPr>
                <w:rFonts w:ascii="Times New Roman" w:hAnsi="Times New Roman" w:cs="Times New Roman"/>
                <w:sz w:val="24"/>
                <w:szCs w:val="24"/>
              </w:rPr>
              <w:t>61 -</w:t>
            </w:r>
            <w:r w:rsidRPr="004B2677">
              <w:rPr>
                <w:rFonts w:ascii="Times New Roman" w:hAnsi="Times New Roman" w:cs="Times New Roman"/>
                <w:sz w:val="24"/>
                <w:szCs w:val="24"/>
              </w:rPr>
              <w:t xml:space="preserve"> </w:t>
            </w:r>
            <w:r>
              <w:rPr>
                <w:rFonts w:ascii="Times New Roman" w:hAnsi="Times New Roman" w:cs="Times New Roman"/>
                <w:sz w:val="24"/>
                <w:szCs w:val="24"/>
              </w:rPr>
              <w:t>7</w:t>
            </w:r>
            <w:r w:rsidRPr="004B2677">
              <w:rPr>
                <w:rFonts w:ascii="Times New Roman" w:hAnsi="Times New Roman" w:cs="Times New Roman"/>
                <w:sz w:val="24"/>
                <w:szCs w:val="24"/>
              </w:rPr>
              <w:t>0</w:t>
            </w:r>
          </w:p>
        </w:tc>
        <w:tc>
          <w:tcPr>
            <w:tcW w:w="159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1630"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9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w:t>
            </w:r>
          </w:p>
        </w:tc>
      </w:tr>
      <w:tr w:rsidR="00677A77" w:rsidTr="004330C5">
        <w:tc>
          <w:tcPr>
            <w:tcW w:w="1617" w:type="dxa"/>
          </w:tcPr>
          <w:p w:rsidR="00677A77" w:rsidRDefault="00677A77" w:rsidP="002B303C">
            <w:pPr>
              <w:jc w:val="center"/>
            </w:pPr>
            <w:r>
              <w:rPr>
                <w:rFonts w:ascii="Times New Roman" w:hAnsi="Times New Roman" w:cs="Times New Roman"/>
                <w:sz w:val="24"/>
                <w:szCs w:val="24"/>
              </w:rPr>
              <w:t>71 -</w:t>
            </w:r>
            <w:r w:rsidRPr="004B2677">
              <w:rPr>
                <w:rFonts w:ascii="Times New Roman" w:hAnsi="Times New Roman" w:cs="Times New Roman"/>
                <w:sz w:val="24"/>
                <w:szCs w:val="24"/>
              </w:rPr>
              <w:t xml:space="preserve"> </w:t>
            </w:r>
            <w:r>
              <w:rPr>
                <w:rFonts w:ascii="Times New Roman" w:hAnsi="Times New Roman" w:cs="Times New Roman"/>
                <w:sz w:val="24"/>
                <w:szCs w:val="24"/>
              </w:rPr>
              <w:t>8</w:t>
            </w:r>
            <w:r w:rsidRPr="004B2677">
              <w:rPr>
                <w:rFonts w:ascii="Times New Roman" w:hAnsi="Times New Roman" w:cs="Times New Roman"/>
                <w:sz w:val="24"/>
                <w:szCs w:val="24"/>
              </w:rPr>
              <w:t>0</w:t>
            </w:r>
          </w:p>
        </w:tc>
        <w:tc>
          <w:tcPr>
            <w:tcW w:w="159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1630"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9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w:t>
            </w:r>
          </w:p>
        </w:tc>
      </w:tr>
      <w:tr w:rsidR="00677A77" w:rsidTr="004330C5">
        <w:tc>
          <w:tcPr>
            <w:tcW w:w="1617" w:type="dxa"/>
          </w:tcPr>
          <w:p w:rsidR="00677A77" w:rsidRDefault="00677A77" w:rsidP="002B303C">
            <w:pPr>
              <w:jc w:val="center"/>
            </w:pPr>
            <w:r>
              <w:rPr>
                <w:rFonts w:ascii="Times New Roman" w:hAnsi="Times New Roman" w:cs="Times New Roman"/>
                <w:sz w:val="24"/>
                <w:szCs w:val="24"/>
              </w:rPr>
              <w:t>81 -</w:t>
            </w:r>
            <w:r w:rsidRPr="004B2677">
              <w:rPr>
                <w:rFonts w:ascii="Times New Roman" w:hAnsi="Times New Roman" w:cs="Times New Roman"/>
                <w:sz w:val="24"/>
                <w:szCs w:val="24"/>
              </w:rPr>
              <w:t xml:space="preserve"> </w:t>
            </w:r>
            <w:r>
              <w:rPr>
                <w:rFonts w:ascii="Times New Roman" w:hAnsi="Times New Roman" w:cs="Times New Roman"/>
                <w:sz w:val="24"/>
                <w:szCs w:val="24"/>
              </w:rPr>
              <w:t>9</w:t>
            </w:r>
            <w:r w:rsidRPr="004B2677">
              <w:rPr>
                <w:rFonts w:ascii="Times New Roman" w:hAnsi="Times New Roman" w:cs="Times New Roman"/>
                <w:sz w:val="24"/>
                <w:szCs w:val="24"/>
              </w:rPr>
              <w:t>0</w:t>
            </w:r>
          </w:p>
        </w:tc>
        <w:tc>
          <w:tcPr>
            <w:tcW w:w="159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1630"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9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w:t>
            </w:r>
          </w:p>
        </w:tc>
      </w:tr>
      <w:tr w:rsidR="00677A77" w:rsidTr="004330C5">
        <w:tc>
          <w:tcPr>
            <w:tcW w:w="1617" w:type="dxa"/>
          </w:tcPr>
          <w:p w:rsidR="00677A77" w:rsidRDefault="00677A77" w:rsidP="002B303C">
            <w:pPr>
              <w:jc w:val="center"/>
            </w:pPr>
            <w:r>
              <w:rPr>
                <w:rFonts w:ascii="Times New Roman" w:hAnsi="Times New Roman" w:cs="Times New Roman"/>
                <w:sz w:val="24"/>
                <w:szCs w:val="24"/>
              </w:rPr>
              <w:t>91 -</w:t>
            </w:r>
            <w:r w:rsidRPr="004B2677">
              <w:rPr>
                <w:rFonts w:ascii="Times New Roman" w:hAnsi="Times New Roman" w:cs="Times New Roman"/>
                <w:sz w:val="24"/>
                <w:szCs w:val="24"/>
              </w:rPr>
              <w:t xml:space="preserve"> </w:t>
            </w:r>
            <w:r>
              <w:rPr>
                <w:rFonts w:ascii="Times New Roman" w:hAnsi="Times New Roman" w:cs="Times New Roman"/>
                <w:sz w:val="24"/>
                <w:szCs w:val="24"/>
              </w:rPr>
              <w:t>10</w:t>
            </w:r>
            <w:r w:rsidRPr="004B2677">
              <w:rPr>
                <w:rFonts w:ascii="Times New Roman" w:hAnsi="Times New Roman" w:cs="Times New Roman"/>
                <w:sz w:val="24"/>
                <w:szCs w:val="24"/>
              </w:rPr>
              <w:t>0</w:t>
            </w:r>
          </w:p>
        </w:tc>
        <w:tc>
          <w:tcPr>
            <w:tcW w:w="159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630"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9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r>
    </w:tbl>
    <w:p w:rsidR="00D04AD7" w:rsidRDefault="00D04AD7" w:rsidP="002B303C">
      <w:pPr>
        <w:pStyle w:val="ListParagraph"/>
        <w:spacing w:line="240" w:lineRule="auto"/>
        <w:ind w:left="1560"/>
        <w:contextualSpacing w:val="0"/>
        <w:jc w:val="both"/>
        <w:rPr>
          <w:rFonts w:ascii="Times New Roman" w:hAnsi="Times New Roman" w:cs="Times New Roman"/>
          <w:sz w:val="24"/>
          <w:szCs w:val="24"/>
        </w:rPr>
      </w:pPr>
      <w:r>
        <w:rPr>
          <w:rFonts w:ascii="Times New Roman" w:hAnsi="Times New Roman" w:cs="Times New Roman"/>
          <w:sz w:val="24"/>
          <w:szCs w:val="24"/>
        </w:rPr>
        <w:t>Sumber: Perdep Bid. Pengawasan Kementrian KUKM No 06/Per/Dep.6/IV/2016</w:t>
      </w:r>
    </w:p>
    <w:p w:rsidR="00677A77" w:rsidRDefault="00677A77" w:rsidP="002B303C">
      <w:pPr>
        <w:pStyle w:val="ListParagraph"/>
        <w:numPr>
          <w:ilvl w:val="0"/>
          <w:numId w:val="62"/>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Rasio Pinjaman yang Berisiko terhadap Pinjaman yang Diberikan</w:t>
      </w:r>
    </w:p>
    <w:p w:rsidR="00677A77" w:rsidRDefault="00677A77" w:rsidP="002B303C">
      <w:pPr>
        <w:pStyle w:val="ListParagraph"/>
        <w:spacing w:line="240" w:lineRule="auto"/>
        <w:ind w:left="1559"/>
        <w:contextualSpacing w:val="0"/>
        <w:jc w:val="both"/>
        <w:rPr>
          <w:rFonts w:ascii="Times New Roman" w:hAnsi="Times New Roman" w:cs="Times New Roman"/>
          <w:sz w:val="24"/>
          <w:szCs w:val="24"/>
        </w:rPr>
      </w:pPr>
      <w:r>
        <w:rPr>
          <w:rFonts w:ascii="Times New Roman" w:hAnsi="Times New Roman" w:cs="Times New Roman"/>
          <w:sz w:val="24"/>
          <w:szCs w:val="24"/>
        </w:rPr>
        <w:t>Rasio pinjaman yang berisiko terhadap pinjaman yang diberikan dengan ketentuan sebagai berikut:</w:t>
      </w:r>
    </w:p>
    <w:p w:rsidR="00D76A76" w:rsidRDefault="00677A77" w:rsidP="002B303C">
      <w:pPr>
        <w:pStyle w:val="ListParagraph"/>
        <w:spacing w:line="240" w:lineRule="auto"/>
        <w:ind w:left="1559"/>
        <w:jc w:val="center"/>
        <w:rPr>
          <w:rFonts w:ascii="Times New Roman" w:hAnsi="Times New Roman" w:cs="Times New Roman"/>
          <w:sz w:val="24"/>
          <w:szCs w:val="24"/>
        </w:rPr>
      </w:pPr>
      <w:r w:rsidRPr="00462979">
        <w:rPr>
          <w:rFonts w:ascii="Times New Roman" w:hAnsi="Times New Roman" w:cs="Times New Roman"/>
          <w:sz w:val="24"/>
          <w:szCs w:val="24"/>
        </w:rPr>
        <w:t xml:space="preserve">Tabel </w:t>
      </w:r>
      <w:r w:rsidR="003A01DC">
        <w:rPr>
          <w:rFonts w:ascii="Times New Roman" w:hAnsi="Times New Roman" w:cs="Times New Roman"/>
          <w:sz w:val="24"/>
          <w:szCs w:val="24"/>
        </w:rPr>
        <w:t>III</w:t>
      </w:r>
      <w:r w:rsidR="00D76A76">
        <w:rPr>
          <w:rFonts w:ascii="Times New Roman" w:hAnsi="Times New Roman" w:cs="Times New Roman"/>
          <w:sz w:val="24"/>
          <w:szCs w:val="24"/>
        </w:rPr>
        <w:t>.8</w:t>
      </w:r>
    </w:p>
    <w:p w:rsidR="00677A77" w:rsidRPr="00462979" w:rsidRDefault="00677A77" w:rsidP="002B303C">
      <w:pPr>
        <w:pStyle w:val="ListParagraph"/>
        <w:spacing w:line="240" w:lineRule="auto"/>
        <w:ind w:left="1559"/>
        <w:jc w:val="center"/>
        <w:rPr>
          <w:rFonts w:ascii="Times New Roman" w:hAnsi="Times New Roman" w:cs="Times New Roman"/>
          <w:sz w:val="24"/>
          <w:szCs w:val="24"/>
        </w:rPr>
      </w:pPr>
      <w:r w:rsidRPr="00462979">
        <w:rPr>
          <w:rFonts w:ascii="Times New Roman" w:hAnsi="Times New Roman" w:cs="Times New Roman"/>
          <w:sz w:val="24"/>
          <w:szCs w:val="24"/>
        </w:rPr>
        <w:t>Standar Perhitungan Rasio Pinjaman Berisiko</w:t>
      </w:r>
    </w:p>
    <w:tbl>
      <w:tblPr>
        <w:tblStyle w:val="TableGrid"/>
        <w:tblW w:w="6237" w:type="dxa"/>
        <w:tblInd w:w="1668" w:type="dxa"/>
        <w:tblLook w:val="04A0"/>
      </w:tblPr>
      <w:tblGrid>
        <w:gridCol w:w="1705"/>
        <w:gridCol w:w="1413"/>
        <w:gridCol w:w="1716"/>
        <w:gridCol w:w="1403"/>
      </w:tblGrid>
      <w:tr w:rsidR="00677A77" w:rsidRPr="00366908" w:rsidTr="004330C5">
        <w:tc>
          <w:tcPr>
            <w:tcW w:w="1705" w:type="dxa"/>
            <w:vAlign w:val="center"/>
          </w:tcPr>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 xml:space="preserve">Rasio </w:t>
            </w:r>
          </w:p>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w:t>
            </w:r>
          </w:p>
        </w:tc>
        <w:tc>
          <w:tcPr>
            <w:tcW w:w="1413" w:type="dxa"/>
            <w:vAlign w:val="center"/>
          </w:tcPr>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Nilai</w:t>
            </w:r>
          </w:p>
        </w:tc>
        <w:tc>
          <w:tcPr>
            <w:tcW w:w="1716" w:type="dxa"/>
            <w:vAlign w:val="center"/>
          </w:tcPr>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 xml:space="preserve">Bobot </w:t>
            </w:r>
          </w:p>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w:t>
            </w:r>
          </w:p>
        </w:tc>
        <w:tc>
          <w:tcPr>
            <w:tcW w:w="1403" w:type="dxa"/>
            <w:vAlign w:val="center"/>
          </w:tcPr>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Skor</w:t>
            </w:r>
          </w:p>
        </w:tc>
      </w:tr>
      <w:tr w:rsidR="00677A77" w:rsidTr="004330C5">
        <w:tc>
          <w:tcPr>
            <w:tcW w:w="170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&gt; 30</w:t>
            </w:r>
          </w:p>
        </w:tc>
        <w:tc>
          <w:tcPr>
            <w:tcW w:w="141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716"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40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1,25</w:t>
            </w:r>
          </w:p>
        </w:tc>
      </w:tr>
      <w:tr w:rsidR="00677A77" w:rsidTr="004330C5">
        <w:tc>
          <w:tcPr>
            <w:tcW w:w="170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26 - 30</w:t>
            </w:r>
          </w:p>
        </w:tc>
        <w:tc>
          <w:tcPr>
            <w:tcW w:w="141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716"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40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2,50</w:t>
            </w:r>
          </w:p>
        </w:tc>
      </w:tr>
      <w:tr w:rsidR="00677A77" w:rsidTr="004330C5">
        <w:tc>
          <w:tcPr>
            <w:tcW w:w="170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21 - 25</w:t>
            </w:r>
          </w:p>
        </w:tc>
        <w:tc>
          <w:tcPr>
            <w:tcW w:w="141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1716"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40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3,75</w:t>
            </w:r>
          </w:p>
        </w:tc>
      </w:tr>
      <w:tr w:rsidR="00677A77" w:rsidTr="004330C5">
        <w:tc>
          <w:tcPr>
            <w:tcW w:w="170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&lt; 21</w:t>
            </w:r>
          </w:p>
        </w:tc>
        <w:tc>
          <w:tcPr>
            <w:tcW w:w="141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716"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40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5,00</w:t>
            </w:r>
          </w:p>
        </w:tc>
      </w:tr>
    </w:tbl>
    <w:p w:rsidR="00D04AD7" w:rsidRDefault="00D04AD7" w:rsidP="002B303C">
      <w:pPr>
        <w:pStyle w:val="ListParagraph"/>
        <w:spacing w:line="240" w:lineRule="auto"/>
        <w:ind w:left="1560"/>
        <w:contextualSpacing w:val="0"/>
        <w:jc w:val="both"/>
        <w:rPr>
          <w:rFonts w:ascii="Times New Roman" w:hAnsi="Times New Roman" w:cs="Times New Roman"/>
          <w:sz w:val="24"/>
          <w:szCs w:val="24"/>
        </w:rPr>
      </w:pPr>
      <w:r>
        <w:rPr>
          <w:rFonts w:ascii="Times New Roman" w:hAnsi="Times New Roman" w:cs="Times New Roman"/>
          <w:sz w:val="24"/>
          <w:szCs w:val="24"/>
        </w:rPr>
        <w:t>Sumber: Perdep Bid. Pengawasan Kementrian KUKM No 06/Per/Dep.6/IV/2016</w:t>
      </w:r>
    </w:p>
    <w:p w:rsidR="00677A77" w:rsidRPr="00DC4158" w:rsidRDefault="00677A77" w:rsidP="002B303C">
      <w:pPr>
        <w:pStyle w:val="ListParagraph"/>
        <w:numPr>
          <w:ilvl w:val="0"/>
          <w:numId w:val="58"/>
        </w:numPr>
        <w:spacing w:line="240" w:lineRule="auto"/>
        <w:ind w:left="1134" w:hanging="425"/>
        <w:jc w:val="both"/>
        <w:rPr>
          <w:rFonts w:ascii="Times New Roman" w:hAnsi="Times New Roman" w:cs="Times New Roman"/>
          <w:sz w:val="24"/>
          <w:szCs w:val="24"/>
        </w:rPr>
      </w:pPr>
      <w:r w:rsidRPr="00DC4158">
        <w:rPr>
          <w:rFonts w:ascii="Times New Roman" w:hAnsi="Times New Roman" w:cs="Times New Roman"/>
          <w:sz w:val="24"/>
          <w:szCs w:val="24"/>
        </w:rPr>
        <w:t>Penilaian Manajemen</w:t>
      </w:r>
    </w:p>
    <w:p w:rsidR="00677A77" w:rsidRDefault="00677A77" w:rsidP="002B303C">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Perhitungan nilai didasarkan kepada hasil penilaian terhadap jawaban atas pertanyaan aspek manajemen terhadap seluruh komponen dengan komposisi pertanyaan sebagai berikut (rincian daftar pertanyaan disajikan pada Lampiran III):</w:t>
      </w:r>
    </w:p>
    <w:p w:rsidR="00677A77" w:rsidRDefault="00677A77" w:rsidP="002B303C">
      <w:pPr>
        <w:pStyle w:val="ListParagraph"/>
        <w:numPr>
          <w:ilvl w:val="0"/>
          <w:numId w:val="21"/>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Manajemen umum 12 pertanyaan (bobot 3 atau 0,25 nilai untuk setiap jawaban pertanyaan “ya”);</w:t>
      </w:r>
    </w:p>
    <w:p w:rsidR="00677A77" w:rsidRDefault="00677A77" w:rsidP="002B303C">
      <w:pPr>
        <w:pStyle w:val="ListParagraph"/>
        <w:numPr>
          <w:ilvl w:val="0"/>
          <w:numId w:val="21"/>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Kelembagaan 6 pertanyaan (bobot 3 atau 0,5 nilai untuk setiap jawaban pertanyaan “ya”);</w:t>
      </w:r>
    </w:p>
    <w:p w:rsidR="00677A77" w:rsidRDefault="00677A77" w:rsidP="002B303C">
      <w:pPr>
        <w:pStyle w:val="ListParagraph"/>
        <w:numPr>
          <w:ilvl w:val="0"/>
          <w:numId w:val="21"/>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Manajemen permodalan 5 pertanyaan (bobot 3 atau 0,6 nilai untuk setiap jawaban pertanyaan “ya”);</w:t>
      </w:r>
    </w:p>
    <w:p w:rsidR="00677A77" w:rsidRDefault="00677A77" w:rsidP="002B303C">
      <w:pPr>
        <w:pStyle w:val="ListParagraph"/>
        <w:numPr>
          <w:ilvl w:val="0"/>
          <w:numId w:val="21"/>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Manajemen aktiva 10 pertanyaan (bobot 3 atau 0,3 nilai untuk setiap jawaban pertanyaan “ya”); dan</w:t>
      </w:r>
    </w:p>
    <w:p w:rsidR="00677A77" w:rsidRDefault="00677A77" w:rsidP="002B303C">
      <w:pPr>
        <w:pStyle w:val="ListParagraph"/>
        <w:numPr>
          <w:ilvl w:val="0"/>
          <w:numId w:val="21"/>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Manajemen likuiditas 5 pertanyaan (bobot 3 atau 0,6 nilai untuk setiap jawaban pertanyaan “ya”).</w:t>
      </w:r>
    </w:p>
    <w:p w:rsidR="002E4FF7" w:rsidRDefault="002E4FF7" w:rsidP="002B303C">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(Perdep Bid. Pengawasan Kementrian KUKM No 06/Per/Dep.6/IV/2016)</w:t>
      </w:r>
    </w:p>
    <w:p w:rsidR="00677A77" w:rsidRDefault="00677A77" w:rsidP="002B303C">
      <w:p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Penilaian aspek manajemen KSP secara lebih rinci dijelaskan dalam tabel di bawah ini:</w:t>
      </w:r>
    </w:p>
    <w:p w:rsidR="00677A77" w:rsidRDefault="00677A77" w:rsidP="002B303C">
      <w:pPr>
        <w:pStyle w:val="ListParagraph"/>
        <w:numPr>
          <w:ilvl w:val="0"/>
          <w:numId w:val="22"/>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Manajemen Umum</w:t>
      </w:r>
    </w:p>
    <w:p w:rsidR="00D76A76" w:rsidRDefault="00677A77" w:rsidP="002B303C">
      <w:pPr>
        <w:pStyle w:val="ListParagraph"/>
        <w:spacing w:line="240" w:lineRule="auto"/>
        <w:ind w:left="1701"/>
        <w:jc w:val="center"/>
        <w:rPr>
          <w:rFonts w:ascii="Times New Roman" w:hAnsi="Times New Roman" w:cs="Times New Roman"/>
          <w:sz w:val="24"/>
          <w:szCs w:val="24"/>
        </w:rPr>
      </w:pPr>
      <w:r w:rsidRPr="00462979">
        <w:rPr>
          <w:rFonts w:ascii="Times New Roman" w:hAnsi="Times New Roman" w:cs="Times New Roman"/>
          <w:sz w:val="24"/>
          <w:szCs w:val="24"/>
        </w:rPr>
        <w:t xml:space="preserve">Tabel </w:t>
      </w:r>
      <w:r w:rsidR="003A01DC">
        <w:rPr>
          <w:rFonts w:ascii="Times New Roman" w:hAnsi="Times New Roman" w:cs="Times New Roman"/>
          <w:sz w:val="24"/>
          <w:szCs w:val="24"/>
        </w:rPr>
        <w:t>III</w:t>
      </w:r>
      <w:r w:rsidR="00D76A76">
        <w:rPr>
          <w:rFonts w:ascii="Times New Roman" w:hAnsi="Times New Roman" w:cs="Times New Roman"/>
          <w:sz w:val="24"/>
          <w:szCs w:val="24"/>
        </w:rPr>
        <w:t>.9</w:t>
      </w:r>
    </w:p>
    <w:p w:rsidR="00677A77" w:rsidRPr="00462979" w:rsidRDefault="00677A77" w:rsidP="002B303C">
      <w:pPr>
        <w:pStyle w:val="ListParagraph"/>
        <w:spacing w:line="240" w:lineRule="auto"/>
        <w:ind w:left="1701"/>
        <w:jc w:val="center"/>
        <w:rPr>
          <w:rFonts w:ascii="Times New Roman" w:hAnsi="Times New Roman" w:cs="Times New Roman"/>
          <w:sz w:val="24"/>
          <w:szCs w:val="24"/>
        </w:rPr>
      </w:pPr>
      <w:r w:rsidRPr="00462979">
        <w:rPr>
          <w:rFonts w:ascii="Times New Roman" w:hAnsi="Times New Roman" w:cs="Times New Roman"/>
          <w:sz w:val="24"/>
          <w:szCs w:val="24"/>
        </w:rPr>
        <w:t>Standar Perhitungan Manajemen Umum</w:t>
      </w:r>
    </w:p>
    <w:tbl>
      <w:tblPr>
        <w:tblStyle w:val="TableGrid"/>
        <w:tblW w:w="3828" w:type="dxa"/>
        <w:tblInd w:w="3024" w:type="dxa"/>
        <w:tblLook w:val="04A0"/>
      </w:tblPr>
      <w:tblGrid>
        <w:gridCol w:w="1985"/>
        <w:gridCol w:w="1843"/>
      </w:tblGrid>
      <w:tr w:rsidR="00677A77" w:rsidRPr="00366908" w:rsidTr="004F0C10">
        <w:tc>
          <w:tcPr>
            <w:tcW w:w="1985" w:type="dxa"/>
          </w:tcPr>
          <w:p w:rsidR="00677A77"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 xml:space="preserve">Jumlah </w:t>
            </w:r>
          </w:p>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Jawaban Ya</w:t>
            </w:r>
          </w:p>
        </w:tc>
        <w:tc>
          <w:tcPr>
            <w:tcW w:w="1843" w:type="dxa"/>
          </w:tcPr>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Skor</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0,25</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0,75</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1,25</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1,75</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2,25</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2,75</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3,00</w:t>
            </w:r>
          </w:p>
        </w:tc>
      </w:tr>
    </w:tbl>
    <w:p w:rsidR="00D04AD7" w:rsidRDefault="00D04AD7" w:rsidP="002B303C">
      <w:pPr>
        <w:pStyle w:val="ListParagraph"/>
        <w:spacing w:line="240" w:lineRule="auto"/>
        <w:ind w:left="2898" w:right="1133"/>
        <w:contextualSpacing w:val="0"/>
        <w:jc w:val="both"/>
        <w:rPr>
          <w:rFonts w:ascii="Times New Roman" w:hAnsi="Times New Roman" w:cs="Times New Roman"/>
          <w:sz w:val="24"/>
          <w:szCs w:val="24"/>
        </w:rPr>
      </w:pPr>
      <w:r>
        <w:rPr>
          <w:rFonts w:ascii="Times New Roman" w:hAnsi="Times New Roman" w:cs="Times New Roman"/>
          <w:sz w:val="24"/>
          <w:szCs w:val="24"/>
        </w:rPr>
        <w:t>Sumber: Perdep Bid. Pengawasan Kementrian KUKM No 06/Per/Dep.6/IV/2016</w:t>
      </w:r>
    </w:p>
    <w:p w:rsidR="00677A77" w:rsidRDefault="00677A77" w:rsidP="002B303C">
      <w:pPr>
        <w:pStyle w:val="ListParagraph"/>
        <w:numPr>
          <w:ilvl w:val="0"/>
          <w:numId w:val="22"/>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Manajemen Kelembagaan</w:t>
      </w:r>
    </w:p>
    <w:p w:rsidR="004F0C10" w:rsidRDefault="004F0C10" w:rsidP="002B303C">
      <w:pPr>
        <w:pStyle w:val="ListParagraph"/>
        <w:spacing w:line="240" w:lineRule="auto"/>
        <w:ind w:left="1701"/>
        <w:jc w:val="center"/>
        <w:rPr>
          <w:rFonts w:ascii="Times New Roman" w:hAnsi="Times New Roman" w:cs="Times New Roman"/>
          <w:sz w:val="24"/>
          <w:szCs w:val="24"/>
        </w:rPr>
      </w:pPr>
      <w:r>
        <w:rPr>
          <w:rFonts w:ascii="Times New Roman" w:hAnsi="Times New Roman" w:cs="Times New Roman"/>
          <w:sz w:val="24"/>
          <w:szCs w:val="24"/>
        </w:rPr>
        <w:t xml:space="preserve">Tabel </w:t>
      </w:r>
      <w:r w:rsidR="003A01DC">
        <w:rPr>
          <w:rFonts w:ascii="Times New Roman" w:hAnsi="Times New Roman" w:cs="Times New Roman"/>
          <w:sz w:val="24"/>
          <w:szCs w:val="24"/>
        </w:rPr>
        <w:t>III</w:t>
      </w:r>
      <w:r>
        <w:rPr>
          <w:rFonts w:ascii="Times New Roman" w:hAnsi="Times New Roman" w:cs="Times New Roman"/>
          <w:sz w:val="24"/>
          <w:szCs w:val="24"/>
        </w:rPr>
        <w:t>.10</w:t>
      </w:r>
    </w:p>
    <w:p w:rsidR="00677A77" w:rsidRPr="00462979" w:rsidRDefault="00677A77" w:rsidP="002B303C">
      <w:pPr>
        <w:pStyle w:val="ListParagraph"/>
        <w:spacing w:line="240" w:lineRule="auto"/>
        <w:ind w:left="1701"/>
        <w:jc w:val="center"/>
        <w:rPr>
          <w:rFonts w:ascii="Times New Roman" w:hAnsi="Times New Roman" w:cs="Times New Roman"/>
          <w:sz w:val="24"/>
          <w:szCs w:val="24"/>
        </w:rPr>
      </w:pPr>
      <w:r w:rsidRPr="00462979">
        <w:rPr>
          <w:rFonts w:ascii="Times New Roman" w:hAnsi="Times New Roman" w:cs="Times New Roman"/>
          <w:sz w:val="24"/>
          <w:szCs w:val="24"/>
        </w:rPr>
        <w:t>Standar Perhitungan Manajemen Kelembagaan</w:t>
      </w:r>
    </w:p>
    <w:tbl>
      <w:tblPr>
        <w:tblStyle w:val="TableGrid"/>
        <w:tblW w:w="3828" w:type="dxa"/>
        <w:tblInd w:w="3023" w:type="dxa"/>
        <w:tblLook w:val="04A0"/>
      </w:tblPr>
      <w:tblGrid>
        <w:gridCol w:w="1985"/>
        <w:gridCol w:w="1843"/>
      </w:tblGrid>
      <w:tr w:rsidR="00677A77" w:rsidRPr="00366908" w:rsidTr="004F0C10">
        <w:tc>
          <w:tcPr>
            <w:tcW w:w="1985" w:type="dxa"/>
          </w:tcPr>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Jumlah Jawaban Ya</w:t>
            </w:r>
          </w:p>
        </w:tc>
        <w:tc>
          <w:tcPr>
            <w:tcW w:w="1843" w:type="dxa"/>
          </w:tcPr>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Skor</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3,00</w:t>
            </w:r>
          </w:p>
        </w:tc>
      </w:tr>
    </w:tbl>
    <w:p w:rsidR="00D04AD7" w:rsidRDefault="00D04AD7" w:rsidP="002B303C">
      <w:pPr>
        <w:pStyle w:val="ListParagraph"/>
        <w:spacing w:line="240" w:lineRule="auto"/>
        <w:ind w:left="2835" w:right="1133"/>
        <w:contextualSpacing w:val="0"/>
        <w:jc w:val="both"/>
        <w:rPr>
          <w:rFonts w:ascii="Times New Roman" w:hAnsi="Times New Roman" w:cs="Times New Roman"/>
          <w:sz w:val="24"/>
          <w:szCs w:val="24"/>
        </w:rPr>
      </w:pPr>
      <w:r>
        <w:rPr>
          <w:rFonts w:ascii="Times New Roman" w:hAnsi="Times New Roman" w:cs="Times New Roman"/>
          <w:sz w:val="24"/>
          <w:szCs w:val="24"/>
        </w:rPr>
        <w:t>Sumber: Perdep Bid. Pengawasan Kementrian KUKM No 06/Per/Dep.6/IV/2016</w:t>
      </w:r>
    </w:p>
    <w:p w:rsidR="00677A77" w:rsidRDefault="00677A77" w:rsidP="002B303C">
      <w:pPr>
        <w:pStyle w:val="ListParagraph"/>
        <w:numPr>
          <w:ilvl w:val="0"/>
          <w:numId w:val="22"/>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Manajemen Permodalan</w:t>
      </w:r>
    </w:p>
    <w:p w:rsidR="004F0C10" w:rsidRDefault="004F0C10" w:rsidP="002B303C">
      <w:pPr>
        <w:pStyle w:val="ListParagraph"/>
        <w:spacing w:line="240" w:lineRule="auto"/>
        <w:ind w:left="1701"/>
        <w:jc w:val="center"/>
        <w:rPr>
          <w:rFonts w:ascii="Times New Roman" w:hAnsi="Times New Roman" w:cs="Times New Roman"/>
          <w:sz w:val="24"/>
          <w:szCs w:val="24"/>
        </w:rPr>
      </w:pPr>
      <w:r>
        <w:rPr>
          <w:rFonts w:ascii="Times New Roman" w:hAnsi="Times New Roman" w:cs="Times New Roman"/>
          <w:sz w:val="24"/>
          <w:szCs w:val="24"/>
        </w:rPr>
        <w:t xml:space="preserve">Tabel </w:t>
      </w:r>
      <w:r w:rsidR="003A01DC">
        <w:rPr>
          <w:rFonts w:ascii="Times New Roman" w:hAnsi="Times New Roman" w:cs="Times New Roman"/>
          <w:sz w:val="24"/>
          <w:szCs w:val="24"/>
        </w:rPr>
        <w:t>III</w:t>
      </w:r>
      <w:r>
        <w:rPr>
          <w:rFonts w:ascii="Times New Roman" w:hAnsi="Times New Roman" w:cs="Times New Roman"/>
          <w:sz w:val="24"/>
          <w:szCs w:val="24"/>
        </w:rPr>
        <w:t>.11</w:t>
      </w:r>
    </w:p>
    <w:p w:rsidR="00677A77" w:rsidRPr="00462979" w:rsidRDefault="00677A77" w:rsidP="002B303C">
      <w:pPr>
        <w:pStyle w:val="ListParagraph"/>
        <w:spacing w:line="240" w:lineRule="auto"/>
        <w:ind w:left="1701"/>
        <w:jc w:val="center"/>
        <w:rPr>
          <w:rFonts w:ascii="Times New Roman" w:hAnsi="Times New Roman" w:cs="Times New Roman"/>
          <w:sz w:val="24"/>
          <w:szCs w:val="24"/>
        </w:rPr>
      </w:pPr>
      <w:r w:rsidRPr="00462979">
        <w:rPr>
          <w:rFonts w:ascii="Times New Roman" w:hAnsi="Times New Roman" w:cs="Times New Roman"/>
          <w:sz w:val="24"/>
          <w:szCs w:val="24"/>
        </w:rPr>
        <w:t>Standar Perhitungan Manajemen Permodalan</w:t>
      </w:r>
    </w:p>
    <w:tbl>
      <w:tblPr>
        <w:tblStyle w:val="TableGrid"/>
        <w:tblW w:w="3828" w:type="dxa"/>
        <w:tblInd w:w="2975" w:type="dxa"/>
        <w:tblLook w:val="04A0"/>
      </w:tblPr>
      <w:tblGrid>
        <w:gridCol w:w="1985"/>
        <w:gridCol w:w="1843"/>
      </w:tblGrid>
      <w:tr w:rsidR="00677A77" w:rsidRPr="00366908" w:rsidTr="004F0C10">
        <w:tc>
          <w:tcPr>
            <w:tcW w:w="1985" w:type="dxa"/>
          </w:tcPr>
          <w:p w:rsidR="00677A77"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 xml:space="preserve">Jumlah </w:t>
            </w:r>
          </w:p>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Jawaban Ya</w:t>
            </w:r>
          </w:p>
        </w:tc>
        <w:tc>
          <w:tcPr>
            <w:tcW w:w="1843" w:type="dxa"/>
          </w:tcPr>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Skor</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3,00</w:t>
            </w:r>
          </w:p>
        </w:tc>
      </w:tr>
    </w:tbl>
    <w:p w:rsidR="00D04AD7" w:rsidRDefault="00D04AD7" w:rsidP="002B303C">
      <w:pPr>
        <w:pStyle w:val="ListParagraph"/>
        <w:spacing w:line="240" w:lineRule="auto"/>
        <w:ind w:left="2835" w:right="1274"/>
        <w:contextualSpacing w:val="0"/>
        <w:jc w:val="both"/>
        <w:rPr>
          <w:rFonts w:ascii="Times New Roman" w:hAnsi="Times New Roman" w:cs="Times New Roman"/>
          <w:sz w:val="24"/>
          <w:szCs w:val="24"/>
        </w:rPr>
      </w:pPr>
      <w:r>
        <w:rPr>
          <w:rFonts w:ascii="Times New Roman" w:hAnsi="Times New Roman" w:cs="Times New Roman"/>
          <w:sz w:val="24"/>
          <w:szCs w:val="24"/>
        </w:rPr>
        <w:t>Sumber: Perdep Bid. Pengawasan Kementrian KUKM No 06/Per/Dep.6/IV/2016</w:t>
      </w:r>
    </w:p>
    <w:p w:rsidR="00677A77" w:rsidRDefault="00677A77" w:rsidP="002B303C">
      <w:pPr>
        <w:pStyle w:val="ListParagraph"/>
        <w:numPr>
          <w:ilvl w:val="0"/>
          <w:numId w:val="22"/>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Manajemen Aktiva</w:t>
      </w:r>
    </w:p>
    <w:p w:rsidR="004F0C10" w:rsidRDefault="004F0C10" w:rsidP="002B303C">
      <w:pPr>
        <w:pStyle w:val="ListParagraph"/>
        <w:spacing w:line="240" w:lineRule="auto"/>
        <w:ind w:left="1701"/>
        <w:jc w:val="center"/>
        <w:rPr>
          <w:rFonts w:ascii="Times New Roman" w:hAnsi="Times New Roman" w:cs="Times New Roman"/>
          <w:sz w:val="24"/>
          <w:szCs w:val="24"/>
        </w:rPr>
      </w:pPr>
      <w:r>
        <w:rPr>
          <w:rFonts w:ascii="Times New Roman" w:hAnsi="Times New Roman" w:cs="Times New Roman"/>
          <w:sz w:val="24"/>
          <w:szCs w:val="24"/>
        </w:rPr>
        <w:t xml:space="preserve">Tabel </w:t>
      </w:r>
      <w:r w:rsidR="003A01DC">
        <w:rPr>
          <w:rFonts w:ascii="Times New Roman" w:hAnsi="Times New Roman" w:cs="Times New Roman"/>
          <w:sz w:val="24"/>
          <w:szCs w:val="24"/>
        </w:rPr>
        <w:t>III</w:t>
      </w:r>
      <w:r>
        <w:rPr>
          <w:rFonts w:ascii="Times New Roman" w:hAnsi="Times New Roman" w:cs="Times New Roman"/>
          <w:sz w:val="24"/>
          <w:szCs w:val="24"/>
        </w:rPr>
        <w:t>.12</w:t>
      </w:r>
    </w:p>
    <w:p w:rsidR="00677A77" w:rsidRPr="00462979" w:rsidRDefault="00677A77" w:rsidP="002B303C">
      <w:pPr>
        <w:pStyle w:val="ListParagraph"/>
        <w:spacing w:line="240" w:lineRule="auto"/>
        <w:ind w:left="1701"/>
        <w:jc w:val="center"/>
        <w:rPr>
          <w:rFonts w:ascii="Times New Roman" w:hAnsi="Times New Roman" w:cs="Times New Roman"/>
          <w:sz w:val="24"/>
          <w:szCs w:val="24"/>
        </w:rPr>
      </w:pPr>
      <w:r w:rsidRPr="00462979">
        <w:rPr>
          <w:rFonts w:ascii="Times New Roman" w:hAnsi="Times New Roman" w:cs="Times New Roman"/>
          <w:sz w:val="24"/>
          <w:szCs w:val="24"/>
        </w:rPr>
        <w:t>Standar Perhitungan Manajemen Aktiva</w:t>
      </w:r>
    </w:p>
    <w:tbl>
      <w:tblPr>
        <w:tblStyle w:val="TableGrid"/>
        <w:tblW w:w="3828" w:type="dxa"/>
        <w:tblInd w:w="3022" w:type="dxa"/>
        <w:tblLook w:val="04A0"/>
      </w:tblPr>
      <w:tblGrid>
        <w:gridCol w:w="1985"/>
        <w:gridCol w:w="1843"/>
      </w:tblGrid>
      <w:tr w:rsidR="00677A77" w:rsidRPr="00366908" w:rsidTr="004F0C10">
        <w:tc>
          <w:tcPr>
            <w:tcW w:w="1985" w:type="dxa"/>
          </w:tcPr>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Jumlah Jawaban Ya</w:t>
            </w:r>
          </w:p>
        </w:tc>
        <w:tc>
          <w:tcPr>
            <w:tcW w:w="1843" w:type="dxa"/>
          </w:tcPr>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Skor</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0,90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3,00</w:t>
            </w:r>
          </w:p>
        </w:tc>
      </w:tr>
    </w:tbl>
    <w:p w:rsidR="00D04AD7" w:rsidRDefault="00D04AD7" w:rsidP="002B303C">
      <w:pPr>
        <w:pStyle w:val="ListParagraph"/>
        <w:spacing w:line="240" w:lineRule="auto"/>
        <w:ind w:left="2835" w:right="1133"/>
        <w:contextualSpacing w:val="0"/>
        <w:jc w:val="both"/>
        <w:rPr>
          <w:rFonts w:ascii="Times New Roman" w:hAnsi="Times New Roman" w:cs="Times New Roman"/>
          <w:sz w:val="24"/>
          <w:szCs w:val="24"/>
        </w:rPr>
      </w:pPr>
      <w:r>
        <w:rPr>
          <w:rFonts w:ascii="Times New Roman" w:hAnsi="Times New Roman" w:cs="Times New Roman"/>
          <w:sz w:val="24"/>
          <w:szCs w:val="24"/>
        </w:rPr>
        <w:t>Sumber: Perdep Bid. Pengawasan Kementrian KUKM No 06/Per/Dep.6/IV/2016</w:t>
      </w:r>
    </w:p>
    <w:p w:rsidR="00677A77" w:rsidRDefault="00677A77" w:rsidP="002B303C">
      <w:pPr>
        <w:pStyle w:val="ListParagraph"/>
        <w:numPr>
          <w:ilvl w:val="0"/>
          <w:numId w:val="22"/>
        </w:numPr>
        <w:spacing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Manajemen Likuiditas</w:t>
      </w:r>
    </w:p>
    <w:p w:rsidR="004F0C10" w:rsidRDefault="004F0C10" w:rsidP="002B303C">
      <w:pPr>
        <w:pStyle w:val="ListParagraph"/>
        <w:spacing w:line="240" w:lineRule="auto"/>
        <w:ind w:left="1701"/>
        <w:jc w:val="center"/>
        <w:rPr>
          <w:rFonts w:ascii="Times New Roman" w:hAnsi="Times New Roman" w:cs="Times New Roman"/>
          <w:sz w:val="24"/>
          <w:szCs w:val="24"/>
        </w:rPr>
      </w:pPr>
      <w:r>
        <w:rPr>
          <w:rFonts w:ascii="Times New Roman" w:hAnsi="Times New Roman" w:cs="Times New Roman"/>
          <w:sz w:val="24"/>
          <w:szCs w:val="24"/>
        </w:rPr>
        <w:t xml:space="preserve">Tabel </w:t>
      </w:r>
      <w:r w:rsidR="003A01DC">
        <w:rPr>
          <w:rFonts w:ascii="Times New Roman" w:hAnsi="Times New Roman" w:cs="Times New Roman"/>
          <w:sz w:val="24"/>
          <w:szCs w:val="24"/>
        </w:rPr>
        <w:t>III.13</w:t>
      </w:r>
    </w:p>
    <w:p w:rsidR="00677A77" w:rsidRPr="00462979" w:rsidRDefault="00677A77" w:rsidP="002B303C">
      <w:pPr>
        <w:pStyle w:val="ListParagraph"/>
        <w:spacing w:line="240" w:lineRule="auto"/>
        <w:ind w:left="1701"/>
        <w:jc w:val="center"/>
        <w:rPr>
          <w:rFonts w:ascii="Times New Roman" w:hAnsi="Times New Roman" w:cs="Times New Roman"/>
          <w:sz w:val="24"/>
          <w:szCs w:val="24"/>
        </w:rPr>
      </w:pPr>
      <w:r w:rsidRPr="00462979">
        <w:rPr>
          <w:rFonts w:ascii="Times New Roman" w:hAnsi="Times New Roman" w:cs="Times New Roman"/>
          <w:sz w:val="24"/>
          <w:szCs w:val="24"/>
        </w:rPr>
        <w:t>Standar Perhitungan Manajemen Likuiditas</w:t>
      </w:r>
    </w:p>
    <w:tbl>
      <w:tblPr>
        <w:tblStyle w:val="TableGrid"/>
        <w:tblW w:w="3828" w:type="dxa"/>
        <w:tblInd w:w="3039" w:type="dxa"/>
        <w:tblLook w:val="04A0"/>
      </w:tblPr>
      <w:tblGrid>
        <w:gridCol w:w="1985"/>
        <w:gridCol w:w="1843"/>
      </w:tblGrid>
      <w:tr w:rsidR="00677A77" w:rsidRPr="00366908" w:rsidTr="004F0C10">
        <w:tc>
          <w:tcPr>
            <w:tcW w:w="1985" w:type="dxa"/>
          </w:tcPr>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Jumlah Jawaban Ya</w:t>
            </w:r>
          </w:p>
        </w:tc>
        <w:tc>
          <w:tcPr>
            <w:tcW w:w="1843" w:type="dxa"/>
          </w:tcPr>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Skor</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2,40</w:t>
            </w:r>
          </w:p>
        </w:tc>
      </w:tr>
      <w:tr w:rsidR="00677A77" w:rsidTr="004F0C10">
        <w:tc>
          <w:tcPr>
            <w:tcW w:w="198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3,00</w:t>
            </w:r>
          </w:p>
        </w:tc>
      </w:tr>
    </w:tbl>
    <w:p w:rsidR="00D04AD7" w:rsidRDefault="00D04AD7" w:rsidP="002B303C">
      <w:pPr>
        <w:pStyle w:val="ListParagraph"/>
        <w:spacing w:line="240" w:lineRule="auto"/>
        <w:ind w:left="2835" w:right="1133"/>
        <w:contextualSpacing w:val="0"/>
        <w:jc w:val="both"/>
        <w:rPr>
          <w:rFonts w:ascii="Times New Roman" w:hAnsi="Times New Roman" w:cs="Times New Roman"/>
          <w:sz w:val="24"/>
          <w:szCs w:val="24"/>
        </w:rPr>
      </w:pPr>
      <w:r>
        <w:rPr>
          <w:rFonts w:ascii="Times New Roman" w:hAnsi="Times New Roman" w:cs="Times New Roman"/>
          <w:sz w:val="24"/>
          <w:szCs w:val="24"/>
        </w:rPr>
        <w:t>Sumber: Perdep Bid. Pengawasan Kementrian KUKM No 06/Per/Dep.6/IV/2016</w:t>
      </w:r>
    </w:p>
    <w:p w:rsidR="00677A77" w:rsidRPr="00AE711A" w:rsidRDefault="00677A77" w:rsidP="002B303C">
      <w:pPr>
        <w:pStyle w:val="ListParagraph"/>
        <w:numPr>
          <w:ilvl w:val="0"/>
          <w:numId w:val="58"/>
        </w:numPr>
        <w:spacing w:line="240" w:lineRule="auto"/>
        <w:ind w:left="1134" w:hanging="425"/>
        <w:jc w:val="both"/>
        <w:rPr>
          <w:rFonts w:ascii="Times New Roman" w:hAnsi="Times New Roman" w:cs="Times New Roman"/>
          <w:sz w:val="24"/>
          <w:szCs w:val="24"/>
        </w:rPr>
      </w:pPr>
      <w:r w:rsidRPr="00AE711A">
        <w:rPr>
          <w:rFonts w:ascii="Times New Roman" w:hAnsi="Times New Roman" w:cs="Times New Roman"/>
          <w:sz w:val="24"/>
          <w:szCs w:val="24"/>
        </w:rPr>
        <w:t>Penilaian Efisiensi</w:t>
      </w:r>
    </w:p>
    <w:p w:rsidR="00677A77" w:rsidRDefault="00677A77" w:rsidP="002B303C">
      <w:pPr>
        <w:pStyle w:val="ListParagraph"/>
        <w:numPr>
          <w:ilvl w:val="0"/>
          <w:numId w:val="64"/>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Rasio beban operasi terhadap pastisipasi bruto</w:t>
      </w:r>
    </w:p>
    <w:p w:rsidR="00677A77" w:rsidRDefault="00677A77" w:rsidP="002B303C">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Cara perhitungan rasio beban operasi anggota atas partisipasi bruto ditetapkan sebagai berikut:</w:t>
      </w:r>
    </w:p>
    <w:p w:rsidR="00677A77" w:rsidRDefault="00677A77" w:rsidP="002B303C">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Untuk rasio sama dengan atau lebih besar dari 100 diberi nilai 0 dan untuk rasio antara 95% hingga lebih kecil dari 100 </w:t>
      </w:r>
      <w:r>
        <w:rPr>
          <w:rFonts w:ascii="Times New Roman" w:hAnsi="Times New Roman" w:cs="Times New Roman"/>
          <w:sz w:val="24"/>
          <w:szCs w:val="24"/>
        </w:rPr>
        <w:lastRenderedPageBreak/>
        <w:t>diberi nilai 50, selanjutnya setiap penurunan rasio sebesar 5% nilai ditambahkan dengan 25 sampai dengan maksimum nilai 100.</w:t>
      </w:r>
    </w:p>
    <w:p w:rsidR="00677A77" w:rsidRDefault="00677A77" w:rsidP="002B303C">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Nilai dikalikan dengan bobot sebesar 4% diperoleh skor penilaian.</w:t>
      </w:r>
    </w:p>
    <w:p w:rsidR="002E4FF7" w:rsidRDefault="002E4FF7" w:rsidP="002B303C">
      <w:pPr>
        <w:pStyle w:val="ListParagraph"/>
        <w:spacing w:line="240" w:lineRule="auto"/>
        <w:ind w:left="2007"/>
        <w:jc w:val="both"/>
        <w:rPr>
          <w:rFonts w:ascii="Times New Roman" w:hAnsi="Times New Roman" w:cs="Times New Roman"/>
          <w:sz w:val="24"/>
          <w:szCs w:val="24"/>
        </w:rPr>
      </w:pPr>
      <w:r>
        <w:rPr>
          <w:rFonts w:ascii="Times New Roman" w:hAnsi="Times New Roman" w:cs="Times New Roman"/>
          <w:sz w:val="24"/>
          <w:szCs w:val="24"/>
        </w:rPr>
        <w:t>(Perdep Bid. Pengawasan Kementrian KUKM No 06/Per/Dep.6/IV/2016)</w:t>
      </w:r>
    </w:p>
    <w:p w:rsidR="004F0C10" w:rsidRDefault="004F0C10" w:rsidP="002B303C">
      <w:pPr>
        <w:pStyle w:val="ListParagraph"/>
        <w:spacing w:line="240" w:lineRule="auto"/>
        <w:ind w:left="2694" w:hanging="1135"/>
        <w:jc w:val="center"/>
        <w:rPr>
          <w:rFonts w:ascii="Times New Roman" w:hAnsi="Times New Roman" w:cs="Times New Roman"/>
          <w:sz w:val="24"/>
          <w:szCs w:val="24"/>
        </w:rPr>
      </w:pPr>
      <w:r>
        <w:rPr>
          <w:rFonts w:ascii="Times New Roman" w:hAnsi="Times New Roman" w:cs="Times New Roman"/>
          <w:sz w:val="24"/>
          <w:szCs w:val="24"/>
        </w:rPr>
        <w:t xml:space="preserve">Tabel </w:t>
      </w:r>
      <w:r w:rsidR="00B2138D">
        <w:rPr>
          <w:rFonts w:ascii="Times New Roman" w:hAnsi="Times New Roman" w:cs="Times New Roman"/>
          <w:sz w:val="24"/>
          <w:szCs w:val="24"/>
        </w:rPr>
        <w:t>III</w:t>
      </w:r>
      <w:r w:rsidR="003A01DC">
        <w:rPr>
          <w:rFonts w:ascii="Times New Roman" w:hAnsi="Times New Roman" w:cs="Times New Roman"/>
          <w:sz w:val="24"/>
          <w:szCs w:val="24"/>
        </w:rPr>
        <w:t>.14</w:t>
      </w:r>
    </w:p>
    <w:p w:rsidR="00677A77" w:rsidRPr="00462979" w:rsidRDefault="00677A77" w:rsidP="002B303C">
      <w:pPr>
        <w:pStyle w:val="ListParagraph"/>
        <w:spacing w:line="240" w:lineRule="auto"/>
        <w:ind w:left="1560" w:hanging="1"/>
        <w:jc w:val="center"/>
        <w:rPr>
          <w:rFonts w:ascii="Times New Roman" w:hAnsi="Times New Roman" w:cs="Times New Roman"/>
          <w:sz w:val="24"/>
          <w:szCs w:val="24"/>
        </w:rPr>
      </w:pPr>
      <w:r w:rsidRPr="00462979">
        <w:rPr>
          <w:rFonts w:ascii="Times New Roman" w:hAnsi="Times New Roman" w:cs="Times New Roman"/>
          <w:sz w:val="24"/>
          <w:szCs w:val="24"/>
        </w:rPr>
        <w:t>Standar Perhitungan Rasio Beban Operasi Anggota terhadap Partisipasi Bruto</w:t>
      </w:r>
    </w:p>
    <w:tbl>
      <w:tblPr>
        <w:tblStyle w:val="TableGrid"/>
        <w:tblW w:w="6379" w:type="dxa"/>
        <w:tblInd w:w="1668" w:type="dxa"/>
        <w:tblLook w:val="04A0"/>
      </w:tblPr>
      <w:tblGrid>
        <w:gridCol w:w="2552"/>
        <w:gridCol w:w="1275"/>
        <w:gridCol w:w="1418"/>
        <w:gridCol w:w="1134"/>
      </w:tblGrid>
      <w:tr w:rsidR="00677A77" w:rsidRPr="00366908" w:rsidTr="002E4FF7">
        <w:tc>
          <w:tcPr>
            <w:tcW w:w="2552" w:type="dxa"/>
            <w:vAlign w:val="center"/>
          </w:tcPr>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Rasio</w:t>
            </w:r>
            <w:r>
              <w:rPr>
                <w:rFonts w:ascii="Times New Roman" w:hAnsi="Times New Roman" w:cs="Times New Roman"/>
                <w:b/>
                <w:sz w:val="24"/>
                <w:szCs w:val="24"/>
              </w:rPr>
              <w:t xml:space="preserve"> Beban Operasi Anggota terhadap Partisipasi Bruto </w:t>
            </w:r>
            <w:r w:rsidRPr="00366908">
              <w:rPr>
                <w:rFonts w:ascii="Times New Roman" w:hAnsi="Times New Roman" w:cs="Times New Roman"/>
                <w:b/>
                <w:sz w:val="24"/>
                <w:szCs w:val="24"/>
              </w:rPr>
              <w:t>(%)</w:t>
            </w:r>
          </w:p>
        </w:tc>
        <w:tc>
          <w:tcPr>
            <w:tcW w:w="1275" w:type="dxa"/>
            <w:vAlign w:val="center"/>
          </w:tcPr>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Nilai</w:t>
            </w:r>
          </w:p>
        </w:tc>
        <w:tc>
          <w:tcPr>
            <w:tcW w:w="1418" w:type="dxa"/>
            <w:vAlign w:val="center"/>
          </w:tcPr>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Bobot</w:t>
            </w:r>
          </w:p>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w:t>
            </w:r>
          </w:p>
        </w:tc>
        <w:tc>
          <w:tcPr>
            <w:tcW w:w="1134" w:type="dxa"/>
            <w:vAlign w:val="center"/>
          </w:tcPr>
          <w:p w:rsidR="00677A77" w:rsidRPr="00366908" w:rsidRDefault="00677A77" w:rsidP="002B303C">
            <w:pPr>
              <w:pStyle w:val="ListParagraph"/>
              <w:ind w:left="0"/>
              <w:jc w:val="center"/>
              <w:rPr>
                <w:rFonts w:ascii="Times New Roman" w:hAnsi="Times New Roman" w:cs="Times New Roman"/>
                <w:b/>
                <w:sz w:val="24"/>
                <w:szCs w:val="24"/>
              </w:rPr>
            </w:pPr>
            <w:r w:rsidRPr="00366908">
              <w:rPr>
                <w:rFonts w:ascii="Times New Roman" w:hAnsi="Times New Roman" w:cs="Times New Roman"/>
                <w:b/>
                <w:sz w:val="24"/>
                <w:szCs w:val="24"/>
              </w:rPr>
              <w:t>Skor</w:t>
            </w:r>
          </w:p>
        </w:tc>
      </w:tr>
      <w:tr w:rsidR="00677A77" w:rsidTr="002E4FF7">
        <w:tc>
          <w:tcPr>
            <w:tcW w:w="2552"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w:t>
            </w:r>
            <w:r w:rsidRPr="00C65BEC">
              <w:rPr>
                <w:rFonts w:ascii="Times New Roman" w:hAnsi="Times New Roman" w:cs="Times New Roman"/>
                <w:sz w:val="24"/>
                <w:szCs w:val="24"/>
              </w:rPr>
              <w:t xml:space="preserve"> </w:t>
            </w:r>
            <w:r>
              <w:rPr>
                <w:rFonts w:ascii="Times New Roman" w:hAnsi="Times New Roman" w:cs="Times New Roman"/>
                <w:sz w:val="24"/>
                <w:szCs w:val="24"/>
              </w:rPr>
              <w:t>100</w:t>
            </w:r>
          </w:p>
        </w:tc>
        <w:tc>
          <w:tcPr>
            <w:tcW w:w="127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677A77" w:rsidTr="002E4FF7">
        <w:tc>
          <w:tcPr>
            <w:tcW w:w="2552"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95 ≤ X &lt;</w:t>
            </w:r>
            <w:r w:rsidRPr="00C65BEC">
              <w:rPr>
                <w:rFonts w:ascii="Times New Roman" w:hAnsi="Times New Roman" w:cs="Times New Roman"/>
                <w:sz w:val="24"/>
                <w:szCs w:val="24"/>
              </w:rPr>
              <w:t xml:space="preserve"> </w:t>
            </w:r>
            <w:r>
              <w:rPr>
                <w:rFonts w:ascii="Times New Roman" w:hAnsi="Times New Roman" w:cs="Times New Roman"/>
                <w:sz w:val="24"/>
                <w:szCs w:val="24"/>
              </w:rPr>
              <w:t>100</w:t>
            </w:r>
          </w:p>
        </w:tc>
        <w:tc>
          <w:tcPr>
            <w:tcW w:w="127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677A77" w:rsidTr="002E4FF7">
        <w:tc>
          <w:tcPr>
            <w:tcW w:w="2552"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90 ≤ X &lt;</w:t>
            </w:r>
            <w:r w:rsidRPr="00C65BEC">
              <w:rPr>
                <w:rFonts w:ascii="Times New Roman" w:hAnsi="Times New Roman" w:cs="Times New Roman"/>
                <w:sz w:val="24"/>
                <w:szCs w:val="24"/>
              </w:rPr>
              <w:t xml:space="preserve"> </w:t>
            </w:r>
            <w:r>
              <w:rPr>
                <w:rFonts w:ascii="Times New Roman" w:hAnsi="Times New Roman" w:cs="Times New Roman"/>
                <w:sz w:val="24"/>
                <w:szCs w:val="24"/>
              </w:rPr>
              <w:t>95</w:t>
            </w:r>
          </w:p>
        </w:tc>
        <w:tc>
          <w:tcPr>
            <w:tcW w:w="127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1418"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677A77" w:rsidTr="002E4FF7">
        <w:tc>
          <w:tcPr>
            <w:tcW w:w="2552"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&lt;</w:t>
            </w:r>
            <w:r w:rsidRPr="00C65BEC">
              <w:rPr>
                <w:rFonts w:ascii="Times New Roman" w:hAnsi="Times New Roman" w:cs="Times New Roman"/>
                <w:sz w:val="24"/>
                <w:szCs w:val="24"/>
              </w:rPr>
              <w:t xml:space="preserve"> </w:t>
            </w:r>
            <w:r>
              <w:rPr>
                <w:rFonts w:ascii="Times New Roman" w:hAnsi="Times New Roman" w:cs="Times New Roman"/>
                <w:sz w:val="24"/>
                <w:szCs w:val="24"/>
              </w:rPr>
              <w:t>90</w:t>
            </w:r>
          </w:p>
        </w:tc>
        <w:tc>
          <w:tcPr>
            <w:tcW w:w="1275"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677A77" w:rsidRDefault="00677A77"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bl>
    <w:p w:rsidR="00D04AD7" w:rsidRDefault="00D04AD7" w:rsidP="002B303C">
      <w:pPr>
        <w:pStyle w:val="ListParagraph"/>
        <w:spacing w:line="240" w:lineRule="auto"/>
        <w:ind w:left="1560"/>
        <w:contextualSpacing w:val="0"/>
        <w:jc w:val="both"/>
        <w:rPr>
          <w:rFonts w:ascii="Times New Roman" w:hAnsi="Times New Roman" w:cs="Times New Roman"/>
          <w:sz w:val="24"/>
          <w:szCs w:val="24"/>
        </w:rPr>
      </w:pPr>
      <w:r>
        <w:rPr>
          <w:rFonts w:ascii="Times New Roman" w:hAnsi="Times New Roman" w:cs="Times New Roman"/>
          <w:sz w:val="24"/>
          <w:szCs w:val="24"/>
        </w:rPr>
        <w:t>Sumber: Perdep Bid. Pengawasan Kementrian KUKM No 06/Per/Dep.6/IV/2016</w:t>
      </w:r>
    </w:p>
    <w:p w:rsidR="00677A77" w:rsidRDefault="00677A77" w:rsidP="002B303C">
      <w:pPr>
        <w:pStyle w:val="ListParagraph"/>
        <w:numPr>
          <w:ilvl w:val="0"/>
          <w:numId w:val="64"/>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Rasio beban usaha terhadap SHU Kotor</w:t>
      </w:r>
    </w:p>
    <w:p w:rsidR="00677A77" w:rsidRDefault="00677A77" w:rsidP="002B303C">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Rasio beban usaha terhadap SHU Kotor ditetepkan sebagai berikut:</w:t>
      </w:r>
    </w:p>
    <w:p w:rsidR="00677A77" w:rsidRDefault="00677A77" w:rsidP="002B303C">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Untuk rasio lebih dari 80% diberi nilai 25 dan untuk setiap penurunan rasio 20% nilai ditambahkan dengan 25 sampai  dengan maksimum nilai 100.</w:t>
      </w:r>
    </w:p>
    <w:p w:rsidR="00677A77" w:rsidRDefault="00677A77" w:rsidP="002B303C">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Nilai dikalikan dengan bobot sebesar 4% diperoleh skor penilaian.</w:t>
      </w:r>
    </w:p>
    <w:p w:rsidR="002E4FF7" w:rsidRDefault="002E4FF7" w:rsidP="002B303C">
      <w:pPr>
        <w:pStyle w:val="ListParagraph"/>
        <w:spacing w:line="240" w:lineRule="auto"/>
        <w:ind w:left="2007"/>
        <w:jc w:val="both"/>
        <w:rPr>
          <w:rFonts w:ascii="Times New Roman" w:hAnsi="Times New Roman" w:cs="Times New Roman"/>
          <w:sz w:val="24"/>
          <w:szCs w:val="24"/>
        </w:rPr>
      </w:pPr>
      <w:r>
        <w:rPr>
          <w:rFonts w:ascii="Times New Roman" w:hAnsi="Times New Roman" w:cs="Times New Roman"/>
          <w:sz w:val="24"/>
          <w:szCs w:val="24"/>
        </w:rPr>
        <w:t>(Perdep Bid. Pengawasan Kementrian KUKM No 06/Per/Dep.6/IV/2016)</w:t>
      </w:r>
    </w:p>
    <w:p w:rsidR="004F0C10" w:rsidRDefault="003A01DC" w:rsidP="002B303C">
      <w:pPr>
        <w:spacing w:line="240" w:lineRule="auto"/>
        <w:ind w:left="2694" w:hanging="1134"/>
        <w:contextualSpacing/>
        <w:jc w:val="center"/>
        <w:rPr>
          <w:rFonts w:ascii="Times New Roman" w:hAnsi="Times New Roman" w:cs="Times New Roman"/>
          <w:sz w:val="24"/>
          <w:szCs w:val="24"/>
        </w:rPr>
      </w:pPr>
      <w:r>
        <w:rPr>
          <w:rFonts w:ascii="Times New Roman" w:hAnsi="Times New Roman" w:cs="Times New Roman"/>
          <w:sz w:val="24"/>
          <w:szCs w:val="24"/>
        </w:rPr>
        <w:t>Tabel III.15</w:t>
      </w:r>
    </w:p>
    <w:p w:rsidR="00677A77" w:rsidRPr="00462979" w:rsidRDefault="00677A77" w:rsidP="002B303C">
      <w:pPr>
        <w:spacing w:line="240" w:lineRule="auto"/>
        <w:ind w:left="2694" w:hanging="1134"/>
        <w:contextualSpacing/>
        <w:jc w:val="center"/>
        <w:rPr>
          <w:rFonts w:ascii="Times New Roman" w:hAnsi="Times New Roman" w:cs="Times New Roman"/>
          <w:sz w:val="24"/>
          <w:szCs w:val="24"/>
        </w:rPr>
      </w:pPr>
      <w:r w:rsidRPr="00462979">
        <w:rPr>
          <w:rFonts w:ascii="Times New Roman" w:hAnsi="Times New Roman" w:cs="Times New Roman"/>
          <w:sz w:val="24"/>
          <w:szCs w:val="24"/>
        </w:rPr>
        <w:t>Standar Perhitungan Rasio Beban Usaha terhadap SHU Kotor</w:t>
      </w:r>
    </w:p>
    <w:tbl>
      <w:tblPr>
        <w:tblStyle w:val="TableGrid"/>
        <w:tblW w:w="6378" w:type="dxa"/>
        <w:tblInd w:w="1668" w:type="dxa"/>
        <w:tblLook w:val="04A0"/>
      </w:tblPr>
      <w:tblGrid>
        <w:gridCol w:w="2977"/>
        <w:gridCol w:w="1134"/>
        <w:gridCol w:w="1276"/>
        <w:gridCol w:w="991"/>
      </w:tblGrid>
      <w:tr w:rsidR="00677A77" w:rsidRPr="00366908" w:rsidTr="002E4FF7">
        <w:tc>
          <w:tcPr>
            <w:tcW w:w="2977" w:type="dxa"/>
            <w:vAlign w:val="center"/>
          </w:tcPr>
          <w:p w:rsidR="00677A77" w:rsidRPr="00366908" w:rsidRDefault="00677A77" w:rsidP="002B303C">
            <w:pPr>
              <w:contextualSpacing/>
              <w:jc w:val="center"/>
              <w:rPr>
                <w:rFonts w:ascii="Times New Roman" w:hAnsi="Times New Roman" w:cs="Times New Roman"/>
                <w:b/>
                <w:sz w:val="24"/>
                <w:szCs w:val="24"/>
              </w:rPr>
            </w:pPr>
            <w:r w:rsidRPr="00366908">
              <w:rPr>
                <w:rFonts w:ascii="Times New Roman" w:hAnsi="Times New Roman" w:cs="Times New Roman"/>
                <w:b/>
                <w:sz w:val="24"/>
                <w:szCs w:val="24"/>
              </w:rPr>
              <w:t>Rasio</w:t>
            </w:r>
            <w:r>
              <w:rPr>
                <w:rFonts w:ascii="Times New Roman" w:hAnsi="Times New Roman" w:cs="Times New Roman"/>
                <w:b/>
                <w:sz w:val="24"/>
                <w:szCs w:val="24"/>
              </w:rPr>
              <w:t xml:space="preserve"> Beban Usaha terhadap SHU Kotor </w:t>
            </w:r>
            <w:r w:rsidRPr="00366908">
              <w:rPr>
                <w:rFonts w:ascii="Times New Roman" w:hAnsi="Times New Roman" w:cs="Times New Roman"/>
                <w:b/>
                <w:sz w:val="24"/>
                <w:szCs w:val="24"/>
              </w:rPr>
              <w:t>(%)</w:t>
            </w:r>
          </w:p>
        </w:tc>
        <w:tc>
          <w:tcPr>
            <w:tcW w:w="1134" w:type="dxa"/>
            <w:vAlign w:val="center"/>
          </w:tcPr>
          <w:p w:rsidR="00677A77" w:rsidRPr="00366908" w:rsidRDefault="00677A77" w:rsidP="002B303C">
            <w:pPr>
              <w:contextualSpacing/>
              <w:jc w:val="center"/>
              <w:rPr>
                <w:rFonts w:ascii="Times New Roman" w:hAnsi="Times New Roman" w:cs="Times New Roman"/>
                <w:b/>
                <w:sz w:val="24"/>
                <w:szCs w:val="24"/>
              </w:rPr>
            </w:pPr>
            <w:r w:rsidRPr="00366908">
              <w:rPr>
                <w:rFonts w:ascii="Times New Roman" w:hAnsi="Times New Roman" w:cs="Times New Roman"/>
                <w:b/>
                <w:sz w:val="24"/>
                <w:szCs w:val="24"/>
              </w:rPr>
              <w:t>Nilai</w:t>
            </w:r>
          </w:p>
        </w:tc>
        <w:tc>
          <w:tcPr>
            <w:tcW w:w="1276" w:type="dxa"/>
            <w:vAlign w:val="center"/>
          </w:tcPr>
          <w:p w:rsidR="00677A77" w:rsidRPr="00366908" w:rsidRDefault="00677A77" w:rsidP="002B303C">
            <w:pPr>
              <w:contextualSpacing/>
              <w:jc w:val="center"/>
              <w:rPr>
                <w:rFonts w:ascii="Times New Roman" w:hAnsi="Times New Roman" w:cs="Times New Roman"/>
                <w:b/>
                <w:sz w:val="24"/>
                <w:szCs w:val="24"/>
              </w:rPr>
            </w:pPr>
            <w:r w:rsidRPr="00366908">
              <w:rPr>
                <w:rFonts w:ascii="Times New Roman" w:hAnsi="Times New Roman" w:cs="Times New Roman"/>
                <w:b/>
                <w:sz w:val="24"/>
                <w:szCs w:val="24"/>
              </w:rPr>
              <w:t>Bobot</w:t>
            </w:r>
          </w:p>
          <w:p w:rsidR="00677A77" w:rsidRPr="00366908" w:rsidRDefault="00677A77" w:rsidP="002B303C">
            <w:pPr>
              <w:contextualSpacing/>
              <w:jc w:val="center"/>
              <w:rPr>
                <w:rFonts w:ascii="Times New Roman" w:hAnsi="Times New Roman" w:cs="Times New Roman"/>
                <w:b/>
                <w:sz w:val="24"/>
                <w:szCs w:val="24"/>
              </w:rPr>
            </w:pPr>
            <w:r w:rsidRPr="00366908">
              <w:rPr>
                <w:rFonts w:ascii="Times New Roman" w:hAnsi="Times New Roman" w:cs="Times New Roman"/>
                <w:b/>
                <w:sz w:val="24"/>
                <w:szCs w:val="24"/>
              </w:rPr>
              <w:t>(%)</w:t>
            </w:r>
          </w:p>
        </w:tc>
        <w:tc>
          <w:tcPr>
            <w:tcW w:w="991" w:type="dxa"/>
            <w:vAlign w:val="center"/>
          </w:tcPr>
          <w:p w:rsidR="00677A77" w:rsidRPr="00366908" w:rsidRDefault="00677A77" w:rsidP="002B303C">
            <w:pPr>
              <w:contextualSpacing/>
              <w:jc w:val="center"/>
              <w:rPr>
                <w:rFonts w:ascii="Times New Roman" w:hAnsi="Times New Roman" w:cs="Times New Roman"/>
                <w:b/>
                <w:sz w:val="24"/>
                <w:szCs w:val="24"/>
              </w:rPr>
            </w:pPr>
            <w:r w:rsidRPr="00366908">
              <w:rPr>
                <w:rFonts w:ascii="Times New Roman" w:hAnsi="Times New Roman" w:cs="Times New Roman"/>
                <w:b/>
                <w:sz w:val="24"/>
                <w:szCs w:val="24"/>
              </w:rPr>
              <w:t>Skor</w:t>
            </w:r>
          </w:p>
        </w:tc>
      </w:tr>
      <w:tr w:rsidR="00677A77" w:rsidTr="002E4FF7">
        <w:tc>
          <w:tcPr>
            <w:tcW w:w="2977"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&gt;</w:t>
            </w:r>
            <w:r w:rsidRPr="00C65BEC">
              <w:rPr>
                <w:rFonts w:ascii="Times New Roman" w:hAnsi="Times New Roman" w:cs="Times New Roman"/>
                <w:sz w:val="24"/>
                <w:szCs w:val="24"/>
              </w:rPr>
              <w:t xml:space="preserve"> </w:t>
            </w:r>
            <w:r>
              <w:rPr>
                <w:rFonts w:ascii="Times New Roman" w:hAnsi="Times New Roman" w:cs="Times New Roman"/>
                <w:sz w:val="24"/>
                <w:szCs w:val="24"/>
              </w:rPr>
              <w:t>80</w:t>
            </w:r>
          </w:p>
        </w:tc>
        <w:tc>
          <w:tcPr>
            <w:tcW w:w="1134"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25</w:t>
            </w:r>
          </w:p>
        </w:tc>
        <w:tc>
          <w:tcPr>
            <w:tcW w:w="12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4</w:t>
            </w:r>
          </w:p>
        </w:tc>
        <w:tc>
          <w:tcPr>
            <w:tcW w:w="99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w:t>
            </w:r>
          </w:p>
        </w:tc>
      </w:tr>
      <w:tr w:rsidR="00677A77" w:rsidTr="002E4FF7">
        <w:tc>
          <w:tcPr>
            <w:tcW w:w="2977"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60 &lt; X ≤</w:t>
            </w:r>
            <w:r w:rsidRPr="00C65BEC">
              <w:rPr>
                <w:rFonts w:ascii="Times New Roman" w:hAnsi="Times New Roman" w:cs="Times New Roman"/>
                <w:sz w:val="24"/>
                <w:szCs w:val="24"/>
              </w:rPr>
              <w:t xml:space="preserve"> </w:t>
            </w:r>
            <w:r>
              <w:rPr>
                <w:rFonts w:ascii="Times New Roman" w:hAnsi="Times New Roman" w:cs="Times New Roman"/>
                <w:sz w:val="24"/>
                <w:szCs w:val="24"/>
              </w:rPr>
              <w:t>80</w:t>
            </w:r>
          </w:p>
        </w:tc>
        <w:tc>
          <w:tcPr>
            <w:tcW w:w="1134"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4</w:t>
            </w:r>
          </w:p>
        </w:tc>
        <w:tc>
          <w:tcPr>
            <w:tcW w:w="99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w:t>
            </w:r>
          </w:p>
        </w:tc>
      </w:tr>
      <w:tr w:rsidR="00677A77" w:rsidTr="002E4FF7">
        <w:tc>
          <w:tcPr>
            <w:tcW w:w="2977"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40 &lt; X ≤</w:t>
            </w:r>
            <w:r w:rsidRPr="00C65BEC">
              <w:rPr>
                <w:rFonts w:ascii="Times New Roman" w:hAnsi="Times New Roman" w:cs="Times New Roman"/>
                <w:sz w:val="24"/>
                <w:szCs w:val="24"/>
              </w:rPr>
              <w:t xml:space="preserve"> </w:t>
            </w:r>
            <w:r>
              <w:rPr>
                <w:rFonts w:ascii="Times New Roman" w:hAnsi="Times New Roman" w:cs="Times New Roman"/>
                <w:sz w:val="24"/>
                <w:szCs w:val="24"/>
              </w:rPr>
              <w:t>60</w:t>
            </w:r>
          </w:p>
        </w:tc>
        <w:tc>
          <w:tcPr>
            <w:tcW w:w="1134"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75</w:t>
            </w:r>
          </w:p>
        </w:tc>
        <w:tc>
          <w:tcPr>
            <w:tcW w:w="12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4</w:t>
            </w:r>
          </w:p>
        </w:tc>
        <w:tc>
          <w:tcPr>
            <w:tcW w:w="99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w:t>
            </w:r>
          </w:p>
        </w:tc>
      </w:tr>
      <w:tr w:rsidR="00677A77" w:rsidTr="002E4FF7">
        <w:tc>
          <w:tcPr>
            <w:tcW w:w="2977"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 40</w:t>
            </w:r>
          </w:p>
        </w:tc>
        <w:tc>
          <w:tcPr>
            <w:tcW w:w="1134"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4</w:t>
            </w:r>
          </w:p>
        </w:tc>
        <w:tc>
          <w:tcPr>
            <w:tcW w:w="99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4</w:t>
            </w:r>
          </w:p>
        </w:tc>
      </w:tr>
    </w:tbl>
    <w:p w:rsidR="00103DB6" w:rsidRDefault="00103DB6" w:rsidP="002B303C">
      <w:pPr>
        <w:pStyle w:val="ListParagraph"/>
        <w:spacing w:line="240" w:lineRule="auto"/>
        <w:ind w:left="1560"/>
        <w:contextualSpacing w:val="0"/>
        <w:jc w:val="both"/>
        <w:rPr>
          <w:rFonts w:ascii="Times New Roman" w:hAnsi="Times New Roman" w:cs="Times New Roman"/>
          <w:sz w:val="24"/>
          <w:szCs w:val="24"/>
        </w:rPr>
      </w:pPr>
      <w:r>
        <w:rPr>
          <w:rFonts w:ascii="Times New Roman" w:hAnsi="Times New Roman" w:cs="Times New Roman"/>
          <w:sz w:val="24"/>
          <w:szCs w:val="24"/>
        </w:rPr>
        <w:t>Sumber: Perdep Bid. Pengawasan Kementrian KUKM No 06/Per/Dep.6/IV/2016</w:t>
      </w:r>
    </w:p>
    <w:p w:rsidR="00677A77" w:rsidRDefault="00677A77" w:rsidP="002B303C">
      <w:pPr>
        <w:pStyle w:val="ListParagraph"/>
        <w:numPr>
          <w:ilvl w:val="0"/>
          <w:numId w:val="64"/>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Rasio efisiensi pelayanan</w:t>
      </w:r>
    </w:p>
    <w:p w:rsidR="00677A77" w:rsidRDefault="00677A77" w:rsidP="002B303C">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Perhitungan rasio efisiensi pelayanan dihitung dengan membandingkan biaya karyawan dengan volume pinjaman, dan ditetapkan sebagai:</w:t>
      </w:r>
    </w:p>
    <w:p w:rsidR="00677A77" w:rsidRDefault="00677A77" w:rsidP="002B303C">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Untuk rasio lebih dari 15% diberi nilai 0 dan untuk rasio antara 10% hingga 15% diberi nilai 50, selanjutnya setiap penurunan rasio 1% nilai ditambah 5 sampai dengan maksimum nilai 100; dan</w:t>
      </w:r>
    </w:p>
    <w:p w:rsidR="00677A77" w:rsidRDefault="00677A77" w:rsidP="002B303C">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Nilai dikalikan dengan bobot sebesar 2% diperoleh skor penilaian.</w:t>
      </w:r>
    </w:p>
    <w:p w:rsidR="002E4FF7" w:rsidRDefault="002E4FF7" w:rsidP="002B303C">
      <w:pPr>
        <w:pStyle w:val="ListParagraph"/>
        <w:spacing w:line="240" w:lineRule="auto"/>
        <w:ind w:left="2007"/>
        <w:jc w:val="both"/>
        <w:rPr>
          <w:rFonts w:ascii="Times New Roman" w:hAnsi="Times New Roman" w:cs="Times New Roman"/>
          <w:sz w:val="24"/>
          <w:szCs w:val="24"/>
        </w:rPr>
      </w:pPr>
      <w:r>
        <w:rPr>
          <w:rFonts w:ascii="Times New Roman" w:hAnsi="Times New Roman" w:cs="Times New Roman"/>
          <w:sz w:val="24"/>
          <w:szCs w:val="24"/>
        </w:rPr>
        <w:t>(Perdep Bid. Pengawasan Kementrian KUKM No 06/Per/Dep.6/IV/2016)</w:t>
      </w:r>
    </w:p>
    <w:p w:rsidR="004F0C10" w:rsidRDefault="003A01DC" w:rsidP="002B303C">
      <w:pPr>
        <w:spacing w:line="240" w:lineRule="auto"/>
        <w:ind w:left="1560"/>
        <w:contextualSpacing/>
        <w:jc w:val="center"/>
        <w:rPr>
          <w:rFonts w:ascii="Times New Roman" w:hAnsi="Times New Roman" w:cs="Times New Roman"/>
          <w:sz w:val="24"/>
          <w:szCs w:val="24"/>
        </w:rPr>
      </w:pPr>
      <w:r>
        <w:rPr>
          <w:rFonts w:ascii="Times New Roman" w:hAnsi="Times New Roman" w:cs="Times New Roman"/>
          <w:sz w:val="24"/>
          <w:szCs w:val="24"/>
        </w:rPr>
        <w:t>Tabel III.16</w:t>
      </w:r>
    </w:p>
    <w:p w:rsidR="00677A77" w:rsidRPr="00462979" w:rsidRDefault="00677A77" w:rsidP="002B303C">
      <w:pPr>
        <w:spacing w:line="240" w:lineRule="auto"/>
        <w:ind w:left="1560"/>
        <w:contextualSpacing/>
        <w:jc w:val="center"/>
        <w:rPr>
          <w:rFonts w:ascii="Times New Roman" w:hAnsi="Times New Roman" w:cs="Times New Roman"/>
          <w:sz w:val="24"/>
          <w:szCs w:val="24"/>
        </w:rPr>
      </w:pPr>
      <w:r w:rsidRPr="00462979">
        <w:rPr>
          <w:rFonts w:ascii="Times New Roman" w:hAnsi="Times New Roman" w:cs="Times New Roman"/>
          <w:sz w:val="24"/>
          <w:szCs w:val="24"/>
        </w:rPr>
        <w:t>Standar Perhitungan Rasio Efisiensi Pelayanan</w:t>
      </w:r>
    </w:p>
    <w:tbl>
      <w:tblPr>
        <w:tblStyle w:val="TableGrid"/>
        <w:tblW w:w="6289" w:type="dxa"/>
        <w:tblInd w:w="1668" w:type="dxa"/>
        <w:tblLook w:val="04A0"/>
      </w:tblPr>
      <w:tblGrid>
        <w:gridCol w:w="2126"/>
        <w:gridCol w:w="1276"/>
        <w:gridCol w:w="1417"/>
        <w:gridCol w:w="1470"/>
      </w:tblGrid>
      <w:tr w:rsidR="00677A77" w:rsidRPr="00366908" w:rsidTr="002E4FF7">
        <w:tc>
          <w:tcPr>
            <w:tcW w:w="2126" w:type="dxa"/>
            <w:vAlign w:val="center"/>
          </w:tcPr>
          <w:p w:rsidR="00677A77" w:rsidRPr="00366908" w:rsidRDefault="00677A77" w:rsidP="002B303C">
            <w:pPr>
              <w:contextualSpacing/>
              <w:jc w:val="center"/>
              <w:rPr>
                <w:rFonts w:ascii="Times New Roman" w:hAnsi="Times New Roman" w:cs="Times New Roman"/>
                <w:b/>
                <w:sz w:val="24"/>
                <w:szCs w:val="24"/>
              </w:rPr>
            </w:pPr>
            <w:r w:rsidRPr="00366908">
              <w:rPr>
                <w:rFonts w:ascii="Times New Roman" w:hAnsi="Times New Roman" w:cs="Times New Roman"/>
                <w:b/>
                <w:sz w:val="24"/>
                <w:szCs w:val="24"/>
              </w:rPr>
              <w:t>Rasio Efisiensi</w:t>
            </w:r>
          </w:p>
          <w:p w:rsidR="00677A77" w:rsidRPr="00366908" w:rsidRDefault="00677A77" w:rsidP="002B303C">
            <w:pPr>
              <w:contextualSpacing/>
              <w:jc w:val="center"/>
              <w:rPr>
                <w:rFonts w:ascii="Times New Roman" w:hAnsi="Times New Roman" w:cs="Times New Roman"/>
                <w:b/>
                <w:sz w:val="24"/>
                <w:szCs w:val="24"/>
              </w:rPr>
            </w:pPr>
            <w:r>
              <w:rPr>
                <w:rFonts w:ascii="Times New Roman" w:hAnsi="Times New Roman" w:cs="Times New Roman"/>
                <w:b/>
                <w:sz w:val="24"/>
                <w:szCs w:val="24"/>
              </w:rPr>
              <w:t>Staf (persen</w:t>
            </w:r>
            <w:r w:rsidRPr="00366908">
              <w:rPr>
                <w:rFonts w:ascii="Times New Roman" w:hAnsi="Times New Roman" w:cs="Times New Roman"/>
                <w:b/>
                <w:sz w:val="24"/>
                <w:szCs w:val="24"/>
              </w:rPr>
              <w:t>)</w:t>
            </w:r>
          </w:p>
        </w:tc>
        <w:tc>
          <w:tcPr>
            <w:tcW w:w="1276" w:type="dxa"/>
            <w:vAlign w:val="center"/>
          </w:tcPr>
          <w:p w:rsidR="00677A77" w:rsidRPr="00366908" w:rsidRDefault="00677A77" w:rsidP="002B303C">
            <w:pPr>
              <w:contextualSpacing/>
              <w:jc w:val="center"/>
              <w:rPr>
                <w:rFonts w:ascii="Times New Roman" w:hAnsi="Times New Roman" w:cs="Times New Roman"/>
                <w:b/>
                <w:sz w:val="24"/>
                <w:szCs w:val="24"/>
              </w:rPr>
            </w:pPr>
            <w:r w:rsidRPr="00366908">
              <w:rPr>
                <w:rFonts w:ascii="Times New Roman" w:hAnsi="Times New Roman" w:cs="Times New Roman"/>
                <w:b/>
                <w:sz w:val="24"/>
                <w:szCs w:val="24"/>
              </w:rPr>
              <w:t>Nilai</w:t>
            </w:r>
          </w:p>
        </w:tc>
        <w:tc>
          <w:tcPr>
            <w:tcW w:w="1417" w:type="dxa"/>
            <w:vAlign w:val="center"/>
          </w:tcPr>
          <w:p w:rsidR="00677A77" w:rsidRPr="00366908" w:rsidRDefault="00677A77" w:rsidP="002B303C">
            <w:pPr>
              <w:contextualSpacing/>
              <w:jc w:val="center"/>
              <w:rPr>
                <w:rFonts w:ascii="Times New Roman" w:hAnsi="Times New Roman" w:cs="Times New Roman"/>
                <w:b/>
                <w:sz w:val="24"/>
                <w:szCs w:val="24"/>
              </w:rPr>
            </w:pPr>
            <w:r w:rsidRPr="00366908">
              <w:rPr>
                <w:rFonts w:ascii="Times New Roman" w:hAnsi="Times New Roman" w:cs="Times New Roman"/>
                <w:b/>
                <w:sz w:val="24"/>
                <w:szCs w:val="24"/>
              </w:rPr>
              <w:t>Bobot</w:t>
            </w:r>
          </w:p>
          <w:p w:rsidR="00677A77" w:rsidRPr="00366908" w:rsidRDefault="00677A77" w:rsidP="002B303C">
            <w:pPr>
              <w:contextualSpacing/>
              <w:jc w:val="center"/>
              <w:rPr>
                <w:rFonts w:ascii="Times New Roman" w:hAnsi="Times New Roman" w:cs="Times New Roman"/>
                <w:b/>
                <w:sz w:val="24"/>
                <w:szCs w:val="24"/>
              </w:rPr>
            </w:pPr>
            <w:r w:rsidRPr="00366908">
              <w:rPr>
                <w:rFonts w:ascii="Times New Roman" w:hAnsi="Times New Roman" w:cs="Times New Roman"/>
                <w:b/>
                <w:sz w:val="24"/>
                <w:szCs w:val="24"/>
              </w:rPr>
              <w:t>(%)</w:t>
            </w:r>
          </w:p>
        </w:tc>
        <w:tc>
          <w:tcPr>
            <w:tcW w:w="1470" w:type="dxa"/>
            <w:vAlign w:val="center"/>
          </w:tcPr>
          <w:p w:rsidR="00677A77" w:rsidRPr="00366908" w:rsidRDefault="00677A77" w:rsidP="002B303C">
            <w:pPr>
              <w:contextualSpacing/>
              <w:jc w:val="center"/>
              <w:rPr>
                <w:rFonts w:ascii="Times New Roman" w:hAnsi="Times New Roman" w:cs="Times New Roman"/>
                <w:b/>
                <w:sz w:val="24"/>
                <w:szCs w:val="24"/>
              </w:rPr>
            </w:pPr>
            <w:r w:rsidRPr="00366908">
              <w:rPr>
                <w:rFonts w:ascii="Times New Roman" w:hAnsi="Times New Roman" w:cs="Times New Roman"/>
                <w:b/>
                <w:sz w:val="24"/>
                <w:szCs w:val="24"/>
              </w:rPr>
              <w:t>Skor</w:t>
            </w:r>
          </w:p>
        </w:tc>
      </w:tr>
      <w:tr w:rsidR="00677A77" w:rsidTr="002E4FF7">
        <w:tc>
          <w:tcPr>
            <w:tcW w:w="2126"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&lt;</w:t>
            </w:r>
            <w:r w:rsidRPr="00C65BEC">
              <w:rPr>
                <w:rFonts w:ascii="Times New Roman" w:hAnsi="Times New Roman" w:cs="Times New Roman"/>
                <w:sz w:val="24"/>
                <w:szCs w:val="24"/>
              </w:rPr>
              <w:t xml:space="preserve"> </w:t>
            </w:r>
            <w:r>
              <w:rPr>
                <w:rFonts w:ascii="Times New Roman" w:hAnsi="Times New Roman" w:cs="Times New Roman"/>
                <w:sz w:val="24"/>
                <w:szCs w:val="24"/>
              </w:rPr>
              <w:t>5</w:t>
            </w:r>
          </w:p>
        </w:tc>
        <w:tc>
          <w:tcPr>
            <w:tcW w:w="12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w:t>
            </w:r>
          </w:p>
        </w:tc>
        <w:tc>
          <w:tcPr>
            <w:tcW w:w="1470"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2,0</w:t>
            </w:r>
          </w:p>
        </w:tc>
      </w:tr>
      <w:tr w:rsidR="00677A77" w:rsidTr="002E4FF7">
        <w:tc>
          <w:tcPr>
            <w:tcW w:w="2126"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5 &lt; X &lt;</w:t>
            </w:r>
            <w:r w:rsidRPr="00C65BEC">
              <w:rPr>
                <w:rFonts w:ascii="Times New Roman" w:hAnsi="Times New Roman" w:cs="Times New Roman"/>
                <w:sz w:val="24"/>
                <w:szCs w:val="24"/>
              </w:rPr>
              <w:t xml:space="preserve"> </w:t>
            </w:r>
            <w:r>
              <w:rPr>
                <w:rFonts w:ascii="Times New Roman" w:hAnsi="Times New Roman" w:cs="Times New Roman"/>
                <w:sz w:val="24"/>
                <w:szCs w:val="24"/>
              </w:rPr>
              <w:t>10</w:t>
            </w:r>
          </w:p>
        </w:tc>
        <w:tc>
          <w:tcPr>
            <w:tcW w:w="12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75</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w:t>
            </w:r>
          </w:p>
        </w:tc>
        <w:tc>
          <w:tcPr>
            <w:tcW w:w="1470"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1,5</w:t>
            </w:r>
          </w:p>
        </w:tc>
      </w:tr>
      <w:tr w:rsidR="00677A77" w:rsidTr="002E4FF7">
        <w:tc>
          <w:tcPr>
            <w:tcW w:w="2126"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 ≤ X ≤</w:t>
            </w:r>
            <w:r w:rsidRPr="00C65BEC">
              <w:rPr>
                <w:rFonts w:ascii="Times New Roman" w:hAnsi="Times New Roman" w:cs="Times New Roman"/>
                <w:sz w:val="24"/>
                <w:szCs w:val="24"/>
              </w:rPr>
              <w:t xml:space="preserve"> </w:t>
            </w:r>
            <w:r>
              <w:rPr>
                <w:rFonts w:ascii="Times New Roman" w:hAnsi="Times New Roman" w:cs="Times New Roman"/>
                <w:sz w:val="24"/>
                <w:szCs w:val="24"/>
              </w:rPr>
              <w:t>15</w:t>
            </w:r>
          </w:p>
        </w:tc>
        <w:tc>
          <w:tcPr>
            <w:tcW w:w="12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50</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w:t>
            </w:r>
          </w:p>
        </w:tc>
        <w:tc>
          <w:tcPr>
            <w:tcW w:w="1470"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w:t>
            </w:r>
          </w:p>
        </w:tc>
      </w:tr>
      <w:tr w:rsidR="00677A77" w:rsidTr="002E4FF7">
        <w:tc>
          <w:tcPr>
            <w:tcW w:w="2126"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&gt;</w:t>
            </w:r>
            <w:r w:rsidRPr="00C65BEC">
              <w:rPr>
                <w:rFonts w:ascii="Times New Roman" w:hAnsi="Times New Roman" w:cs="Times New Roman"/>
                <w:sz w:val="24"/>
                <w:szCs w:val="24"/>
              </w:rPr>
              <w:t xml:space="preserve"> </w:t>
            </w:r>
            <w:r>
              <w:rPr>
                <w:rFonts w:ascii="Times New Roman" w:hAnsi="Times New Roman" w:cs="Times New Roman"/>
                <w:sz w:val="24"/>
                <w:szCs w:val="24"/>
              </w:rPr>
              <w:t>15</w:t>
            </w:r>
          </w:p>
        </w:tc>
        <w:tc>
          <w:tcPr>
            <w:tcW w:w="12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w:t>
            </w:r>
          </w:p>
        </w:tc>
        <w:tc>
          <w:tcPr>
            <w:tcW w:w="1470"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0,0</w:t>
            </w:r>
          </w:p>
        </w:tc>
      </w:tr>
    </w:tbl>
    <w:p w:rsidR="00103DB6" w:rsidRDefault="00103DB6" w:rsidP="002B303C">
      <w:pPr>
        <w:pStyle w:val="ListParagraph"/>
        <w:spacing w:line="240" w:lineRule="auto"/>
        <w:ind w:left="1560"/>
        <w:contextualSpacing w:val="0"/>
        <w:jc w:val="both"/>
        <w:rPr>
          <w:rFonts w:ascii="Times New Roman" w:hAnsi="Times New Roman" w:cs="Times New Roman"/>
          <w:sz w:val="24"/>
          <w:szCs w:val="24"/>
        </w:rPr>
      </w:pPr>
      <w:r>
        <w:rPr>
          <w:rFonts w:ascii="Times New Roman" w:hAnsi="Times New Roman" w:cs="Times New Roman"/>
          <w:sz w:val="24"/>
          <w:szCs w:val="24"/>
        </w:rPr>
        <w:t>Sumber: Perdep Bid. Pengawasan Kementrian KUKM No 06/Per/Dep.6/IV/2016</w:t>
      </w:r>
    </w:p>
    <w:p w:rsidR="00677A77" w:rsidRPr="00AE711A" w:rsidRDefault="00677A77" w:rsidP="002B303C">
      <w:pPr>
        <w:pStyle w:val="ListParagraph"/>
        <w:numPr>
          <w:ilvl w:val="0"/>
          <w:numId w:val="58"/>
        </w:numPr>
        <w:spacing w:line="240" w:lineRule="auto"/>
        <w:ind w:left="1134" w:hanging="425"/>
        <w:jc w:val="both"/>
        <w:rPr>
          <w:rFonts w:ascii="Times New Roman" w:hAnsi="Times New Roman" w:cs="Times New Roman"/>
          <w:sz w:val="24"/>
          <w:szCs w:val="24"/>
        </w:rPr>
      </w:pPr>
      <w:r w:rsidRPr="00AE711A">
        <w:rPr>
          <w:rFonts w:ascii="Times New Roman" w:hAnsi="Times New Roman" w:cs="Times New Roman"/>
          <w:sz w:val="24"/>
          <w:szCs w:val="24"/>
        </w:rPr>
        <w:t>Likuiditas</w:t>
      </w:r>
    </w:p>
    <w:p w:rsidR="00677A77" w:rsidRDefault="00677A77" w:rsidP="002B303C">
      <w:pPr>
        <w:pStyle w:val="ListParagraph"/>
        <w:numPr>
          <w:ilvl w:val="0"/>
          <w:numId w:val="65"/>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Pengukuran Rasio Kas Bank terhadap Kewajiban Lancar</w:t>
      </w:r>
    </w:p>
    <w:p w:rsidR="00677A77" w:rsidRDefault="00677A77" w:rsidP="002B303C">
      <w:pPr>
        <w:pStyle w:val="ListParagraph"/>
        <w:spacing w:line="240" w:lineRule="auto"/>
        <w:ind w:left="1559"/>
        <w:jc w:val="both"/>
        <w:rPr>
          <w:rFonts w:ascii="Times New Roman" w:hAnsi="Times New Roman" w:cs="Times New Roman"/>
          <w:sz w:val="24"/>
          <w:szCs w:val="24"/>
        </w:rPr>
      </w:pPr>
      <w:r>
        <w:rPr>
          <w:rFonts w:ascii="Times New Roman" w:hAnsi="Times New Roman" w:cs="Times New Roman"/>
          <w:sz w:val="24"/>
          <w:szCs w:val="24"/>
        </w:rPr>
        <w:t>Pengukuran Rasio Kas Bank terhadap Kewajiban Lancar ditetapkan sebagai berikut:</w:t>
      </w:r>
    </w:p>
    <w:p w:rsidR="00677A77" w:rsidRDefault="00677A77" w:rsidP="002B303C">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Untuk rasio kas lebih besar dari 10% hingga 15% diberi nilai 100, untuk rasio lebih kecil dari 15% sampai dengan 20% diberi nilai 50, untuk lebih kecil atau sama dengan 10% diberi nilai 25 sedangkan untuk rasio lebih dari 20% diberi nilai 25; dan</w:t>
      </w:r>
    </w:p>
    <w:p w:rsidR="00677A77" w:rsidRDefault="00677A77" w:rsidP="002B303C">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Nilai dikalikan dengan bobot 10% diperoleh skor penilaian</w:t>
      </w:r>
    </w:p>
    <w:p w:rsidR="002E4FF7" w:rsidRDefault="002E4FF7" w:rsidP="002B303C">
      <w:pPr>
        <w:pStyle w:val="ListParagraph"/>
        <w:spacing w:line="240" w:lineRule="auto"/>
        <w:ind w:left="2007"/>
        <w:jc w:val="both"/>
        <w:rPr>
          <w:rFonts w:ascii="Times New Roman" w:hAnsi="Times New Roman" w:cs="Times New Roman"/>
          <w:sz w:val="24"/>
          <w:szCs w:val="24"/>
        </w:rPr>
      </w:pPr>
      <w:r>
        <w:rPr>
          <w:rFonts w:ascii="Times New Roman" w:hAnsi="Times New Roman" w:cs="Times New Roman"/>
          <w:sz w:val="24"/>
          <w:szCs w:val="24"/>
        </w:rPr>
        <w:t>(Perdep Bid. Pengawasan Kementrian KUKM No 06/Per/Dep.6/IV/2016)</w:t>
      </w:r>
    </w:p>
    <w:p w:rsidR="004F0C10" w:rsidRDefault="003A01DC" w:rsidP="002B303C">
      <w:pPr>
        <w:spacing w:line="240" w:lineRule="auto"/>
        <w:ind w:left="2694" w:hanging="1134"/>
        <w:contextualSpacing/>
        <w:jc w:val="center"/>
        <w:rPr>
          <w:rFonts w:ascii="Times New Roman" w:hAnsi="Times New Roman" w:cs="Times New Roman"/>
          <w:sz w:val="24"/>
          <w:szCs w:val="24"/>
        </w:rPr>
      </w:pPr>
      <w:r>
        <w:rPr>
          <w:rFonts w:ascii="Times New Roman" w:hAnsi="Times New Roman" w:cs="Times New Roman"/>
          <w:sz w:val="24"/>
          <w:szCs w:val="24"/>
        </w:rPr>
        <w:t>Tabel III.17</w:t>
      </w:r>
    </w:p>
    <w:p w:rsidR="00677A77" w:rsidRPr="00462979" w:rsidRDefault="00AB5FFE" w:rsidP="002B303C">
      <w:pPr>
        <w:spacing w:line="240" w:lineRule="auto"/>
        <w:ind w:left="2694" w:hanging="1134"/>
        <w:contextualSpacing/>
        <w:jc w:val="center"/>
        <w:rPr>
          <w:rFonts w:ascii="Times New Roman" w:hAnsi="Times New Roman" w:cs="Times New Roman"/>
          <w:sz w:val="24"/>
          <w:szCs w:val="24"/>
        </w:rPr>
      </w:pPr>
      <w:r>
        <w:rPr>
          <w:rFonts w:ascii="Times New Roman" w:hAnsi="Times New Roman" w:cs="Times New Roman"/>
          <w:sz w:val="24"/>
          <w:szCs w:val="24"/>
        </w:rPr>
        <w:t>Standar Perhitungan Rasio K</w:t>
      </w:r>
      <w:r w:rsidR="00677A77" w:rsidRPr="00462979">
        <w:rPr>
          <w:rFonts w:ascii="Times New Roman" w:hAnsi="Times New Roman" w:cs="Times New Roman"/>
          <w:sz w:val="24"/>
          <w:szCs w:val="24"/>
        </w:rPr>
        <w:t>as terhadap Kewajiban Lancar</w:t>
      </w:r>
    </w:p>
    <w:tbl>
      <w:tblPr>
        <w:tblStyle w:val="TableGrid"/>
        <w:tblW w:w="6378" w:type="dxa"/>
        <w:tblInd w:w="1668" w:type="dxa"/>
        <w:tblLook w:val="04A0"/>
      </w:tblPr>
      <w:tblGrid>
        <w:gridCol w:w="2126"/>
        <w:gridCol w:w="1276"/>
        <w:gridCol w:w="1559"/>
        <w:gridCol w:w="1417"/>
      </w:tblGrid>
      <w:tr w:rsidR="00677A77" w:rsidRPr="00981B4B" w:rsidTr="004F0C10">
        <w:tc>
          <w:tcPr>
            <w:tcW w:w="2126" w:type="dxa"/>
            <w:vAlign w:val="center"/>
          </w:tcPr>
          <w:p w:rsidR="00677A77" w:rsidRPr="00981B4B" w:rsidRDefault="00677A77" w:rsidP="002B303C">
            <w:pPr>
              <w:contextualSpacing/>
              <w:jc w:val="center"/>
              <w:rPr>
                <w:rFonts w:ascii="Times New Roman" w:hAnsi="Times New Roman" w:cs="Times New Roman"/>
                <w:b/>
                <w:sz w:val="24"/>
                <w:szCs w:val="24"/>
              </w:rPr>
            </w:pPr>
            <w:r w:rsidRPr="00981B4B">
              <w:rPr>
                <w:rFonts w:ascii="Times New Roman" w:hAnsi="Times New Roman" w:cs="Times New Roman"/>
                <w:b/>
                <w:sz w:val="24"/>
                <w:szCs w:val="24"/>
              </w:rPr>
              <w:t>Rasio Kas</w:t>
            </w:r>
          </w:p>
          <w:p w:rsidR="00677A77" w:rsidRPr="00981B4B" w:rsidRDefault="00677A77" w:rsidP="002B303C">
            <w:pPr>
              <w:contextualSpacing/>
              <w:jc w:val="center"/>
              <w:rPr>
                <w:rFonts w:ascii="Times New Roman" w:hAnsi="Times New Roman" w:cs="Times New Roman"/>
                <w:b/>
                <w:sz w:val="24"/>
                <w:szCs w:val="24"/>
              </w:rPr>
            </w:pPr>
            <w:r w:rsidRPr="00981B4B">
              <w:rPr>
                <w:rFonts w:ascii="Times New Roman" w:hAnsi="Times New Roman" w:cs="Times New Roman"/>
                <w:b/>
                <w:sz w:val="24"/>
                <w:szCs w:val="24"/>
              </w:rPr>
              <w:t>(%)</w:t>
            </w:r>
          </w:p>
        </w:tc>
        <w:tc>
          <w:tcPr>
            <w:tcW w:w="1276" w:type="dxa"/>
            <w:vAlign w:val="center"/>
          </w:tcPr>
          <w:p w:rsidR="00677A77" w:rsidRPr="00981B4B" w:rsidRDefault="00677A77" w:rsidP="002B303C">
            <w:pPr>
              <w:contextualSpacing/>
              <w:jc w:val="center"/>
              <w:rPr>
                <w:rFonts w:ascii="Times New Roman" w:hAnsi="Times New Roman" w:cs="Times New Roman"/>
                <w:b/>
                <w:sz w:val="24"/>
                <w:szCs w:val="24"/>
              </w:rPr>
            </w:pPr>
            <w:r w:rsidRPr="00981B4B">
              <w:rPr>
                <w:rFonts w:ascii="Times New Roman" w:hAnsi="Times New Roman" w:cs="Times New Roman"/>
                <w:b/>
                <w:sz w:val="24"/>
                <w:szCs w:val="24"/>
              </w:rPr>
              <w:t>Nilai</w:t>
            </w:r>
          </w:p>
        </w:tc>
        <w:tc>
          <w:tcPr>
            <w:tcW w:w="1559" w:type="dxa"/>
            <w:vAlign w:val="center"/>
          </w:tcPr>
          <w:p w:rsidR="00677A77" w:rsidRPr="00981B4B" w:rsidRDefault="00677A77" w:rsidP="002B303C">
            <w:pPr>
              <w:contextualSpacing/>
              <w:jc w:val="center"/>
              <w:rPr>
                <w:rFonts w:ascii="Times New Roman" w:hAnsi="Times New Roman" w:cs="Times New Roman"/>
                <w:b/>
                <w:sz w:val="24"/>
                <w:szCs w:val="24"/>
              </w:rPr>
            </w:pPr>
            <w:r w:rsidRPr="00981B4B">
              <w:rPr>
                <w:rFonts w:ascii="Times New Roman" w:hAnsi="Times New Roman" w:cs="Times New Roman"/>
                <w:b/>
                <w:sz w:val="24"/>
                <w:szCs w:val="24"/>
              </w:rPr>
              <w:t>Bobot</w:t>
            </w:r>
          </w:p>
          <w:p w:rsidR="00677A77" w:rsidRPr="00981B4B" w:rsidRDefault="00677A77" w:rsidP="002B303C">
            <w:pPr>
              <w:contextualSpacing/>
              <w:jc w:val="center"/>
              <w:rPr>
                <w:rFonts w:ascii="Times New Roman" w:hAnsi="Times New Roman" w:cs="Times New Roman"/>
                <w:b/>
                <w:sz w:val="24"/>
                <w:szCs w:val="24"/>
              </w:rPr>
            </w:pPr>
            <w:r w:rsidRPr="00981B4B">
              <w:rPr>
                <w:rFonts w:ascii="Times New Roman" w:hAnsi="Times New Roman" w:cs="Times New Roman"/>
                <w:b/>
                <w:sz w:val="24"/>
                <w:szCs w:val="24"/>
              </w:rPr>
              <w:t>(%)</w:t>
            </w:r>
          </w:p>
        </w:tc>
        <w:tc>
          <w:tcPr>
            <w:tcW w:w="1417" w:type="dxa"/>
            <w:vAlign w:val="center"/>
          </w:tcPr>
          <w:p w:rsidR="00677A77" w:rsidRPr="00981B4B" w:rsidRDefault="00677A77" w:rsidP="002B303C">
            <w:pPr>
              <w:contextualSpacing/>
              <w:jc w:val="center"/>
              <w:rPr>
                <w:rFonts w:ascii="Times New Roman" w:hAnsi="Times New Roman" w:cs="Times New Roman"/>
                <w:b/>
                <w:sz w:val="24"/>
                <w:szCs w:val="24"/>
              </w:rPr>
            </w:pPr>
            <w:r w:rsidRPr="00981B4B">
              <w:rPr>
                <w:rFonts w:ascii="Times New Roman" w:hAnsi="Times New Roman" w:cs="Times New Roman"/>
                <w:b/>
                <w:sz w:val="24"/>
                <w:szCs w:val="24"/>
              </w:rPr>
              <w:t>Skor</w:t>
            </w:r>
          </w:p>
        </w:tc>
      </w:tr>
      <w:tr w:rsidR="00677A77" w:rsidTr="004F0C10">
        <w:tc>
          <w:tcPr>
            <w:tcW w:w="2126"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w:t>
            </w:r>
            <w:r w:rsidRPr="00C65BEC">
              <w:rPr>
                <w:rFonts w:ascii="Times New Roman" w:hAnsi="Times New Roman" w:cs="Times New Roman"/>
                <w:sz w:val="24"/>
                <w:szCs w:val="24"/>
              </w:rPr>
              <w:t xml:space="preserve"> </w:t>
            </w:r>
            <w:r>
              <w:rPr>
                <w:rFonts w:ascii="Times New Roman" w:hAnsi="Times New Roman" w:cs="Times New Roman"/>
                <w:sz w:val="24"/>
                <w:szCs w:val="24"/>
              </w:rPr>
              <w:t>10</w:t>
            </w:r>
          </w:p>
        </w:tc>
        <w:tc>
          <w:tcPr>
            <w:tcW w:w="12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2,5</w:t>
            </w:r>
          </w:p>
        </w:tc>
      </w:tr>
      <w:tr w:rsidR="00677A77" w:rsidTr="004F0C10">
        <w:tc>
          <w:tcPr>
            <w:tcW w:w="2126"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 &lt; X ≤</w:t>
            </w:r>
            <w:r w:rsidRPr="00C65BEC">
              <w:rPr>
                <w:rFonts w:ascii="Times New Roman" w:hAnsi="Times New Roman" w:cs="Times New Roman"/>
                <w:sz w:val="24"/>
                <w:szCs w:val="24"/>
              </w:rPr>
              <w:t xml:space="preserve"> </w:t>
            </w:r>
            <w:r>
              <w:rPr>
                <w:rFonts w:ascii="Times New Roman" w:hAnsi="Times New Roman" w:cs="Times New Roman"/>
                <w:sz w:val="24"/>
                <w:szCs w:val="24"/>
              </w:rPr>
              <w:t>15</w:t>
            </w:r>
          </w:p>
        </w:tc>
        <w:tc>
          <w:tcPr>
            <w:tcW w:w="12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w:t>
            </w:r>
          </w:p>
        </w:tc>
      </w:tr>
      <w:tr w:rsidR="00677A77" w:rsidTr="004F0C10">
        <w:tc>
          <w:tcPr>
            <w:tcW w:w="2126"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15 &lt; X ≤</w:t>
            </w:r>
            <w:r w:rsidRPr="00C65BEC">
              <w:rPr>
                <w:rFonts w:ascii="Times New Roman" w:hAnsi="Times New Roman" w:cs="Times New Roman"/>
                <w:sz w:val="24"/>
                <w:szCs w:val="24"/>
              </w:rPr>
              <w:t xml:space="preserve"> </w:t>
            </w:r>
            <w:r>
              <w:rPr>
                <w:rFonts w:ascii="Times New Roman" w:hAnsi="Times New Roman" w:cs="Times New Roman"/>
                <w:sz w:val="24"/>
                <w:szCs w:val="24"/>
              </w:rPr>
              <w:t>20</w:t>
            </w:r>
          </w:p>
        </w:tc>
        <w:tc>
          <w:tcPr>
            <w:tcW w:w="12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50</w:t>
            </w:r>
          </w:p>
        </w:tc>
        <w:tc>
          <w:tcPr>
            <w:tcW w:w="155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w:t>
            </w:r>
          </w:p>
        </w:tc>
      </w:tr>
      <w:tr w:rsidR="00677A77" w:rsidTr="004F0C10">
        <w:tc>
          <w:tcPr>
            <w:tcW w:w="2126"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&gt;</w:t>
            </w:r>
            <w:r w:rsidRPr="00C65BEC">
              <w:rPr>
                <w:rFonts w:ascii="Times New Roman" w:hAnsi="Times New Roman" w:cs="Times New Roman"/>
                <w:sz w:val="24"/>
                <w:szCs w:val="24"/>
              </w:rPr>
              <w:t xml:space="preserve"> </w:t>
            </w:r>
            <w:r>
              <w:rPr>
                <w:rFonts w:ascii="Times New Roman" w:hAnsi="Times New Roman" w:cs="Times New Roman"/>
                <w:sz w:val="24"/>
                <w:szCs w:val="24"/>
              </w:rPr>
              <w:t>20</w:t>
            </w:r>
          </w:p>
        </w:tc>
        <w:tc>
          <w:tcPr>
            <w:tcW w:w="12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2,5</w:t>
            </w:r>
          </w:p>
        </w:tc>
      </w:tr>
    </w:tbl>
    <w:p w:rsidR="00103DB6" w:rsidRDefault="00103DB6" w:rsidP="002B303C">
      <w:pPr>
        <w:pStyle w:val="ListParagraph"/>
        <w:spacing w:line="240" w:lineRule="auto"/>
        <w:ind w:left="1560"/>
        <w:contextualSpacing w:val="0"/>
        <w:jc w:val="both"/>
        <w:rPr>
          <w:rFonts w:ascii="Times New Roman" w:hAnsi="Times New Roman" w:cs="Times New Roman"/>
          <w:sz w:val="24"/>
          <w:szCs w:val="24"/>
        </w:rPr>
      </w:pPr>
      <w:r>
        <w:rPr>
          <w:rFonts w:ascii="Times New Roman" w:hAnsi="Times New Roman" w:cs="Times New Roman"/>
          <w:sz w:val="24"/>
          <w:szCs w:val="24"/>
        </w:rPr>
        <w:t>Sumber: Perdep Bid. Pengawasan Kementrian KUKM No 06/Per/Dep.6/IV/2016</w:t>
      </w:r>
    </w:p>
    <w:p w:rsidR="00677A77" w:rsidRDefault="00677A77" w:rsidP="002B303C">
      <w:pPr>
        <w:pStyle w:val="ListParagraph"/>
        <w:numPr>
          <w:ilvl w:val="0"/>
          <w:numId w:val="65"/>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Pengukuran rasio pinjaman diberikan terhadap dana yang diterima</w:t>
      </w:r>
    </w:p>
    <w:p w:rsidR="00677A77" w:rsidRDefault="00677A77" w:rsidP="002B303C">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Pengukuran rasio pinjaman diberikan terhadap dana yang diterima ditetapkan sebagai berikut:</w:t>
      </w:r>
    </w:p>
    <w:p w:rsidR="00677A77" w:rsidRDefault="00677A77" w:rsidP="002B303C">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Untuk rasio pinjaman lebih kecil dari 60% diberi nilai 25, untuk setiap kenaikan rasio 10% nilai ditambah dengan 25 sampai dengan maksimum 100; dan.</w:t>
      </w:r>
    </w:p>
    <w:p w:rsidR="00677A77" w:rsidRDefault="00677A77" w:rsidP="002B303C">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Nilai dikalikan dengan bobot 5% diperoleh skor penilaian.</w:t>
      </w:r>
    </w:p>
    <w:p w:rsidR="002E4FF7" w:rsidRDefault="002E4FF7" w:rsidP="002B303C">
      <w:pPr>
        <w:pStyle w:val="ListParagraph"/>
        <w:spacing w:line="240" w:lineRule="auto"/>
        <w:ind w:left="2007"/>
        <w:jc w:val="both"/>
        <w:rPr>
          <w:rFonts w:ascii="Times New Roman" w:hAnsi="Times New Roman" w:cs="Times New Roman"/>
          <w:sz w:val="24"/>
          <w:szCs w:val="24"/>
        </w:rPr>
      </w:pPr>
      <w:r>
        <w:rPr>
          <w:rFonts w:ascii="Times New Roman" w:hAnsi="Times New Roman" w:cs="Times New Roman"/>
          <w:sz w:val="24"/>
          <w:szCs w:val="24"/>
        </w:rPr>
        <w:t>(Perdep Bid. Pengawasan Kementrian KUKM No 06/Per/Dep.6/IV/2016)</w:t>
      </w:r>
    </w:p>
    <w:p w:rsidR="004F0C10" w:rsidRDefault="003A01DC" w:rsidP="002B303C">
      <w:pPr>
        <w:spacing w:line="240" w:lineRule="auto"/>
        <w:ind w:left="2694" w:hanging="1134"/>
        <w:contextualSpacing/>
        <w:jc w:val="center"/>
        <w:rPr>
          <w:rFonts w:ascii="Times New Roman" w:hAnsi="Times New Roman" w:cs="Times New Roman"/>
          <w:sz w:val="24"/>
          <w:szCs w:val="24"/>
        </w:rPr>
      </w:pPr>
      <w:r>
        <w:rPr>
          <w:rFonts w:ascii="Times New Roman" w:hAnsi="Times New Roman" w:cs="Times New Roman"/>
          <w:sz w:val="24"/>
          <w:szCs w:val="24"/>
        </w:rPr>
        <w:t>Tabel III.18</w:t>
      </w:r>
    </w:p>
    <w:p w:rsidR="00677A77" w:rsidRPr="00462979" w:rsidRDefault="00677A77" w:rsidP="002B303C">
      <w:pPr>
        <w:spacing w:line="240" w:lineRule="auto"/>
        <w:ind w:left="1560"/>
        <w:contextualSpacing/>
        <w:jc w:val="center"/>
        <w:rPr>
          <w:rFonts w:ascii="Times New Roman" w:hAnsi="Times New Roman" w:cs="Times New Roman"/>
          <w:sz w:val="24"/>
          <w:szCs w:val="24"/>
        </w:rPr>
      </w:pPr>
      <w:r w:rsidRPr="00462979">
        <w:rPr>
          <w:rFonts w:ascii="Times New Roman" w:hAnsi="Times New Roman" w:cs="Times New Roman"/>
          <w:sz w:val="24"/>
          <w:szCs w:val="24"/>
        </w:rPr>
        <w:t xml:space="preserve">Standar Perhitungan Rasio Pinjaman yang </w:t>
      </w:r>
      <w:r w:rsidR="00AB5FFE">
        <w:rPr>
          <w:rFonts w:ascii="Times New Roman" w:hAnsi="Times New Roman" w:cs="Times New Roman"/>
          <w:sz w:val="24"/>
          <w:szCs w:val="24"/>
        </w:rPr>
        <w:t>D</w:t>
      </w:r>
      <w:r w:rsidRPr="00462979">
        <w:rPr>
          <w:rFonts w:ascii="Times New Roman" w:hAnsi="Times New Roman" w:cs="Times New Roman"/>
          <w:sz w:val="24"/>
          <w:szCs w:val="24"/>
        </w:rPr>
        <w:t>iberikan terhadap Dana yang Diterima</w:t>
      </w:r>
    </w:p>
    <w:tbl>
      <w:tblPr>
        <w:tblStyle w:val="TableGrid"/>
        <w:tblW w:w="6378" w:type="dxa"/>
        <w:tblInd w:w="1668" w:type="dxa"/>
        <w:tblLook w:val="04A0"/>
      </w:tblPr>
      <w:tblGrid>
        <w:gridCol w:w="2126"/>
        <w:gridCol w:w="1309"/>
        <w:gridCol w:w="1417"/>
        <w:gridCol w:w="1526"/>
      </w:tblGrid>
      <w:tr w:rsidR="00677A77" w:rsidRPr="00981B4B" w:rsidTr="004F0C10">
        <w:tc>
          <w:tcPr>
            <w:tcW w:w="2126" w:type="dxa"/>
            <w:vAlign w:val="center"/>
          </w:tcPr>
          <w:p w:rsidR="00677A77" w:rsidRPr="00981B4B" w:rsidRDefault="00677A77" w:rsidP="002B303C">
            <w:pPr>
              <w:contextualSpacing/>
              <w:jc w:val="center"/>
              <w:rPr>
                <w:rFonts w:ascii="Times New Roman" w:hAnsi="Times New Roman" w:cs="Times New Roman"/>
                <w:b/>
                <w:sz w:val="24"/>
                <w:szCs w:val="24"/>
              </w:rPr>
            </w:pPr>
            <w:r w:rsidRPr="00981B4B">
              <w:rPr>
                <w:rFonts w:ascii="Times New Roman" w:hAnsi="Times New Roman" w:cs="Times New Roman"/>
                <w:b/>
                <w:sz w:val="24"/>
                <w:szCs w:val="24"/>
              </w:rPr>
              <w:t>Rasio Pinjaman</w:t>
            </w:r>
          </w:p>
          <w:p w:rsidR="00677A77" w:rsidRPr="00981B4B" w:rsidRDefault="00677A77" w:rsidP="002B303C">
            <w:pPr>
              <w:contextualSpacing/>
              <w:jc w:val="center"/>
              <w:rPr>
                <w:rFonts w:ascii="Times New Roman" w:hAnsi="Times New Roman" w:cs="Times New Roman"/>
                <w:b/>
                <w:sz w:val="24"/>
                <w:szCs w:val="24"/>
              </w:rPr>
            </w:pPr>
            <w:r w:rsidRPr="00981B4B">
              <w:rPr>
                <w:rFonts w:ascii="Times New Roman" w:hAnsi="Times New Roman" w:cs="Times New Roman"/>
                <w:b/>
                <w:sz w:val="24"/>
                <w:szCs w:val="24"/>
              </w:rPr>
              <w:t>(%)</w:t>
            </w:r>
          </w:p>
        </w:tc>
        <w:tc>
          <w:tcPr>
            <w:tcW w:w="1309" w:type="dxa"/>
            <w:vAlign w:val="center"/>
          </w:tcPr>
          <w:p w:rsidR="00677A77" w:rsidRPr="00981B4B" w:rsidRDefault="00677A77" w:rsidP="002B303C">
            <w:pPr>
              <w:contextualSpacing/>
              <w:jc w:val="center"/>
              <w:rPr>
                <w:rFonts w:ascii="Times New Roman" w:hAnsi="Times New Roman" w:cs="Times New Roman"/>
                <w:b/>
                <w:sz w:val="24"/>
                <w:szCs w:val="24"/>
              </w:rPr>
            </w:pPr>
            <w:r w:rsidRPr="00981B4B">
              <w:rPr>
                <w:rFonts w:ascii="Times New Roman" w:hAnsi="Times New Roman" w:cs="Times New Roman"/>
                <w:b/>
                <w:sz w:val="24"/>
                <w:szCs w:val="24"/>
              </w:rPr>
              <w:t>Nilai</w:t>
            </w:r>
          </w:p>
        </w:tc>
        <w:tc>
          <w:tcPr>
            <w:tcW w:w="1417" w:type="dxa"/>
            <w:vAlign w:val="center"/>
          </w:tcPr>
          <w:p w:rsidR="00677A77" w:rsidRPr="00981B4B" w:rsidRDefault="00677A77" w:rsidP="002B303C">
            <w:pPr>
              <w:contextualSpacing/>
              <w:jc w:val="center"/>
              <w:rPr>
                <w:rFonts w:ascii="Times New Roman" w:hAnsi="Times New Roman" w:cs="Times New Roman"/>
                <w:b/>
                <w:sz w:val="24"/>
                <w:szCs w:val="24"/>
              </w:rPr>
            </w:pPr>
            <w:r w:rsidRPr="00981B4B">
              <w:rPr>
                <w:rFonts w:ascii="Times New Roman" w:hAnsi="Times New Roman" w:cs="Times New Roman"/>
                <w:b/>
                <w:sz w:val="24"/>
                <w:szCs w:val="24"/>
              </w:rPr>
              <w:t>Bobot</w:t>
            </w:r>
          </w:p>
          <w:p w:rsidR="00677A77" w:rsidRPr="00981B4B" w:rsidRDefault="00677A77" w:rsidP="002B303C">
            <w:pPr>
              <w:contextualSpacing/>
              <w:jc w:val="center"/>
              <w:rPr>
                <w:rFonts w:ascii="Times New Roman" w:hAnsi="Times New Roman" w:cs="Times New Roman"/>
                <w:b/>
                <w:sz w:val="24"/>
                <w:szCs w:val="24"/>
              </w:rPr>
            </w:pPr>
            <w:r w:rsidRPr="00981B4B">
              <w:rPr>
                <w:rFonts w:ascii="Times New Roman" w:hAnsi="Times New Roman" w:cs="Times New Roman"/>
                <w:b/>
                <w:sz w:val="24"/>
                <w:szCs w:val="24"/>
              </w:rPr>
              <w:t>(%)</w:t>
            </w:r>
          </w:p>
        </w:tc>
        <w:tc>
          <w:tcPr>
            <w:tcW w:w="1526" w:type="dxa"/>
            <w:vAlign w:val="center"/>
          </w:tcPr>
          <w:p w:rsidR="00677A77" w:rsidRPr="00981B4B" w:rsidRDefault="00677A77" w:rsidP="002B303C">
            <w:pPr>
              <w:contextualSpacing/>
              <w:jc w:val="center"/>
              <w:rPr>
                <w:rFonts w:ascii="Times New Roman" w:hAnsi="Times New Roman" w:cs="Times New Roman"/>
                <w:b/>
                <w:sz w:val="24"/>
                <w:szCs w:val="24"/>
              </w:rPr>
            </w:pPr>
            <w:r w:rsidRPr="00981B4B">
              <w:rPr>
                <w:rFonts w:ascii="Times New Roman" w:hAnsi="Times New Roman" w:cs="Times New Roman"/>
                <w:b/>
                <w:sz w:val="24"/>
                <w:szCs w:val="24"/>
              </w:rPr>
              <w:t>Skor</w:t>
            </w:r>
          </w:p>
        </w:tc>
      </w:tr>
      <w:tr w:rsidR="00677A77" w:rsidTr="004F0C10">
        <w:tc>
          <w:tcPr>
            <w:tcW w:w="2126"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&lt;</w:t>
            </w:r>
            <w:r w:rsidRPr="00C65BEC">
              <w:rPr>
                <w:rFonts w:ascii="Times New Roman" w:hAnsi="Times New Roman" w:cs="Times New Roman"/>
                <w:sz w:val="24"/>
                <w:szCs w:val="24"/>
              </w:rPr>
              <w:t xml:space="preserve"> </w:t>
            </w:r>
            <w:r>
              <w:rPr>
                <w:rFonts w:ascii="Times New Roman" w:hAnsi="Times New Roman" w:cs="Times New Roman"/>
                <w:sz w:val="24"/>
                <w:szCs w:val="24"/>
              </w:rPr>
              <w:t>60</w:t>
            </w:r>
          </w:p>
        </w:tc>
        <w:tc>
          <w:tcPr>
            <w:tcW w:w="130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25</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w:t>
            </w:r>
          </w:p>
        </w:tc>
        <w:tc>
          <w:tcPr>
            <w:tcW w:w="152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1,25</w:t>
            </w:r>
          </w:p>
        </w:tc>
      </w:tr>
      <w:tr w:rsidR="00677A77" w:rsidTr="004F0C10">
        <w:tc>
          <w:tcPr>
            <w:tcW w:w="2126"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60 ≤ X &lt;</w:t>
            </w:r>
            <w:r w:rsidRPr="00C65BEC">
              <w:rPr>
                <w:rFonts w:ascii="Times New Roman" w:hAnsi="Times New Roman" w:cs="Times New Roman"/>
                <w:sz w:val="24"/>
                <w:szCs w:val="24"/>
              </w:rPr>
              <w:t xml:space="preserve"> </w:t>
            </w:r>
            <w:r>
              <w:rPr>
                <w:rFonts w:ascii="Times New Roman" w:hAnsi="Times New Roman" w:cs="Times New Roman"/>
                <w:sz w:val="24"/>
                <w:szCs w:val="24"/>
              </w:rPr>
              <w:t>70</w:t>
            </w:r>
          </w:p>
        </w:tc>
        <w:tc>
          <w:tcPr>
            <w:tcW w:w="130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50</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w:t>
            </w:r>
          </w:p>
        </w:tc>
        <w:tc>
          <w:tcPr>
            <w:tcW w:w="152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2,50</w:t>
            </w:r>
          </w:p>
        </w:tc>
      </w:tr>
      <w:tr w:rsidR="00677A77" w:rsidTr="004F0C10">
        <w:tc>
          <w:tcPr>
            <w:tcW w:w="2126"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70 ≤ X &lt;</w:t>
            </w:r>
            <w:r w:rsidRPr="00C65BEC">
              <w:rPr>
                <w:rFonts w:ascii="Times New Roman" w:hAnsi="Times New Roman" w:cs="Times New Roman"/>
                <w:sz w:val="24"/>
                <w:szCs w:val="24"/>
              </w:rPr>
              <w:t xml:space="preserve"> </w:t>
            </w:r>
            <w:r>
              <w:rPr>
                <w:rFonts w:ascii="Times New Roman" w:hAnsi="Times New Roman" w:cs="Times New Roman"/>
                <w:sz w:val="24"/>
                <w:szCs w:val="24"/>
              </w:rPr>
              <w:t>80</w:t>
            </w:r>
          </w:p>
        </w:tc>
        <w:tc>
          <w:tcPr>
            <w:tcW w:w="130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75</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w:t>
            </w:r>
          </w:p>
        </w:tc>
        <w:tc>
          <w:tcPr>
            <w:tcW w:w="152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3,75</w:t>
            </w:r>
          </w:p>
        </w:tc>
      </w:tr>
      <w:tr w:rsidR="00677A77" w:rsidTr="004F0C10">
        <w:tc>
          <w:tcPr>
            <w:tcW w:w="2126"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80 ≤ X &lt;</w:t>
            </w:r>
            <w:r w:rsidRPr="00C65BEC">
              <w:rPr>
                <w:rFonts w:ascii="Times New Roman" w:hAnsi="Times New Roman" w:cs="Times New Roman"/>
                <w:sz w:val="24"/>
                <w:szCs w:val="24"/>
              </w:rPr>
              <w:t xml:space="preserve"> </w:t>
            </w:r>
            <w:r>
              <w:rPr>
                <w:rFonts w:ascii="Times New Roman" w:hAnsi="Times New Roman" w:cs="Times New Roman"/>
                <w:sz w:val="24"/>
                <w:szCs w:val="24"/>
              </w:rPr>
              <w:t>90</w:t>
            </w:r>
          </w:p>
        </w:tc>
        <w:tc>
          <w:tcPr>
            <w:tcW w:w="130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w:t>
            </w:r>
          </w:p>
        </w:tc>
        <w:tc>
          <w:tcPr>
            <w:tcW w:w="152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w:t>
            </w:r>
          </w:p>
        </w:tc>
      </w:tr>
    </w:tbl>
    <w:p w:rsidR="00103DB6" w:rsidRDefault="00103DB6" w:rsidP="002B303C">
      <w:pPr>
        <w:pStyle w:val="ListParagraph"/>
        <w:spacing w:line="240" w:lineRule="auto"/>
        <w:ind w:left="1560"/>
        <w:contextualSpacing w:val="0"/>
        <w:jc w:val="both"/>
        <w:rPr>
          <w:rFonts w:ascii="Times New Roman" w:hAnsi="Times New Roman" w:cs="Times New Roman"/>
          <w:sz w:val="24"/>
          <w:szCs w:val="24"/>
        </w:rPr>
      </w:pPr>
      <w:r>
        <w:rPr>
          <w:rFonts w:ascii="Times New Roman" w:hAnsi="Times New Roman" w:cs="Times New Roman"/>
          <w:sz w:val="24"/>
          <w:szCs w:val="24"/>
        </w:rPr>
        <w:t>Sumber: Perdep Bid. Pengawasan Kementrian KUKM No 06/Per/Dep.6/IV/2016</w:t>
      </w:r>
    </w:p>
    <w:p w:rsidR="00677A77" w:rsidRPr="00AE711A" w:rsidRDefault="00677A77" w:rsidP="002B303C">
      <w:pPr>
        <w:pStyle w:val="ListParagraph"/>
        <w:numPr>
          <w:ilvl w:val="0"/>
          <w:numId w:val="58"/>
        </w:numPr>
        <w:spacing w:line="240" w:lineRule="auto"/>
        <w:ind w:left="1134" w:hanging="425"/>
        <w:jc w:val="both"/>
        <w:rPr>
          <w:rFonts w:ascii="Times New Roman" w:hAnsi="Times New Roman" w:cs="Times New Roman"/>
          <w:sz w:val="24"/>
          <w:szCs w:val="24"/>
        </w:rPr>
      </w:pPr>
      <w:r w:rsidRPr="00AE711A">
        <w:rPr>
          <w:rFonts w:ascii="Times New Roman" w:hAnsi="Times New Roman" w:cs="Times New Roman"/>
          <w:sz w:val="24"/>
          <w:szCs w:val="24"/>
        </w:rPr>
        <w:t>Kemandirian dan Pertumbuhan</w:t>
      </w:r>
    </w:p>
    <w:p w:rsidR="00677A77" w:rsidRDefault="00677A77" w:rsidP="002B303C">
      <w:pPr>
        <w:pStyle w:val="ListParagraph"/>
        <w:numPr>
          <w:ilvl w:val="0"/>
          <w:numId w:val="66"/>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Rasio Rentabilitas Aset</w:t>
      </w:r>
    </w:p>
    <w:p w:rsidR="00677A77" w:rsidRDefault="00677A77" w:rsidP="002B303C">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Rasio rentabilitas aset yaitu SHU sebelum pajak dibandingkan dengan total aset, perhitungannya ditetapkan sebagai berikut:</w:t>
      </w:r>
    </w:p>
    <w:p w:rsidR="00677A77" w:rsidRDefault="00677A77" w:rsidP="002B303C">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Untuk rasio rentabilitas aset lebih kecil dari 5% diberi nilai 25, untuk setiap kenaikan rasio 2,5% nilai ditambah 25 sampai dengan maksimum 100; dan</w:t>
      </w:r>
    </w:p>
    <w:p w:rsidR="00677A77" w:rsidRDefault="00677A77" w:rsidP="002B303C">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Nilai dikalikan dengan bobot 3% diperoleh skor penilaian</w:t>
      </w:r>
    </w:p>
    <w:p w:rsidR="002E4FF7" w:rsidRDefault="002E4FF7" w:rsidP="002B303C">
      <w:pPr>
        <w:pStyle w:val="ListParagraph"/>
        <w:spacing w:line="240" w:lineRule="auto"/>
        <w:ind w:left="2007"/>
        <w:jc w:val="both"/>
        <w:rPr>
          <w:rFonts w:ascii="Times New Roman" w:hAnsi="Times New Roman" w:cs="Times New Roman"/>
          <w:sz w:val="24"/>
          <w:szCs w:val="24"/>
        </w:rPr>
      </w:pPr>
      <w:r>
        <w:rPr>
          <w:rFonts w:ascii="Times New Roman" w:hAnsi="Times New Roman" w:cs="Times New Roman"/>
          <w:sz w:val="24"/>
          <w:szCs w:val="24"/>
        </w:rPr>
        <w:t>(Perdep Bid. Pengawasan Kementrian KUKM No 06/Per/Dep.6/IV/2016)</w:t>
      </w:r>
    </w:p>
    <w:p w:rsidR="004F0C10" w:rsidRDefault="003A01DC" w:rsidP="002B303C">
      <w:pPr>
        <w:spacing w:line="240" w:lineRule="auto"/>
        <w:ind w:left="2552" w:hanging="992"/>
        <w:contextualSpacing/>
        <w:jc w:val="center"/>
        <w:rPr>
          <w:rFonts w:ascii="Times New Roman" w:hAnsi="Times New Roman" w:cs="Times New Roman"/>
          <w:sz w:val="24"/>
          <w:szCs w:val="24"/>
        </w:rPr>
      </w:pPr>
      <w:r>
        <w:rPr>
          <w:rFonts w:ascii="Times New Roman" w:hAnsi="Times New Roman" w:cs="Times New Roman"/>
          <w:sz w:val="24"/>
          <w:szCs w:val="24"/>
        </w:rPr>
        <w:t>Tabel III.19</w:t>
      </w:r>
    </w:p>
    <w:p w:rsidR="00677A77" w:rsidRPr="00462979" w:rsidRDefault="00677A77" w:rsidP="002B303C">
      <w:pPr>
        <w:spacing w:line="240" w:lineRule="auto"/>
        <w:ind w:left="2552" w:hanging="992"/>
        <w:contextualSpacing/>
        <w:jc w:val="center"/>
        <w:rPr>
          <w:rFonts w:ascii="Times New Roman" w:hAnsi="Times New Roman" w:cs="Times New Roman"/>
          <w:sz w:val="24"/>
          <w:szCs w:val="24"/>
        </w:rPr>
      </w:pPr>
      <w:r w:rsidRPr="00462979">
        <w:rPr>
          <w:rFonts w:ascii="Times New Roman" w:hAnsi="Times New Roman" w:cs="Times New Roman"/>
          <w:sz w:val="24"/>
          <w:szCs w:val="24"/>
        </w:rPr>
        <w:t>Standar Perhitungan Skor untuk Rasio Rentabilitas Aset</w:t>
      </w:r>
    </w:p>
    <w:tbl>
      <w:tblPr>
        <w:tblStyle w:val="TableGrid"/>
        <w:tblW w:w="6382" w:type="dxa"/>
        <w:tblInd w:w="1668" w:type="dxa"/>
        <w:tblLook w:val="04A0"/>
      </w:tblPr>
      <w:tblGrid>
        <w:gridCol w:w="2093"/>
        <w:gridCol w:w="1451"/>
        <w:gridCol w:w="1417"/>
        <w:gridCol w:w="1421"/>
      </w:tblGrid>
      <w:tr w:rsidR="00677A77" w:rsidRPr="00A666B9" w:rsidTr="002E4FF7">
        <w:tc>
          <w:tcPr>
            <w:tcW w:w="2093" w:type="dxa"/>
            <w:vAlign w:val="center"/>
          </w:tcPr>
          <w:p w:rsidR="00677A77" w:rsidRPr="00A666B9" w:rsidRDefault="00677A77" w:rsidP="002B303C">
            <w:pPr>
              <w:contextualSpacing/>
              <w:jc w:val="center"/>
              <w:rPr>
                <w:rFonts w:ascii="Times New Roman" w:hAnsi="Times New Roman" w:cs="Times New Roman"/>
                <w:b/>
                <w:sz w:val="24"/>
                <w:szCs w:val="24"/>
              </w:rPr>
            </w:pPr>
            <w:r>
              <w:rPr>
                <w:rFonts w:ascii="Times New Roman" w:hAnsi="Times New Roman" w:cs="Times New Roman"/>
                <w:b/>
                <w:sz w:val="24"/>
                <w:szCs w:val="24"/>
              </w:rPr>
              <w:t>Rasio Rentabilitas As</w:t>
            </w:r>
            <w:r w:rsidRPr="00A666B9">
              <w:rPr>
                <w:rFonts w:ascii="Times New Roman" w:hAnsi="Times New Roman" w:cs="Times New Roman"/>
                <w:b/>
                <w:sz w:val="24"/>
                <w:szCs w:val="24"/>
              </w:rPr>
              <w:t>et (%)</w:t>
            </w:r>
          </w:p>
        </w:tc>
        <w:tc>
          <w:tcPr>
            <w:tcW w:w="1451" w:type="dxa"/>
            <w:vAlign w:val="center"/>
          </w:tcPr>
          <w:p w:rsidR="00677A77" w:rsidRPr="00A666B9" w:rsidRDefault="00677A77" w:rsidP="002B303C">
            <w:pPr>
              <w:contextualSpacing/>
              <w:jc w:val="center"/>
              <w:rPr>
                <w:rFonts w:ascii="Times New Roman" w:hAnsi="Times New Roman" w:cs="Times New Roman"/>
                <w:b/>
                <w:sz w:val="24"/>
                <w:szCs w:val="24"/>
              </w:rPr>
            </w:pPr>
            <w:r w:rsidRPr="00A666B9">
              <w:rPr>
                <w:rFonts w:ascii="Times New Roman" w:hAnsi="Times New Roman" w:cs="Times New Roman"/>
                <w:b/>
                <w:sz w:val="24"/>
                <w:szCs w:val="24"/>
              </w:rPr>
              <w:t>Nilai</w:t>
            </w:r>
          </w:p>
        </w:tc>
        <w:tc>
          <w:tcPr>
            <w:tcW w:w="1417" w:type="dxa"/>
            <w:vAlign w:val="center"/>
          </w:tcPr>
          <w:p w:rsidR="00677A77" w:rsidRPr="00A666B9" w:rsidRDefault="00677A77" w:rsidP="002B303C">
            <w:pPr>
              <w:contextualSpacing/>
              <w:jc w:val="center"/>
              <w:rPr>
                <w:rFonts w:ascii="Times New Roman" w:hAnsi="Times New Roman" w:cs="Times New Roman"/>
                <w:b/>
                <w:sz w:val="24"/>
                <w:szCs w:val="24"/>
              </w:rPr>
            </w:pPr>
            <w:r w:rsidRPr="00A666B9">
              <w:rPr>
                <w:rFonts w:ascii="Times New Roman" w:hAnsi="Times New Roman" w:cs="Times New Roman"/>
                <w:b/>
                <w:sz w:val="24"/>
                <w:szCs w:val="24"/>
              </w:rPr>
              <w:t>Bobot</w:t>
            </w:r>
          </w:p>
          <w:p w:rsidR="00677A77" w:rsidRPr="00A666B9" w:rsidRDefault="00677A77" w:rsidP="002B303C">
            <w:pPr>
              <w:contextualSpacing/>
              <w:jc w:val="center"/>
              <w:rPr>
                <w:rFonts w:ascii="Times New Roman" w:hAnsi="Times New Roman" w:cs="Times New Roman"/>
                <w:b/>
                <w:sz w:val="24"/>
                <w:szCs w:val="24"/>
              </w:rPr>
            </w:pPr>
            <w:r w:rsidRPr="00A666B9">
              <w:rPr>
                <w:rFonts w:ascii="Times New Roman" w:hAnsi="Times New Roman" w:cs="Times New Roman"/>
                <w:b/>
                <w:sz w:val="24"/>
                <w:szCs w:val="24"/>
              </w:rPr>
              <w:t>(%)</w:t>
            </w:r>
          </w:p>
        </w:tc>
        <w:tc>
          <w:tcPr>
            <w:tcW w:w="1421" w:type="dxa"/>
            <w:vAlign w:val="center"/>
          </w:tcPr>
          <w:p w:rsidR="00677A77" w:rsidRPr="00A666B9" w:rsidRDefault="00677A77" w:rsidP="002B303C">
            <w:pPr>
              <w:contextualSpacing/>
              <w:jc w:val="center"/>
              <w:rPr>
                <w:rFonts w:ascii="Times New Roman" w:hAnsi="Times New Roman" w:cs="Times New Roman"/>
                <w:b/>
                <w:sz w:val="24"/>
                <w:szCs w:val="24"/>
              </w:rPr>
            </w:pPr>
            <w:r w:rsidRPr="00A666B9">
              <w:rPr>
                <w:rFonts w:ascii="Times New Roman" w:hAnsi="Times New Roman" w:cs="Times New Roman"/>
                <w:b/>
                <w:sz w:val="24"/>
                <w:szCs w:val="24"/>
              </w:rPr>
              <w:t>Skor</w:t>
            </w:r>
          </w:p>
        </w:tc>
      </w:tr>
      <w:tr w:rsidR="00677A77" w:rsidTr="002E4FF7">
        <w:tc>
          <w:tcPr>
            <w:tcW w:w="2093"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&lt;</w:t>
            </w:r>
            <w:r w:rsidRPr="00C65BEC">
              <w:rPr>
                <w:rFonts w:ascii="Times New Roman" w:hAnsi="Times New Roman" w:cs="Times New Roman"/>
                <w:sz w:val="24"/>
                <w:szCs w:val="24"/>
              </w:rPr>
              <w:t xml:space="preserve"> </w:t>
            </w:r>
            <w:r>
              <w:rPr>
                <w:rFonts w:ascii="Times New Roman" w:hAnsi="Times New Roman" w:cs="Times New Roman"/>
                <w:sz w:val="24"/>
                <w:szCs w:val="24"/>
              </w:rPr>
              <w:t>5</w:t>
            </w:r>
          </w:p>
        </w:tc>
        <w:tc>
          <w:tcPr>
            <w:tcW w:w="145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25</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2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0,75</w:t>
            </w:r>
          </w:p>
        </w:tc>
      </w:tr>
      <w:tr w:rsidR="00677A77" w:rsidTr="002E4FF7">
        <w:tc>
          <w:tcPr>
            <w:tcW w:w="2093"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5 ≤ X &lt;</w:t>
            </w:r>
            <w:r w:rsidRPr="00C65BEC">
              <w:rPr>
                <w:rFonts w:ascii="Times New Roman" w:hAnsi="Times New Roman" w:cs="Times New Roman"/>
                <w:sz w:val="24"/>
                <w:szCs w:val="24"/>
              </w:rPr>
              <w:t xml:space="preserve"> </w:t>
            </w:r>
            <w:r>
              <w:rPr>
                <w:rFonts w:ascii="Times New Roman" w:hAnsi="Times New Roman" w:cs="Times New Roman"/>
                <w:sz w:val="24"/>
                <w:szCs w:val="24"/>
              </w:rPr>
              <w:t>7,5</w:t>
            </w:r>
          </w:p>
        </w:tc>
        <w:tc>
          <w:tcPr>
            <w:tcW w:w="145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50</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2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1,50</w:t>
            </w:r>
          </w:p>
        </w:tc>
      </w:tr>
      <w:tr w:rsidR="00677A77" w:rsidTr="002E4FF7">
        <w:tc>
          <w:tcPr>
            <w:tcW w:w="2093"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7,5 ≤ X &lt;</w:t>
            </w:r>
            <w:r w:rsidRPr="00C65BEC">
              <w:rPr>
                <w:rFonts w:ascii="Times New Roman" w:hAnsi="Times New Roman" w:cs="Times New Roman"/>
                <w:sz w:val="24"/>
                <w:szCs w:val="24"/>
              </w:rPr>
              <w:t xml:space="preserve"> </w:t>
            </w:r>
            <w:r>
              <w:rPr>
                <w:rFonts w:ascii="Times New Roman" w:hAnsi="Times New Roman" w:cs="Times New Roman"/>
                <w:sz w:val="24"/>
                <w:szCs w:val="24"/>
              </w:rPr>
              <w:t>10</w:t>
            </w:r>
          </w:p>
        </w:tc>
        <w:tc>
          <w:tcPr>
            <w:tcW w:w="145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75</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2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2,25</w:t>
            </w:r>
          </w:p>
        </w:tc>
      </w:tr>
      <w:tr w:rsidR="00677A77" w:rsidTr="002E4FF7">
        <w:tc>
          <w:tcPr>
            <w:tcW w:w="2093"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w:t>
            </w:r>
            <w:r w:rsidRPr="00C65BEC">
              <w:rPr>
                <w:rFonts w:ascii="Times New Roman" w:hAnsi="Times New Roman" w:cs="Times New Roman"/>
                <w:sz w:val="24"/>
                <w:szCs w:val="24"/>
              </w:rPr>
              <w:t xml:space="preserve"> </w:t>
            </w:r>
            <w:r>
              <w:rPr>
                <w:rFonts w:ascii="Times New Roman" w:hAnsi="Times New Roman" w:cs="Times New Roman"/>
                <w:sz w:val="24"/>
                <w:szCs w:val="24"/>
              </w:rPr>
              <w:t>10</w:t>
            </w:r>
          </w:p>
        </w:tc>
        <w:tc>
          <w:tcPr>
            <w:tcW w:w="145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2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3,00</w:t>
            </w:r>
          </w:p>
        </w:tc>
      </w:tr>
    </w:tbl>
    <w:p w:rsidR="00103DB6" w:rsidRDefault="00103DB6" w:rsidP="002B303C">
      <w:pPr>
        <w:pStyle w:val="ListParagraph"/>
        <w:spacing w:line="240" w:lineRule="auto"/>
        <w:ind w:left="1560"/>
        <w:contextualSpacing w:val="0"/>
        <w:jc w:val="both"/>
        <w:rPr>
          <w:rFonts w:ascii="Times New Roman" w:hAnsi="Times New Roman" w:cs="Times New Roman"/>
          <w:sz w:val="24"/>
          <w:szCs w:val="24"/>
        </w:rPr>
      </w:pPr>
      <w:r>
        <w:rPr>
          <w:rFonts w:ascii="Times New Roman" w:hAnsi="Times New Roman" w:cs="Times New Roman"/>
          <w:sz w:val="24"/>
          <w:szCs w:val="24"/>
        </w:rPr>
        <w:t>Sumber: Perdep Bid. Pengawasan Kementrian KUKM No 06/Per/Dep.6/IV/2016</w:t>
      </w:r>
    </w:p>
    <w:p w:rsidR="00677A77" w:rsidRDefault="00677A77" w:rsidP="002B303C">
      <w:pPr>
        <w:pStyle w:val="ListParagraph"/>
        <w:numPr>
          <w:ilvl w:val="0"/>
          <w:numId w:val="66"/>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Rasio Rentabilitas Modal Sendiri</w:t>
      </w:r>
    </w:p>
    <w:p w:rsidR="00677A77" w:rsidRDefault="00677A77" w:rsidP="002B303C">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Rasio rentabilitas modal sendiri adalah SHU bagian anggota dibandingkan total modal sendiri, yang perhitungannya ditetapkan sebagai berikut:</w:t>
      </w:r>
    </w:p>
    <w:p w:rsidR="00677A77" w:rsidRDefault="00677A77" w:rsidP="002B303C">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Untuk rasio rentabilitas modal sendiri lebih kecil dari 3% diberi nilai 25, untuk setiap kenaikan rasio 1% nilai ditambah 25 sampai dengan maksimum 100; dan</w:t>
      </w:r>
    </w:p>
    <w:p w:rsidR="00677A77" w:rsidRDefault="00677A77" w:rsidP="002B303C">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Nilai dikalikan dengan bobot 3% diperoleh skor penilaian.</w:t>
      </w:r>
    </w:p>
    <w:p w:rsidR="002E4FF7" w:rsidRDefault="002E4FF7" w:rsidP="002B303C">
      <w:pPr>
        <w:pStyle w:val="ListParagraph"/>
        <w:spacing w:line="240" w:lineRule="auto"/>
        <w:ind w:left="2007"/>
        <w:jc w:val="both"/>
        <w:rPr>
          <w:rFonts w:ascii="Times New Roman" w:hAnsi="Times New Roman" w:cs="Times New Roman"/>
          <w:sz w:val="24"/>
          <w:szCs w:val="24"/>
        </w:rPr>
      </w:pPr>
      <w:r>
        <w:rPr>
          <w:rFonts w:ascii="Times New Roman" w:hAnsi="Times New Roman" w:cs="Times New Roman"/>
          <w:sz w:val="24"/>
          <w:szCs w:val="24"/>
        </w:rPr>
        <w:t>(Perdep Bid. Pengawasan Kementrian KUKM No 06/Per/Dep.6/IV/2016)</w:t>
      </w:r>
    </w:p>
    <w:p w:rsidR="004F0C10" w:rsidRDefault="003A01DC" w:rsidP="002B303C">
      <w:pPr>
        <w:spacing w:line="240" w:lineRule="auto"/>
        <w:ind w:left="2694" w:hanging="1134"/>
        <w:contextualSpacing/>
        <w:jc w:val="center"/>
        <w:rPr>
          <w:rFonts w:ascii="Times New Roman" w:hAnsi="Times New Roman" w:cs="Times New Roman"/>
          <w:sz w:val="24"/>
          <w:szCs w:val="24"/>
        </w:rPr>
      </w:pPr>
      <w:r>
        <w:rPr>
          <w:rFonts w:ascii="Times New Roman" w:hAnsi="Times New Roman" w:cs="Times New Roman"/>
          <w:sz w:val="24"/>
          <w:szCs w:val="24"/>
        </w:rPr>
        <w:t>Tabel III.20</w:t>
      </w:r>
    </w:p>
    <w:p w:rsidR="00677A77" w:rsidRPr="00462979" w:rsidRDefault="00677A77" w:rsidP="002B303C">
      <w:pPr>
        <w:spacing w:line="240" w:lineRule="auto"/>
        <w:ind w:left="2694" w:hanging="1134"/>
        <w:contextualSpacing/>
        <w:jc w:val="center"/>
        <w:rPr>
          <w:rFonts w:ascii="Times New Roman" w:hAnsi="Times New Roman" w:cs="Times New Roman"/>
          <w:sz w:val="24"/>
          <w:szCs w:val="24"/>
        </w:rPr>
      </w:pPr>
      <w:r w:rsidRPr="00462979">
        <w:rPr>
          <w:rFonts w:ascii="Times New Roman" w:hAnsi="Times New Roman" w:cs="Times New Roman"/>
          <w:sz w:val="24"/>
          <w:szCs w:val="24"/>
        </w:rPr>
        <w:t>Standar Perhitungan untuk Ra</w:t>
      </w:r>
      <w:r w:rsidR="00043937">
        <w:rPr>
          <w:rFonts w:ascii="Times New Roman" w:hAnsi="Times New Roman" w:cs="Times New Roman"/>
          <w:sz w:val="24"/>
          <w:szCs w:val="24"/>
        </w:rPr>
        <w:t>s</w:t>
      </w:r>
      <w:r w:rsidRPr="00462979">
        <w:rPr>
          <w:rFonts w:ascii="Times New Roman" w:hAnsi="Times New Roman" w:cs="Times New Roman"/>
          <w:sz w:val="24"/>
          <w:szCs w:val="24"/>
        </w:rPr>
        <w:t>io Rentabilitas Modal Sendiri</w:t>
      </w:r>
    </w:p>
    <w:tbl>
      <w:tblPr>
        <w:tblStyle w:val="TableGrid"/>
        <w:tblW w:w="6379" w:type="dxa"/>
        <w:tblInd w:w="1668" w:type="dxa"/>
        <w:tblLook w:val="04A0"/>
      </w:tblPr>
      <w:tblGrid>
        <w:gridCol w:w="2093"/>
        <w:gridCol w:w="1417"/>
        <w:gridCol w:w="1451"/>
        <w:gridCol w:w="1418"/>
      </w:tblGrid>
      <w:tr w:rsidR="00677A77" w:rsidRPr="008902E7" w:rsidTr="004F0C10">
        <w:tc>
          <w:tcPr>
            <w:tcW w:w="2093" w:type="dxa"/>
            <w:vAlign w:val="center"/>
          </w:tcPr>
          <w:p w:rsidR="00677A77" w:rsidRPr="008902E7" w:rsidRDefault="00677A77" w:rsidP="002B303C">
            <w:pPr>
              <w:contextualSpacing/>
              <w:jc w:val="center"/>
              <w:rPr>
                <w:rFonts w:ascii="Times New Roman" w:hAnsi="Times New Roman" w:cs="Times New Roman"/>
                <w:b/>
                <w:sz w:val="24"/>
                <w:szCs w:val="24"/>
              </w:rPr>
            </w:pPr>
            <w:r w:rsidRPr="008902E7">
              <w:rPr>
                <w:rFonts w:ascii="Times New Roman" w:hAnsi="Times New Roman" w:cs="Times New Roman"/>
                <w:b/>
                <w:sz w:val="24"/>
                <w:szCs w:val="24"/>
              </w:rPr>
              <w:t>Rasio Rentabilitas Ekuitas (%)</w:t>
            </w:r>
          </w:p>
        </w:tc>
        <w:tc>
          <w:tcPr>
            <w:tcW w:w="1417" w:type="dxa"/>
            <w:vAlign w:val="center"/>
          </w:tcPr>
          <w:p w:rsidR="00677A77" w:rsidRPr="008902E7" w:rsidRDefault="00677A77" w:rsidP="002B303C">
            <w:pPr>
              <w:contextualSpacing/>
              <w:jc w:val="center"/>
              <w:rPr>
                <w:rFonts w:ascii="Times New Roman" w:hAnsi="Times New Roman" w:cs="Times New Roman"/>
                <w:b/>
                <w:sz w:val="24"/>
                <w:szCs w:val="24"/>
              </w:rPr>
            </w:pPr>
            <w:r w:rsidRPr="008902E7">
              <w:rPr>
                <w:rFonts w:ascii="Times New Roman" w:hAnsi="Times New Roman" w:cs="Times New Roman"/>
                <w:b/>
                <w:sz w:val="24"/>
                <w:szCs w:val="24"/>
              </w:rPr>
              <w:t>Nilai</w:t>
            </w:r>
          </w:p>
        </w:tc>
        <w:tc>
          <w:tcPr>
            <w:tcW w:w="1451" w:type="dxa"/>
            <w:vAlign w:val="center"/>
          </w:tcPr>
          <w:p w:rsidR="00677A77" w:rsidRPr="008902E7" w:rsidRDefault="00677A77" w:rsidP="002B303C">
            <w:pPr>
              <w:contextualSpacing/>
              <w:jc w:val="center"/>
              <w:rPr>
                <w:rFonts w:ascii="Times New Roman" w:hAnsi="Times New Roman" w:cs="Times New Roman"/>
                <w:b/>
                <w:sz w:val="24"/>
                <w:szCs w:val="24"/>
              </w:rPr>
            </w:pPr>
            <w:r w:rsidRPr="008902E7">
              <w:rPr>
                <w:rFonts w:ascii="Times New Roman" w:hAnsi="Times New Roman" w:cs="Times New Roman"/>
                <w:b/>
                <w:sz w:val="24"/>
                <w:szCs w:val="24"/>
              </w:rPr>
              <w:t>Bobot</w:t>
            </w:r>
          </w:p>
          <w:p w:rsidR="00677A77" w:rsidRPr="008902E7" w:rsidRDefault="00677A77" w:rsidP="002B303C">
            <w:pPr>
              <w:contextualSpacing/>
              <w:jc w:val="center"/>
              <w:rPr>
                <w:rFonts w:ascii="Times New Roman" w:hAnsi="Times New Roman" w:cs="Times New Roman"/>
                <w:b/>
                <w:sz w:val="24"/>
                <w:szCs w:val="24"/>
              </w:rPr>
            </w:pPr>
            <w:r w:rsidRPr="008902E7">
              <w:rPr>
                <w:rFonts w:ascii="Times New Roman" w:hAnsi="Times New Roman" w:cs="Times New Roman"/>
                <w:b/>
                <w:sz w:val="24"/>
                <w:szCs w:val="24"/>
              </w:rPr>
              <w:t>(%)</w:t>
            </w:r>
          </w:p>
        </w:tc>
        <w:tc>
          <w:tcPr>
            <w:tcW w:w="1418" w:type="dxa"/>
            <w:vAlign w:val="center"/>
          </w:tcPr>
          <w:p w:rsidR="00677A77" w:rsidRPr="008902E7" w:rsidRDefault="00677A77" w:rsidP="002B303C">
            <w:pPr>
              <w:contextualSpacing/>
              <w:jc w:val="center"/>
              <w:rPr>
                <w:rFonts w:ascii="Times New Roman" w:hAnsi="Times New Roman" w:cs="Times New Roman"/>
                <w:b/>
                <w:sz w:val="24"/>
                <w:szCs w:val="24"/>
              </w:rPr>
            </w:pPr>
            <w:r w:rsidRPr="008902E7">
              <w:rPr>
                <w:rFonts w:ascii="Times New Roman" w:hAnsi="Times New Roman" w:cs="Times New Roman"/>
                <w:b/>
                <w:sz w:val="24"/>
                <w:szCs w:val="24"/>
              </w:rPr>
              <w:t>Skor</w:t>
            </w:r>
          </w:p>
        </w:tc>
      </w:tr>
      <w:tr w:rsidR="00677A77" w:rsidTr="004F0C10">
        <w:tc>
          <w:tcPr>
            <w:tcW w:w="2093"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&lt;</w:t>
            </w:r>
            <w:r w:rsidRPr="00C65BEC">
              <w:rPr>
                <w:rFonts w:ascii="Times New Roman" w:hAnsi="Times New Roman" w:cs="Times New Roman"/>
                <w:sz w:val="24"/>
                <w:szCs w:val="24"/>
              </w:rPr>
              <w:t xml:space="preserve"> </w:t>
            </w:r>
            <w:r>
              <w:rPr>
                <w:rFonts w:ascii="Times New Roman" w:hAnsi="Times New Roman" w:cs="Times New Roman"/>
                <w:sz w:val="24"/>
                <w:szCs w:val="24"/>
              </w:rPr>
              <w:t>3</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25</w:t>
            </w:r>
          </w:p>
        </w:tc>
        <w:tc>
          <w:tcPr>
            <w:tcW w:w="145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0,75</w:t>
            </w:r>
          </w:p>
        </w:tc>
      </w:tr>
      <w:tr w:rsidR="00677A77" w:rsidTr="004F0C10">
        <w:tc>
          <w:tcPr>
            <w:tcW w:w="2093"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3 &lt; X &lt;</w:t>
            </w:r>
            <w:r w:rsidRPr="00C65BEC">
              <w:rPr>
                <w:rFonts w:ascii="Times New Roman" w:hAnsi="Times New Roman" w:cs="Times New Roman"/>
                <w:sz w:val="24"/>
                <w:szCs w:val="24"/>
              </w:rPr>
              <w:t xml:space="preserve"> </w:t>
            </w:r>
            <w:r>
              <w:rPr>
                <w:rFonts w:ascii="Times New Roman" w:hAnsi="Times New Roman" w:cs="Times New Roman"/>
                <w:sz w:val="24"/>
                <w:szCs w:val="24"/>
              </w:rPr>
              <w:t>4</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50</w:t>
            </w:r>
          </w:p>
        </w:tc>
        <w:tc>
          <w:tcPr>
            <w:tcW w:w="145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1,50</w:t>
            </w:r>
          </w:p>
        </w:tc>
      </w:tr>
      <w:tr w:rsidR="00677A77" w:rsidTr="004F0C10">
        <w:tc>
          <w:tcPr>
            <w:tcW w:w="2093"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4 &lt; X &lt;</w:t>
            </w:r>
            <w:r w:rsidRPr="00C65BEC">
              <w:rPr>
                <w:rFonts w:ascii="Times New Roman" w:hAnsi="Times New Roman" w:cs="Times New Roman"/>
                <w:sz w:val="24"/>
                <w:szCs w:val="24"/>
              </w:rPr>
              <w:t xml:space="preserve"> </w:t>
            </w:r>
            <w:r>
              <w:rPr>
                <w:rFonts w:ascii="Times New Roman" w:hAnsi="Times New Roman" w:cs="Times New Roman"/>
                <w:sz w:val="24"/>
                <w:szCs w:val="24"/>
              </w:rPr>
              <w:t>5</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75</w:t>
            </w:r>
          </w:p>
        </w:tc>
        <w:tc>
          <w:tcPr>
            <w:tcW w:w="145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2,25</w:t>
            </w:r>
          </w:p>
        </w:tc>
      </w:tr>
      <w:tr w:rsidR="00677A77" w:rsidTr="004F0C10">
        <w:tc>
          <w:tcPr>
            <w:tcW w:w="2093"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&gt;</w:t>
            </w:r>
            <w:r w:rsidRPr="00C65BEC">
              <w:rPr>
                <w:rFonts w:ascii="Times New Roman" w:hAnsi="Times New Roman" w:cs="Times New Roman"/>
                <w:sz w:val="24"/>
                <w:szCs w:val="24"/>
              </w:rPr>
              <w:t xml:space="preserve"> </w:t>
            </w:r>
            <w:r>
              <w:rPr>
                <w:rFonts w:ascii="Times New Roman" w:hAnsi="Times New Roman" w:cs="Times New Roman"/>
                <w:sz w:val="24"/>
                <w:szCs w:val="24"/>
              </w:rPr>
              <w:t>5</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5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3,00</w:t>
            </w:r>
          </w:p>
        </w:tc>
      </w:tr>
    </w:tbl>
    <w:p w:rsidR="00103DB6" w:rsidRDefault="00103DB6" w:rsidP="002B303C">
      <w:pPr>
        <w:pStyle w:val="ListParagraph"/>
        <w:spacing w:after="240" w:line="240" w:lineRule="auto"/>
        <w:ind w:left="1559"/>
        <w:contextualSpacing w:val="0"/>
        <w:jc w:val="both"/>
        <w:rPr>
          <w:rFonts w:ascii="Times New Roman" w:hAnsi="Times New Roman" w:cs="Times New Roman"/>
          <w:sz w:val="24"/>
          <w:szCs w:val="24"/>
        </w:rPr>
      </w:pPr>
      <w:r>
        <w:rPr>
          <w:rFonts w:ascii="Times New Roman" w:hAnsi="Times New Roman" w:cs="Times New Roman"/>
          <w:sz w:val="24"/>
          <w:szCs w:val="24"/>
        </w:rPr>
        <w:t>Sumber: Perdep Bid. Pengawasan Kementrian KUKM No 06/Per/Dep.6/IV/2016</w:t>
      </w:r>
    </w:p>
    <w:p w:rsidR="00677A77" w:rsidRDefault="00677A77" w:rsidP="002B303C">
      <w:pPr>
        <w:pStyle w:val="ListParagraph"/>
        <w:numPr>
          <w:ilvl w:val="0"/>
          <w:numId w:val="66"/>
        </w:numPr>
        <w:spacing w:after="240" w:line="240" w:lineRule="auto"/>
        <w:ind w:left="1559" w:hanging="426"/>
        <w:jc w:val="both"/>
        <w:rPr>
          <w:rFonts w:ascii="Times New Roman" w:hAnsi="Times New Roman" w:cs="Times New Roman"/>
          <w:sz w:val="24"/>
          <w:szCs w:val="24"/>
        </w:rPr>
      </w:pPr>
      <w:r>
        <w:rPr>
          <w:rFonts w:ascii="Times New Roman" w:hAnsi="Times New Roman" w:cs="Times New Roman"/>
          <w:sz w:val="24"/>
          <w:szCs w:val="24"/>
        </w:rPr>
        <w:t>Rasio Kemandirian Operasional Pelayanan</w:t>
      </w:r>
    </w:p>
    <w:p w:rsidR="00677A77" w:rsidRDefault="00677A77" w:rsidP="002B303C">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Rasio kemandirian operasional adalah Partisipasi Netto dibandingkan Beban Usaha ditambah beban perkoperasian, yang perhitungannya ditetapkan sebagai berikut:</w:t>
      </w:r>
    </w:p>
    <w:p w:rsidR="00677A77" w:rsidRDefault="00677A77" w:rsidP="002B303C">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Untuk rasio kemandirian operasional lebih kecil atau sama dengan 100% diberi nilai 0, dan untuk rasio lebih besar dari 100% diberi nilai 100; dan</w:t>
      </w:r>
    </w:p>
    <w:p w:rsidR="00677A77" w:rsidRDefault="00677A77" w:rsidP="002B303C">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Nilai dikalikan dengan bobot 4% diperoleh skor penilaian.</w:t>
      </w:r>
    </w:p>
    <w:p w:rsidR="002E4FF7" w:rsidRDefault="002E4FF7" w:rsidP="002B303C">
      <w:pPr>
        <w:pStyle w:val="ListParagraph"/>
        <w:spacing w:line="240" w:lineRule="auto"/>
        <w:ind w:left="2007"/>
        <w:jc w:val="both"/>
        <w:rPr>
          <w:rFonts w:ascii="Times New Roman" w:hAnsi="Times New Roman" w:cs="Times New Roman"/>
          <w:sz w:val="24"/>
          <w:szCs w:val="24"/>
        </w:rPr>
      </w:pPr>
      <w:r>
        <w:rPr>
          <w:rFonts w:ascii="Times New Roman" w:hAnsi="Times New Roman" w:cs="Times New Roman"/>
          <w:sz w:val="24"/>
          <w:szCs w:val="24"/>
        </w:rPr>
        <w:t>(Perdep Bid. Pengawasan Kementrian KUKM No 06/Per/Dep.6/IV/2016)</w:t>
      </w:r>
    </w:p>
    <w:p w:rsidR="004F0C10" w:rsidRDefault="003A01DC" w:rsidP="002B303C">
      <w:pPr>
        <w:spacing w:line="240" w:lineRule="auto"/>
        <w:ind w:left="2977" w:hanging="1417"/>
        <w:contextualSpacing/>
        <w:jc w:val="center"/>
        <w:rPr>
          <w:rFonts w:ascii="Times New Roman" w:hAnsi="Times New Roman" w:cs="Times New Roman"/>
          <w:sz w:val="24"/>
          <w:szCs w:val="24"/>
        </w:rPr>
      </w:pPr>
      <w:r>
        <w:rPr>
          <w:rFonts w:ascii="Times New Roman" w:hAnsi="Times New Roman" w:cs="Times New Roman"/>
          <w:sz w:val="24"/>
          <w:szCs w:val="24"/>
        </w:rPr>
        <w:t>Tabel III.21</w:t>
      </w:r>
    </w:p>
    <w:p w:rsidR="00677A77" w:rsidRPr="00462979" w:rsidRDefault="00677A77" w:rsidP="002B303C">
      <w:pPr>
        <w:spacing w:line="240" w:lineRule="auto"/>
        <w:ind w:left="2977" w:hanging="1417"/>
        <w:contextualSpacing/>
        <w:jc w:val="center"/>
        <w:rPr>
          <w:rFonts w:ascii="Times New Roman" w:hAnsi="Times New Roman" w:cs="Times New Roman"/>
          <w:sz w:val="24"/>
          <w:szCs w:val="24"/>
        </w:rPr>
      </w:pPr>
      <w:r w:rsidRPr="00462979">
        <w:rPr>
          <w:rFonts w:ascii="Times New Roman" w:hAnsi="Times New Roman" w:cs="Times New Roman"/>
          <w:sz w:val="24"/>
          <w:szCs w:val="24"/>
        </w:rPr>
        <w:t>Standar Perhitungan Rasio Kemandirian Operasional</w:t>
      </w:r>
    </w:p>
    <w:tbl>
      <w:tblPr>
        <w:tblStyle w:val="TableGrid"/>
        <w:tblW w:w="6399" w:type="dxa"/>
        <w:tblInd w:w="1668" w:type="dxa"/>
        <w:tblLook w:val="04A0"/>
      </w:tblPr>
      <w:tblGrid>
        <w:gridCol w:w="2376"/>
        <w:gridCol w:w="1276"/>
        <w:gridCol w:w="1451"/>
        <w:gridCol w:w="1296"/>
      </w:tblGrid>
      <w:tr w:rsidR="00677A77" w:rsidRPr="008902E7" w:rsidTr="00BB3CA1">
        <w:tc>
          <w:tcPr>
            <w:tcW w:w="2376" w:type="dxa"/>
            <w:vAlign w:val="center"/>
          </w:tcPr>
          <w:p w:rsidR="00677A77" w:rsidRPr="008902E7" w:rsidRDefault="00677A77" w:rsidP="002B303C">
            <w:pPr>
              <w:contextualSpacing/>
              <w:jc w:val="center"/>
              <w:rPr>
                <w:rFonts w:ascii="Times New Roman" w:hAnsi="Times New Roman" w:cs="Times New Roman"/>
                <w:b/>
                <w:sz w:val="24"/>
                <w:szCs w:val="24"/>
              </w:rPr>
            </w:pPr>
            <w:r w:rsidRPr="008902E7">
              <w:rPr>
                <w:rFonts w:ascii="Times New Roman" w:hAnsi="Times New Roman" w:cs="Times New Roman"/>
                <w:b/>
                <w:sz w:val="24"/>
                <w:szCs w:val="24"/>
              </w:rPr>
              <w:t>Rasio Kemandirian Operasional (%)</w:t>
            </w:r>
          </w:p>
        </w:tc>
        <w:tc>
          <w:tcPr>
            <w:tcW w:w="1276" w:type="dxa"/>
            <w:vAlign w:val="center"/>
          </w:tcPr>
          <w:p w:rsidR="00677A77" w:rsidRPr="008902E7" w:rsidRDefault="00677A77" w:rsidP="002B303C">
            <w:pPr>
              <w:contextualSpacing/>
              <w:jc w:val="center"/>
              <w:rPr>
                <w:rFonts w:ascii="Times New Roman" w:hAnsi="Times New Roman" w:cs="Times New Roman"/>
                <w:b/>
                <w:sz w:val="24"/>
                <w:szCs w:val="24"/>
              </w:rPr>
            </w:pPr>
            <w:r w:rsidRPr="008902E7">
              <w:rPr>
                <w:rFonts w:ascii="Times New Roman" w:hAnsi="Times New Roman" w:cs="Times New Roman"/>
                <w:b/>
                <w:sz w:val="24"/>
                <w:szCs w:val="24"/>
              </w:rPr>
              <w:t>Nilai</w:t>
            </w:r>
          </w:p>
        </w:tc>
        <w:tc>
          <w:tcPr>
            <w:tcW w:w="1451" w:type="dxa"/>
            <w:vAlign w:val="center"/>
          </w:tcPr>
          <w:p w:rsidR="00677A77" w:rsidRPr="008902E7" w:rsidRDefault="00677A77" w:rsidP="002B303C">
            <w:pPr>
              <w:contextualSpacing/>
              <w:jc w:val="center"/>
              <w:rPr>
                <w:rFonts w:ascii="Times New Roman" w:hAnsi="Times New Roman" w:cs="Times New Roman"/>
                <w:b/>
                <w:sz w:val="24"/>
                <w:szCs w:val="24"/>
              </w:rPr>
            </w:pPr>
            <w:r w:rsidRPr="008902E7">
              <w:rPr>
                <w:rFonts w:ascii="Times New Roman" w:hAnsi="Times New Roman" w:cs="Times New Roman"/>
                <w:b/>
                <w:sz w:val="24"/>
                <w:szCs w:val="24"/>
              </w:rPr>
              <w:t>Bobot</w:t>
            </w:r>
          </w:p>
          <w:p w:rsidR="00677A77" w:rsidRPr="008902E7" w:rsidRDefault="00677A77" w:rsidP="002B303C">
            <w:pPr>
              <w:contextualSpacing/>
              <w:jc w:val="center"/>
              <w:rPr>
                <w:rFonts w:ascii="Times New Roman" w:hAnsi="Times New Roman" w:cs="Times New Roman"/>
                <w:b/>
                <w:sz w:val="24"/>
                <w:szCs w:val="24"/>
              </w:rPr>
            </w:pPr>
            <w:r w:rsidRPr="008902E7">
              <w:rPr>
                <w:rFonts w:ascii="Times New Roman" w:hAnsi="Times New Roman" w:cs="Times New Roman"/>
                <w:b/>
                <w:sz w:val="24"/>
                <w:szCs w:val="24"/>
              </w:rPr>
              <w:t>(%)</w:t>
            </w:r>
          </w:p>
        </w:tc>
        <w:tc>
          <w:tcPr>
            <w:tcW w:w="1296" w:type="dxa"/>
            <w:vAlign w:val="center"/>
          </w:tcPr>
          <w:p w:rsidR="00677A77" w:rsidRPr="008902E7" w:rsidRDefault="00677A77" w:rsidP="002B303C">
            <w:pPr>
              <w:contextualSpacing/>
              <w:jc w:val="center"/>
              <w:rPr>
                <w:rFonts w:ascii="Times New Roman" w:hAnsi="Times New Roman" w:cs="Times New Roman"/>
                <w:b/>
                <w:sz w:val="24"/>
                <w:szCs w:val="24"/>
              </w:rPr>
            </w:pPr>
            <w:r w:rsidRPr="008902E7">
              <w:rPr>
                <w:rFonts w:ascii="Times New Roman" w:hAnsi="Times New Roman" w:cs="Times New Roman"/>
                <w:b/>
                <w:sz w:val="24"/>
                <w:szCs w:val="24"/>
              </w:rPr>
              <w:t>Skor</w:t>
            </w:r>
          </w:p>
        </w:tc>
      </w:tr>
      <w:tr w:rsidR="00677A77" w:rsidTr="00BB3CA1">
        <w:tc>
          <w:tcPr>
            <w:tcW w:w="23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&lt;</w:t>
            </w:r>
            <w:r w:rsidRPr="00C65BEC">
              <w:rPr>
                <w:rFonts w:ascii="Times New Roman" w:hAnsi="Times New Roman" w:cs="Times New Roman"/>
                <w:sz w:val="24"/>
                <w:szCs w:val="24"/>
              </w:rPr>
              <w:t xml:space="preserve"> </w:t>
            </w:r>
            <w:r>
              <w:rPr>
                <w:rFonts w:ascii="Times New Roman" w:hAnsi="Times New Roman" w:cs="Times New Roman"/>
                <w:sz w:val="24"/>
                <w:szCs w:val="24"/>
              </w:rPr>
              <w:t>100</w:t>
            </w:r>
          </w:p>
        </w:tc>
        <w:tc>
          <w:tcPr>
            <w:tcW w:w="12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0</w:t>
            </w:r>
          </w:p>
        </w:tc>
        <w:tc>
          <w:tcPr>
            <w:tcW w:w="145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4</w:t>
            </w:r>
          </w:p>
        </w:tc>
        <w:tc>
          <w:tcPr>
            <w:tcW w:w="129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0</w:t>
            </w:r>
          </w:p>
        </w:tc>
      </w:tr>
      <w:tr w:rsidR="00677A77" w:rsidTr="00BB3CA1">
        <w:tc>
          <w:tcPr>
            <w:tcW w:w="23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&gt;</w:t>
            </w:r>
            <w:r w:rsidRPr="00C65BEC">
              <w:rPr>
                <w:rFonts w:ascii="Times New Roman" w:hAnsi="Times New Roman" w:cs="Times New Roman"/>
                <w:sz w:val="24"/>
                <w:szCs w:val="24"/>
              </w:rPr>
              <w:t xml:space="preserve"> </w:t>
            </w:r>
            <w:r>
              <w:rPr>
                <w:rFonts w:ascii="Times New Roman" w:hAnsi="Times New Roman" w:cs="Times New Roman"/>
                <w:sz w:val="24"/>
                <w:szCs w:val="24"/>
              </w:rPr>
              <w:t>100</w:t>
            </w:r>
          </w:p>
        </w:tc>
        <w:tc>
          <w:tcPr>
            <w:tcW w:w="12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51"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4</w:t>
            </w:r>
          </w:p>
        </w:tc>
        <w:tc>
          <w:tcPr>
            <w:tcW w:w="129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4</w:t>
            </w:r>
          </w:p>
        </w:tc>
      </w:tr>
    </w:tbl>
    <w:p w:rsidR="00103DB6" w:rsidRDefault="00103DB6" w:rsidP="002B303C">
      <w:pPr>
        <w:pStyle w:val="ListParagraph"/>
        <w:spacing w:line="240" w:lineRule="auto"/>
        <w:ind w:left="1560"/>
        <w:contextualSpacing w:val="0"/>
        <w:jc w:val="both"/>
        <w:rPr>
          <w:rFonts w:ascii="Times New Roman" w:hAnsi="Times New Roman" w:cs="Times New Roman"/>
          <w:sz w:val="24"/>
          <w:szCs w:val="24"/>
        </w:rPr>
      </w:pPr>
      <w:r>
        <w:rPr>
          <w:rFonts w:ascii="Times New Roman" w:hAnsi="Times New Roman" w:cs="Times New Roman"/>
          <w:sz w:val="24"/>
          <w:szCs w:val="24"/>
        </w:rPr>
        <w:t>Sumber: Perdep Bid. Pengawasan Kementrian KUKM No 06/Per/Dep.6/IV/2016</w:t>
      </w:r>
    </w:p>
    <w:p w:rsidR="00677A77" w:rsidRDefault="00677A77" w:rsidP="002B303C">
      <w:pPr>
        <w:pStyle w:val="ListParagraph"/>
        <w:numPr>
          <w:ilvl w:val="0"/>
          <w:numId w:val="58"/>
        </w:numPr>
        <w:spacing w:line="240" w:lineRule="auto"/>
        <w:ind w:left="1134" w:hanging="425"/>
        <w:jc w:val="both"/>
        <w:rPr>
          <w:rFonts w:ascii="Times New Roman" w:hAnsi="Times New Roman" w:cs="Times New Roman"/>
          <w:sz w:val="24"/>
          <w:szCs w:val="24"/>
        </w:rPr>
      </w:pPr>
      <w:r w:rsidRPr="00AE711A">
        <w:rPr>
          <w:rFonts w:ascii="Times New Roman" w:hAnsi="Times New Roman" w:cs="Times New Roman"/>
          <w:sz w:val="24"/>
          <w:szCs w:val="24"/>
        </w:rPr>
        <w:t>Jati Diri Koperasi</w:t>
      </w:r>
    </w:p>
    <w:p w:rsidR="005266CA" w:rsidRPr="00AE711A" w:rsidRDefault="005266CA" w:rsidP="002B303C">
      <w:pPr>
        <w:pStyle w:val="ListParagraph"/>
        <w:numPr>
          <w:ilvl w:val="0"/>
          <w:numId w:val="58"/>
        </w:numPr>
        <w:spacing w:line="240" w:lineRule="auto"/>
        <w:ind w:left="1134" w:hanging="425"/>
        <w:jc w:val="both"/>
        <w:rPr>
          <w:rFonts w:ascii="Times New Roman" w:hAnsi="Times New Roman" w:cs="Times New Roman"/>
          <w:sz w:val="24"/>
          <w:szCs w:val="24"/>
        </w:rPr>
      </w:pPr>
    </w:p>
    <w:p w:rsidR="00677A77" w:rsidRDefault="00677A77" w:rsidP="002B303C">
      <w:pPr>
        <w:pStyle w:val="ListParagraph"/>
        <w:numPr>
          <w:ilvl w:val="0"/>
          <w:numId w:val="67"/>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Rasio Partisipasi Bruto</w:t>
      </w:r>
    </w:p>
    <w:p w:rsidR="00677A77" w:rsidRDefault="00677A77" w:rsidP="002B303C">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Pengukuran rasio partisipasi bruto dihitung dengan membandingkan partisipasi bruto terhadap partisipasi bruto ditambah pendapatan yang ditetapkan sebagai berikut:</w:t>
      </w:r>
    </w:p>
    <w:p w:rsidR="00677A77" w:rsidRDefault="00677A77" w:rsidP="002B303C">
      <w:pPr>
        <w:pStyle w:val="ListParagraph"/>
        <w:numPr>
          <w:ilvl w:val="0"/>
          <w:numId w:val="35"/>
        </w:numPr>
        <w:spacing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Untuk rasio lebih kecil dari 25% diberi nilai 25 dan untuk setiap kenaikan rasio 25% nilai ditambah dengan 25 sampai dengan rasio lebih besar dari 75% nilai maksimum 100.</w:t>
      </w:r>
    </w:p>
    <w:p w:rsidR="00103DB6" w:rsidRDefault="00677A77" w:rsidP="002B303C">
      <w:pPr>
        <w:pStyle w:val="ListParagraph"/>
        <w:numPr>
          <w:ilvl w:val="0"/>
          <w:numId w:val="35"/>
        </w:numPr>
        <w:spacing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lastRenderedPageBreak/>
        <w:t>Nilai dikalikan dengan bobot 7% diperoleh skor penilaian.</w:t>
      </w:r>
    </w:p>
    <w:p w:rsidR="002E4FF7" w:rsidRPr="00103DB6" w:rsidRDefault="002E4FF7" w:rsidP="002B303C">
      <w:pPr>
        <w:pStyle w:val="ListParagraph"/>
        <w:spacing w:line="240" w:lineRule="auto"/>
        <w:ind w:left="1843"/>
        <w:jc w:val="both"/>
        <w:rPr>
          <w:rFonts w:ascii="Times New Roman" w:hAnsi="Times New Roman" w:cs="Times New Roman"/>
          <w:sz w:val="24"/>
          <w:szCs w:val="24"/>
        </w:rPr>
      </w:pPr>
      <w:r w:rsidRPr="00103DB6">
        <w:rPr>
          <w:rFonts w:ascii="Times New Roman" w:hAnsi="Times New Roman" w:cs="Times New Roman"/>
          <w:sz w:val="24"/>
          <w:szCs w:val="24"/>
        </w:rPr>
        <w:t>(Perdep Bid. Pengawasan Kementrian KUKM No 06/Per/Dep.6/IV/2016)</w:t>
      </w:r>
    </w:p>
    <w:p w:rsidR="004F0C10" w:rsidRDefault="004F0C10" w:rsidP="002B303C">
      <w:pPr>
        <w:spacing w:line="240" w:lineRule="auto"/>
        <w:ind w:left="1276"/>
        <w:contextualSpacing/>
        <w:jc w:val="center"/>
        <w:rPr>
          <w:rFonts w:ascii="Times New Roman" w:hAnsi="Times New Roman" w:cs="Times New Roman"/>
          <w:sz w:val="24"/>
          <w:szCs w:val="24"/>
        </w:rPr>
      </w:pPr>
      <w:r>
        <w:rPr>
          <w:rFonts w:ascii="Times New Roman" w:hAnsi="Times New Roman" w:cs="Times New Roman"/>
          <w:sz w:val="24"/>
          <w:szCs w:val="24"/>
        </w:rPr>
        <w:t>Tabel</w:t>
      </w:r>
      <w:r w:rsidR="003A01DC">
        <w:rPr>
          <w:rFonts w:ascii="Times New Roman" w:hAnsi="Times New Roman" w:cs="Times New Roman"/>
          <w:sz w:val="24"/>
          <w:szCs w:val="24"/>
        </w:rPr>
        <w:t xml:space="preserve"> III.22</w:t>
      </w:r>
    </w:p>
    <w:p w:rsidR="00677A77" w:rsidRPr="00462979" w:rsidRDefault="00677A77" w:rsidP="002B303C">
      <w:pPr>
        <w:spacing w:line="240" w:lineRule="auto"/>
        <w:ind w:left="1276"/>
        <w:contextualSpacing/>
        <w:jc w:val="center"/>
        <w:rPr>
          <w:rFonts w:ascii="Times New Roman" w:hAnsi="Times New Roman" w:cs="Times New Roman"/>
          <w:sz w:val="24"/>
          <w:szCs w:val="24"/>
        </w:rPr>
      </w:pPr>
      <w:r w:rsidRPr="00462979">
        <w:rPr>
          <w:rFonts w:ascii="Times New Roman" w:hAnsi="Times New Roman" w:cs="Times New Roman"/>
          <w:sz w:val="24"/>
          <w:szCs w:val="24"/>
        </w:rPr>
        <w:t>Standar Perhitungan Rasio Partisipasi Bruto</w:t>
      </w:r>
    </w:p>
    <w:tbl>
      <w:tblPr>
        <w:tblStyle w:val="TableGrid"/>
        <w:tblW w:w="6378" w:type="dxa"/>
        <w:tblInd w:w="1668" w:type="dxa"/>
        <w:tblLook w:val="04A0"/>
      </w:tblPr>
      <w:tblGrid>
        <w:gridCol w:w="2127"/>
        <w:gridCol w:w="1417"/>
        <w:gridCol w:w="1276"/>
        <w:gridCol w:w="1558"/>
      </w:tblGrid>
      <w:tr w:rsidR="00677A77" w:rsidRPr="008902E7" w:rsidTr="00EE35F3">
        <w:tc>
          <w:tcPr>
            <w:tcW w:w="2127" w:type="dxa"/>
            <w:vAlign w:val="center"/>
          </w:tcPr>
          <w:p w:rsidR="00677A77" w:rsidRPr="008902E7" w:rsidRDefault="00677A77" w:rsidP="002B303C">
            <w:pPr>
              <w:contextualSpacing/>
              <w:jc w:val="center"/>
              <w:rPr>
                <w:rFonts w:ascii="Times New Roman" w:hAnsi="Times New Roman" w:cs="Times New Roman"/>
                <w:b/>
                <w:sz w:val="24"/>
                <w:szCs w:val="24"/>
              </w:rPr>
            </w:pPr>
            <w:r w:rsidRPr="008902E7">
              <w:rPr>
                <w:rFonts w:ascii="Times New Roman" w:hAnsi="Times New Roman" w:cs="Times New Roman"/>
                <w:b/>
                <w:sz w:val="24"/>
                <w:szCs w:val="24"/>
              </w:rPr>
              <w:t>Rasio Partisipasi Bruto (%)</w:t>
            </w:r>
          </w:p>
        </w:tc>
        <w:tc>
          <w:tcPr>
            <w:tcW w:w="1417" w:type="dxa"/>
            <w:vAlign w:val="center"/>
          </w:tcPr>
          <w:p w:rsidR="00677A77" w:rsidRPr="008902E7" w:rsidRDefault="00677A77" w:rsidP="002B303C">
            <w:pPr>
              <w:contextualSpacing/>
              <w:jc w:val="center"/>
              <w:rPr>
                <w:rFonts w:ascii="Times New Roman" w:hAnsi="Times New Roman" w:cs="Times New Roman"/>
                <w:b/>
                <w:sz w:val="24"/>
                <w:szCs w:val="24"/>
              </w:rPr>
            </w:pPr>
            <w:r w:rsidRPr="008902E7">
              <w:rPr>
                <w:rFonts w:ascii="Times New Roman" w:hAnsi="Times New Roman" w:cs="Times New Roman"/>
                <w:b/>
                <w:sz w:val="24"/>
                <w:szCs w:val="24"/>
              </w:rPr>
              <w:t>Nilai</w:t>
            </w:r>
          </w:p>
        </w:tc>
        <w:tc>
          <w:tcPr>
            <w:tcW w:w="1276" w:type="dxa"/>
            <w:vAlign w:val="center"/>
          </w:tcPr>
          <w:p w:rsidR="00677A77" w:rsidRPr="008902E7" w:rsidRDefault="00677A77" w:rsidP="002B303C">
            <w:pPr>
              <w:contextualSpacing/>
              <w:jc w:val="center"/>
              <w:rPr>
                <w:rFonts w:ascii="Times New Roman" w:hAnsi="Times New Roman" w:cs="Times New Roman"/>
                <w:b/>
                <w:sz w:val="24"/>
                <w:szCs w:val="24"/>
              </w:rPr>
            </w:pPr>
            <w:r w:rsidRPr="008902E7">
              <w:rPr>
                <w:rFonts w:ascii="Times New Roman" w:hAnsi="Times New Roman" w:cs="Times New Roman"/>
                <w:b/>
                <w:sz w:val="24"/>
                <w:szCs w:val="24"/>
              </w:rPr>
              <w:t>Bobot</w:t>
            </w:r>
          </w:p>
          <w:p w:rsidR="00677A77" w:rsidRPr="008902E7" w:rsidRDefault="00677A77" w:rsidP="002B303C">
            <w:pPr>
              <w:contextualSpacing/>
              <w:jc w:val="center"/>
              <w:rPr>
                <w:rFonts w:ascii="Times New Roman" w:hAnsi="Times New Roman" w:cs="Times New Roman"/>
                <w:b/>
                <w:sz w:val="24"/>
                <w:szCs w:val="24"/>
              </w:rPr>
            </w:pPr>
            <w:r w:rsidRPr="008902E7">
              <w:rPr>
                <w:rFonts w:ascii="Times New Roman" w:hAnsi="Times New Roman" w:cs="Times New Roman"/>
                <w:b/>
                <w:sz w:val="24"/>
                <w:szCs w:val="24"/>
              </w:rPr>
              <w:t>(%)</w:t>
            </w:r>
          </w:p>
        </w:tc>
        <w:tc>
          <w:tcPr>
            <w:tcW w:w="1558" w:type="dxa"/>
            <w:vAlign w:val="center"/>
          </w:tcPr>
          <w:p w:rsidR="00677A77" w:rsidRPr="008902E7" w:rsidRDefault="00677A77" w:rsidP="002B303C">
            <w:pPr>
              <w:contextualSpacing/>
              <w:jc w:val="center"/>
              <w:rPr>
                <w:rFonts w:ascii="Times New Roman" w:hAnsi="Times New Roman" w:cs="Times New Roman"/>
                <w:b/>
                <w:sz w:val="24"/>
                <w:szCs w:val="24"/>
              </w:rPr>
            </w:pPr>
            <w:r w:rsidRPr="008902E7">
              <w:rPr>
                <w:rFonts w:ascii="Times New Roman" w:hAnsi="Times New Roman" w:cs="Times New Roman"/>
                <w:b/>
                <w:sz w:val="24"/>
                <w:szCs w:val="24"/>
              </w:rPr>
              <w:t>Skor</w:t>
            </w:r>
          </w:p>
        </w:tc>
      </w:tr>
      <w:tr w:rsidR="00677A77" w:rsidTr="00EE35F3">
        <w:tc>
          <w:tcPr>
            <w:tcW w:w="2127"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&lt;</w:t>
            </w:r>
            <w:r w:rsidRPr="00C65BEC">
              <w:rPr>
                <w:rFonts w:ascii="Times New Roman" w:hAnsi="Times New Roman" w:cs="Times New Roman"/>
                <w:sz w:val="24"/>
                <w:szCs w:val="24"/>
              </w:rPr>
              <w:t xml:space="preserve"> </w:t>
            </w:r>
            <w:r>
              <w:rPr>
                <w:rFonts w:ascii="Times New Roman" w:hAnsi="Times New Roman" w:cs="Times New Roman"/>
                <w:sz w:val="24"/>
                <w:szCs w:val="24"/>
              </w:rPr>
              <w:t>25</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25</w:t>
            </w:r>
          </w:p>
        </w:tc>
        <w:tc>
          <w:tcPr>
            <w:tcW w:w="12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7</w:t>
            </w:r>
          </w:p>
        </w:tc>
        <w:tc>
          <w:tcPr>
            <w:tcW w:w="155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1,75</w:t>
            </w:r>
          </w:p>
        </w:tc>
      </w:tr>
      <w:tr w:rsidR="00677A77" w:rsidTr="00EE35F3">
        <w:tc>
          <w:tcPr>
            <w:tcW w:w="2127"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25 ≤ X &lt;</w:t>
            </w:r>
            <w:r w:rsidRPr="00C65BEC">
              <w:rPr>
                <w:rFonts w:ascii="Times New Roman" w:hAnsi="Times New Roman" w:cs="Times New Roman"/>
                <w:sz w:val="24"/>
                <w:szCs w:val="24"/>
              </w:rPr>
              <w:t xml:space="preserve"> </w:t>
            </w:r>
            <w:r>
              <w:rPr>
                <w:rFonts w:ascii="Times New Roman" w:hAnsi="Times New Roman" w:cs="Times New Roman"/>
                <w:sz w:val="24"/>
                <w:szCs w:val="24"/>
              </w:rPr>
              <w:t>50</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50</w:t>
            </w:r>
          </w:p>
        </w:tc>
        <w:tc>
          <w:tcPr>
            <w:tcW w:w="12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7</w:t>
            </w:r>
          </w:p>
        </w:tc>
        <w:tc>
          <w:tcPr>
            <w:tcW w:w="155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3,50</w:t>
            </w:r>
          </w:p>
        </w:tc>
      </w:tr>
      <w:tr w:rsidR="00677A77" w:rsidTr="00EE35F3">
        <w:tc>
          <w:tcPr>
            <w:tcW w:w="2127"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50 ≤ X &lt;</w:t>
            </w:r>
            <w:r w:rsidRPr="00C65BEC">
              <w:rPr>
                <w:rFonts w:ascii="Times New Roman" w:hAnsi="Times New Roman" w:cs="Times New Roman"/>
                <w:sz w:val="24"/>
                <w:szCs w:val="24"/>
              </w:rPr>
              <w:t xml:space="preserve"> </w:t>
            </w:r>
            <w:r>
              <w:rPr>
                <w:rFonts w:ascii="Times New Roman" w:hAnsi="Times New Roman" w:cs="Times New Roman"/>
                <w:sz w:val="24"/>
                <w:szCs w:val="24"/>
              </w:rPr>
              <w:t>75</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75</w:t>
            </w:r>
          </w:p>
        </w:tc>
        <w:tc>
          <w:tcPr>
            <w:tcW w:w="12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7</w:t>
            </w:r>
          </w:p>
        </w:tc>
        <w:tc>
          <w:tcPr>
            <w:tcW w:w="155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5,25</w:t>
            </w:r>
          </w:p>
        </w:tc>
      </w:tr>
      <w:tr w:rsidR="00677A77" w:rsidTr="00EE35F3">
        <w:tc>
          <w:tcPr>
            <w:tcW w:w="2127"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w:t>
            </w:r>
            <w:r w:rsidRPr="00C65BEC">
              <w:rPr>
                <w:rFonts w:ascii="Times New Roman" w:hAnsi="Times New Roman" w:cs="Times New Roman"/>
                <w:sz w:val="24"/>
                <w:szCs w:val="24"/>
              </w:rPr>
              <w:t xml:space="preserve"> </w:t>
            </w:r>
            <w:r>
              <w:rPr>
                <w:rFonts w:ascii="Times New Roman" w:hAnsi="Times New Roman" w:cs="Times New Roman"/>
                <w:sz w:val="24"/>
                <w:szCs w:val="24"/>
              </w:rPr>
              <w:t>75</w:t>
            </w:r>
          </w:p>
        </w:tc>
        <w:tc>
          <w:tcPr>
            <w:tcW w:w="1417"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7</w:t>
            </w:r>
          </w:p>
        </w:tc>
        <w:tc>
          <w:tcPr>
            <w:tcW w:w="155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7</w:t>
            </w:r>
          </w:p>
        </w:tc>
      </w:tr>
    </w:tbl>
    <w:p w:rsidR="00103DB6" w:rsidRDefault="00103DB6" w:rsidP="002B303C">
      <w:pPr>
        <w:pStyle w:val="ListParagraph"/>
        <w:spacing w:line="240" w:lineRule="auto"/>
        <w:ind w:left="1560"/>
        <w:contextualSpacing w:val="0"/>
        <w:jc w:val="both"/>
        <w:rPr>
          <w:rFonts w:ascii="Times New Roman" w:hAnsi="Times New Roman" w:cs="Times New Roman"/>
          <w:sz w:val="24"/>
          <w:szCs w:val="24"/>
        </w:rPr>
      </w:pPr>
      <w:r>
        <w:rPr>
          <w:rFonts w:ascii="Times New Roman" w:hAnsi="Times New Roman" w:cs="Times New Roman"/>
          <w:sz w:val="24"/>
          <w:szCs w:val="24"/>
        </w:rPr>
        <w:t>Sumber: Perdep Bid. Pengawasan Kementrian KUKM No 06/Per/Dep.6/IV/2016</w:t>
      </w:r>
    </w:p>
    <w:p w:rsidR="00677A77" w:rsidRDefault="00677A77" w:rsidP="002B303C">
      <w:pPr>
        <w:pStyle w:val="ListParagraph"/>
        <w:numPr>
          <w:ilvl w:val="0"/>
          <w:numId w:val="67"/>
        </w:numPr>
        <w:spacing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Rasio Promosi Ekonomi Anggota (PEA)</w:t>
      </w:r>
    </w:p>
    <w:p w:rsidR="00677A77" w:rsidRDefault="00677A77" w:rsidP="002B303C">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Pengukuran Rasio promosi ekonomi anggota dihitung dengan membandingkan promosi ekonomi anggota terhadap simpanan pokok ditambah simpanan wajib, yang ditetapkan sebagai berikut:</w:t>
      </w:r>
    </w:p>
    <w:p w:rsidR="00677A77" w:rsidRDefault="00677A77" w:rsidP="002B303C">
      <w:pPr>
        <w:pStyle w:val="ListParagraph"/>
        <w:numPr>
          <w:ilvl w:val="0"/>
          <w:numId w:val="36"/>
        </w:numPr>
        <w:spacing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Untuk rasio lebih kecil dari 5% diberi nilai 0 dan untuk rasio antara 5 hingga 7,5 diberi nilai 50. Selanjutnya untuk setiap kenaikan rasio 2,5% nilai ditambah dengan 25 sampai dengan nilai maksimum 100;</w:t>
      </w:r>
    </w:p>
    <w:p w:rsidR="00103DB6" w:rsidRDefault="00677A77" w:rsidP="002B303C">
      <w:pPr>
        <w:pStyle w:val="ListParagraph"/>
        <w:numPr>
          <w:ilvl w:val="0"/>
          <w:numId w:val="36"/>
        </w:numPr>
        <w:spacing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Nilai dikalikan dengan bobot 3% diperoleh skor penilaian</w:t>
      </w:r>
    </w:p>
    <w:p w:rsidR="002E4FF7" w:rsidRPr="00103DB6" w:rsidRDefault="002E4FF7" w:rsidP="002B303C">
      <w:pPr>
        <w:pStyle w:val="ListParagraph"/>
        <w:spacing w:line="240" w:lineRule="auto"/>
        <w:ind w:left="1843"/>
        <w:jc w:val="both"/>
        <w:rPr>
          <w:rFonts w:ascii="Times New Roman" w:hAnsi="Times New Roman" w:cs="Times New Roman"/>
          <w:sz w:val="24"/>
          <w:szCs w:val="24"/>
        </w:rPr>
      </w:pPr>
      <w:r w:rsidRPr="00103DB6">
        <w:rPr>
          <w:rFonts w:ascii="Times New Roman" w:hAnsi="Times New Roman" w:cs="Times New Roman"/>
          <w:sz w:val="24"/>
          <w:szCs w:val="24"/>
        </w:rPr>
        <w:t>(Perdep Bid. Pengawasan Kementrian KUKM No 06/Per/Dep.6/IV/2016)</w:t>
      </w:r>
    </w:p>
    <w:p w:rsidR="00EE35F3" w:rsidRDefault="003A01DC" w:rsidP="002B303C">
      <w:pPr>
        <w:spacing w:line="240" w:lineRule="auto"/>
        <w:ind w:left="2835" w:hanging="1275"/>
        <w:contextualSpacing/>
        <w:jc w:val="center"/>
        <w:rPr>
          <w:rFonts w:ascii="Times New Roman" w:hAnsi="Times New Roman" w:cs="Times New Roman"/>
          <w:sz w:val="24"/>
          <w:szCs w:val="24"/>
        </w:rPr>
      </w:pPr>
      <w:r>
        <w:rPr>
          <w:rFonts w:ascii="Times New Roman" w:hAnsi="Times New Roman" w:cs="Times New Roman"/>
          <w:sz w:val="24"/>
          <w:szCs w:val="24"/>
        </w:rPr>
        <w:t>Tabel III.23</w:t>
      </w:r>
    </w:p>
    <w:p w:rsidR="00677A77" w:rsidRPr="00462979" w:rsidRDefault="00677A77" w:rsidP="002B303C">
      <w:pPr>
        <w:spacing w:line="240" w:lineRule="auto"/>
        <w:ind w:left="2835" w:hanging="1275"/>
        <w:contextualSpacing/>
        <w:jc w:val="center"/>
        <w:rPr>
          <w:rFonts w:ascii="Times New Roman" w:hAnsi="Times New Roman" w:cs="Times New Roman"/>
          <w:sz w:val="24"/>
          <w:szCs w:val="24"/>
        </w:rPr>
      </w:pPr>
      <w:r w:rsidRPr="00462979">
        <w:rPr>
          <w:rFonts w:ascii="Times New Roman" w:hAnsi="Times New Roman" w:cs="Times New Roman"/>
          <w:sz w:val="24"/>
          <w:szCs w:val="24"/>
        </w:rPr>
        <w:t>Standar Perhitungan Rasio Promosi Ekonomi Anggota</w:t>
      </w:r>
    </w:p>
    <w:tbl>
      <w:tblPr>
        <w:tblStyle w:val="TableGrid"/>
        <w:tblW w:w="6378" w:type="dxa"/>
        <w:tblInd w:w="1668" w:type="dxa"/>
        <w:tblLook w:val="04A0"/>
      </w:tblPr>
      <w:tblGrid>
        <w:gridCol w:w="1985"/>
        <w:gridCol w:w="1276"/>
        <w:gridCol w:w="1559"/>
        <w:gridCol w:w="1558"/>
      </w:tblGrid>
      <w:tr w:rsidR="00677A77" w:rsidRPr="008902E7" w:rsidTr="00EE35F3">
        <w:tc>
          <w:tcPr>
            <w:tcW w:w="1985" w:type="dxa"/>
            <w:vAlign w:val="center"/>
          </w:tcPr>
          <w:p w:rsidR="00677A77" w:rsidRPr="008902E7" w:rsidRDefault="00677A77" w:rsidP="002B303C">
            <w:pPr>
              <w:contextualSpacing/>
              <w:jc w:val="center"/>
              <w:rPr>
                <w:rFonts w:ascii="Times New Roman" w:hAnsi="Times New Roman" w:cs="Times New Roman"/>
                <w:b/>
                <w:sz w:val="24"/>
                <w:szCs w:val="24"/>
              </w:rPr>
            </w:pPr>
            <w:r w:rsidRPr="008902E7">
              <w:rPr>
                <w:rFonts w:ascii="Times New Roman" w:hAnsi="Times New Roman" w:cs="Times New Roman"/>
                <w:b/>
                <w:sz w:val="24"/>
                <w:szCs w:val="24"/>
              </w:rPr>
              <w:t xml:space="preserve">Rasio PEA </w:t>
            </w:r>
          </w:p>
          <w:p w:rsidR="00677A77" w:rsidRPr="008902E7" w:rsidRDefault="00677A77" w:rsidP="002B303C">
            <w:pPr>
              <w:contextualSpacing/>
              <w:jc w:val="center"/>
              <w:rPr>
                <w:rFonts w:ascii="Times New Roman" w:hAnsi="Times New Roman" w:cs="Times New Roman"/>
                <w:b/>
                <w:sz w:val="24"/>
                <w:szCs w:val="24"/>
              </w:rPr>
            </w:pPr>
            <w:r w:rsidRPr="008902E7">
              <w:rPr>
                <w:rFonts w:ascii="Times New Roman" w:hAnsi="Times New Roman" w:cs="Times New Roman"/>
                <w:b/>
                <w:sz w:val="24"/>
                <w:szCs w:val="24"/>
              </w:rPr>
              <w:t>(%)</w:t>
            </w:r>
          </w:p>
        </w:tc>
        <w:tc>
          <w:tcPr>
            <w:tcW w:w="1276" w:type="dxa"/>
            <w:vAlign w:val="center"/>
          </w:tcPr>
          <w:p w:rsidR="00677A77" w:rsidRPr="008902E7" w:rsidRDefault="00677A77" w:rsidP="002B303C">
            <w:pPr>
              <w:contextualSpacing/>
              <w:jc w:val="center"/>
              <w:rPr>
                <w:rFonts w:ascii="Times New Roman" w:hAnsi="Times New Roman" w:cs="Times New Roman"/>
                <w:b/>
                <w:sz w:val="24"/>
                <w:szCs w:val="24"/>
              </w:rPr>
            </w:pPr>
            <w:r w:rsidRPr="008902E7">
              <w:rPr>
                <w:rFonts w:ascii="Times New Roman" w:hAnsi="Times New Roman" w:cs="Times New Roman"/>
                <w:b/>
                <w:sz w:val="24"/>
                <w:szCs w:val="24"/>
              </w:rPr>
              <w:t>Nilai</w:t>
            </w:r>
          </w:p>
        </w:tc>
        <w:tc>
          <w:tcPr>
            <w:tcW w:w="1559" w:type="dxa"/>
            <w:vAlign w:val="center"/>
          </w:tcPr>
          <w:p w:rsidR="00677A77" w:rsidRPr="008902E7" w:rsidRDefault="00677A77" w:rsidP="002B303C">
            <w:pPr>
              <w:contextualSpacing/>
              <w:jc w:val="center"/>
              <w:rPr>
                <w:rFonts w:ascii="Times New Roman" w:hAnsi="Times New Roman" w:cs="Times New Roman"/>
                <w:b/>
                <w:sz w:val="24"/>
                <w:szCs w:val="24"/>
              </w:rPr>
            </w:pPr>
            <w:r w:rsidRPr="008902E7">
              <w:rPr>
                <w:rFonts w:ascii="Times New Roman" w:hAnsi="Times New Roman" w:cs="Times New Roman"/>
                <w:b/>
                <w:sz w:val="24"/>
                <w:szCs w:val="24"/>
              </w:rPr>
              <w:t>Bobot</w:t>
            </w:r>
          </w:p>
          <w:p w:rsidR="00677A77" w:rsidRPr="008902E7" w:rsidRDefault="00677A77" w:rsidP="002B303C">
            <w:pPr>
              <w:contextualSpacing/>
              <w:jc w:val="center"/>
              <w:rPr>
                <w:rFonts w:ascii="Times New Roman" w:hAnsi="Times New Roman" w:cs="Times New Roman"/>
                <w:b/>
                <w:sz w:val="24"/>
                <w:szCs w:val="24"/>
              </w:rPr>
            </w:pPr>
            <w:r w:rsidRPr="008902E7">
              <w:rPr>
                <w:rFonts w:ascii="Times New Roman" w:hAnsi="Times New Roman" w:cs="Times New Roman"/>
                <w:b/>
                <w:sz w:val="24"/>
                <w:szCs w:val="24"/>
              </w:rPr>
              <w:t>(%)</w:t>
            </w:r>
          </w:p>
        </w:tc>
        <w:tc>
          <w:tcPr>
            <w:tcW w:w="1558" w:type="dxa"/>
            <w:vAlign w:val="center"/>
          </w:tcPr>
          <w:p w:rsidR="00677A77" w:rsidRPr="008902E7" w:rsidRDefault="00677A77" w:rsidP="002B303C">
            <w:pPr>
              <w:contextualSpacing/>
              <w:jc w:val="center"/>
              <w:rPr>
                <w:rFonts w:ascii="Times New Roman" w:hAnsi="Times New Roman" w:cs="Times New Roman"/>
                <w:b/>
                <w:sz w:val="24"/>
                <w:szCs w:val="24"/>
              </w:rPr>
            </w:pPr>
            <w:r w:rsidRPr="008902E7">
              <w:rPr>
                <w:rFonts w:ascii="Times New Roman" w:hAnsi="Times New Roman" w:cs="Times New Roman"/>
                <w:b/>
                <w:sz w:val="24"/>
                <w:szCs w:val="24"/>
              </w:rPr>
              <w:t>Skor</w:t>
            </w:r>
          </w:p>
        </w:tc>
      </w:tr>
      <w:tr w:rsidR="00677A77" w:rsidTr="00EE35F3">
        <w:tc>
          <w:tcPr>
            <w:tcW w:w="1985"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&lt;</w:t>
            </w:r>
            <w:r w:rsidRPr="00C65BEC">
              <w:rPr>
                <w:rFonts w:ascii="Times New Roman" w:hAnsi="Times New Roman" w:cs="Times New Roman"/>
                <w:sz w:val="24"/>
                <w:szCs w:val="24"/>
              </w:rPr>
              <w:t xml:space="preserve"> </w:t>
            </w:r>
            <w:r>
              <w:rPr>
                <w:rFonts w:ascii="Times New Roman" w:hAnsi="Times New Roman" w:cs="Times New Roman"/>
                <w:sz w:val="24"/>
                <w:szCs w:val="24"/>
              </w:rPr>
              <w:t>5</w:t>
            </w:r>
          </w:p>
        </w:tc>
        <w:tc>
          <w:tcPr>
            <w:tcW w:w="12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55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0,00</w:t>
            </w:r>
          </w:p>
        </w:tc>
      </w:tr>
      <w:tr w:rsidR="00677A77" w:rsidTr="00EE35F3">
        <w:tc>
          <w:tcPr>
            <w:tcW w:w="1985"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5 ≤ X &lt;</w:t>
            </w:r>
            <w:r w:rsidRPr="00C65BEC">
              <w:rPr>
                <w:rFonts w:ascii="Times New Roman" w:hAnsi="Times New Roman" w:cs="Times New Roman"/>
                <w:sz w:val="24"/>
                <w:szCs w:val="24"/>
              </w:rPr>
              <w:t xml:space="preserve"> </w:t>
            </w:r>
            <w:r>
              <w:rPr>
                <w:rFonts w:ascii="Times New Roman" w:hAnsi="Times New Roman" w:cs="Times New Roman"/>
                <w:sz w:val="24"/>
                <w:szCs w:val="24"/>
              </w:rPr>
              <w:t>7,5</w:t>
            </w:r>
          </w:p>
        </w:tc>
        <w:tc>
          <w:tcPr>
            <w:tcW w:w="12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50</w:t>
            </w:r>
          </w:p>
        </w:tc>
        <w:tc>
          <w:tcPr>
            <w:tcW w:w="155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55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1,50</w:t>
            </w:r>
          </w:p>
        </w:tc>
      </w:tr>
      <w:tr w:rsidR="00677A77" w:rsidTr="00EE35F3">
        <w:tc>
          <w:tcPr>
            <w:tcW w:w="1985"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7,5 ≤ X &lt;</w:t>
            </w:r>
            <w:r w:rsidRPr="00C65BEC">
              <w:rPr>
                <w:rFonts w:ascii="Times New Roman" w:hAnsi="Times New Roman" w:cs="Times New Roman"/>
                <w:sz w:val="24"/>
                <w:szCs w:val="24"/>
              </w:rPr>
              <w:t xml:space="preserve"> </w:t>
            </w:r>
            <w:r>
              <w:rPr>
                <w:rFonts w:ascii="Times New Roman" w:hAnsi="Times New Roman" w:cs="Times New Roman"/>
                <w:sz w:val="24"/>
                <w:szCs w:val="24"/>
              </w:rPr>
              <w:t>10</w:t>
            </w:r>
          </w:p>
        </w:tc>
        <w:tc>
          <w:tcPr>
            <w:tcW w:w="12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75</w:t>
            </w:r>
          </w:p>
        </w:tc>
        <w:tc>
          <w:tcPr>
            <w:tcW w:w="155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55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2,25</w:t>
            </w:r>
          </w:p>
        </w:tc>
      </w:tr>
      <w:tr w:rsidR="00677A77" w:rsidTr="00EE35F3">
        <w:tc>
          <w:tcPr>
            <w:tcW w:w="1985" w:type="dxa"/>
          </w:tcPr>
          <w:p w:rsidR="00677A77" w:rsidRPr="00C65BEC" w:rsidRDefault="00677A77" w:rsidP="002B303C">
            <w:pPr>
              <w:jc w:val="center"/>
              <w:rPr>
                <w:rFonts w:ascii="Times New Roman" w:hAnsi="Times New Roman" w:cs="Times New Roman"/>
                <w:sz w:val="24"/>
                <w:szCs w:val="24"/>
              </w:rPr>
            </w:pPr>
            <w:r>
              <w:rPr>
                <w:rFonts w:ascii="Times New Roman" w:hAnsi="Times New Roman" w:cs="Times New Roman"/>
                <w:sz w:val="24"/>
                <w:szCs w:val="24"/>
              </w:rPr>
              <w:t>≥</w:t>
            </w:r>
            <w:r w:rsidRPr="00C65BEC">
              <w:rPr>
                <w:rFonts w:ascii="Times New Roman" w:hAnsi="Times New Roman" w:cs="Times New Roman"/>
                <w:sz w:val="24"/>
                <w:szCs w:val="24"/>
              </w:rPr>
              <w:t xml:space="preserve"> </w:t>
            </w:r>
            <w:r>
              <w:rPr>
                <w:rFonts w:ascii="Times New Roman" w:hAnsi="Times New Roman" w:cs="Times New Roman"/>
                <w:sz w:val="24"/>
                <w:szCs w:val="24"/>
              </w:rPr>
              <w:t>10</w:t>
            </w:r>
          </w:p>
        </w:tc>
        <w:tc>
          <w:tcPr>
            <w:tcW w:w="1276"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558" w:type="dxa"/>
          </w:tcPr>
          <w:p w:rsidR="00677A77" w:rsidRDefault="00677A77" w:rsidP="002B303C">
            <w:pPr>
              <w:jc w:val="center"/>
              <w:rPr>
                <w:rFonts w:ascii="Times New Roman" w:hAnsi="Times New Roman" w:cs="Times New Roman"/>
                <w:sz w:val="24"/>
                <w:szCs w:val="24"/>
              </w:rPr>
            </w:pPr>
            <w:r>
              <w:rPr>
                <w:rFonts w:ascii="Times New Roman" w:hAnsi="Times New Roman" w:cs="Times New Roman"/>
                <w:sz w:val="24"/>
                <w:szCs w:val="24"/>
              </w:rPr>
              <w:t>3</w:t>
            </w:r>
          </w:p>
        </w:tc>
      </w:tr>
    </w:tbl>
    <w:p w:rsidR="00103DB6" w:rsidRDefault="00103DB6" w:rsidP="002B303C">
      <w:pPr>
        <w:pStyle w:val="ListParagraph"/>
        <w:spacing w:line="240" w:lineRule="auto"/>
        <w:ind w:left="1560"/>
        <w:contextualSpacing w:val="0"/>
        <w:jc w:val="both"/>
        <w:rPr>
          <w:rFonts w:ascii="Times New Roman" w:hAnsi="Times New Roman" w:cs="Times New Roman"/>
          <w:sz w:val="24"/>
          <w:szCs w:val="24"/>
        </w:rPr>
      </w:pPr>
      <w:r>
        <w:rPr>
          <w:rFonts w:ascii="Times New Roman" w:hAnsi="Times New Roman" w:cs="Times New Roman"/>
          <w:sz w:val="24"/>
          <w:szCs w:val="24"/>
        </w:rPr>
        <w:t>Sumber: Perdep Bid. Pengawasan Kementrian KUKM No 06/Per/Dep.6/IV/2016</w:t>
      </w:r>
    </w:p>
    <w:p w:rsidR="009444BF" w:rsidRDefault="00054003" w:rsidP="002B303C">
      <w:pPr>
        <w:pStyle w:val="ListParagraph"/>
        <w:numPr>
          <w:ilvl w:val="0"/>
          <w:numId w:val="43"/>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Penilaian Tingkat Kesehatan USP</w:t>
      </w:r>
    </w:p>
    <w:p w:rsidR="00054003" w:rsidRDefault="00D90445" w:rsidP="002B303C">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Hasil Penilaian kesehatan KSP dan USP Koperasi diklasifikasikan dalam 4 (empat) kategori, yaitu:</w:t>
      </w:r>
    </w:p>
    <w:p w:rsidR="00D90445" w:rsidRDefault="00D90445" w:rsidP="002B303C">
      <w:pPr>
        <w:pStyle w:val="ListParagraph"/>
        <w:numPr>
          <w:ilvl w:val="0"/>
          <w:numId w:val="57"/>
        </w:numPr>
        <w:spacing w:line="240" w:lineRule="auto"/>
        <w:jc w:val="both"/>
        <w:rPr>
          <w:rFonts w:ascii="Times New Roman" w:hAnsi="Times New Roman" w:cs="Times New Roman"/>
          <w:sz w:val="24"/>
          <w:szCs w:val="24"/>
        </w:rPr>
      </w:pPr>
      <w:r>
        <w:rPr>
          <w:rFonts w:ascii="Times New Roman" w:hAnsi="Times New Roman" w:cs="Times New Roman"/>
          <w:sz w:val="24"/>
          <w:szCs w:val="24"/>
        </w:rPr>
        <w:t>Sehat, jika hasil penilaian diperoleh total skor 80,00 ≤ X &lt; 100</w:t>
      </w:r>
      <w:r w:rsidR="00456CE1">
        <w:rPr>
          <w:rFonts w:ascii="Times New Roman" w:hAnsi="Times New Roman" w:cs="Times New Roman"/>
          <w:sz w:val="24"/>
          <w:szCs w:val="24"/>
        </w:rPr>
        <w:t>;</w:t>
      </w:r>
    </w:p>
    <w:p w:rsidR="00D90445" w:rsidRDefault="00D90445" w:rsidP="002B303C">
      <w:pPr>
        <w:pStyle w:val="ListParagraph"/>
        <w:numPr>
          <w:ilvl w:val="0"/>
          <w:numId w:val="57"/>
        </w:numPr>
        <w:spacing w:line="240" w:lineRule="auto"/>
        <w:jc w:val="both"/>
        <w:rPr>
          <w:rFonts w:ascii="Times New Roman" w:hAnsi="Times New Roman" w:cs="Times New Roman"/>
          <w:sz w:val="24"/>
          <w:szCs w:val="24"/>
        </w:rPr>
      </w:pPr>
      <w:r>
        <w:rPr>
          <w:rFonts w:ascii="Times New Roman" w:hAnsi="Times New Roman" w:cs="Times New Roman"/>
          <w:sz w:val="24"/>
          <w:szCs w:val="24"/>
        </w:rPr>
        <w:t>Cukup sehat, jika hasil penilaian diperoleh total skor 66,00 ≤ X &lt; 80,00;</w:t>
      </w:r>
    </w:p>
    <w:p w:rsidR="00D90445" w:rsidRDefault="00D90445" w:rsidP="002B303C">
      <w:pPr>
        <w:pStyle w:val="ListParagraph"/>
        <w:numPr>
          <w:ilvl w:val="0"/>
          <w:numId w:val="57"/>
        </w:numPr>
        <w:spacing w:line="240" w:lineRule="auto"/>
        <w:jc w:val="both"/>
        <w:rPr>
          <w:rFonts w:ascii="Times New Roman" w:hAnsi="Times New Roman" w:cs="Times New Roman"/>
          <w:sz w:val="24"/>
          <w:szCs w:val="24"/>
        </w:rPr>
      </w:pPr>
      <w:r>
        <w:rPr>
          <w:rFonts w:ascii="Times New Roman" w:hAnsi="Times New Roman" w:cs="Times New Roman"/>
          <w:sz w:val="24"/>
          <w:szCs w:val="24"/>
        </w:rPr>
        <w:t>Dalam pengawasan, jika hasil penilaian diperoleh total skor 51,00 ≤ X &lt; 66,00; dan</w:t>
      </w:r>
    </w:p>
    <w:p w:rsidR="00D90445" w:rsidRDefault="00D90445" w:rsidP="002B303C">
      <w:pPr>
        <w:pStyle w:val="ListParagraph"/>
        <w:numPr>
          <w:ilvl w:val="0"/>
          <w:numId w:val="57"/>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Dalam pengawasan khusus, jika hasil penilaian diperoleh total skor 0 &lt; X &lt; 51,00.</w:t>
      </w:r>
    </w:p>
    <w:p w:rsidR="002100FC" w:rsidRDefault="00D90445" w:rsidP="002B303C">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6E58EC">
        <w:rPr>
          <w:rFonts w:ascii="Times New Roman" w:hAnsi="Times New Roman" w:cs="Times New Roman"/>
          <w:sz w:val="24"/>
          <w:szCs w:val="24"/>
        </w:rPr>
        <w:t>(Per</w:t>
      </w:r>
      <w:r w:rsidR="002E4FF7">
        <w:rPr>
          <w:rFonts w:ascii="Times New Roman" w:hAnsi="Times New Roman" w:cs="Times New Roman"/>
          <w:sz w:val="24"/>
          <w:szCs w:val="24"/>
        </w:rPr>
        <w:t>dep Bid. Pengawasan Kementrian</w:t>
      </w:r>
      <w:r w:rsidR="006E58EC">
        <w:rPr>
          <w:rFonts w:ascii="Times New Roman" w:hAnsi="Times New Roman" w:cs="Times New Roman"/>
          <w:sz w:val="24"/>
          <w:szCs w:val="24"/>
        </w:rPr>
        <w:t xml:space="preserve"> KUKM No 06/Per/Dep.6/IV/2016</w:t>
      </w:r>
      <w:r w:rsidR="002100FC">
        <w:rPr>
          <w:rFonts w:ascii="Times New Roman" w:hAnsi="Times New Roman" w:cs="Times New Roman"/>
          <w:sz w:val="24"/>
          <w:szCs w:val="24"/>
        </w:rPr>
        <w:t>)</w:t>
      </w:r>
    </w:p>
    <w:p w:rsidR="00EE35F3" w:rsidRDefault="003A01DC" w:rsidP="002B303C">
      <w:pPr>
        <w:pStyle w:val="ListParagraph"/>
        <w:spacing w:line="240" w:lineRule="auto"/>
        <w:ind w:left="709"/>
        <w:jc w:val="center"/>
        <w:rPr>
          <w:rFonts w:ascii="Times New Roman" w:hAnsi="Times New Roman" w:cs="Times New Roman"/>
          <w:sz w:val="24"/>
          <w:szCs w:val="24"/>
        </w:rPr>
      </w:pPr>
      <w:r>
        <w:rPr>
          <w:rFonts w:ascii="Times New Roman" w:hAnsi="Times New Roman" w:cs="Times New Roman"/>
          <w:sz w:val="24"/>
          <w:szCs w:val="24"/>
        </w:rPr>
        <w:t>Tabel III.24</w:t>
      </w:r>
    </w:p>
    <w:p w:rsidR="006E58EC" w:rsidRPr="00462979" w:rsidRDefault="00BB3CA1" w:rsidP="002B303C">
      <w:pPr>
        <w:pStyle w:val="ListParagraph"/>
        <w:spacing w:line="240" w:lineRule="auto"/>
        <w:ind w:left="709"/>
        <w:jc w:val="center"/>
        <w:rPr>
          <w:rFonts w:ascii="Times New Roman" w:hAnsi="Times New Roman" w:cs="Times New Roman"/>
          <w:sz w:val="24"/>
          <w:szCs w:val="24"/>
        </w:rPr>
      </w:pPr>
      <w:r w:rsidRPr="00462979">
        <w:rPr>
          <w:rFonts w:ascii="Times New Roman" w:hAnsi="Times New Roman" w:cs="Times New Roman"/>
          <w:sz w:val="24"/>
          <w:szCs w:val="24"/>
        </w:rPr>
        <w:t>Penetapan Predikat Tingkat Kesehatan KSP dan USP</w:t>
      </w:r>
    </w:p>
    <w:tbl>
      <w:tblPr>
        <w:tblStyle w:val="TableGrid"/>
        <w:tblW w:w="0" w:type="auto"/>
        <w:tblInd w:w="817" w:type="dxa"/>
        <w:tblLook w:val="04A0"/>
      </w:tblPr>
      <w:tblGrid>
        <w:gridCol w:w="3559"/>
        <w:gridCol w:w="3670"/>
      </w:tblGrid>
      <w:tr w:rsidR="00BB3CA1" w:rsidTr="00EE35F3">
        <w:tc>
          <w:tcPr>
            <w:tcW w:w="3559" w:type="dxa"/>
            <w:tcBorders>
              <w:bottom w:val="single" w:sz="4" w:space="0" w:color="000000" w:themeColor="text1"/>
            </w:tcBorders>
          </w:tcPr>
          <w:p w:rsidR="00BB3CA1" w:rsidRDefault="0028071D"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Skor</w:t>
            </w:r>
          </w:p>
        </w:tc>
        <w:tc>
          <w:tcPr>
            <w:tcW w:w="3670" w:type="dxa"/>
            <w:tcBorders>
              <w:bottom w:val="single" w:sz="4" w:space="0" w:color="000000" w:themeColor="text1"/>
            </w:tcBorders>
          </w:tcPr>
          <w:p w:rsidR="00BB3CA1" w:rsidRDefault="0028071D"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Predikat</w:t>
            </w:r>
          </w:p>
        </w:tc>
      </w:tr>
      <w:tr w:rsidR="00BB3CA1" w:rsidTr="00EE35F3">
        <w:tc>
          <w:tcPr>
            <w:tcW w:w="3559" w:type="dxa"/>
            <w:tcBorders>
              <w:bottom w:val="nil"/>
            </w:tcBorders>
          </w:tcPr>
          <w:p w:rsidR="00BB3CA1" w:rsidRDefault="0028071D"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80,00 ≤ X ≤ 100</w:t>
            </w:r>
          </w:p>
        </w:tc>
        <w:tc>
          <w:tcPr>
            <w:tcW w:w="3670" w:type="dxa"/>
            <w:tcBorders>
              <w:bottom w:val="nil"/>
            </w:tcBorders>
          </w:tcPr>
          <w:p w:rsidR="00BB3CA1" w:rsidRDefault="0028071D" w:rsidP="002B303C">
            <w:pPr>
              <w:pStyle w:val="ListParagraph"/>
              <w:ind w:left="0"/>
              <w:jc w:val="both"/>
              <w:rPr>
                <w:rFonts w:ascii="Times New Roman" w:hAnsi="Times New Roman" w:cs="Times New Roman"/>
                <w:sz w:val="24"/>
                <w:szCs w:val="24"/>
              </w:rPr>
            </w:pPr>
            <w:r>
              <w:rPr>
                <w:rFonts w:ascii="Times New Roman" w:hAnsi="Times New Roman" w:cs="Times New Roman"/>
                <w:sz w:val="24"/>
                <w:szCs w:val="24"/>
              </w:rPr>
              <w:t>Sehat</w:t>
            </w:r>
          </w:p>
        </w:tc>
      </w:tr>
      <w:tr w:rsidR="0028071D" w:rsidTr="00EE35F3">
        <w:tc>
          <w:tcPr>
            <w:tcW w:w="3559" w:type="dxa"/>
            <w:tcBorders>
              <w:top w:val="nil"/>
              <w:bottom w:val="nil"/>
            </w:tcBorders>
          </w:tcPr>
          <w:p w:rsidR="0028071D" w:rsidRDefault="0028071D"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66,00 ≤ X &lt; 80,00</w:t>
            </w:r>
          </w:p>
        </w:tc>
        <w:tc>
          <w:tcPr>
            <w:tcW w:w="3670" w:type="dxa"/>
            <w:tcBorders>
              <w:top w:val="nil"/>
              <w:bottom w:val="nil"/>
            </w:tcBorders>
          </w:tcPr>
          <w:p w:rsidR="0028071D" w:rsidRDefault="0028071D" w:rsidP="002B303C">
            <w:pPr>
              <w:pStyle w:val="ListParagraph"/>
              <w:ind w:left="0"/>
              <w:jc w:val="both"/>
              <w:rPr>
                <w:rFonts w:ascii="Times New Roman" w:hAnsi="Times New Roman" w:cs="Times New Roman"/>
                <w:sz w:val="24"/>
                <w:szCs w:val="24"/>
              </w:rPr>
            </w:pPr>
            <w:r>
              <w:rPr>
                <w:rFonts w:ascii="Times New Roman" w:hAnsi="Times New Roman" w:cs="Times New Roman"/>
                <w:sz w:val="24"/>
                <w:szCs w:val="24"/>
              </w:rPr>
              <w:t>Cukup Sehat</w:t>
            </w:r>
          </w:p>
        </w:tc>
      </w:tr>
      <w:tr w:rsidR="0028071D" w:rsidTr="00EE35F3">
        <w:tc>
          <w:tcPr>
            <w:tcW w:w="3559" w:type="dxa"/>
            <w:tcBorders>
              <w:top w:val="nil"/>
              <w:bottom w:val="nil"/>
            </w:tcBorders>
          </w:tcPr>
          <w:p w:rsidR="0028071D" w:rsidRDefault="0028071D"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51,00 ≤ X &lt; 66,00</w:t>
            </w:r>
          </w:p>
        </w:tc>
        <w:tc>
          <w:tcPr>
            <w:tcW w:w="3670" w:type="dxa"/>
            <w:tcBorders>
              <w:top w:val="nil"/>
              <w:bottom w:val="nil"/>
            </w:tcBorders>
          </w:tcPr>
          <w:p w:rsidR="0028071D" w:rsidRDefault="0028071D" w:rsidP="002B303C">
            <w:pPr>
              <w:pStyle w:val="ListParagraph"/>
              <w:ind w:left="0"/>
              <w:jc w:val="both"/>
              <w:rPr>
                <w:rFonts w:ascii="Times New Roman" w:hAnsi="Times New Roman" w:cs="Times New Roman"/>
                <w:sz w:val="24"/>
                <w:szCs w:val="24"/>
              </w:rPr>
            </w:pPr>
            <w:r>
              <w:rPr>
                <w:rFonts w:ascii="Times New Roman" w:hAnsi="Times New Roman" w:cs="Times New Roman"/>
                <w:sz w:val="24"/>
                <w:szCs w:val="24"/>
              </w:rPr>
              <w:t>Dalam Pengawasan</w:t>
            </w:r>
          </w:p>
        </w:tc>
      </w:tr>
      <w:tr w:rsidR="00BB3CA1" w:rsidTr="00EE35F3">
        <w:tc>
          <w:tcPr>
            <w:tcW w:w="3559" w:type="dxa"/>
            <w:tcBorders>
              <w:top w:val="nil"/>
            </w:tcBorders>
          </w:tcPr>
          <w:p w:rsidR="00BB3CA1" w:rsidRDefault="0028071D" w:rsidP="002B30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&lt; 51,00</w:t>
            </w:r>
          </w:p>
        </w:tc>
        <w:tc>
          <w:tcPr>
            <w:tcW w:w="3670" w:type="dxa"/>
            <w:tcBorders>
              <w:top w:val="nil"/>
            </w:tcBorders>
          </w:tcPr>
          <w:p w:rsidR="00BB3CA1" w:rsidRDefault="0028071D" w:rsidP="002B303C">
            <w:pPr>
              <w:pStyle w:val="ListParagraph"/>
              <w:ind w:left="0"/>
              <w:jc w:val="both"/>
              <w:rPr>
                <w:rFonts w:ascii="Times New Roman" w:hAnsi="Times New Roman" w:cs="Times New Roman"/>
                <w:sz w:val="24"/>
                <w:szCs w:val="24"/>
              </w:rPr>
            </w:pPr>
            <w:r>
              <w:rPr>
                <w:rFonts w:ascii="Times New Roman" w:hAnsi="Times New Roman" w:cs="Times New Roman"/>
                <w:sz w:val="24"/>
                <w:szCs w:val="24"/>
              </w:rPr>
              <w:t>Dalam Pengawasan Khusus</w:t>
            </w:r>
          </w:p>
        </w:tc>
      </w:tr>
    </w:tbl>
    <w:p w:rsidR="00456CE1" w:rsidRDefault="00AE711A" w:rsidP="005266CA">
      <w:pPr>
        <w:pStyle w:val="ListParagraph"/>
        <w:spacing w:after="120" w:line="24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Sumber: Perdep Bid. Pengawasan Kementrian</w:t>
      </w:r>
      <w:r w:rsidR="0028071D">
        <w:rPr>
          <w:rFonts w:ascii="Times New Roman" w:hAnsi="Times New Roman" w:cs="Times New Roman"/>
          <w:sz w:val="24"/>
          <w:szCs w:val="24"/>
        </w:rPr>
        <w:t xml:space="preserve"> KUKM No 06/Per/Dep.6/IV/2016</w:t>
      </w:r>
    </w:p>
    <w:p w:rsidR="002145EC" w:rsidRDefault="002145EC" w:rsidP="005266CA">
      <w:pPr>
        <w:pStyle w:val="ListParagraph"/>
        <w:spacing w:after="120" w:line="240" w:lineRule="auto"/>
        <w:ind w:left="0"/>
        <w:contextualSpacing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HASIL PENELITIAN DAN PEMBAHASAN</w:t>
      </w:r>
    </w:p>
    <w:p w:rsidR="00C74149" w:rsidRDefault="00D74456" w:rsidP="00ED2F46">
      <w:pPr>
        <w:pStyle w:val="ListParagraph"/>
        <w:numPr>
          <w:ilvl w:val="0"/>
          <w:numId w:val="78"/>
        </w:numPr>
        <w:spacing w:after="120" w:line="240" w:lineRule="auto"/>
        <w:ind w:left="426" w:hanging="426"/>
        <w:contextualSpacing w:val="0"/>
        <w:jc w:val="both"/>
        <w:rPr>
          <w:rFonts w:ascii="Times New Roman" w:hAnsi="Times New Roman" w:cs="Times New Roman"/>
          <w:b/>
          <w:sz w:val="24"/>
          <w:szCs w:val="24"/>
        </w:rPr>
      </w:pPr>
      <w:r>
        <w:rPr>
          <w:rFonts w:ascii="Times New Roman" w:hAnsi="Times New Roman" w:cs="Times New Roman"/>
          <w:b/>
          <w:sz w:val="24"/>
          <w:szCs w:val="24"/>
        </w:rPr>
        <w:t>Analisis Data</w:t>
      </w:r>
    </w:p>
    <w:p w:rsidR="00D74456" w:rsidRDefault="00D74456" w:rsidP="002B303C">
      <w:pPr>
        <w:pStyle w:val="ListParagraph"/>
        <w:spacing w:line="240" w:lineRule="auto"/>
        <w:ind w:left="426" w:firstLine="708"/>
        <w:jc w:val="both"/>
        <w:rPr>
          <w:rFonts w:ascii="Times New Roman" w:hAnsi="Times New Roman" w:cs="Times New Roman"/>
          <w:sz w:val="24"/>
          <w:szCs w:val="24"/>
        </w:rPr>
      </w:pPr>
      <w:r>
        <w:rPr>
          <w:rFonts w:ascii="Times New Roman" w:hAnsi="Times New Roman" w:cs="Times New Roman"/>
          <w:sz w:val="24"/>
          <w:szCs w:val="24"/>
        </w:rPr>
        <w:t>Adapun perhitungan rasio masing-masing aspek penilaian kesehatan koperasi akan diuraikan sebagai berikut:</w:t>
      </w:r>
    </w:p>
    <w:p w:rsidR="00D74456" w:rsidRPr="00D74456" w:rsidRDefault="00D74456" w:rsidP="002B303C">
      <w:pPr>
        <w:pStyle w:val="ListParagraph"/>
        <w:numPr>
          <w:ilvl w:val="0"/>
          <w:numId w:val="82"/>
        </w:numPr>
        <w:spacing w:line="240" w:lineRule="auto"/>
        <w:ind w:left="709" w:hanging="283"/>
        <w:jc w:val="both"/>
        <w:rPr>
          <w:rFonts w:ascii="Times New Roman" w:hAnsi="Times New Roman" w:cs="Times New Roman"/>
          <w:sz w:val="24"/>
          <w:szCs w:val="24"/>
        </w:rPr>
      </w:pPr>
      <w:r>
        <w:rPr>
          <w:rFonts w:ascii="Times New Roman" w:hAnsi="Times New Roman" w:cs="Times New Roman"/>
          <w:b/>
          <w:sz w:val="24"/>
          <w:szCs w:val="24"/>
        </w:rPr>
        <w:t>Aspek Permodalan</w:t>
      </w:r>
    </w:p>
    <w:p w:rsidR="00D74456" w:rsidRDefault="00D74456" w:rsidP="002B303C">
      <w:pPr>
        <w:pStyle w:val="ListParagraph"/>
        <w:numPr>
          <w:ilvl w:val="0"/>
          <w:numId w:val="83"/>
        </w:numPr>
        <w:spacing w:line="240" w:lineRule="auto"/>
        <w:jc w:val="both"/>
        <w:rPr>
          <w:rFonts w:ascii="Times New Roman" w:hAnsi="Times New Roman" w:cs="Times New Roman"/>
          <w:sz w:val="24"/>
          <w:szCs w:val="24"/>
        </w:rPr>
      </w:pPr>
      <w:r w:rsidRPr="00D74456">
        <w:rPr>
          <w:rFonts w:ascii="Times New Roman" w:hAnsi="Times New Roman" w:cs="Times New Roman"/>
          <w:sz w:val="24"/>
          <w:szCs w:val="24"/>
        </w:rPr>
        <w:t>Rasio Modal Sendiri terhadap Total Aset, dihitung dengan rumus sebagai berikut:</w:t>
      </w:r>
    </w:p>
    <w:p w:rsidR="00D74456" w:rsidRDefault="00F04E09" w:rsidP="002B303C">
      <w:pPr>
        <w:pStyle w:val="ListParagraph"/>
        <w:spacing w:line="240" w:lineRule="auto"/>
        <w:ind w:left="1069"/>
        <w:jc w:val="both"/>
        <w:rPr>
          <w:rFonts w:ascii="Times New Roman" w:hAnsi="Times New Roman" w:cs="Times New Roman"/>
        </w:rPr>
      </w:pPr>
      <m:oMathPara>
        <m:oMath>
          <m:f>
            <m:fPr>
              <m:ctrlPr>
                <w:rPr>
                  <w:rFonts w:ascii="Cambria Math" w:hAnsi="Times New Roman" w:cs="Times New Roman"/>
                </w:rPr>
              </m:ctrlPr>
            </m:fPr>
            <m:num>
              <m:r>
                <m:rPr>
                  <m:sty m:val="p"/>
                </m:rPr>
                <w:rPr>
                  <w:rFonts w:ascii="Cambria Math" w:hAnsi="Times New Roman" w:cs="Times New Roman"/>
                </w:rPr>
                <m:t>Modal Sendiri</m:t>
              </m:r>
            </m:num>
            <m:den>
              <m:r>
                <m:rPr>
                  <m:sty m:val="p"/>
                </m:rPr>
                <w:rPr>
                  <w:rFonts w:ascii="Cambria Math" w:hAnsi="Times New Roman" w:cs="Times New Roman"/>
                </w:rPr>
                <m:t>Total Aset</m:t>
              </m:r>
            </m:den>
          </m:f>
          <m:r>
            <m:rPr>
              <m:sty m:val="p"/>
            </m:rPr>
            <w:rPr>
              <w:rFonts w:ascii="Cambria Math" w:hAnsi="Times New Roman" w:cs="Times New Roman"/>
            </w:rPr>
            <m:t xml:space="preserve"> x 100%</m:t>
          </m:r>
        </m:oMath>
      </m:oMathPara>
    </w:p>
    <w:p w:rsidR="00D74456" w:rsidRDefault="00D74456"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Rasio modal sendiri terhadap Total Aset Unit Simpan Pinjam Koperasi Karyawan “Mitra Starlight” tahun 2013-2015 diperoleh dari hasil perhitungan pada data keuangan koperasi (lampiran 1), disajikan dalam tabel berikut:</w:t>
      </w:r>
    </w:p>
    <w:p w:rsidR="00CD5FA2" w:rsidRDefault="00D74456"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IV.1</w:t>
      </w:r>
    </w:p>
    <w:p w:rsidR="00D74456" w:rsidRDefault="00D74456"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Rasio Modal Sendiri terhadap Total Aset tahun 2013-2015</w:t>
      </w:r>
    </w:p>
    <w:tbl>
      <w:tblPr>
        <w:tblStyle w:val="TableGrid"/>
        <w:tblW w:w="6805" w:type="dxa"/>
        <w:tblInd w:w="1242" w:type="dxa"/>
        <w:tblLook w:val="04A0"/>
      </w:tblPr>
      <w:tblGrid>
        <w:gridCol w:w="1134"/>
        <w:gridCol w:w="2410"/>
        <w:gridCol w:w="1985"/>
        <w:gridCol w:w="1276"/>
      </w:tblGrid>
      <w:tr w:rsidR="00446253" w:rsidRPr="008902E7" w:rsidTr="00446253">
        <w:tc>
          <w:tcPr>
            <w:tcW w:w="1134" w:type="dxa"/>
            <w:vAlign w:val="center"/>
          </w:tcPr>
          <w:p w:rsidR="00446253" w:rsidRPr="008902E7" w:rsidRDefault="00446253"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2410" w:type="dxa"/>
            <w:vAlign w:val="center"/>
          </w:tcPr>
          <w:p w:rsidR="00446253" w:rsidRPr="008902E7" w:rsidRDefault="00446253" w:rsidP="002B303C">
            <w:pPr>
              <w:jc w:val="center"/>
              <w:rPr>
                <w:rFonts w:ascii="Times New Roman" w:hAnsi="Times New Roman" w:cs="Times New Roman"/>
                <w:b/>
                <w:sz w:val="24"/>
                <w:szCs w:val="24"/>
              </w:rPr>
            </w:pPr>
            <w:r>
              <w:rPr>
                <w:rFonts w:ascii="Times New Roman" w:hAnsi="Times New Roman" w:cs="Times New Roman"/>
                <w:b/>
                <w:sz w:val="24"/>
                <w:szCs w:val="24"/>
              </w:rPr>
              <w:t>Modal Sendiri</w:t>
            </w:r>
          </w:p>
        </w:tc>
        <w:tc>
          <w:tcPr>
            <w:tcW w:w="1985" w:type="dxa"/>
            <w:vAlign w:val="center"/>
          </w:tcPr>
          <w:p w:rsidR="00446253" w:rsidRPr="008902E7" w:rsidRDefault="00446253" w:rsidP="002B303C">
            <w:pPr>
              <w:jc w:val="center"/>
              <w:rPr>
                <w:rFonts w:ascii="Times New Roman" w:hAnsi="Times New Roman" w:cs="Times New Roman"/>
                <w:b/>
                <w:sz w:val="24"/>
                <w:szCs w:val="24"/>
              </w:rPr>
            </w:pPr>
            <w:r>
              <w:rPr>
                <w:rFonts w:ascii="Times New Roman" w:hAnsi="Times New Roman" w:cs="Times New Roman"/>
                <w:b/>
                <w:sz w:val="24"/>
                <w:szCs w:val="24"/>
              </w:rPr>
              <w:t>Total Aset</w:t>
            </w:r>
          </w:p>
        </w:tc>
        <w:tc>
          <w:tcPr>
            <w:tcW w:w="1276" w:type="dxa"/>
            <w:vAlign w:val="center"/>
          </w:tcPr>
          <w:p w:rsidR="00446253" w:rsidRPr="008902E7" w:rsidRDefault="00446253"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r>
      <w:tr w:rsidR="00446253" w:rsidTr="00446253">
        <w:tc>
          <w:tcPr>
            <w:tcW w:w="1134" w:type="dxa"/>
          </w:tcPr>
          <w:p w:rsidR="00446253" w:rsidRPr="00C65BEC" w:rsidRDefault="00446253"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2410" w:type="dxa"/>
          </w:tcPr>
          <w:p w:rsidR="00446253" w:rsidRDefault="00CD5FA2" w:rsidP="002B303C">
            <w:pPr>
              <w:jc w:val="center"/>
              <w:rPr>
                <w:rFonts w:ascii="Times New Roman" w:hAnsi="Times New Roman" w:cs="Times New Roman"/>
                <w:sz w:val="24"/>
                <w:szCs w:val="24"/>
              </w:rPr>
            </w:pPr>
            <w:r>
              <w:rPr>
                <w:rFonts w:ascii="Times New Roman" w:hAnsi="Times New Roman" w:cs="Times New Roman"/>
                <w:sz w:val="24"/>
                <w:szCs w:val="24"/>
              </w:rPr>
              <w:t>331.410.374</w:t>
            </w:r>
          </w:p>
        </w:tc>
        <w:tc>
          <w:tcPr>
            <w:tcW w:w="1985" w:type="dxa"/>
          </w:tcPr>
          <w:p w:rsidR="00446253" w:rsidRDefault="00B176BF" w:rsidP="002B303C">
            <w:pPr>
              <w:jc w:val="center"/>
              <w:rPr>
                <w:rFonts w:ascii="Times New Roman" w:hAnsi="Times New Roman" w:cs="Times New Roman"/>
                <w:sz w:val="24"/>
                <w:szCs w:val="24"/>
              </w:rPr>
            </w:pPr>
            <w:r>
              <w:rPr>
                <w:rFonts w:ascii="Times New Roman" w:hAnsi="Times New Roman" w:cs="Times New Roman"/>
                <w:sz w:val="24"/>
                <w:szCs w:val="24"/>
              </w:rPr>
              <w:t>940.092.118</w:t>
            </w:r>
          </w:p>
        </w:tc>
        <w:tc>
          <w:tcPr>
            <w:tcW w:w="1276" w:type="dxa"/>
          </w:tcPr>
          <w:p w:rsidR="00446253" w:rsidRDefault="00CD5FA2" w:rsidP="002B303C">
            <w:pPr>
              <w:jc w:val="center"/>
              <w:rPr>
                <w:rFonts w:ascii="Times New Roman" w:hAnsi="Times New Roman" w:cs="Times New Roman"/>
                <w:sz w:val="24"/>
                <w:szCs w:val="24"/>
              </w:rPr>
            </w:pPr>
            <w:r>
              <w:rPr>
                <w:rFonts w:ascii="Times New Roman" w:hAnsi="Times New Roman" w:cs="Times New Roman"/>
                <w:sz w:val="24"/>
                <w:szCs w:val="24"/>
              </w:rPr>
              <w:t>35,25</w:t>
            </w:r>
          </w:p>
        </w:tc>
      </w:tr>
      <w:tr w:rsidR="00446253" w:rsidTr="00446253">
        <w:tc>
          <w:tcPr>
            <w:tcW w:w="1134" w:type="dxa"/>
          </w:tcPr>
          <w:p w:rsidR="00446253" w:rsidRPr="00C65BEC" w:rsidRDefault="00446253"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2410" w:type="dxa"/>
          </w:tcPr>
          <w:p w:rsidR="00446253" w:rsidRDefault="00CD5FA2" w:rsidP="002B303C">
            <w:pPr>
              <w:jc w:val="center"/>
              <w:rPr>
                <w:rFonts w:ascii="Times New Roman" w:hAnsi="Times New Roman" w:cs="Times New Roman"/>
                <w:sz w:val="24"/>
                <w:szCs w:val="24"/>
              </w:rPr>
            </w:pPr>
            <w:r>
              <w:rPr>
                <w:rFonts w:ascii="Times New Roman" w:hAnsi="Times New Roman" w:cs="Times New Roman"/>
                <w:sz w:val="24"/>
                <w:szCs w:val="24"/>
              </w:rPr>
              <w:t>359.366.086</w:t>
            </w:r>
          </w:p>
        </w:tc>
        <w:tc>
          <w:tcPr>
            <w:tcW w:w="1985" w:type="dxa"/>
          </w:tcPr>
          <w:p w:rsidR="00446253" w:rsidRDefault="00B176BF" w:rsidP="002B303C">
            <w:pPr>
              <w:jc w:val="center"/>
              <w:rPr>
                <w:rFonts w:ascii="Times New Roman" w:hAnsi="Times New Roman" w:cs="Times New Roman"/>
                <w:sz w:val="24"/>
                <w:szCs w:val="24"/>
              </w:rPr>
            </w:pPr>
            <w:r>
              <w:rPr>
                <w:rFonts w:ascii="Times New Roman" w:hAnsi="Times New Roman" w:cs="Times New Roman"/>
                <w:sz w:val="24"/>
                <w:szCs w:val="24"/>
              </w:rPr>
              <w:t>1.086.584.554</w:t>
            </w:r>
          </w:p>
        </w:tc>
        <w:tc>
          <w:tcPr>
            <w:tcW w:w="1276" w:type="dxa"/>
          </w:tcPr>
          <w:p w:rsidR="00446253" w:rsidRDefault="00CD5FA2" w:rsidP="002B303C">
            <w:pPr>
              <w:jc w:val="center"/>
              <w:rPr>
                <w:rFonts w:ascii="Times New Roman" w:hAnsi="Times New Roman" w:cs="Times New Roman"/>
                <w:sz w:val="24"/>
                <w:szCs w:val="24"/>
              </w:rPr>
            </w:pPr>
            <w:r>
              <w:rPr>
                <w:rFonts w:ascii="Times New Roman" w:hAnsi="Times New Roman" w:cs="Times New Roman"/>
                <w:sz w:val="24"/>
                <w:szCs w:val="24"/>
              </w:rPr>
              <w:t>33,07</w:t>
            </w:r>
          </w:p>
        </w:tc>
      </w:tr>
      <w:tr w:rsidR="00446253" w:rsidTr="00446253">
        <w:tc>
          <w:tcPr>
            <w:tcW w:w="1134" w:type="dxa"/>
          </w:tcPr>
          <w:p w:rsidR="00446253" w:rsidRPr="00C65BEC" w:rsidRDefault="00446253"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2410" w:type="dxa"/>
          </w:tcPr>
          <w:p w:rsidR="00446253" w:rsidRDefault="00CD5FA2" w:rsidP="002B303C">
            <w:pPr>
              <w:jc w:val="center"/>
              <w:rPr>
                <w:rFonts w:ascii="Times New Roman" w:hAnsi="Times New Roman" w:cs="Times New Roman"/>
                <w:sz w:val="24"/>
                <w:szCs w:val="24"/>
              </w:rPr>
            </w:pPr>
            <w:r>
              <w:rPr>
                <w:rFonts w:ascii="Times New Roman" w:hAnsi="Times New Roman" w:cs="Times New Roman"/>
                <w:sz w:val="24"/>
                <w:szCs w:val="24"/>
              </w:rPr>
              <w:t>394.031.548</w:t>
            </w:r>
          </w:p>
        </w:tc>
        <w:tc>
          <w:tcPr>
            <w:tcW w:w="1985" w:type="dxa"/>
          </w:tcPr>
          <w:p w:rsidR="00446253" w:rsidRDefault="00B176BF" w:rsidP="002B303C">
            <w:pPr>
              <w:jc w:val="center"/>
              <w:rPr>
                <w:rFonts w:ascii="Times New Roman" w:hAnsi="Times New Roman" w:cs="Times New Roman"/>
                <w:sz w:val="24"/>
                <w:szCs w:val="24"/>
              </w:rPr>
            </w:pPr>
            <w:r>
              <w:rPr>
                <w:rFonts w:ascii="Times New Roman" w:hAnsi="Times New Roman" w:cs="Times New Roman"/>
                <w:sz w:val="24"/>
                <w:szCs w:val="24"/>
              </w:rPr>
              <w:t>1.288.247.317</w:t>
            </w:r>
          </w:p>
        </w:tc>
        <w:tc>
          <w:tcPr>
            <w:tcW w:w="1276" w:type="dxa"/>
          </w:tcPr>
          <w:p w:rsidR="00446253" w:rsidRDefault="00CD5FA2" w:rsidP="002B303C">
            <w:pPr>
              <w:jc w:val="center"/>
              <w:rPr>
                <w:rFonts w:ascii="Times New Roman" w:hAnsi="Times New Roman" w:cs="Times New Roman"/>
                <w:sz w:val="24"/>
                <w:szCs w:val="24"/>
              </w:rPr>
            </w:pPr>
            <w:r>
              <w:rPr>
                <w:rFonts w:ascii="Times New Roman" w:hAnsi="Times New Roman" w:cs="Times New Roman"/>
                <w:sz w:val="24"/>
                <w:szCs w:val="24"/>
              </w:rPr>
              <w:t>30,59</w:t>
            </w:r>
          </w:p>
        </w:tc>
      </w:tr>
    </w:tbl>
    <w:p w:rsidR="00446253" w:rsidRDefault="00C92A39" w:rsidP="002B303C">
      <w:pPr>
        <w:pStyle w:val="ListParagraph"/>
        <w:spacing w:after="0" w:line="240" w:lineRule="auto"/>
        <w:ind w:left="1072"/>
        <w:contextualSpacing w:val="0"/>
        <w:jc w:val="both"/>
        <w:rPr>
          <w:rFonts w:ascii="Times New Roman" w:hAnsi="Times New Roman" w:cs="Times New Roman"/>
          <w:sz w:val="24"/>
          <w:szCs w:val="24"/>
        </w:rPr>
      </w:pPr>
      <w:r>
        <w:rPr>
          <w:rFonts w:ascii="Times New Roman" w:hAnsi="Times New Roman" w:cs="Times New Roman"/>
          <w:sz w:val="24"/>
          <w:szCs w:val="24"/>
        </w:rPr>
        <w:t xml:space="preserve">Sumber: </w:t>
      </w:r>
      <w:r w:rsidR="00637732">
        <w:rPr>
          <w:rFonts w:ascii="Times New Roman" w:hAnsi="Times New Roman" w:cs="Times New Roman"/>
          <w:sz w:val="24"/>
          <w:szCs w:val="24"/>
        </w:rPr>
        <w:t>Data diolah. 2017.</w:t>
      </w:r>
    </w:p>
    <w:p w:rsidR="00D74456" w:rsidRDefault="00446253" w:rsidP="002B303C">
      <w:pPr>
        <w:pStyle w:val="ListParagraph"/>
        <w:spacing w:after="0" w:line="240" w:lineRule="auto"/>
        <w:ind w:left="1072"/>
        <w:contextualSpacing w:val="0"/>
        <w:jc w:val="both"/>
        <w:rPr>
          <w:rFonts w:ascii="Times New Roman" w:hAnsi="Times New Roman" w:cs="Times New Roman"/>
          <w:sz w:val="24"/>
          <w:szCs w:val="24"/>
        </w:rPr>
      </w:pPr>
      <w:r>
        <w:rPr>
          <w:rFonts w:ascii="Times New Roman" w:hAnsi="Times New Roman" w:cs="Times New Roman"/>
          <w:sz w:val="24"/>
          <w:szCs w:val="24"/>
        </w:rPr>
        <w:t>Berdasarkan perhitungan rasio pada Tabel, kemudian dilakukan penskoran untuk hasil rasio tersebut yang disajikan dalam tabel berikut ini.</w:t>
      </w:r>
    </w:p>
    <w:p w:rsidR="00CD5FA2" w:rsidRDefault="00446253"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IV.2</w:t>
      </w:r>
    </w:p>
    <w:p w:rsidR="00446253" w:rsidRDefault="00446253"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Penskoran Rasio Modal Sendiri terhadap Total Aset tahun 2013-2015</w:t>
      </w:r>
    </w:p>
    <w:tbl>
      <w:tblPr>
        <w:tblStyle w:val="TableGrid"/>
        <w:tblW w:w="6804" w:type="dxa"/>
        <w:tblInd w:w="1242" w:type="dxa"/>
        <w:tblLook w:val="04A0"/>
      </w:tblPr>
      <w:tblGrid>
        <w:gridCol w:w="1074"/>
        <w:gridCol w:w="1620"/>
        <w:gridCol w:w="1275"/>
        <w:gridCol w:w="1418"/>
        <w:gridCol w:w="1417"/>
      </w:tblGrid>
      <w:tr w:rsidR="00446253" w:rsidRPr="008902E7" w:rsidTr="00446253">
        <w:tc>
          <w:tcPr>
            <w:tcW w:w="1074" w:type="dxa"/>
            <w:vAlign w:val="center"/>
          </w:tcPr>
          <w:p w:rsidR="00446253" w:rsidRPr="008902E7" w:rsidRDefault="00446253"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1620" w:type="dxa"/>
            <w:vAlign w:val="center"/>
          </w:tcPr>
          <w:p w:rsidR="00446253" w:rsidRPr="008902E7" w:rsidRDefault="00446253"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c>
          <w:tcPr>
            <w:tcW w:w="1275" w:type="dxa"/>
            <w:vAlign w:val="center"/>
          </w:tcPr>
          <w:p w:rsidR="00446253" w:rsidRDefault="00446253" w:rsidP="002B303C">
            <w:pPr>
              <w:jc w:val="center"/>
              <w:rPr>
                <w:rFonts w:ascii="Times New Roman" w:hAnsi="Times New Roman" w:cs="Times New Roman"/>
                <w:b/>
                <w:sz w:val="24"/>
                <w:szCs w:val="24"/>
              </w:rPr>
            </w:pPr>
            <w:r>
              <w:rPr>
                <w:rFonts w:ascii="Times New Roman" w:hAnsi="Times New Roman" w:cs="Times New Roman"/>
                <w:b/>
                <w:sz w:val="24"/>
                <w:szCs w:val="24"/>
              </w:rPr>
              <w:t>Nilai</w:t>
            </w:r>
          </w:p>
          <w:p w:rsidR="00446253" w:rsidRPr="008902E7" w:rsidRDefault="00446253" w:rsidP="002B303C">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8" w:type="dxa"/>
            <w:vAlign w:val="center"/>
          </w:tcPr>
          <w:p w:rsidR="00446253" w:rsidRDefault="00446253" w:rsidP="002B303C">
            <w:pPr>
              <w:jc w:val="center"/>
              <w:rPr>
                <w:rFonts w:ascii="Times New Roman" w:hAnsi="Times New Roman" w:cs="Times New Roman"/>
                <w:b/>
                <w:sz w:val="24"/>
                <w:szCs w:val="24"/>
              </w:rPr>
            </w:pPr>
            <w:r>
              <w:rPr>
                <w:rFonts w:ascii="Times New Roman" w:hAnsi="Times New Roman" w:cs="Times New Roman"/>
                <w:b/>
                <w:sz w:val="24"/>
                <w:szCs w:val="24"/>
              </w:rPr>
              <w:t>Bobot (%)</w:t>
            </w:r>
          </w:p>
          <w:p w:rsidR="00446253" w:rsidRPr="008902E7" w:rsidRDefault="00446253" w:rsidP="002B303C">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tcPr>
          <w:p w:rsidR="00446253" w:rsidRDefault="00446253" w:rsidP="002B303C">
            <w:pPr>
              <w:jc w:val="center"/>
              <w:rPr>
                <w:rFonts w:ascii="Times New Roman" w:hAnsi="Times New Roman" w:cs="Times New Roman"/>
                <w:b/>
                <w:sz w:val="24"/>
                <w:szCs w:val="24"/>
              </w:rPr>
            </w:pPr>
            <w:r>
              <w:rPr>
                <w:rFonts w:ascii="Times New Roman" w:hAnsi="Times New Roman" w:cs="Times New Roman"/>
                <w:b/>
                <w:sz w:val="24"/>
                <w:szCs w:val="24"/>
              </w:rPr>
              <w:t>Skor</w:t>
            </w:r>
          </w:p>
          <w:p w:rsidR="00446253" w:rsidRDefault="00446253" w:rsidP="002B303C">
            <w:pPr>
              <w:jc w:val="center"/>
              <w:rPr>
                <w:rFonts w:ascii="Times New Roman" w:hAnsi="Times New Roman" w:cs="Times New Roman"/>
                <w:b/>
                <w:sz w:val="24"/>
                <w:szCs w:val="24"/>
              </w:rPr>
            </w:pPr>
            <w:r>
              <w:rPr>
                <w:rFonts w:ascii="Times New Roman" w:hAnsi="Times New Roman" w:cs="Times New Roman"/>
                <w:b/>
                <w:sz w:val="24"/>
                <w:szCs w:val="24"/>
              </w:rPr>
              <w:t>(a)*(b)</w:t>
            </w:r>
          </w:p>
        </w:tc>
      </w:tr>
      <w:tr w:rsidR="00CD5FA2" w:rsidTr="00446253">
        <w:tc>
          <w:tcPr>
            <w:tcW w:w="1074" w:type="dxa"/>
          </w:tcPr>
          <w:p w:rsidR="00CD5FA2" w:rsidRPr="00C65BEC" w:rsidRDefault="00CD5FA2"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1620"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35,25</w:t>
            </w:r>
          </w:p>
        </w:tc>
        <w:tc>
          <w:tcPr>
            <w:tcW w:w="1275"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3,00</w:t>
            </w:r>
          </w:p>
        </w:tc>
      </w:tr>
      <w:tr w:rsidR="00CD5FA2" w:rsidTr="00446253">
        <w:tc>
          <w:tcPr>
            <w:tcW w:w="1074" w:type="dxa"/>
          </w:tcPr>
          <w:p w:rsidR="00CD5FA2" w:rsidRPr="00C65BEC" w:rsidRDefault="00CD5FA2"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1620"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33,07</w:t>
            </w:r>
          </w:p>
        </w:tc>
        <w:tc>
          <w:tcPr>
            <w:tcW w:w="1275"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3,00</w:t>
            </w:r>
          </w:p>
        </w:tc>
      </w:tr>
      <w:tr w:rsidR="00CD5FA2" w:rsidTr="00446253">
        <w:tc>
          <w:tcPr>
            <w:tcW w:w="1074" w:type="dxa"/>
          </w:tcPr>
          <w:p w:rsidR="00CD5FA2" w:rsidRPr="00C65BEC" w:rsidRDefault="00CD5FA2"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1620"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30,59</w:t>
            </w:r>
          </w:p>
        </w:tc>
        <w:tc>
          <w:tcPr>
            <w:tcW w:w="1275"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3,00</w:t>
            </w:r>
          </w:p>
        </w:tc>
      </w:tr>
    </w:tbl>
    <w:p w:rsidR="00D74456" w:rsidRDefault="00637732"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Sumber: Data diolah. 2017.</w:t>
      </w:r>
    </w:p>
    <w:p w:rsidR="00446253" w:rsidRDefault="00446253" w:rsidP="002B303C">
      <w:pPr>
        <w:pStyle w:val="ListParagraph"/>
        <w:numPr>
          <w:ilvl w:val="0"/>
          <w:numId w:val="83"/>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Rasio Modal Sendiri terhadap Pinjaman Diberikan yang Berisiko, dihitung dengan rumus sebagai berikut:</w:t>
      </w:r>
    </w:p>
    <w:p w:rsidR="00446253" w:rsidRDefault="00F04E09" w:rsidP="002B303C">
      <w:pPr>
        <w:pStyle w:val="ListParagraph"/>
        <w:spacing w:line="240" w:lineRule="auto"/>
        <w:ind w:left="1069"/>
        <w:jc w:val="both"/>
        <w:rPr>
          <w:rFonts w:ascii="Times New Roman" w:hAnsi="Times New Roman" w:cs="Times New Roman"/>
        </w:rPr>
      </w:pPr>
      <m:oMathPara>
        <m:oMathParaPr>
          <m:jc m:val="center"/>
        </m:oMathParaPr>
        <m:oMath>
          <m:f>
            <m:fPr>
              <m:ctrlPr>
                <w:rPr>
                  <w:rFonts w:ascii="Cambria Math" w:hAnsi="Times New Roman" w:cs="Times New Roman"/>
                </w:rPr>
              </m:ctrlPr>
            </m:fPr>
            <m:num>
              <m:r>
                <m:rPr>
                  <m:sty m:val="p"/>
                </m:rPr>
                <w:rPr>
                  <w:rFonts w:ascii="Cambria Math" w:hAnsi="Times New Roman" w:cs="Times New Roman"/>
                </w:rPr>
                <m:t>Modal Sendiri</m:t>
              </m:r>
            </m:num>
            <m:den>
              <m:r>
                <m:rPr>
                  <m:sty m:val="p"/>
                </m:rPr>
                <w:rPr>
                  <w:rFonts w:ascii="Cambria Math" w:hAnsi="Times New Roman" w:cs="Times New Roman"/>
                </w:rPr>
                <m:t>Pinjaman Diberikan yang Berisiko</m:t>
              </m:r>
            </m:den>
          </m:f>
          <m:r>
            <m:rPr>
              <m:sty m:val="p"/>
            </m:rPr>
            <w:rPr>
              <w:rFonts w:ascii="Cambria Math" w:hAnsi="Times New Roman" w:cs="Times New Roman"/>
            </w:rPr>
            <m:t xml:space="preserve"> x 100%</m:t>
          </m:r>
        </m:oMath>
      </m:oMathPara>
    </w:p>
    <w:p w:rsidR="00446253" w:rsidRDefault="00446253" w:rsidP="002B303C">
      <w:pPr>
        <w:pStyle w:val="ListParagraph"/>
        <w:spacing w:line="240" w:lineRule="auto"/>
        <w:ind w:left="1069"/>
        <w:jc w:val="both"/>
        <w:rPr>
          <w:rFonts w:ascii="Times New Roman" w:hAnsi="Times New Roman" w:cs="Times New Roman"/>
        </w:rPr>
      </w:pPr>
      <w:r>
        <w:rPr>
          <w:rFonts w:ascii="Times New Roman" w:hAnsi="Times New Roman" w:cs="Times New Roman"/>
        </w:rPr>
        <w:t>Rasio modal sendiri terhadap pinjaman berisiko Unit Simpan Pinjam Koperasi Karyawan “Mitra Stralight” tahun 2013-2015 diperoleh dari hasil perhitungan pada data keuangan koperasi (lampiran 1), disajikan dalam tabel berikut:</w:t>
      </w:r>
    </w:p>
    <w:p w:rsidR="002B0452" w:rsidRDefault="00FF64B6"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IV.3</w:t>
      </w:r>
    </w:p>
    <w:p w:rsidR="00FF64B6" w:rsidRDefault="00FF64B6"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Rasio Modal Sendiri terhadap Pinjaman Berisiko tahun 2013-2015</w:t>
      </w:r>
    </w:p>
    <w:tbl>
      <w:tblPr>
        <w:tblStyle w:val="TableGrid"/>
        <w:tblW w:w="6805" w:type="dxa"/>
        <w:tblInd w:w="1242" w:type="dxa"/>
        <w:tblLook w:val="04A0"/>
      </w:tblPr>
      <w:tblGrid>
        <w:gridCol w:w="1134"/>
        <w:gridCol w:w="2410"/>
        <w:gridCol w:w="1985"/>
        <w:gridCol w:w="1276"/>
      </w:tblGrid>
      <w:tr w:rsidR="00FF64B6" w:rsidRPr="008902E7" w:rsidTr="0007121B">
        <w:tc>
          <w:tcPr>
            <w:tcW w:w="1134" w:type="dxa"/>
            <w:vAlign w:val="center"/>
          </w:tcPr>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2410" w:type="dxa"/>
            <w:vAlign w:val="center"/>
          </w:tcPr>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Modal Sendiri</w:t>
            </w:r>
          </w:p>
        </w:tc>
        <w:tc>
          <w:tcPr>
            <w:tcW w:w="1985" w:type="dxa"/>
            <w:vAlign w:val="center"/>
          </w:tcPr>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 xml:space="preserve">Pinjaman </w:t>
            </w:r>
            <w:r w:rsidR="009A5060">
              <w:rPr>
                <w:rFonts w:ascii="Times New Roman" w:hAnsi="Times New Roman" w:cs="Times New Roman"/>
                <w:b/>
                <w:sz w:val="24"/>
                <w:szCs w:val="24"/>
              </w:rPr>
              <w:t xml:space="preserve">Diberikan </w:t>
            </w:r>
            <w:r>
              <w:rPr>
                <w:rFonts w:ascii="Times New Roman" w:hAnsi="Times New Roman" w:cs="Times New Roman"/>
                <w:b/>
                <w:sz w:val="24"/>
                <w:szCs w:val="24"/>
              </w:rPr>
              <w:t>Berisiko</w:t>
            </w:r>
          </w:p>
        </w:tc>
        <w:tc>
          <w:tcPr>
            <w:tcW w:w="1276" w:type="dxa"/>
            <w:vAlign w:val="center"/>
          </w:tcPr>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r>
      <w:tr w:rsidR="00CD5FA2" w:rsidTr="0007121B">
        <w:tc>
          <w:tcPr>
            <w:tcW w:w="1134" w:type="dxa"/>
          </w:tcPr>
          <w:p w:rsidR="00CD5FA2" w:rsidRPr="00C65BEC" w:rsidRDefault="00CD5FA2"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2410"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331.410.374</w:t>
            </w:r>
          </w:p>
        </w:tc>
        <w:tc>
          <w:tcPr>
            <w:tcW w:w="1985"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915.610.400</w:t>
            </w:r>
          </w:p>
        </w:tc>
        <w:tc>
          <w:tcPr>
            <w:tcW w:w="1276"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36,20</w:t>
            </w:r>
          </w:p>
        </w:tc>
      </w:tr>
      <w:tr w:rsidR="00CD5FA2" w:rsidTr="0007121B">
        <w:tc>
          <w:tcPr>
            <w:tcW w:w="1134" w:type="dxa"/>
          </w:tcPr>
          <w:p w:rsidR="00CD5FA2" w:rsidRPr="00C65BEC" w:rsidRDefault="00CD5FA2"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2410"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359.366.086</w:t>
            </w:r>
          </w:p>
        </w:tc>
        <w:tc>
          <w:tcPr>
            <w:tcW w:w="1985"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1.063.673.750</w:t>
            </w:r>
          </w:p>
        </w:tc>
        <w:tc>
          <w:tcPr>
            <w:tcW w:w="1276"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33,79</w:t>
            </w:r>
          </w:p>
        </w:tc>
      </w:tr>
      <w:tr w:rsidR="00CD5FA2" w:rsidTr="0007121B">
        <w:tc>
          <w:tcPr>
            <w:tcW w:w="1134" w:type="dxa"/>
          </w:tcPr>
          <w:p w:rsidR="00CD5FA2" w:rsidRPr="00C65BEC" w:rsidRDefault="00CD5FA2"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2410"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394.031.548</w:t>
            </w:r>
          </w:p>
        </w:tc>
        <w:tc>
          <w:tcPr>
            <w:tcW w:w="1985"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1.112.535.600</w:t>
            </w:r>
          </w:p>
        </w:tc>
        <w:tc>
          <w:tcPr>
            <w:tcW w:w="1276"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35,42</w:t>
            </w:r>
          </w:p>
        </w:tc>
      </w:tr>
    </w:tbl>
    <w:p w:rsidR="00FF64B6" w:rsidRDefault="00637732" w:rsidP="002B303C">
      <w:pPr>
        <w:pStyle w:val="ListParagraph"/>
        <w:spacing w:after="0" w:line="240" w:lineRule="auto"/>
        <w:ind w:left="1072"/>
        <w:contextualSpacing w:val="0"/>
        <w:jc w:val="both"/>
        <w:rPr>
          <w:rFonts w:ascii="Times New Roman" w:hAnsi="Times New Roman" w:cs="Times New Roman"/>
          <w:sz w:val="24"/>
          <w:szCs w:val="24"/>
        </w:rPr>
      </w:pPr>
      <w:r>
        <w:rPr>
          <w:rFonts w:ascii="Times New Roman" w:hAnsi="Times New Roman" w:cs="Times New Roman"/>
          <w:sz w:val="24"/>
          <w:szCs w:val="24"/>
        </w:rPr>
        <w:t>Sumber: Data diolah. 2017.</w:t>
      </w:r>
    </w:p>
    <w:p w:rsidR="00FF64B6" w:rsidRDefault="00FF64B6" w:rsidP="002B303C">
      <w:pPr>
        <w:pStyle w:val="ListParagraph"/>
        <w:spacing w:after="0" w:line="240" w:lineRule="auto"/>
        <w:ind w:left="1072"/>
        <w:contextualSpacing w:val="0"/>
        <w:jc w:val="both"/>
        <w:rPr>
          <w:rFonts w:ascii="Times New Roman" w:hAnsi="Times New Roman" w:cs="Times New Roman"/>
          <w:sz w:val="24"/>
          <w:szCs w:val="24"/>
        </w:rPr>
      </w:pPr>
      <w:r>
        <w:rPr>
          <w:rFonts w:ascii="Times New Roman" w:hAnsi="Times New Roman" w:cs="Times New Roman"/>
          <w:sz w:val="24"/>
          <w:szCs w:val="24"/>
        </w:rPr>
        <w:t>Berdasarkan perhitungan rasio pada Tabel, kemudian dilakukan penskoran untuk hasil rasio tersebut yang disajikan dalam tabel berikut ini.</w:t>
      </w:r>
    </w:p>
    <w:p w:rsidR="002B0452" w:rsidRDefault="00FF64B6"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IV.4</w:t>
      </w:r>
    </w:p>
    <w:p w:rsidR="00FF64B6" w:rsidRDefault="00FF64B6"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Penskoran Rasio Modal Sendiri terhadap Pinjaman Berisiko tahun 2013-2015</w:t>
      </w:r>
    </w:p>
    <w:tbl>
      <w:tblPr>
        <w:tblStyle w:val="TableGrid"/>
        <w:tblW w:w="6804" w:type="dxa"/>
        <w:tblInd w:w="1242" w:type="dxa"/>
        <w:tblLook w:val="04A0"/>
      </w:tblPr>
      <w:tblGrid>
        <w:gridCol w:w="1074"/>
        <w:gridCol w:w="1620"/>
        <w:gridCol w:w="1275"/>
        <w:gridCol w:w="1418"/>
        <w:gridCol w:w="1417"/>
      </w:tblGrid>
      <w:tr w:rsidR="00FF64B6" w:rsidRPr="008902E7" w:rsidTr="0007121B">
        <w:tc>
          <w:tcPr>
            <w:tcW w:w="1074" w:type="dxa"/>
            <w:vAlign w:val="center"/>
          </w:tcPr>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1620" w:type="dxa"/>
            <w:vAlign w:val="center"/>
          </w:tcPr>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c>
          <w:tcPr>
            <w:tcW w:w="1275" w:type="dxa"/>
            <w:vAlign w:val="center"/>
          </w:tcPr>
          <w:p w:rsidR="00FF64B6"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Nilai</w:t>
            </w:r>
          </w:p>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8" w:type="dxa"/>
            <w:vAlign w:val="center"/>
          </w:tcPr>
          <w:p w:rsidR="00FF64B6"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Bobot (%)</w:t>
            </w:r>
          </w:p>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tcPr>
          <w:p w:rsidR="00FF64B6"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Skor</w:t>
            </w:r>
          </w:p>
          <w:p w:rsidR="00FF64B6"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(a)*(b)</w:t>
            </w:r>
          </w:p>
        </w:tc>
      </w:tr>
      <w:tr w:rsidR="00CD5FA2" w:rsidTr="0007121B">
        <w:tc>
          <w:tcPr>
            <w:tcW w:w="1074" w:type="dxa"/>
          </w:tcPr>
          <w:p w:rsidR="00CD5FA2" w:rsidRPr="00C65BEC" w:rsidRDefault="00CD5FA2"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1620"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36,20</w:t>
            </w:r>
          </w:p>
        </w:tc>
        <w:tc>
          <w:tcPr>
            <w:tcW w:w="1275" w:type="dxa"/>
          </w:tcPr>
          <w:p w:rsidR="00CD5FA2" w:rsidRDefault="002B0452" w:rsidP="002B303C">
            <w:pPr>
              <w:tabs>
                <w:tab w:val="left" w:pos="356"/>
                <w:tab w:val="center" w:pos="52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sidR="00CD5FA2">
              <w:rPr>
                <w:rFonts w:ascii="Times New Roman" w:hAnsi="Times New Roman" w:cs="Times New Roman"/>
                <w:sz w:val="24"/>
                <w:szCs w:val="24"/>
              </w:rPr>
              <w:t>0</w:t>
            </w:r>
          </w:p>
        </w:tc>
        <w:tc>
          <w:tcPr>
            <w:tcW w:w="1418"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CD5FA2" w:rsidRDefault="002B0452" w:rsidP="002B303C">
            <w:pPr>
              <w:jc w:val="center"/>
              <w:rPr>
                <w:rFonts w:ascii="Times New Roman" w:hAnsi="Times New Roman" w:cs="Times New Roman"/>
                <w:sz w:val="24"/>
                <w:szCs w:val="24"/>
              </w:rPr>
            </w:pPr>
            <w:r>
              <w:rPr>
                <w:rFonts w:ascii="Times New Roman" w:hAnsi="Times New Roman" w:cs="Times New Roman"/>
                <w:sz w:val="24"/>
                <w:szCs w:val="24"/>
              </w:rPr>
              <w:t>2,40</w:t>
            </w:r>
          </w:p>
        </w:tc>
      </w:tr>
      <w:tr w:rsidR="00CD5FA2" w:rsidTr="0007121B">
        <w:tc>
          <w:tcPr>
            <w:tcW w:w="1074" w:type="dxa"/>
          </w:tcPr>
          <w:p w:rsidR="00CD5FA2" w:rsidRPr="00C65BEC" w:rsidRDefault="00CD5FA2"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1620"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33,79</w:t>
            </w:r>
          </w:p>
        </w:tc>
        <w:tc>
          <w:tcPr>
            <w:tcW w:w="1275" w:type="dxa"/>
          </w:tcPr>
          <w:p w:rsidR="00CD5FA2" w:rsidRDefault="002B0452" w:rsidP="002B303C">
            <w:pPr>
              <w:jc w:val="center"/>
              <w:rPr>
                <w:rFonts w:ascii="Times New Roman" w:hAnsi="Times New Roman" w:cs="Times New Roman"/>
                <w:sz w:val="24"/>
                <w:szCs w:val="24"/>
              </w:rPr>
            </w:pPr>
            <w:r>
              <w:rPr>
                <w:rFonts w:ascii="Times New Roman" w:hAnsi="Times New Roman" w:cs="Times New Roman"/>
                <w:sz w:val="24"/>
                <w:szCs w:val="24"/>
              </w:rPr>
              <w:t>40</w:t>
            </w:r>
          </w:p>
        </w:tc>
        <w:tc>
          <w:tcPr>
            <w:tcW w:w="1418"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CD5FA2" w:rsidRDefault="002B0452" w:rsidP="002B303C">
            <w:pPr>
              <w:jc w:val="center"/>
              <w:rPr>
                <w:rFonts w:ascii="Times New Roman" w:hAnsi="Times New Roman" w:cs="Times New Roman"/>
                <w:sz w:val="24"/>
                <w:szCs w:val="24"/>
              </w:rPr>
            </w:pPr>
            <w:r>
              <w:rPr>
                <w:rFonts w:ascii="Times New Roman" w:hAnsi="Times New Roman" w:cs="Times New Roman"/>
                <w:sz w:val="24"/>
                <w:szCs w:val="24"/>
              </w:rPr>
              <w:t>2,40</w:t>
            </w:r>
          </w:p>
        </w:tc>
      </w:tr>
      <w:tr w:rsidR="00CD5FA2" w:rsidTr="0007121B">
        <w:tc>
          <w:tcPr>
            <w:tcW w:w="1074" w:type="dxa"/>
          </w:tcPr>
          <w:p w:rsidR="00CD5FA2" w:rsidRPr="00C65BEC" w:rsidRDefault="00CD5FA2"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1620"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35,42</w:t>
            </w:r>
          </w:p>
        </w:tc>
        <w:tc>
          <w:tcPr>
            <w:tcW w:w="1275" w:type="dxa"/>
          </w:tcPr>
          <w:p w:rsidR="00CD5FA2" w:rsidRDefault="002B0452" w:rsidP="002B303C">
            <w:pPr>
              <w:jc w:val="center"/>
              <w:rPr>
                <w:rFonts w:ascii="Times New Roman" w:hAnsi="Times New Roman" w:cs="Times New Roman"/>
                <w:sz w:val="24"/>
                <w:szCs w:val="24"/>
              </w:rPr>
            </w:pPr>
            <w:r>
              <w:rPr>
                <w:rFonts w:ascii="Times New Roman" w:hAnsi="Times New Roman" w:cs="Times New Roman"/>
                <w:sz w:val="24"/>
                <w:szCs w:val="24"/>
              </w:rPr>
              <w:t>40</w:t>
            </w:r>
          </w:p>
        </w:tc>
        <w:tc>
          <w:tcPr>
            <w:tcW w:w="1418" w:type="dxa"/>
          </w:tcPr>
          <w:p w:rsidR="00CD5FA2" w:rsidRDefault="00CD5FA2" w:rsidP="002B303C">
            <w:pPr>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CD5FA2" w:rsidRDefault="002B0452" w:rsidP="002B303C">
            <w:pPr>
              <w:jc w:val="center"/>
              <w:rPr>
                <w:rFonts w:ascii="Times New Roman" w:hAnsi="Times New Roman" w:cs="Times New Roman"/>
                <w:sz w:val="24"/>
                <w:szCs w:val="24"/>
              </w:rPr>
            </w:pPr>
            <w:r>
              <w:rPr>
                <w:rFonts w:ascii="Times New Roman" w:hAnsi="Times New Roman" w:cs="Times New Roman"/>
                <w:sz w:val="24"/>
                <w:szCs w:val="24"/>
              </w:rPr>
              <w:t>2,40</w:t>
            </w:r>
          </w:p>
        </w:tc>
      </w:tr>
    </w:tbl>
    <w:p w:rsidR="00446253" w:rsidRDefault="00637732"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Sumber: Data diolah. 2017.</w:t>
      </w:r>
    </w:p>
    <w:p w:rsidR="00446253" w:rsidRDefault="00FF64B6" w:rsidP="002B303C">
      <w:pPr>
        <w:pStyle w:val="ListParagraph"/>
        <w:numPr>
          <w:ilvl w:val="0"/>
          <w:numId w:val="83"/>
        </w:numPr>
        <w:spacing w:line="240" w:lineRule="auto"/>
        <w:jc w:val="both"/>
        <w:rPr>
          <w:rFonts w:ascii="Times New Roman" w:hAnsi="Times New Roman" w:cs="Times New Roman"/>
          <w:sz w:val="24"/>
          <w:szCs w:val="24"/>
        </w:rPr>
      </w:pPr>
      <w:r>
        <w:rPr>
          <w:rFonts w:ascii="Times New Roman" w:hAnsi="Times New Roman" w:cs="Times New Roman"/>
          <w:sz w:val="24"/>
          <w:szCs w:val="24"/>
        </w:rPr>
        <w:t>Rasio Kecukupan Modal Sendiri, dihitung dengan rumus sebagai berikut:</w:t>
      </w:r>
    </w:p>
    <w:p w:rsidR="00FF64B6" w:rsidRDefault="00F04E09" w:rsidP="002B303C">
      <w:pPr>
        <w:pStyle w:val="ListParagraph"/>
        <w:spacing w:line="240" w:lineRule="auto"/>
        <w:ind w:left="1069"/>
        <w:jc w:val="both"/>
        <w:rPr>
          <w:rFonts w:ascii="Times New Roman" w:hAnsi="Times New Roman" w:cs="Times New Roman"/>
        </w:rPr>
      </w:pPr>
      <m:oMathPara>
        <m:oMathParaPr>
          <m:jc m:val="center"/>
        </m:oMathParaPr>
        <m:oMath>
          <m:f>
            <m:fPr>
              <m:ctrlPr>
                <w:rPr>
                  <w:rFonts w:ascii="Cambria Math" w:hAnsi="Times New Roman" w:cs="Times New Roman"/>
                </w:rPr>
              </m:ctrlPr>
            </m:fPr>
            <m:num>
              <m:r>
                <m:rPr>
                  <m:sty m:val="p"/>
                </m:rPr>
                <w:rPr>
                  <w:rFonts w:ascii="Cambria Math" w:hAnsi="Times New Roman" w:cs="Times New Roman"/>
                </w:rPr>
                <m:t>Modal Sendiri Tertimbang</m:t>
              </m:r>
            </m:num>
            <m:den>
              <m:r>
                <m:rPr>
                  <m:sty m:val="p"/>
                </m:rPr>
                <w:rPr>
                  <w:rFonts w:ascii="Cambria Math" w:hAnsi="Times New Roman" w:cs="Times New Roman"/>
                </w:rPr>
                <m:t>Aktiva Tertimbang Menurut Risiko</m:t>
              </m:r>
            </m:den>
          </m:f>
          <m:r>
            <m:rPr>
              <m:sty m:val="p"/>
            </m:rPr>
            <w:rPr>
              <w:rFonts w:ascii="Cambria Math" w:hAnsi="Times New Roman" w:cs="Times New Roman"/>
            </w:rPr>
            <m:t xml:space="preserve"> x 100%</m:t>
          </m:r>
        </m:oMath>
      </m:oMathPara>
    </w:p>
    <w:p w:rsidR="00FF64B6" w:rsidRDefault="00FF64B6"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Rasio kecukupan modal sendiri Unit Simpan Pinjam Koperasi Karyawan “Mitra Starlight” diperoleh dari hasil perhitungan pada data keuangan koperasi (lampiran 1), disajikan dalam tabel berikut:</w:t>
      </w:r>
    </w:p>
    <w:p w:rsidR="002B0452" w:rsidRDefault="00FF64B6"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IV.5</w:t>
      </w:r>
    </w:p>
    <w:p w:rsidR="00FF64B6" w:rsidRDefault="00FF64B6"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Rasio Kecukupan Modal Sendiri  tahun 2013-2015</w:t>
      </w:r>
    </w:p>
    <w:tbl>
      <w:tblPr>
        <w:tblStyle w:val="TableGrid"/>
        <w:tblW w:w="6805" w:type="dxa"/>
        <w:tblInd w:w="1242" w:type="dxa"/>
        <w:tblLook w:val="04A0"/>
      </w:tblPr>
      <w:tblGrid>
        <w:gridCol w:w="1134"/>
        <w:gridCol w:w="2410"/>
        <w:gridCol w:w="1985"/>
        <w:gridCol w:w="1276"/>
      </w:tblGrid>
      <w:tr w:rsidR="00FF64B6" w:rsidRPr="008902E7" w:rsidTr="0007121B">
        <w:tc>
          <w:tcPr>
            <w:tcW w:w="1134" w:type="dxa"/>
            <w:vAlign w:val="center"/>
          </w:tcPr>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2410" w:type="dxa"/>
            <w:vAlign w:val="center"/>
          </w:tcPr>
          <w:p w:rsidR="00FF64B6"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Modal Sendiri</w:t>
            </w:r>
          </w:p>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Tertimbang</w:t>
            </w:r>
          </w:p>
        </w:tc>
        <w:tc>
          <w:tcPr>
            <w:tcW w:w="1985" w:type="dxa"/>
            <w:vAlign w:val="center"/>
          </w:tcPr>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ATMR</w:t>
            </w:r>
          </w:p>
        </w:tc>
        <w:tc>
          <w:tcPr>
            <w:tcW w:w="1276" w:type="dxa"/>
            <w:vAlign w:val="center"/>
          </w:tcPr>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r>
      <w:tr w:rsidR="00FF64B6" w:rsidTr="0007121B">
        <w:tc>
          <w:tcPr>
            <w:tcW w:w="1134" w:type="dxa"/>
          </w:tcPr>
          <w:p w:rsidR="00FF64B6" w:rsidRPr="00C65BEC" w:rsidRDefault="00FF64B6"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2410" w:type="dxa"/>
          </w:tcPr>
          <w:p w:rsidR="00FF64B6" w:rsidRDefault="00573D16" w:rsidP="002B303C">
            <w:pPr>
              <w:jc w:val="center"/>
              <w:rPr>
                <w:rFonts w:ascii="Times New Roman" w:hAnsi="Times New Roman" w:cs="Times New Roman"/>
                <w:sz w:val="24"/>
                <w:szCs w:val="24"/>
              </w:rPr>
            </w:pPr>
            <w:r>
              <w:rPr>
                <w:rFonts w:ascii="Times New Roman" w:hAnsi="Times New Roman" w:cs="Times New Roman"/>
                <w:sz w:val="24"/>
                <w:szCs w:val="24"/>
              </w:rPr>
              <w:t>561.706.323</w:t>
            </w:r>
          </w:p>
        </w:tc>
        <w:tc>
          <w:tcPr>
            <w:tcW w:w="1985" w:type="dxa"/>
          </w:tcPr>
          <w:p w:rsidR="00FF64B6" w:rsidRDefault="00573D16" w:rsidP="002B303C">
            <w:pPr>
              <w:jc w:val="center"/>
              <w:rPr>
                <w:rFonts w:ascii="Times New Roman" w:hAnsi="Times New Roman" w:cs="Times New Roman"/>
                <w:sz w:val="24"/>
                <w:szCs w:val="24"/>
              </w:rPr>
            </w:pPr>
            <w:r>
              <w:rPr>
                <w:rFonts w:ascii="Times New Roman" w:hAnsi="Times New Roman" w:cs="Times New Roman"/>
                <w:sz w:val="24"/>
                <w:szCs w:val="24"/>
              </w:rPr>
              <w:t>916.861.650</w:t>
            </w:r>
          </w:p>
        </w:tc>
        <w:tc>
          <w:tcPr>
            <w:tcW w:w="1276" w:type="dxa"/>
          </w:tcPr>
          <w:p w:rsidR="00FF64B6" w:rsidRDefault="00573D16" w:rsidP="002B303C">
            <w:pPr>
              <w:jc w:val="center"/>
              <w:rPr>
                <w:rFonts w:ascii="Times New Roman" w:hAnsi="Times New Roman" w:cs="Times New Roman"/>
                <w:sz w:val="24"/>
                <w:szCs w:val="24"/>
              </w:rPr>
            </w:pPr>
            <w:r>
              <w:rPr>
                <w:rFonts w:ascii="Times New Roman" w:hAnsi="Times New Roman" w:cs="Times New Roman"/>
                <w:sz w:val="24"/>
                <w:szCs w:val="24"/>
              </w:rPr>
              <w:t>61,26</w:t>
            </w:r>
          </w:p>
        </w:tc>
      </w:tr>
      <w:tr w:rsidR="00FF64B6" w:rsidTr="0007121B">
        <w:tc>
          <w:tcPr>
            <w:tcW w:w="1134" w:type="dxa"/>
          </w:tcPr>
          <w:p w:rsidR="00FF64B6" w:rsidRPr="00C65BEC" w:rsidRDefault="00FF64B6"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2410" w:type="dxa"/>
          </w:tcPr>
          <w:p w:rsidR="00FF64B6" w:rsidRDefault="00573D16" w:rsidP="002B303C">
            <w:pPr>
              <w:jc w:val="center"/>
              <w:rPr>
                <w:rFonts w:ascii="Times New Roman" w:hAnsi="Times New Roman" w:cs="Times New Roman"/>
                <w:sz w:val="24"/>
                <w:szCs w:val="24"/>
              </w:rPr>
            </w:pPr>
            <w:r>
              <w:rPr>
                <w:rFonts w:ascii="Times New Roman" w:hAnsi="Times New Roman" w:cs="Times New Roman"/>
                <w:sz w:val="24"/>
                <w:szCs w:val="24"/>
              </w:rPr>
              <w:t>645.051.101</w:t>
            </w:r>
          </w:p>
        </w:tc>
        <w:tc>
          <w:tcPr>
            <w:tcW w:w="1985" w:type="dxa"/>
          </w:tcPr>
          <w:p w:rsidR="00FF64B6" w:rsidRDefault="00573D16" w:rsidP="002B303C">
            <w:pPr>
              <w:jc w:val="center"/>
              <w:rPr>
                <w:rFonts w:ascii="Times New Roman" w:hAnsi="Times New Roman" w:cs="Times New Roman"/>
                <w:sz w:val="24"/>
                <w:szCs w:val="24"/>
              </w:rPr>
            </w:pPr>
            <w:r>
              <w:rPr>
                <w:rFonts w:ascii="Times New Roman" w:hAnsi="Times New Roman" w:cs="Times New Roman"/>
                <w:sz w:val="24"/>
                <w:szCs w:val="24"/>
              </w:rPr>
              <w:t>1.064.370.250</w:t>
            </w:r>
          </w:p>
        </w:tc>
        <w:tc>
          <w:tcPr>
            <w:tcW w:w="1276" w:type="dxa"/>
          </w:tcPr>
          <w:p w:rsidR="00FF64B6" w:rsidRDefault="00573D16" w:rsidP="002B303C">
            <w:pPr>
              <w:jc w:val="center"/>
              <w:rPr>
                <w:rFonts w:ascii="Times New Roman" w:hAnsi="Times New Roman" w:cs="Times New Roman"/>
                <w:sz w:val="24"/>
                <w:szCs w:val="24"/>
              </w:rPr>
            </w:pPr>
            <w:r>
              <w:rPr>
                <w:rFonts w:ascii="Times New Roman" w:hAnsi="Times New Roman" w:cs="Times New Roman"/>
                <w:sz w:val="24"/>
                <w:szCs w:val="24"/>
              </w:rPr>
              <w:t>60,60</w:t>
            </w:r>
          </w:p>
        </w:tc>
      </w:tr>
      <w:tr w:rsidR="00FF64B6" w:rsidTr="0007121B">
        <w:tc>
          <w:tcPr>
            <w:tcW w:w="1134" w:type="dxa"/>
          </w:tcPr>
          <w:p w:rsidR="00FF64B6" w:rsidRPr="00C65BEC" w:rsidRDefault="00FF64B6"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2410" w:type="dxa"/>
          </w:tcPr>
          <w:p w:rsidR="00FF64B6" w:rsidRDefault="00573D16" w:rsidP="002B303C">
            <w:pPr>
              <w:jc w:val="center"/>
              <w:rPr>
                <w:rFonts w:ascii="Times New Roman" w:hAnsi="Times New Roman" w:cs="Times New Roman"/>
                <w:sz w:val="24"/>
                <w:szCs w:val="24"/>
              </w:rPr>
            </w:pPr>
            <w:r>
              <w:rPr>
                <w:rFonts w:ascii="Times New Roman" w:hAnsi="Times New Roman" w:cs="Times New Roman"/>
                <w:sz w:val="24"/>
                <w:szCs w:val="24"/>
              </w:rPr>
              <w:t>755.637.824</w:t>
            </w:r>
          </w:p>
        </w:tc>
        <w:tc>
          <w:tcPr>
            <w:tcW w:w="1985" w:type="dxa"/>
          </w:tcPr>
          <w:p w:rsidR="00FF64B6" w:rsidRDefault="00573D16" w:rsidP="002B303C">
            <w:pPr>
              <w:jc w:val="center"/>
              <w:rPr>
                <w:rFonts w:ascii="Times New Roman" w:hAnsi="Times New Roman" w:cs="Times New Roman"/>
                <w:sz w:val="24"/>
                <w:szCs w:val="24"/>
              </w:rPr>
            </w:pPr>
            <w:r>
              <w:rPr>
                <w:rFonts w:ascii="Times New Roman" w:hAnsi="Times New Roman" w:cs="Times New Roman"/>
                <w:sz w:val="24"/>
                <w:szCs w:val="24"/>
              </w:rPr>
              <w:t>1.112.731.600</w:t>
            </w:r>
          </w:p>
        </w:tc>
        <w:tc>
          <w:tcPr>
            <w:tcW w:w="1276" w:type="dxa"/>
          </w:tcPr>
          <w:p w:rsidR="00FF64B6" w:rsidRDefault="00573D16" w:rsidP="002B303C">
            <w:pPr>
              <w:jc w:val="center"/>
              <w:rPr>
                <w:rFonts w:ascii="Times New Roman" w:hAnsi="Times New Roman" w:cs="Times New Roman"/>
                <w:sz w:val="24"/>
                <w:szCs w:val="24"/>
              </w:rPr>
            </w:pPr>
            <w:r>
              <w:rPr>
                <w:rFonts w:ascii="Times New Roman" w:hAnsi="Times New Roman" w:cs="Times New Roman"/>
                <w:sz w:val="24"/>
                <w:szCs w:val="24"/>
              </w:rPr>
              <w:t>67,91</w:t>
            </w:r>
          </w:p>
        </w:tc>
      </w:tr>
    </w:tbl>
    <w:p w:rsidR="00FF64B6" w:rsidRDefault="00637732"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Sumber: Data diolah. 2017.</w:t>
      </w:r>
    </w:p>
    <w:p w:rsidR="00FF64B6" w:rsidRDefault="00FF64B6"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Berdasarkan perhitungan rasio pada Tabel, kemudian dilakukan penskoran untuk hasil rasio tersebut yang disajikan dalam tabel berikut ini.</w:t>
      </w:r>
    </w:p>
    <w:p w:rsidR="00EB3F3A" w:rsidRDefault="00FF64B6"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IV.6</w:t>
      </w:r>
    </w:p>
    <w:p w:rsidR="00FF64B6" w:rsidRDefault="00FF64B6"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Penskoran Rasio Kecukupan Modal Sendiri tahun 2013-2015</w:t>
      </w:r>
    </w:p>
    <w:tbl>
      <w:tblPr>
        <w:tblStyle w:val="TableGrid"/>
        <w:tblW w:w="6804" w:type="dxa"/>
        <w:tblInd w:w="1242" w:type="dxa"/>
        <w:tblLook w:val="04A0"/>
      </w:tblPr>
      <w:tblGrid>
        <w:gridCol w:w="1074"/>
        <w:gridCol w:w="1620"/>
        <w:gridCol w:w="1275"/>
        <w:gridCol w:w="1418"/>
        <w:gridCol w:w="1417"/>
      </w:tblGrid>
      <w:tr w:rsidR="00FF64B6" w:rsidRPr="008902E7" w:rsidTr="0007121B">
        <w:tc>
          <w:tcPr>
            <w:tcW w:w="1074" w:type="dxa"/>
            <w:vAlign w:val="center"/>
          </w:tcPr>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1620" w:type="dxa"/>
            <w:vAlign w:val="center"/>
          </w:tcPr>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c>
          <w:tcPr>
            <w:tcW w:w="1275" w:type="dxa"/>
            <w:vAlign w:val="center"/>
          </w:tcPr>
          <w:p w:rsidR="00FF64B6"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Nilai</w:t>
            </w:r>
          </w:p>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8" w:type="dxa"/>
            <w:vAlign w:val="center"/>
          </w:tcPr>
          <w:p w:rsidR="00FF64B6"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Bobot (%)</w:t>
            </w:r>
          </w:p>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tcPr>
          <w:p w:rsidR="00FF64B6"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Skor</w:t>
            </w:r>
          </w:p>
          <w:p w:rsidR="00FF64B6"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(a)*(b)</w:t>
            </w:r>
          </w:p>
        </w:tc>
      </w:tr>
      <w:tr w:rsidR="003927F5" w:rsidTr="0007121B">
        <w:tc>
          <w:tcPr>
            <w:tcW w:w="1074" w:type="dxa"/>
          </w:tcPr>
          <w:p w:rsidR="003927F5" w:rsidRPr="00C65BEC" w:rsidRDefault="003927F5"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1620" w:type="dxa"/>
          </w:tcPr>
          <w:p w:rsidR="003927F5" w:rsidRDefault="003927F5" w:rsidP="002B303C">
            <w:pPr>
              <w:jc w:val="center"/>
              <w:rPr>
                <w:rFonts w:ascii="Times New Roman" w:hAnsi="Times New Roman" w:cs="Times New Roman"/>
                <w:sz w:val="24"/>
                <w:szCs w:val="24"/>
              </w:rPr>
            </w:pPr>
            <w:r>
              <w:rPr>
                <w:rFonts w:ascii="Times New Roman" w:hAnsi="Times New Roman" w:cs="Times New Roman"/>
                <w:sz w:val="24"/>
                <w:szCs w:val="24"/>
              </w:rPr>
              <w:t>61,26</w:t>
            </w:r>
          </w:p>
        </w:tc>
        <w:tc>
          <w:tcPr>
            <w:tcW w:w="1275" w:type="dxa"/>
          </w:tcPr>
          <w:p w:rsidR="003927F5" w:rsidRDefault="003927F5"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3927F5" w:rsidRDefault="003927F5"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3927F5" w:rsidRDefault="003927F5" w:rsidP="002B303C">
            <w:pPr>
              <w:jc w:val="center"/>
              <w:rPr>
                <w:rFonts w:ascii="Times New Roman" w:hAnsi="Times New Roman" w:cs="Times New Roman"/>
                <w:sz w:val="24"/>
                <w:szCs w:val="24"/>
              </w:rPr>
            </w:pPr>
            <w:r>
              <w:rPr>
                <w:rFonts w:ascii="Times New Roman" w:hAnsi="Times New Roman" w:cs="Times New Roman"/>
                <w:sz w:val="24"/>
                <w:szCs w:val="24"/>
              </w:rPr>
              <w:t>3,00</w:t>
            </w:r>
          </w:p>
        </w:tc>
      </w:tr>
      <w:tr w:rsidR="003927F5" w:rsidTr="0007121B">
        <w:tc>
          <w:tcPr>
            <w:tcW w:w="1074" w:type="dxa"/>
          </w:tcPr>
          <w:p w:rsidR="003927F5" w:rsidRPr="00C65BEC" w:rsidRDefault="003927F5"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1620" w:type="dxa"/>
          </w:tcPr>
          <w:p w:rsidR="003927F5" w:rsidRDefault="003927F5" w:rsidP="002B303C">
            <w:pPr>
              <w:jc w:val="center"/>
              <w:rPr>
                <w:rFonts w:ascii="Times New Roman" w:hAnsi="Times New Roman" w:cs="Times New Roman"/>
                <w:sz w:val="24"/>
                <w:szCs w:val="24"/>
              </w:rPr>
            </w:pPr>
            <w:r>
              <w:rPr>
                <w:rFonts w:ascii="Times New Roman" w:hAnsi="Times New Roman" w:cs="Times New Roman"/>
                <w:sz w:val="24"/>
                <w:szCs w:val="24"/>
              </w:rPr>
              <w:t>60,60</w:t>
            </w:r>
          </w:p>
        </w:tc>
        <w:tc>
          <w:tcPr>
            <w:tcW w:w="1275" w:type="dxa"/>
          </w:tcPr>
          <w:p w:rsidR="003927F5" w:rsidRDefault="003927F5"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3927F5" w:rsidRDefault="003927F5"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3927F5" w:rsidRDefault="003927F5" w:rsidP="002B303C">
            <w:pPr>
              <w:jc w:val="center"/>
              <w:rPr>
                <w:rFonts w:ascii="Times New Roman" w:hAnsi="Times New Roman" w:cs="Times New Roman"/>
                <w:sz w:val="24"/>
                <w:szCs w:val="24"/>
              </w:rPr>
            </w:pPr>
            <w:r>
              <w:rPr>
                <w:rFonts w:ascii="Times New Roman" w:hAnsi="Times New Roman" w:cs="Times New Roman"/>
                <w:sz w:val="24"/>
                <w:szCs w:val="24"/>
              </w:rPr>
              <w:t>3,00</w:t>
            </w:r>
          </w:p>
        </w:tc>
      </w:tr>
      <w:tr w:rsidR="003927F5" w:rsidTr="0007121B">
        <w:tc>
          <w:tcPr>
            <w:tcW w:w="1074" w:type="dxa"/>
          </w:tcPr>
          <w:p w:rsidR="003927F5" w:rsidRPr="00C65BEC" w:rsidRDefault="003927F5"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1620" w:type="dxa"/>
          </w:tcPr>
          <w:p w:rsidR="003927F5" w:rsidRDefault="003927F5" w:rsidP="002B303C">
            <w:pPr>
              <w:jc w:val="center"/>
              <w:rPr>
                <w:rFonts w:ascii="Times New Roman" w:hAnsi="Times New Roman" w:cs="Times New Roman"/>
                <w:sz w:val="24"/>
                <w:szCs w:val="24"/>
              </w:rPr>
            </w:pPr>
            <w:r>
              <w:rPr>
                <w:rFonts w:ascii="Times New Roman" w:hAnsi="Times New Roman" w:cs="Times New Roman"/>
                <w:sz w:val="24"/>
                <w:szCs w:val="24"/>
              </w:rPr>
              <w:t>67,91</w:t>
            </w:r>
          </w:p>
        </w:tc>
        <w:tc>
          <w:tcPr>
            <w:tcW w:w="1275" w:type="dxa"/>
          </w:tcPr>
          <w:p w:rsidR="003927F5" w:rsidRDefault="003927F5"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3927F5" w:rsidRDefault="003927F5"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3927F5" w:rsidRDefault="003927F5" w:rsidP="002B303C">
            <w:pPr>
              <w:jc w:val="center"/>
              <w:rPr>
                <w:rFonts w:ascii="Times New Roman" w:hAnsi="Times New Roman" w:cs="Times New Roman"/>
                <w:sz w:val="24"/>
                <w:szCs w:val="24"/>
              </w:rPr>
            </w:pPr>
            <w:r>
              <w:rPr>
                <w:rFonts w:ascii="Times New Roman" w:hAnsi="Times New Roman" w:cs="Times New Roman"/>
                <w:sz w:val="24"/>
                <w:szCs w:val="24"/>
              </w:rPr>
              <w:t>3,00</w:t>
            </w:r>
          </w:p>
        </w:tc>
      </w:tr>
    </w:tbl>
    <w:p w:rsidR="00FF64B6" w:rsidRPr="00FF64B6" w:rsidRDefault="00637732" w:rsidP="002B303C">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Sumber: Data diolah. 2017.</w:t>
      </w:r>
    </w:p>
    <w:p w:rsidR="00D74456" w:rsidRPr="00FF64B6" w:rsidRDefault="00FF64B6" w:rsidP="002B303C">
      <w:pPr>
        <w:pStyle w:val="ListParagraph"/>
        <w:numPr>
          <w:ilvl w:val="0"/>
          <w:numId w:val="82"/>
        </w:numPr>
        <w:spacing w:line="240" w:lineRule="auto"/>
        <w:ind w:left="709" w:hanging="283"/>
        <w:jc w:val="both"/>
        <w:rPr>
          <w:rFonts w:ascii="Times New Roman" w:hAnsi="Times New Roman" w:cs="Times New Roman"/>
          <w:sz w:val="24"/>
          <w:szCs w:val="24"/>
        </w:rPr>
      </w:pPr>
      <w:r>
        <w:rPr>
          <w:rFonts w:ascii="Times New Roman" w:hAnsi="Times New Roman" w:cs="Times New Roman"/>
          <w:b/>
          <w:sz w:val="24"/>
          <w:szCs w:val="24"/>
        </w:rPr>
        <w:t>Aspek Kualitas Aktiva Produktif</w:t>
      </w:r>
    </w:p>
    <w:p w:rsidR="00FF64B6" w:rsidRDefault="00FF64B6" w:rsidP="002B303C">
      <w:pPr>
        <w:pStyle w:val="ListParagraph"/>
        <w:numPr>
          <w:ilvl w:val="0"/>
          <w:numId w:val="84"/>
        </w:numPr>
        <w:spacing w:line="240" w:lineRule="auto"/>
        <w:jc w:val="both"/>
        <w:rPr>
          <w:rFonts w:ascii="Times New Roman" w:hAnsi="Times New Roman" w:cs="Times New Roman"/>
          <w:sz w:val="24"/>
          <w:szCs w:val="24"/>
        </w:rPr>
      </w:pPr>
      <w:r>
        <w:rPr>
          <w:rFonts w:ascii="Times New Roman" w:hAnsi="Times New Roman" w:cs="Times New Roman"/>
          <w:sz w:val="24"/>
          <w:szCs w:val="24"/>
        </w:rPr>
        <w:t>Rasio Volume Pinjaman pada Anggota terhadap Volume Pinjaman Diberikan, dihitung dengan rumus sebagai berikut:</w:t>
      </w:r>
    </w:p>
    <w:p w:rsidR="00FF64B6" w:rsidRDefault="00F04E09" w:rsidP="002B303C">
      <w:pPr>
        <w:pStyle w:val="ListParagraph"/>
        <w:spacing w:line="240" w:lineRule="auto"/>
        <w:ind w:left="1069"/>
        <w:jc w:val="both"/>
        <w:rPr>
          <w:rFonts w:ascii="Times New Roman" w:hAnsi="Times New Roman" w:cs="Times New Roman"/>
        </w:rPr>
      </w:pPr>
      <m:oMathPara>
        <m:oMath>
          <m:f>
            <m:fPr>
              <m:ctrlPr>
                <w:rPr>
                  <w:rFonts w:ascii="Cambria Math" w:hAnsi="Times New Roman" w:cs="Times New Roman"/>
                </w:rPr>
              </m:ctrlPr>
            </m:fPr>
            <m:num>
              <m:r>
                <m:rPr>
                  <m:sty m:val="p"/>
                </m:rPr>
                <w:rPr>
                  <w:rFonts w:ascii="Cambria Math" w:hAnsi="Times New Roman" w:cs="Times New Roman"/>
                </w:rPr>
                <m:t>Volume Pinjaman pada Anggota</m:t>
              </m:r>
            </m:num>
            <m:den>
              <m:r>
                <m:rPr>
                  <m:sty m:val="p"/>
                </m:rPr>
                <w:rPr>
                  <w:rFonts w:ascii="Cambria Math" w:hAnsi="Times New Roman" w:cs="Times New Roman"/>
                </w:rPr>
                <m:t>Volume Pinjaman</m:t>
              </m:r>
            </m:den>
          </m:f>
          <m:r>
            <m:rPr>
              <m:sty m:val="p"/>
            </m:rPr>
            <w:rPr>
              <w:rFonts w:ascii="Cambria Math" w:hAnsi="Times New Roman" w:cs="Times New Roman"/>
            </w:rPr>
            <m:t xml:space="preserve"> x 100%</m:t>
          </m:r>
        </m:oMath>
      </m:oMathPara>
    </w:p>
    <w:p w:rsidR="00FF64B6" w:rsidRDefault="00FF64B6"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Rasio volume pinjaman pada anggota terhadap volume pinjaman diberikan pada Unit Simpan Pinjam Koperasi Karyawan “Mitra Starlight” diperoleh dari hasil perhitungan pada data keuangan koperasi (lampiran 1), disajikan dalam tabel berikut:</w:t>
      </w:r>
    </w:p>
    <w:p w:rsidR="00EB3F3A" w:rsidRDefault="00FF64B6"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IV.7</w:t>
      </w:r>
    </w:p>
    <w:p w:rsidR="00FF64B6" w:rsidRDefault="00FF64B6"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Rasio Volume Pinjaman pada Anggota terhadap Volume Pinjaman  tahun 2013-2015</w:t>
      </w:r>
    </w:p>
    <w:tbl>
      <w:tblPr>
        <w:tblStyle w:val="TableGrid"/>
        <w:tblW w:w="6805" w:type="dxa"/>
        <w:tblInd w:w="1242" w:type="dxa"/>
        <w:tblLook w:val="04A0"/>
      </w:tblPr>
      <w:tblGrid>
        <w:gridCol w:w="1134"/>
        <w:gridCol w:w="2410"/>
        <w:gridCol w:w="1985"/>
        <w:gridCol w:w="1276"/>
      </w:tblGrid>
      <w:tr w:rsidR="00FF64B6" w:rsidRPr="008902E7" w:rsidTr="0007121B">
        <w:tc>
          <w:tcPr>
            <w:tcW w:w="1134" w:type="dxa"/>
            <w:vAlign w:val="center"/>
          </w:tcPr>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2410" w:type="dxa"/>
            <w:vAlign w:val="center"/>
          </w:tcPr>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Volume Pinjaman pada Anggota</w:t>
            </w:r>
          </w:p>
        </w:tc>
        <w:tc>
          <w:tcPr>
            <w:tcW w:w="1985" w:type="dxa"/>
            <w:vAlign w:val="center"/>
          </w:tcPr>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Volume Pinjaman</w:t>
            </w:r>
          </w:p>
        </w:tc>
        <w:tc>
          <w:tcPr>
            <w:tcW w:w="1276" w:type="dxa"/>
            <w:vAlign w:val="center"/>
          </w:tcPr>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r>
      <w:tr w:rsidR="0078146C" w:rsidTr="0007121B">
        <w:tc>
          <w:tcPr>
            <w:tcW w:w="1134" w:type="dxa"/>
          </w:tcPr>
          <w:p w:rsidR="0078146C" w:rsidRPr="00C65BEC" w:rsidRDefault="0078146C"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2410" w:type="dxa"/>
          </w:tcPr>
          <w:p w:rsidR="0078146C" w:rsidRDefault="0078146C" w:rsidP="002B303C">
            <w:pPr>
              <w:jc w:val="center"/>
              <w:rPr>
                <w:rFonts w:ascii="Times New Roman" w:hAnsi="Times New Roman" w:cs="Times New Roman"/>
                <w:sz w:val="24"/>
                <w:szCs w:val="24"/>
              </w:rPr>
            </w:pPr>
            <w:r>
              <w:rPr>
                <w:rFonts w:ascii="Times New Roman" w:hAnsi="Times New Roman" w:cs="Times New Roman"/>
                <w:sz w:val="24"/>
                <w:szCs w:val="24"/>
              </w:rPr>
              <w:t>915.610.400</w:t>
            </w:r>
          </w:p>
        </w:tc>
        <w:tc>
          <w:tcPr>
            <w:tcW w:w="1985" w:type="dxa"/>
          </w:tcPr>
          <w:p w:rsidR="0078146C" w:rsidRDefault="0078146C" w:rsidP="002B303C">
            <w:pPr>
              <w:jc w:val="center"/>
              <w:rPr>
                <w:rFonts w:ascii="Times New Roman" w:hAnsi="Times New Roman" w:cs="Times New Roman"/>
                <w:sz w:val="24"/>
                <w:szCs w:val="24"/>
              </w:rPr>
            </w:pPr>
            <w:r>
              <w:rPr>
                <w:rFonts w:ascii="Times New Roman" w:hAnsi="Times New Roman" w:cs="Times New Roman"/>
                <w:sz w:val="24"/>
                <w:szCs w:val="24"/>
              </w:rPr>
              <w:t>915.610.400</w:t>
            </w:r>
          </w:p>
        </w:tc>
        <w:tc>
          <w:tcPr>
            <w:tcW w:w="1276" w:type="dxa"/>
          </w:tcPr>
          <w:p w:rsidR="0078146C" w:rsidRDefault="0078146C" w:rsidP="002B303C">
            <w:pPr>
              <w:jc w:val="center"/>
              <w:rPr>
                <w:rFonts w:ascii="Times New Roman" w:hAnsi="Times New Roman" w:cs="Times New Roman"/>
                <w:sz w:val="24"/>
                <w:szCs w:val="24"/>
              </w:rPr>
            </w:pPr>
            <w:r>
              <w:rPr>
                <w:rFonts w:ascii="Times New Roman" w:hAnsi="Times New Roman" w:cs="Times New Roman"/>
                <w:sz w:val="24"/>
                <w:szCs w:val="24"/>
              </w:rPr>
              <w:t>100</w:t>
            </w:r>
          </w:p>
        </w:tc>
      </w:tr>
      <w:tr w:rsidR="0078146C" w:rsidTr="0007121B">
        <w:tc>
          <w:tcPr>
            <w:tcW w:w="1134" w:type="dxa"/>
          </w:tcPr>
          <w:p w:rsidR="0078146C" w:rsidRPr="00C65BEC" w:rsidRDefault="0078146C"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2410" w:type="dxa"/>
          </w:tcPr>
          <w:p w:rsidR="0078146C" w:rsidRDefault="0078146C" w:rsidP="002B303C">
            <w:pPr>
              <w:jc w:val="center"/>
              <w:rPr>
                <w:rFonts w:ascii="Times New Roman" w:hAnsi="Times New Roman" w:cs="Times New Roman"/>
                <w:sz w:val="24"/>
                <w:szCs w:val="24"/>
              </w:rPr>
            </w:pPr>
            <w:r>
              <w:rPr>
                <w:rFonts w:ascii="Times New Roman" w:hAnsi="Times New Roman" w:cs="Times New Roman"/>
                <w:sz w:val="24"/>
                <w:szCs w:val="24"/>
              </w:rPr>
              <w:t>1.063.673.750</w:t>
            </w:r>
          </w:p>
        </w:tc>
        <w:tc>
          <w:tcPr>
            <w:tcW w:w="1985" w:type="dxa"/>
          </w:tcPr>
          <w:p w:rsidR="0078146C" w:rsidRDefault="0078146C" w:rsidP="002B303C">
            <w:pPr>
              <w:jc w:val="center"/>
              <w:rPr>
                <w:rFonts w:ascii="Times New Roman" w:hAnsi="Times New Roman" w:cs="Times New Roman"/>
                <w:sz w:val="24"/>
                <w:szCs w:val="24"/>
              </w:rPr>
            </w:pPr>
            <w:r>
              <w:rPr>
                <w:rFonts w:ascii="Times New Roman" w:hAnsi="Times New Roman" w:cs="Times New Roman"/>
                <w:sz w:val="24"/>
                <w:szCs w:val="24"/>
              </w:rPr>
              <w:t>1.063.673.750</w:t>
            </w:r>
          </w:p>
        </w:tc>
        <w:tc>
          <w:tcPr>
            <w:tcW w:w="1276" w:type="dxa"/>
          </w:tcPr>
          <w:p w:rsidR="0078146C" w:rsidRDefault="0078146C" w:rsidP="002B303C">
            <w:pPr>
              <w:jc w:val="center"/>
              <w:rPr>
                <w:rFonts w:ascii="Times New Roman" w:hAnsi="Times New Roman" w:cs="Times New Roman"/>
                <w:sz w:val="24"/>
                <w:szCs w:val="24"/>
              </w:rPr>
            </w:pPr>
            <w:r>
              <w:rPr>
                <w:rFonts w:ascii="Times New Roman" w:hAnsi="Times New Roman" w:cs="Times New Roman"/>
                <w:sz w:val="24"/>
                <w:szCs w:val="24"/>
              </w:rPr>
              <w:t>100</w:t>
            </w:r>
          </w:p>
        </w:tc>
      </w:tr>
      <w:tr w:rsidR="0078146C" w:rsidTr="0007121B">
        <w:tc>
          <w:tcPr>
            <w:tcW w:w="1134" w:type="dxa"/>
          </w:tcPr>
          <w:p w:rsidR="0078146C" w:rsidRPr="00C65BEC" w:rsidRDefault="0078146C"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2410" w:type="dxa"/>
          </w:tcPr>
          <w:p w:rsidR="0078146C" w:rsidRDefault="0078146C" w:rsidP="002B303C">
            <w:pPr>
              <w:jc w:val="center"/>
              <w:rPr>
                <w:rFonts w:ascii="Times New Roman" w:hAnsi="Times New Roman" w:cs="Times New Roman"/>
                <w:sz w:val="24"/>
                <w:szCs w:val="24"/>
              </w:rPr>
            </w:pPr>
            <w:r>
              <w:rPr>
                <w:rFonts w:ascii="Times New Roman" w:hAnsi="Times New Roman" w:cs="Times New Roman"/>
                <w:sz w:val="24"/>
                <w:szCs w:val="24"/>
              </w:rPr>
              <w:t>1.112.535.600</w:t>
            </w:r>
          </w:p>
        </w:tc>
        <w:tc>
          <w:tcPr>
            <w:tcW w:w="1985" w:type="dxa"/>
          </w:tcPr>
          <w:p w:rsidR="0078146C" w:rsidRDefault="0078146C" w:rsidP="002B303C">
            <w:pPr>
              <w:jc w:val="center"/>
              <w:rPr>
                <w:rFonts w:ascii="Times New Roman" w:hAnsi="Times New Roman" w:cs="Times New Roman"/>
                <w:sz w:val="24"/>
                <w:szCs w:val="24"/>
              </w:rPr>
            </w:pPr>
            <w:r>
              <w:rPr>
                <w:rFonts w:ascii="Times New Roman" w:hAnsi="Times New Roman" w:cs="Times New Roman"/>
                <w:sz w:val="24"/>
                <w:szCs w:val="24"/>
              </w:rPr>
              <w:t>1.112.535.600</w:t>
            </w:r>
          </w:p>
        </w:tc>
        <w:tc>
          <w:tcPr>
            <w:tcW w:w="1276" w:type="dxa"/>
          </w:tcPr>
          <w:p w:rsidR="0078146C" w:rsidRDefault="0078146C" w:rsidP="002B303C">
            <w:pPr>
              <w:jc w:val="center"/>
              <w:rPr>
                <w:rFonts w:ascii="Times New Roman" w:hAnsi="Times New Roman" w:cs="Times New Roman"/>
                <w:sz w:val="24"/>
                <w:szCs w:val="24"/>
              </w:rPr>
            </w:pPr>
            <w:r>
              <w:rPr>
                <w:rFonts w:ascii="Times New Roman" w:hAnsi="Times New Roman" w:cs="Times New Roman"/>
                <w:sz w:val="24"/>
                <w:szCs w:val="24"/>
              </w:rPr>
              <w:t>100</w:t>
            </w:r>
          </w:p>
        </w:tc>
      </w:tr>
    </w:tbl>
    <w:p w:rsidR="00FF64B6" w:rsidRDefault="00637732"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Sumber: Data diolah. 2017.</w:t>
      </w:r>
    </w:p>
    <w:p w:rsidR="00FF64B6" w:rsidRDefault="00FF64B6"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Berdasarkan perhitungan rasio pada Tabel, kemudian dilakukan penskoran untuk hasil rasio tersebut yang disajikan dalam tabel berikut ini.</w:t>
      </w:r>
    </w:p>
    <w:p w:rsidR="00EB3F3A" w:rsidRDefault="00FF64B6"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IV.8</w:t>
      </w:r>
    </w:p>
    <w:p w:rsidR="00FF64B6" w:rsidRDefault="00FF64B6"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Penskoran Rasio Volume Pinjaman pada Anggota terhadap Volume Pinjaman tahun 2013-2015</w:t>
      </w:r>
    </w:p>
    <w:tbl>
      <w:tblPr>
        <w:tblStyle w:val="TableGrid"/>
        <w:tblW w:w="6804" w:type="dxa"/>
        <w:tblInd w:w="1242" w:type="dxa"/>
        <w:tblLook w:val="04A0"/>
      </w:tblPr>
      <w:tblGrid>
        <w:gridCol w:w="1074"/>
        <w:gridCol w:w="1620"/>
        <w:gridCol w:w="1275"/>
        <w:gridCol w:w="1418"/>
        <w:gridCol w:w="1417"/>
      </w:tblGrid>
      <w:tr w:rsidR="00FF64B6" w:rsidRPr="008902E7" w:rsidTr="0007121B">
        <w:tc>
          <w:tcPr>
            <w:tcW w:w="1074" w:type="dxa"/>
            <w:vAlign w:val="center"/>
          </w:tcPr>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1620" w:type="dxa"/>
            <w:vAlign w:val="center"/>
          </w:tcPr>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c>
          <w:tcPr>
            <w:tcW w:w="1275" w:type="dxa"/>
            <w:vAlign w:val="center"/>
          </w:tcPr>
          <w:p w:rsidR="00FF64B6"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Nilai</w:t>
            </w:r>
          </w:p>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8" w:type="dxa"/>
            <w:vAlign w:val="center"/>
          </w:tcPr>
          <w:p w:rsidR="00FF64B6"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Bobot (%)</w:t>
            </w:r>
          </w:p>
          <w:p w:rsidR="00FF64B6" w:rsidRPr="008902E7"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tcPr>
          <w:p w:rsidR="00FF64B6"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Skor</w:t>
            </w:r>
          </w:p>
          <w:p w:rsidR="00FF64B6" w:rsidRDefault="00FF64B6" w:rsidP="002B303C">
            <w:pPr>
              <w:jc w:val="center"/>
              <w:rPr>
                <w:rFonts w:ascii="Times New Roman" w:hAnsi="Times New Roman" w:cs="Times New Roman"/>
                <w:b/>
                <w:sz w:val="24"/>
                <w:szCs w:val="24"/>
              </w:rPr>
            </w:pPr>
            <w:r>
              <w:rPr>
                <w:rFonts w:ascii="Times New Roman" w:hAnsi="Times New Roman" w:cs="Times New Roman"/>
                <w:b/>
                <w:sz w:val="24"/>
                <w:szCs w:val="24"/>
              </w:rPr>
              <w:t>(a)*(b)</w:t>
            </w:r>
          </w:p>
        </w:tc>
      </w:tr>
      <w:tr w:rsidR="00FF64B6" w:rsidTr="0007121B">
        <w:tc>
          <w:tcPr>
            <w:tcW w:w="1074" w:type="dxa"/>
          </w:tcPr>
          <w:p w:rsidR="00FF64B6" w:rsidRPr="00C65BEC" w:rsidRDefault="00FF64B6"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1620" w:type="dxa"/>
          </w:tcPr>
          <w:p w:rsidR="00FF64B6" w:rsidRDefault="0078146C"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Pr>
          <w:p w:rsidR="00FF64B6" w:rsidRDefault="0078146C"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FF64B6" w:rsidRDefault="0078146C" w:rsidP="002B303C">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FF64B6" w:rsidRDefault="0078146C" w:rsidP="002B303C">
            <w:pPr>
              <w:jc w:val="center"/>
              <w:rPr>
                <w:rFonts w:ascii="Times New Roman" w:hAnsi="Times New Roman" w:cs="Times New Roman"/>
                <w:sz w:val="24"/>
                <w:szCs w:val="24"/>
              </w:rPr>
            </w:pPr>
            <w:r>
              <w:rPr>
                <w:rFonts w:ascii="Times New Roman" w:hAnsi="Times New Roman" w:cs="Times New Roman"/>
                <w:sz w:val="24"/>
                <w:szCs w:val="24"/>
              </w:rPr>
              <w:t>10</w:t>
            </w:r>
          </w:p>
        </w:tc>
      </w:tr>
      <w:tr w:rsidR="00FF64B6" w:rsidTr="0007121B">
        <w:tc>
          <w:tcPr>
            <w:tcW w:w="1074" w:type="dxa"/>
          </w:tcPr>
          <w:p w:rsidR="00FF64B6" w:rsidRPr="00C65BEC" w:rsidRDefault="00FF64B6"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1620" w:type="dxa"/>
          </w:tcPr>
          <w:p w:rsidR="00FF64B6" w:rsidRDefault="0078146C"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Pr>
          <w:p w:rsidR="00FF64B6" w:rsidRDefault="0078146C"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FF64B6" w:rsidRDefault="0078146C" w:rsidP="002B303C">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FF64B6" w:rsidRDefault="0078146C" w:rsidP="002B303C">
            <w:pPr>
              <w:jc w:val="center"/>
              <w:rPr>
                <w:rFonts w:ascii="Times New Roman" w:hAnsi="Times New Roman" w:cs="Times New Roman"/>
                <w:sz w:val="24"/>
                <w:szCs w:val="24"/>
              </w:rPr>
            </w:pPr>
            <w:r>
              <w:rPr>
                <w:rFonts w:ascii="Times New Roman" w:hAnsi="Times New Roman" w:cs="Times New Roman"/>
                <w:sz w:val="24"/>
                <w:szCs w:val="24"/>
              </w:rPr>
              <w:t>10</w:t>
            </w:r>
          </w:p>
        </w:tc>
      </w:tr>
      <w:tr w:rsidR="00FF64B6" w:rsidTr="0007121B">
        <w:tc>
          <w:tcPr>
            <w:tcW w:w="1074" w:type="dxa"/>
          </w:tcPr>
          <w:p w:rsidR="00FF64B6" w:rsidRPr="00C65BEC" w:rsidRDefault="00FF64B6"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1620" w:type="dxa"/>
          </w:tcPr>
          <w:p w:rsidR="00FF64B6" w:rsidRDefault="0078146C"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Pr>
          <w:p w:rsidR="00FF64B6" w:rsidRDefault="0078146C"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FF64B6" w:rsidRDefault="0078146C" w:rsidP="002B303C">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FF64B6" w:rsidRDefault="0078146C" w:rsidP="002B303C">
            <w:pPr>
              <w:jc w:val="center"/>
              <w:rPr>
                <w:rFonts w:ascii="Times New Roman" w:hAnsi="Times New Roman" w:cs="Times New Roman"/>
                <w:sz w:val="24"/>
                <w:szCs w:val="24"/>
              </w:rPr>
            </w:pPr>
            <w:r>
              <w:rPr>
                <w:rFonts w:ascii="Times New Roman" w:hAnsi="Times New Roman" w:cs="Times New Roman"/>
                <w:sz w:val="24"/>
                <w:szCs w:val="24"/>
              </w:rPr>
              <w:t>10</w:t>
            </w:r>
          </w:p>
        </w:tc>
      </w:tr>
    </w:tbl>
    <w:p w:rsidR="00FF64B6" w:rsidRDefault="00637732"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Sumber: Data diolah. 2017.</w:t>
      </w:r>
    </w:p>
    <w:p w:rsidR="00FF64B6" w:rsidRDefault="0007121B" w:rsidP="002B303C">
      <w:pPr>
        <w:pStyle w:val="ListParagraph"/>
        <w:numPr>
          <w:ilvl w:val="0"/>
          <w:numId w:val="84"/>
        </w:numPr>
        <w:spacing w:line="240" w:lineRule="auto"/>
        <w:jc w:val="both"/>
        <w:rPr>
          <w:rFonts w:ascii="Times New Roman" w:hAnsi="Times New Roman" w:cs="Times New Roman"/>
          <w:sz w:val="24"/>
          <w:szCs w:val="24"/>
        </w:rPr>
      </w:pPr>
      <w:r>
        <w:rPr>
          <w:rFonts w:ascii="Times New Roman" w:hAnsi="Times New Roman" w:cs="Times New Roman"/>
          <w:sz w:val="24"/>
          <w:szCs w:val="24"/>
        </w:rPr>
        <w:t>Rasio Risiko Pinjaman Bermasalah terhadap Pinjaman yang Diberikan, dihitung dengan rumus sebagai berikut:</w:t>
      </w:r>
    </w:p>
    <w:p w:rsidR="0007121B" w:rsidRDefault="00F04E09" w:rsidP="002B303C">
      <w:pPr>
        <w:pStyle w:val="ListParagraph"/>
        <w:spacing w:line="240" w:lineRule="auto"/>
        <w:ind w:left="1069"/>
        <w:jc w:val="both"/>
        <w:rPr>
          <w:rFonts w:ascii="Times New Roman" w:hAnsi="Times New Roman" w:cs="Times New Roman"/>
        </w:rPr>
      </w:pPr>
      <m:oMathPara>
        <m:oMath>
          <m:f>
            <m:fPr>
              <m:ctrlPr>
                <w:rPr>
                  <w:rFonts w:ascii="Cambria Math" w:hAnsi="Times New Roman" w:cs="Times New Roman"/>
                </w:rPr>
              </m:ctrlPr>
            </m:fPr>
            <m:num>
              <m:r>
                <m:rPr>
                  <m:sty m:val="p"/>
                </m:rPr>
                <w:rPr>
                  <w:rFonts w:ascii="Cambria Math" w:hAnsi="Times New Roman" w:cs="Times New Roman"/>
                </w:rPr>
                <m:t>Pinjaman Bermasalah</m:t>
              </m:r>
            </m:num>
            <m:den>
              <m:r>
                <m:rPr>
                  <m:sty m:val="p"/>
                </m:rPr>
                <w:rPr>
                  <w:rFonts w:ascii="Cambria Math" w:hAnsi="Times New Roman" w:cs="Times New Roman"/>
                </w:rPr>
                <m:t>Pinjaman Diberikan</m:t>
              </m:r>
            </m:den>
          </m:f>
          <m:r>
            <m:rPr>
              <m:sty m:val="p"/>
            </m:rPr>
            <w:rPr>
              <w:rFonts w:ascii="Cambria Math" w:hAnsi="Times New Roman" w:cs="Times New Roman"/>
            </w:rPr>
            <m:t xml:space="preserve"> x 100%</m:t>
          </m:r>
        </m:oMath>
      </m:oMathPara>
    </w:p>
    <w:p w:rsidR="0007121B" w:rsidRDefault="0007121B"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lastRenderedPageBreak/>
        <w:t>Rasio risiko pinjaman bermasalah terhadap pinjaman yang diberikan pada Unit Simpan Pinjam Koperasi Karyawan “Mitra Starlight” diperoleh dari hasil perhitungan pada data keuangan koperasi (lampiran 1), disajikan dalam tabel berikut:</w:t>
      </w:r>
    </w:p>
    <w:p w:rsidR="00EB3F3A" w:rsidRDefault="0007121B"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IV.9</w:t>
      </w:r>
    </w:p>
    <w:p w:rsidR="0007121B" w:rsidRDefault="0007121B"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Rasio Risiko Pinjaman Bermasalah terhadap Pinjaman yang Diberikan  tahun 2013-2015</w:t>
      </w:r>
    </w:p>
    <w:tbl>
      <w:tblPr>
        <w:tblStyle w:val="TableGrid"/>
        <w:tblW w:w="6805" w:type="dxa"/>
        <w:tblInd w:w="1242" w:type="dxa"/>
        <w:tblLook w:val="04A0"/>
      </w:tblPr>
      <w:tblGrid>
        <w:gridCol w:w="1134"/>
        <w:gridCol w:w="2410"/>
        <w:gridCol w:w="1985"/>
        <w:gridCol w:w="1276"/>
      </w:tblGrid>
      <w:tr w:rsidR="0007121B" w:rsidRPr="008902E7" w:rsidTr="0007121B">
        <w:tc>
          <w:tcPr>
            <w:tcW w:w="1134" w:type="dxa"/>
            <w:vAlign w:val="center"/>
          </w:tcPr>
          <w:p w:rsidR="0007121B" w:rsidRPr="008902E7"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2410" w:type="dxa"/>
            <w:vAlign w:val="center"/>
          </w:tcPr>
          <w:p w:rsidR="0007121B" w:rsidRPr="008902E7"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Pinjaman Bermasalah</w:t>
            </w:r>
          </w:p>
        </w:tc>
        <w:tc>
          <w:tcPr>
            <w:tcW w:w="1985" w:type="dxa"/>
            <w:vAlign w:val="center"/>
          </w:tcPr>
          <w:p w:rsidR="0007121B" w:rsidRPr="008902E7"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Pinjaman yang Diberikan</w:t>
            </w:r>
          </w:p>
        </w:tc>
        <w:tc>
          <w:tcPr>
            <w:tcW w:w="1276" w:type="dxa"/>
            <w:vAlign w:val="center"/>
          </w:tcPr>
          <w:p w:rsidR="0007121B" w:rsidRPr="008902E7"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r>
      <w:tr w:rsidR="0078146C" w:rsidTr="0007121B">
        <w:tc>
          <w:tcPr>
            <w:tcW w:w="1134" w:type="dxa"/>
          </w:tcPr>
          <w:p w:rsidR="0078146C" w:rsidRPr="00C65BEC" w:rsidRDefault="0078146C"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2410" w:type="dxa"/>
          </w:tcPr>
          <w:p w:rsidR="0078146C" w:rsidRDefault="0078146C" w:rsidP="002B303C">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rsidR="0078146C" w:rsidRDefault="0078146C" w:rsidP="002B303C">
            <w:pPr>
              <w:jc w:val="center"/>
              <w:rPr>
                <w:rFonts w:ascii="Times New Roman" w:hAnsi="Times New Roman" w:cs="Times New Roman"/>
                <w:sz w:val="24"/>
                <w:szCs w:val="24"/>
              </w:rPr>
            </w:pPr>
            <w:r>
              <w:rPr>
                <w:rFonts w:ascii="Times New Roman" w:hAnsi="Times New Roman" w:cs="Times New Roman"/>
                <w:sz w:val="24"/>
                <w:szCs w:val="24"/>
              </w:rPr>
              <w:t>915.610.400</w:t>
            </w:r>
          </w:p>
        </w:tc>
        <w:tc>
          <w:tcPr>
            <w:tcW w:w="1276" w:type="dxa"/>
          </w:tcPr>
          <w:p w:rsidR="0078146C" w:rsidRDefault="0078146C" w:rsidP="002B303C">
            <w:pPr>
              <w:jc w:val="center"/>
              <w:rPr>
                <w:rFonts w:ascii="Times New Roman" w:hAnsi="Times New Roman" w:cs="Times New Roman"/>
                <w:sz w:val="24"/>
                <w:szCs w:val="24"/>
              </w:rPr>
            </w:pPr>
            <w:r>
              <w:rPr>
                <w:rFonts w:ascii="Times New Roman" w:hAnsi="Times New Roman" w:cs="Times New Roman"/>
                <w:sz w:val="24"/>
                <w:szCs w:val="24"/>
              </w:rPr>
              <w:t>0,00</w:t>
            </w:r>
          </w:p>
        </w:tc>
      </w:tr>
      <w:tr w:rsidR="0078146C" w:rsidTr="0007121B">
        <w:tc>
          <w:tcPr>
            <w:tcW w:w="1134" w:type="dxa"/>
          </w:tcPr>
          <w:p w:rsidR="0078146C" w:rsidRPr="00C65BEC" w:rsidRDefault="0078146C"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2410" w:type="dxa"/>
          </w:tcPr>
          <w:p w:rsidR="0078146C" w:rsidRDefault="0078146C" w:rsidP="002B303C">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rsidR="0078146C" w:rsidRDefault="0078146C" w:rsidP="002B303C">
            <w:pPr>
              <w:jc w:val="center"/>
              <w:rPr>
                <w:rFonts w:ascii="Times New Roman" w:hAnsi="Times New Roman" w:cs="Times New Roman"/>
                <w:sz w:val="24"/>
                <w:szCs w:val="24"/>
              </w:rPr>
            </w:pPr>
            <w:r>
              <w:rPr>
                <w:rFonts w:ascii="Times New Roman" w:hAnsi="Times New Roman" w:cs="Times New Roman"/>
                <w:sz w:val="24"/>
                <w:szCs w:val="24"/>
              </w:rPr>
              <w:t>1.063.673.750</w:t>
            </w:r>
          </w:p>
        </w:tc>
        <w:tc>
          <w:tcPr>
            <w:tcW w:w="1276" w:type="dxa"/>
          </w:tcPr>
          <w:p w:rsidR="0078146C" w:rsidRDefault="0078146C" w:rsidP="002B303C">
            <w:pPr>
              <w:jc w:val="center"/>
              <w:rPr>
                <w:rFonts w:ascii="Times New Roman" w:hAnsi="Times New Roman" w:cs="Times New Roman"/>
                <w:sz w:val="24"/>
                <w:szCs w:val="24"/>
              </w:rPr>
            </w:pPr>
            <w:r>
              <w:rPr>
                <w:rFonts w:ascii="Times New Roman" w:hAnsi="Times New Roman" w:cs="Times New Roman"/>
                <w:sz w:val="24"/>
                <w:szCs w:val="24"/>
              </w:rPr>
              <w:t>0,00</w:t>
            </w:r>
          </w:p>
        </w:tc>
      </w:tr>
      <w:tr w:rsidR="0078146C" w:rsidTr="0007121B">
        <w:tc>
          <w:tcPr>
            <w:tcW w:w="1134" w:type="dxa"/>
          </w:tcPr>
          <w:p w:rsidR="0078146C" w:rsidRPr="00C65BEC" w:rsidRDefault="0078146C"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2410" w:type="dxa"/>
          </w:tcPr>
          <w:p w:rsidR="0078146C" w:rsidRDefault="0078146C" w:rsidP="002B303C">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rsidR="0078146C" w:rsidRDefault="0078146C" w:rsidP="002B303C">
            <w:pPr>
              <w:jc w:val="center"/>
              <w:rPr>
                <w:rFonts w:ascii="Times New Roman" w:hAnsi="Times New Roman" w:cs="Times New Roman"/>
                <w:sz w:val="24"/>
                <w:szCs w:val="24"/>
              </w:rPr>
            </w:pPr>
            <w:r>
              <w:rPr>
                <w:rFonts w:ascii="Times New Roman" w:hAnsi="Times New Roman" w:cs="Times New Roman"/>
                <w:sz w:val="24"/>
                <w:szCs w:val="24"/>
              </w:rPr>
              <w:t>1.112.535.600</w:t>
            </w:r>
          </w:p>
        </w:tc>
        <w:tc>
          <w:tcPr>
            <w:tcW w:w="1276" w:type="dxa"/>
          </w:tcPr>
          <w:p w:rsidR="0078146C" w:rsidRDefault="0078146C" w:rsidP="002B303C">
            <w:pPr>
              <w:jc w:val="center"/>
              <w:rPr>
                <w:rFonts w:ascii="Times New Roman" w:hAnsi="Times New Roman" w:cs="Times New Roman"/>
                <w:sz w:val="24"/>
                <w:szCs w:val="24"/>
              </w:rPr>
            </w:pPr>
            <w:r>
              <w:rPr>
                <w:rFonts w:ascii="Times New Roman" w:hAnsi="Times New Roman" w:cs="Times New Roman"/>
                <w:sz w:val="24"/>
                <w:szCs w:val="24"/>
              </w:rPr>
              <w:t>0,00</w:t>
            </w:r>
          </w:p>
        </w:tc>
      </w:tr>
    </w:tbl>
    <w:p w:rsidR="0007121B" w:rsidRDefault="00637732"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Sumber: Data diolah. 2017.</w:t>
      </w:r>
    </w:p>
    <w:p w:rsidR="0007121B" w:rsidRDefault="0007121B"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Berdasarkan perhitungan rasio pada Tabel, kemudian dilakukan penskoran untuk hasil rasio tersebut yang disajikan dalam tabel berikut ini.</w:t>
      </w:r>
    </w:p>
    <w:p w:rsidR="00EB3F3A" w:rsidRDefault="0007121B"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IV.10</w:t>
      </w:r>
    </w:p>
    <w:p w:rsidR="0007121B" w:rsidRDefault="0007121B"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Penskoran Rasio Risiko Pinjaman Bermasalah terhadap Pinjaman yang Diberikan tahun 2013-2015</w:t>
      </w:r>
    </w:p>
    <w:tbl>
      <w:tblPr>
        <w:tblStyle w:val="TableGrid"/>
        <w:tblW w:w="6804" w:type="dxa"/>
        <w:tblInd w:w="1242" w:type="dxa"/>
        <w:tblLook w:val="04A0"/>
      </w:tblPr>
      <w:tblGrid>
        <w:gridCol w:w="1074"/>
        <w:gridCol w:w="1620"/>
        <w:gridCol w:w="1275"/>
        <w:gridCol w:w="1418"/>
        <w:gridCol w:w="1417"/>
      </w:tblGrid>
      <w:tr w:rsidR="0007121B" w:rsidRPr="008902E7" w:rsidTr="0007121B">
        <w:tc>
          <w:tcPr>
            <w:tcW w:w="1074" w:type="dxa"/>
            <w:vAlign w:val="center"/>
          </w:tcPr>
          <w:p w:rsidR="0007121B" w:rsidRPr="008902E7"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1620" w:type="dxa"/>
            <w:vAlign w:val="center"/>
          </w:tcPr>
          <w:p w:rsidR="0007121B" w:rsidRPr="008902E7"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c>
          <w:tcPr>
            <w:tcW w:w="1275" w:type="dxa"/>
            <w:vAlign w:val="center"/>
          </w:tcPr>
          <w:p w:rsidR="0007121B"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Nilai</w:t>
            </w:r>
          </w:p>
          <w:p w:rsidR="0007121B" w:rsidRPr="008902E7"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8" w:type="dxa"/>
            <w:vAlign w:val="center"/>
          </w:tcPr>
          <w:p w:rsidR="0007121B"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Bobot (%)</w:t>
            </w:r>
          </w:p>
          <w:p w:rsidR="0007121B" w:rsidRPr="008902E7"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tcPr>
          <w:p w:rsidR="0007121B"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Skor</w:t>
            </w:r>
          </w:p>
          <w:p w:rsidR="0007121B"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(a)*(b)</w:t>
            </w:r>
          </w:p>
        </w:tc>
      </w:tr>
      <w:tr w:rsidR="0007121B" w:rsidTr="0007121B">
        <w:tc>
          <w:tcPr>
            <w:tcW w:w="1074" w:type="dxa"/>
          </w:tcPr>
          <w:p w:rsidR="0007121B" w:rsidRPr="00C65BEC" w:rsidRDefault="0007121B"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1620" w:type="dxa"/>
          </w:tcPr>
          <w:p w:rsidR="0007121B" w:rsidRDefault="0078146C" w:rsidP="002B303C">
            <w:pPr>
              <w:jc w:val="center"/>
              <w:rPr>
                <w:rFonts w:ascii="Times New Roman" w:hAnsi="Times New Roman" w:cs="Times New Roman"/>
                <w:sz w:val="24"/>
                <w:szCs w:val="24"/>
              </w:rPr>
            </w:pPr>
            <w:r>
              <w:rPr>
                <w:rFonts w:ascii="Times New Roman" w:hAnsi="Times New Roman" w:cs="Times New Roman"/>
                <w:sz w:val="24"/>
                <w:szCs w:val="24"/>
              </w:rPr>
              <w:t>0,00</w:t>
            </w:r>
          </w:p>
        </w:tc>
        <w:tc>
          <w:tcPr>
            <w:tcW w:w="1275" w:type="dxa"/>
          </w:tcPr>
          <w:p w:rsidR="0007121B" w:rsidRDefault="0078146C"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07121B" w:rsidRDefault="0078146C" w:rsidP="002B303C">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07121B" w:rsidRDefault="0078146C" w:rsidP="002B303C">
            <w:pPr>
              <w:jc w:val="center"/>
              <w:rPr>
                <w:rFonts w:ascii="Times New Roman" w:hAnsi="Times New Roman" w:cs="Times New Roman"/>
                <w:sz w:val="24"/>
                <w:szCs w:val="24"/>
              </w:rPr>
            </w:pPr>
            <w:r>
              <w:rPr>
                <w:rFonts w:ascii="Times New Roman" w:hAnsi="Times New Roman" w:cs="Times New Roman"/>
                <w:sz w:val="24"/>
                <w:szCs w:val="24"/>
              </w:rPr>
              <w:t>5,00</w:t>
            </w:r>
          </w:p>
        </w:tc>
      </w:tr>
      <w:tr w:rsidR="0007121B" w:rsidTr="0007121B">
        <w:tc>
          <w:tcPr>
            <w:tcW w:w="1074" w:type="dxa"/>
          </w:tcPr>
          <w:p w:rsidR="0007121B" w:rsidRPr="00C65BEC" w:rsidRDefault="0007121B"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1620" w:type="dxa"/>
          </w:tcPr>
          <w:p w:rsidR="0007121B" w:rsidRDefault="0078146C" w:rsidP="002B303C">
            <w:pPr>
              <w:jc w:val="center"/>
              <w:rPr>
                <w:rFonts w:ascii="Times New Roman" w:hAnsi="Times New Roman" w:cs="Times New Roman"/>
                <w:sz w:val="24"/>
                <w:szCs w:val="24"/>
              </w:rPr>
            </w:pPr>
            <w:r>
              <w:rPr>
                <w:rFonts w:ascii="Times New Roman" w:hAnsi="Times New Roman" w:cs="Times New Roman"/>
                <w:sz w:val="24"/>
                <w:szCs w:val="24"/>
              </w:rPr>
              <w:t>0,00</w:t>
            </w:r>
          </w:p>
        </w:tc>
        <w:tc>
          <w:tcPr>
            <w:tcW w:w="1275" w:type="dxa"/>
          </w:tcPr>
          <w:p w:rsidR="0007121B" w:rsidRDefault="0078146C"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07121B" w:rsidRDefault="0078146C" w:rsidP="002B303C">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07121B" w:rsidRDefault="0078146C" w:rsidP="002B303C">
            <w:pPr>
              <w:jc w:val="center"/>
              <w:rPr>
                <w:rFonts w:ascii="Times New Roman" w:hAnsi="Times New Roman" w:cs="Times New Roman"/>
                <w:sz w:val="24"/>
                <w:szCs w:val="24"/>
              </w:rPr>
            </w:pPr>
            <w:r>
              <w:rPr>
                <w:rFonts w:ascii="Times New Roman" w:hAnsi="Times New Roman" w:cs="Times New Roman"/>
                <w:sz w:val="24"/>
                <w:szCs w:val="24"/>
              </w:rPr>
              <w:t>5,00</w:t>
            </w:r>
          </w:p>
        </w:tc>
      </w:tr>
      <w:tr w:rsidR="0007121B" w:rsidTr="0007121B">
        <w:tc>
          <w:tcPr>
            <w:tcW w:w="1074" w:type="dxa"/>
          </w:tcPr>
          <w:p w:rsidR="0007121B" w:rsidRPr="00C65BEC" w:rsidRDefault="0007121B"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1620" w:type="dxa"/>
          </w:tcPr>
          <w:p w:rsidR="0007121B" w:rsidRDefault="0078146C" w:rsidP="002B303C">
            <w:pPr>
              <w:jc w:val="center"/>
              <w:rPr>
                <w:rFonts w:ascii="Times New Roman" w:hAnsi="Times New Roman" w:cs="Times New Roman"/>
                <w:sz w:val="24"/>
                <w:szCs w:val="24"/>
              </w:rPr>
            </w:pPr>
            <w:r>
              <w:rPr>
                <w:rFonts w:ascii="Times New Roman" w:hAnsi="Times New Roman" w:cs="Times New Roman"/>
                <w:sz w:val="24"/>
                <w:szCs w:val="24"/>
              </w:rPr>
              <w:t>0,00</w:t>
            </w:r>
          </w:p>
        </w:tc>
        <w:tc>
          <w:tcPr>
            <w:tcW w:w="1275" w:type="dxa"/>
          </w:tcPr>
          <w:p w:rsidR="0007121B" w:rsidRDefault="0078146C"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07121B" w:rsidRDefault="0078146C" w:rsidP="002B303C">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07121B" w:rsidRDefault="0078146C" w:rsidP="002B303C">
            <w:pPr>
              <w:jc w:val="center"/>
              <w:rPr>
                <w:rFonts w:ascii="Times New Roman" w:hAnsi="Times New Roman" w:cs="Times New Roman"/>
                <w:sz w:val="24"/>
                <w:szCs w:val="24"/>
              </w:rPr>
            </w:pPr>
            <w:r>
              <w:rPr>
                <w:rFonts w:ascii="Times New Roman" w:hAnsi="Times New Roman" w:cs="Times New Roman"/>
                <w:sz w:val="24"/>
                <w:szCs w:val="24"/>
              </w:rPr>
              <w:t>5,00</w:t>
            </w:r>
          </w:p>
        </w:tc>
      </w:tr>
    </w:tbl>
    <w:p w:rsidR="0007121B" w:rsidRDefault="00637732"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Sumber: Data diolah. 2017.</w:t>
      </w:r>
    </w:p>
    <w:p w:rsidR="0007121B" w:rsidRDefault="0007121B" w:rsidP="002B303C">
      <w:pPr>
        <w:pStyle w:val="ListParagraph"/>
        <w:numPr>
          <w:ilvl w:val="0"/>
          <w:numId w:val="84"/>
        </w:numPr>
        <w:spacing w:line="240" w:lineRule="auto"/>
        <w:jc w:val="both"/>
        <w:rPr>
          <w:rFonts w:ascii="Times New Roman" w:hAnsi="Times New Roman" w:cs="Times New Roman"/>
          <w:sz w:val="24"/>
          <w:szCs w:val="24"/>
        </w:rPr>
      </w:pPr>
      <w:r>
        <w:rPr>
          <w:rFonts w:ascii="Times New Roman" w:hAnsi="Times New Roman" w:cs="Times New Roman"/>
          <w:sz w:val="24"/>
          <w:szCs w:val="24"/>
        </w:rPr>
        <w:t>Rasio Cadangan Risiko terhadap Pinjaman Bermasalah, dihitung dengan rumus sebagai berikut:</w:t>
      </w:r>
    </w:p>
    <w:p w:rsidR="0007121B" w:rsidRDefault="00F04E09" w:rsidP="002B303C">
      <w:pPr>
        <w:pStyle w:val="ListParagraph"/>
        <w:spacing w:line="240" w:lineRule="auto"/>
        <w:ind w:left="1069"/>
        <w:jc w:val="both"/>
        <w:rPr>
          <w:rFonts w:ascii="Times New Roman" w:hAnsi="Times New Roman" w:cs="Times New Roman"/>
        </w:rPr>
      </w:pPr>
      <m:oMathPara>
        <m:oMath>
          <m:f>
            <m:fPr>
              <m:ctrlPr>
                <w:rPr>
                  <w:rFonts w:ascii="Cambria Math" w:hAnsi="Times New Roman" w:cs="Times New Roman"/>
                </w:rPr>
              </m:ctrlPr>
            </m:fPr>
            <m:num>
              <m:r>
                <m:rPr>
                  <m:sty m:val="p"/>
                </m:rPr>
                <w:rPr>
                  <w:rFonts w:ascii="Cambria Math" w:hAnsi="Times New Roman" w:cs="Times New Roman"/>
                </w:rPr>
                <m:t>Cadangan Risiko</m:t>
              </m:r>
            </m:num>
            <m:den>
              <m:r>
                <m:rPr>
                  <m:sty m:val="p"/>
                </m:rPr>
                <w:rPr>
                  <w:rFonts w:ascii="Cambria Math" w:hAnsi="Times New Roman" w:cs="Times New Roman"/>
                </w:rPr>
                <m:t>Pinjaman Bermasalah</m:t>
              </m:r>
            </m:den>
          </m:f>
          <m:r>
            <m:rPr>
              <m:sty m:val="p"/>
            </m:rPr>
            <w:rPr>
              <w:rFonts w:ascii="Cambria Math" w:hAnsi="Times New Roman" w:cs="Times New Roman"/>
            </w:rPr>
            <m:t xml:space="preserve"> x 100%</m:t>
          </m:r>
        </m:oMath>
      </m:oMathPara>
    </w:p>
    <w:p w:rsidR="0007121B" w:rsidRPr="0007121B" w:rsidRDefault="0007121B" w:rsidP="002B303C">
      <w:pPr>
        <w:pStyle w:val="ListParagraph"/>
        <w:spacing w:line="240" w:lineRule="auto"/>
        <w:ind w:left="1069"/>
        <w:jc w:val="both"/>
        <w:rPr>
          <w:rFonts w:ascii="Times New Roman" w:hAnsi="Times New Roman" w:cs="Times New Roman"/>
          <w:sz w:val="24"/>
          <w:szCs w:val="24"/>
        </w:rPr>
      </w:pPr>
      <w:r w:rsidRPr="0007121B">
        <w:rPr>
          <w:rFonts w:ascii="Times New Roman" w:hAnsi="Times New Roman" w:cs="Times New Roman"/>
          <w:sz w:val="24"/>
          <w:szCs w:val="24"/>
        </w:rPr>
        <w:t>Unit Simpan Pinjam Koperasi Karyawan “Mitra Starlight” tidak memiliki cadangan penghapusan pinjaman pada tahun 2013-2015. Rasio cadangan risiko 0%</w:t>
      </w:r>
      <w:r w:rsidR="009161BA">
        <w:rPr>
          <w:rFonts w:ascii="Times New Roman" w:hAnsi="Times New Roman" w:cs="Times New Roman"/>
          <w:sz w:val="24"/>
          <w:szCs w:val="24"/>
        </w:rPr>
        <w:t xml:space="preserve"> dan pinjaman bermasalah juga 0%</w:t>
      </w:r>
      <w:r w:rsidRPr="0007121B">
        <w:rPr>
          <w:rFonts w:ascii="Times New Roman" w:hAnsi="Times New Roman" w:cs="Times New Roman"/>
          <w:sz w:val="24"/>
          <w:szCs w:val="24"/>
        </w:rPr>
        <w:t>, sehingga diberi nilai 0.</w:t>
      </w:r>
    </w:p>
    <w:p w:rsidR="0007121B" w:rsidRDefault="0007121B" w:rsidP="002B303C">
      <w:pPr>
        <w:pStyle w:val="ListParagraph"/>
        <w:numPr>
          <w:ilvl w:val="0"/>
          <w:numId w:val="84"/>
        </w:numPr>
        <w:spacing w:line="240" w:lineRule="auto"/>
        <w:jc w:val="both"/>
        <w:rPr>
          <w:rFonts w:ascii="Times New Roman" w:hAnsi="Times New Roman" w:cs="Times New Roman"/>
          <w:sz w:val="24"/>
          <w:szCs w:val="24"/>
        </w:rPr>
      </w:pPr>
      <w:r>
        <w:rPr>
          <w:rFonts w:ascii="Times New Roman" w:hAnsi="Times New Roman" w:cs="Times New Roman"/>
          <w:sz w:val="24"/>
          <w:szCs w:val="24"/>
        </w:rPr>
        <w:t>Rasio Pinjaman yang Berisiko terhadap Pinjaman yang Diberikan, dihitung dengan rumus sebagai berikut:</w:t>
      </w:r>
    </w:p>
    <w:p w:rsidR="0007121B" w:rsidRDefault="00F04E09" w:rsidP="002B303C">
      <w:pPr>
        <w:pStyle w:val="ListParagraph"/>
        <w:spacing w:line="240" w:lineRule="auto"/>
        <w:ind w:left="1069"/>
        <w:jc w:val="both"/>
        <w:rPr>
          <w:rFonts w:ascii="Times New Roman" w:hAnsi="Times New Roman" w:cs="Times New Roman"/>
        </w:rPr>
      </w:pPr>
      <m:oMathPara>
        <m:oMath>
          <m:f>
            <m:fPr>
              <m:ctrlPr>
                <w:rPr>
                  <w:rFonts w:ascii="Cambria Math" w:hAnsi="Times New Roman" w:cs="Times New Roman"/>
                </w:rPr>
              </m:ctrlPr>
            </m:fPr>
            <m:num>
              <m:r>
                <m:rPr>
                  <m:sty m:val="p"/>
                </m:rPr>
                <w:rPr>
                  <w:rFonts w:ascii="Cambria Math" w:hAnsi="Times New Roman" w:cs="Times New Roman"/>
                </w:rPr>
                <m:t>Pinjaman yang Berisiko</m:t>
              </m:r>
            </m:num>
            <m:den>
              <m:r>
                <m:rPr>
                  <m:sty m:val="p"/>
                </m:rPr>
                <w:rPr>
                  <w:rFonts w:ascii="Cambria Math" w:hAnsi="Times New Roman" w:cs="Times New Roman"/>
                </w:rPr>
                <m:t>Pinjaman yang Diberikan</m:t>
              </m:r>
            </m:den>
          </m:f>
          <m:r>
            <m:rPr>
              <m:sty m:val="p"/>
            </m:rPr>
            <w:rPr>
              <w:rFonts w:ascii="Cambria Math" w:hAnsi="Times New Roman" w:cs="Times New Roman"/>
            </w:rPr>
            <m:t xml:space="preserve"> x 100%</m:t>
          </m:r>
        </m:oMath>
      </m:oMathPara>
    </w:p>
    <w:p w:rsidR="0007121B" w:rsidRDefault="0007121B"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Rasio risiko pinjaman yang berisiko terhadap pinjaman yang diberikan pada Unit Simpan Pinjam Koperasi Karyawan “Mitra Starlight” diperoleh dari hasil perhitungan pada data keuangan koperasi (lampiran 1), disajikan dalam tabel berikut:</w:t>
      </w:r>
    </w:p>
    <w:p w:rsidR="00EB3F3A" w:rsidRDefault="0007121B"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IV.11</w:t>
      </w:r>
    </w:p>
    <w:p w:rsidR="0007121B" w:rsidRDefault="0007121B"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 xml:space="preserve">Rasio </w:t>
      </w:r>
      <w:r w:rsidR="004B3297">
        <w:rPr>
          <w:rFonts w:ascii="Times New Roman" w:hAnsi="Times New Roman" w:cs="Times New Roman"/>
          <w:sz w:val="24"/>
          <w:szCs w:val="24"/>
        </w:rPr>
        <w:t>Pinjaman yang Berisiko terhadap Pinjaman yang Diberikan</w:t>
      </w:r>
      <w:r>
        <w:rPr>
          <w:rFonts w:ascii="Times New Roman" w:hAnsi="Times New Roman" w:cs="Times New Roman"/>
          <w:sz w:val="24"/>
          <w:szCs w:val="24"/>
        </w:rPr>
        <w:t xml:space="preserve">  tahun 2013-2015</w:t>
      </w:r>
    </w:p>
    <w:tbl>
      <w:tblPr>
        <w:tblStyle w:val="TableGrid"/>
        <w:tblW w:w="6805" w:type="dxa"/>
        <w:tblInd w:w="1242" w:type="dxa"/>
        <w:tblLook w:val="04A0"/>
      </w:tblPr>
      <w:tblGrid>
        <w:gridCol w:w="1134"/>
        <w:gridCol w:w="2410"/>
        <w:gridCol w:w="1985"/>
        <w:gridCol w:w="1276"/>
      </w:tblGrid>
      <w:tr w:rsidR="0007121B" w:rsidRPr="008902E7" w:rsidTr="0007121B">
        <w:tc>
          <w:tcPr>
            <w:tcW w:w="1134" w:type="dxa"/>
            <w:vAlign w:val="center"/>
          </w:tcPr>
          <w:p w:rsidR="0007121B" w:rsidRPr="008902E7"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2410" w:type="dxa"/>
            <w:vAlign w:val="center"/>
          </w:tcPr>
          <w:p w:rsidR="0007121B" w:rsidRPr="008902E7"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 xml:space="preserve">Pinjaman </w:t>
            </w:r>
            <w:r w:rsidR="004B3297">
              <w:rPr>
                <w:rFonts w:ascii="Times New Roman" w:hAnsi="Times New Roman" w:cs="Times New Roman"/>
                <w:b/>
                <w:sz w:val="24"/>
                <w:szCs w:val="24"/>
              </w:rPr>
              <w:t>yang Berisiko</w:t>
            </w:r>
          </w:p>
        </w:tc>
        <w:tc>
          <w:tcPr>
            <w:tcW w:w="1985" w:type="dxa"/>
            <w:vAlign w:val="center"/>
          </w:tcPr>
          <w:p w:rsidR="0007121B" w:rsidRPr="008902E7"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Pinjaman yang Diberikan</w:t>
            </w:r>
          </w:p>
        </w:tc>
        <w:tc>
          <w:tcPr>
            <w:tcW w:w="1276" w:type="dxa"/>
            <w:vAlign w:val="center"/>
          </w:tcPr>
          <w:p w:rsidR="0007121B" w:rsidRPr="008902E7"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r>
      <w:tr w:rsidR="009161BA" w:rsidTr="0007121B">
        <w:tc>
          <w:tcPr>
            <w:tcW w:w="1134" w:type="dxa"/>
          </w:tcPr>
          <w:p w:rsidR="009161BA" w:rsidRPr="00C65BEC" w:rsidRDefault="009161BA" w:rsidP="002B303C">
            <w:pPr>
              <w:jc w:val="center"/>
              <w:rPr>
                <w:rFonts w:ascii="Times New Roman" w:hAnsi="Times New Roman" w:cs="Times New Roman"/>
                <w:sz w:val="24"/>
                <w:szCs w:val="24"/>
              </w:rPr>
            </w:pPr>
            <w:r>
              <w:rPr>
                <w:rFonts w:ascii="Times New Roman" w:hAnsi="Times New Roman" w:cs="Times New Roman"/>
                <w:sz w:val="24"/>
                <w:szCs w:val="24"/>
              </w:rPr>
              <w:lastRenderedPageBreak/>
              <w:t>2013</w:t>
            </w:r>
          </w:p>
        </w:tc>
        <w:tc>
          <w:tcPr>
            <w:tcW w:w="2410" w:type="dxa"/>
          </w:tcPr>
          <w:p w:rsidR="009161BA" w:rsidRDefault="009161BA" w:rsidP="002B303C">
            <w:pPr>
              <w:jc w:val="center"/>
              <w:rPr>
                <w:rFonts w:ascii="Times New Roman" w:hAnsi="Times New Roman" w:cs="Times New Roman"/>
                <w:sz w:val="24"/>
                <w:szCs w:val="24"/>
              </w:rPr>
            </w:pPr>
            <w:r>
              <w:rPr>
                <w:rFonts w:ascii="Times New Roman" w:hAnsi="Times New Roman" w:cs="Times New Roman"/>
                <w:sz w:val="24"/>
                <w:szCs w:val="24"/>
              </w:rPr>
              <w:t>915.610.400</w:t>
            </w:r>
          </w:p>
        </w:tc>
        <w:tc>
          <w:tcPr>
            <w:tcW w:w="1985" w:type="dxa"/>
          </w:tcPr>
          <w:p w:rsidR="009161BA" w:rsidRDefault="009161BA" w:rsidP="002B303C">
            <w:pPr>
              <w:jc w:val="center"/>
              <w:rPr>
                <w:rFonts w:ascii="Times New Roman" w:hAnsi="Times New Roman" w:cs="Times New Roman"/>
                <w:sz w:val="24"/>
                <w:szCs w:val="24"/>
              </w:rPr>
            </w:pPr>
            <w:r>
              <w:rPr>
                <w:rFonts w:ascii="Times New Roman" w:hAnsi="Times New Roman" w:cs="Times New Roman"/>
                <w:sz w:val="24"/>
                <w:szCs w:val="24"/>
              </w:rPr>
              <w:t>915.610.400</w:t>
            </w:r>
          </w:p>
        </w:tc>
        <w:tc>
          <w:tcPr>
            <w:tcW w:w="1276" w:type="dxa"/>
          </w:tcPr>
          <w:p w:rsidR="009161BA" w:rsidRDefault="009161BA" w:rsidP="002B303C">
            <w:pPr>
              <w:jc w:val="center"/>
              <w:rPr>
                <w:rFonts w:ascii="Times New Roman" w:hAnsi="Times New Roman" w:cs="Times New Roman"/>
                <w:sz w:val="24"/>
                <w:szCs w:val="24"/>
              </w:rPr>
            </w:pPr>
            <w:r>
              <w:rPr>
                <w:rFonts w:ascii="Times New Roman" w:hAnsi="Times New Roman" w:cs="Times New Roman"/>
                <w:sz w:val="24"/>
                <w:szCs w:val="24"/>
              </w:rPr>
              <w:t>100</w:t>
            </w:r>
          </w:p>
        </w:tc>
      </w:tr>
      <w:tr w:rsidR="009161BA" w:rsidTr="0007121B">
        <w:tc>
          <w:tcPr>
            <w:tcW w:w="1134" w:type="dxa"/>
          </w:tcPr>
          <w:p w:rsidR="009161BA" w:rsidRPr="00C65BEC" w:rsidRDefault="009161BA"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2410" w:type="dxa"/>
          </w:tcPr>
          <w:p w:rsidR="009161BA" w:rsidRDefault="009161BA" w:rsidP="002B303C">
            <w:pPr>
              <w:jc w:val="center"/>
              <w:rPr>
                <w:rFonts w:ascii="Times New Roman" w:hAnsi="Times New Roman" w:cs="Times New Roman"/>
                <w:sz w:val="24"/>
                <w:szCs w:val="24"/>
              </w:rPr>
            </w:pPr>
            <w:r>
              <w:rPr>
                <w:rFonts w:ascii="Times New Roman" w:hAnsi="Times New Roman" w:cs="Times New Roman"/>
                <w:sz w:val="24"/>
                <w:szCs w:val="24"/>
              </w:rPr>
              <w:t>1.063.673.750</w:t>
            </w:r>
          </w:p>
        </w:tc>
        <w:tc>
          <w:tcPr>
            <w:tcW w:w="1985" w:type="dxa"/>
          </w:tcPr>
          <w:p w:rsidR="009161BA" w:rsidRDefault="009161BA" w:rsidP="002B303C">
            <w:pPr>
              <w:jc w:val="center"/>
              <w:rPr>
                <w:rFonts w:ascii="Times New Roman" w:hAnsi="Times New Roman" w:cs="Times New Roman"/>
                <w:sz w:val="24"/>
                <w:szCs w:val="24"/>
              </w:rPr>
            </w:pPr>
            <w:r>
              <w:rPr>
                <w:rFonts w:ascii="Times New Roman" w:hAnsi="Times New Roman" w:cs="Times New Roman"/>
                <w:sz w:val="24"/>
                <w:szCs w:val="24"/>
              </w:rPr>
              <w:t>1.063.673.750</w:t>
            </w:r>
          </w:p>
        </w:tc>
        <w:tc>
          <w:tcPr>
            <w:tcW w:w="1276" w:type="dxa"/>
          </w:tcPr>
          <w:p w:rsidR="009161BA" w:rsidRDefault="009161BA" w:rsidP="002B303C">
            <w:pPr>
              <w:jc w:val="center"/>
              <w:rPr>
                <w:rFonts w:ascii="Times New Roman" w:hAnsi="Times New Roman" w:cs="Times New Roman"/>
                <w:sz w:val="24"/>
                <w:szCs w:val="24"/>
              </w:rPr>
            </w:pPr>
            <w:r>
              <w:rPr>
                <w:rFonts w:ascii="Times New Roman" w:hAnsi="Times New Roman" w:cs="Times New Roman"/>
                <w:sz w:val="24"/>
                <w:szCs w:val="24"/>
              </w:rPr>
              <w:t>100</w:t>
            </w:r>
          </w:p>
        </w:tc>
      </w:tr>
      <w:tr w:rsidR="009161BA" w:rsidTr="0007121B">
        <w:tc>
          <w:tcPr>
            <w:tcW w:w="1134" w:type="dxa"/>
          </w:tcPr>
          <w:p w:rsidR="009161BA" w:rsidRPr="00C65BEC" w:rsidRDefault="009161BA"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2410" w:type="dxa"/>
          </w:tcPr>
          <w:p w:rsidR="009161BA" w:rsidRDefault="009161BA" w:rsidP="002B303C">
            <w:pPr>
              <w:jc w:val="center"/>
              <w:rPr>
                <w:rFonts w:ascii="Times New Roman" w:hAnsi="Times New Roman" w:cs="Times New Roman"/>
                <w:sz w:val="24"/>
                <w:szCs w:val="24"/>
              </w:rPr>
            </w:pPr>
            <w:r>
              <w:rPr>
                <w:rFonts w:ascii="Times New Roman" w:hAnsi="Times New Roman" w:cs="Times New Roman"/>
                <w:sz w:val="24"/>
                <w:szCs w:val="24"/>
              </w:rPr>
              <w:t>1.112.535.600</w:t>
            </w:r>
          </w:p>
        </w:tc>
        <w:tc>
          <w:tcPr>
            <w:tcW w:w="1985" w:type="dxa"/>
          </w:tcPr>
          <w:p w:rsidR="009161BA" w:rsidRDefault="009161BA" w:rsidP="002B303C">
            <w:pPr>
              <w:jc w:val="center"/>
              <w:rPr>
                <w:rFonts w:ascii="Times New Roman" w:hAnsi="Times New Roman" w:cs="Times New Roman"/>
                <w:sz w:val="24"/>
                <w:szCs w:val="24"/>
              </w:rPr>
            </w:pPr>
            <w:r>
              <w:rPr>
                <w:rFonts w:ascii="Times New Roman" w:hAnsi="Times New Roman" w:cs="Times New Roman"/>
                <w:sz w:val="24"/>
                <w:szCs w:val="24"/>
              </w:rPr>
              <w:t>1.112.535.600</w:t>
            </w:r>
          </w:p>
        </w:tc>
        <w:tc>
          <w:tcPr>
            <w:tcW w:w="1276" w:type="dxa"/>
          </w:tcPr>
          <w:p w:rsidR="009161BA" w:rsidRDefault="009161BA" w:rsidP="002B303C">
            <w:pPr>
              <w:jc w:val="center"/>
              <w:rPr>
                <w:rFonts w:ascii="Times New Roman" w:hAnsi="Times New Roman" w:cs="Times New Roman"/>
                <w:sz w:val="24"/>
                <w:szCs w:val="24"/>
              </w:rPr>
            </w:pPr>
            <w:r>
              <w:rPr>
                <w:rFonts w:ascii="Times New Roman" w:hAnsi="Times New Roman" w:cs="Times New Roman"/>
                <w:sz w:val="24"/>
                <w:szCs w:val="24"/>
              </w:rPr>
              <w:t>100</w:t>
            </w:r>
          </w:p>
        </w:tc>
      </w:tr>
    </w:tbl>
    <w:p w:rsidR="0007121B" w:rsidRDefault="00637732"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Sumber: Data diolah. 2017.</w:t>
      </w:r>
    </w:p>
    <w:p w:rsidR="0007121B" w:rsidRDefault="0007121B"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Berdasarkan perhitungan rasio pada Tabel, kemudian dilakukan penskoran untuk hasil rasio tersebut yang disajikan dalam tabel berikut ini.</w:t>
      </w:r>
    </w:p>
    <w:p w:rsidR="00EB3F3A" w:rsidRDefault="0007121B"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IV.12</w:t>
      </w:r>
    </w:p>
    <w:p w:rsidR="0007121B" w:rsidRDefault="0007121B"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 xml:space="preserve">Penskoran Rasio </w:t>
      </w:r>
      <w:r w:rsidR="004B3297">
        <w:rPr>
          <w:rFonts w:ascii="Times New Roman" w:hAnsi="Times New Roman" w:cs="Times New Roman"/>
          <w:sz w:val="24"/>
          <w:szCs w:val="24"/>
        </w:rPr>
        <w:t>Pinjaman yang Berisiko</w:t>
      </w:r>
      <w:r>
        <w:rPr>
          <w:rFonts w:ascii="Times New Roman" w:hAnsi="Times New Roman" w:cs="Times New Roman"/>
          <w:sz w:val="24"/>
          <w:szCs w:val="24"/>
        </w:rPr>
        <w:t xml:space="preserve"> terhadap Pinjaman yang Diberikan tahun 2013-2015</w:t>
      </w:r>
    </w:p>
    <w:tbl>
      <w:tblPr>
        <w:tblStyle w:val="TableGrid"/>
        <w:tblW w:w="6804" w:type="dxa"/>
        <w:tblInd w:w="1242" w:type="dxa"/>
        <w:tblLook w:val="04A0"/>
      </w:tblPr>
      <w:tblGrid>
        <w:gridCol w:w="1074"/>
        <w:gridCol w:w="1620"/>
        <w:gridCol w:w="1275"/>
        <w:gridCol w:w="1418"/>
        <w:gridCol w:w="1417"/>
      </w:tblGrid>
      <w:tr w:rsidR="0007121B" w:rsidRPr="008902E7" w:rsidTr="0007121B">
        <w:tc>
          <w:tcPr>
            <w:tcW w:w="1074" w:type="dxa"/>
            <w:vAlign w:val="center"/>
          </w:tcPr>
          <w:p w:rsidR="0007121B" w:rsidRPr="008902E7"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1620" w:type="dxa"/>
            <w:vAlign w:val="center"/>
          </w:tcPr>
          <w:p w:rsidR="0007121B" w:rsidRPr="008902E7"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c>
          <w:tcPr>
            <w:tcW w:w="1275" w:type="dxa"/>
            <w:vAlign w:val="center"/>
          </w:tcPr>
          <w:p w:rsidR="0007121B"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Nilai</w:t>
            </w:r>
          </w:p>
          <w:p w:rsidR="0007121B" w:rsidRPr="008902E7"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8" w:type="dxa"/>
            <w:vAlign w:val="center"/>
          </w:tcPr>
          <w:p w:rsidR="0007121B"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Bobot (%)</w:t>
            </w:r>
          </w:p>
          <w:p w:rsidR="0007121B" w:rsidRPr="008902E7"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tcPr>
          <w:p w:rsidR="0007121B"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Skor</w:t>
            </w:r>
          </w:p>
          <w:p w:rsidR="0007121B" w:rsidRDefault="0007121B" w:rsidP="002B303C">
            <w:pPr>
              <w:jc w:val="center"/>
              <w:rPr>
                <w:rFonts w:ascii="Times New Roman" w:hAnsi="Times New Roman" w:cs="Times New Roman"/>
                <w:b/>
                <w:sz w:val="24"/>
                <w:szCs w:val="24"/>
              </w:rPr>
            </w:pPr>
            <w:r>
              <w:rPr>
                <w:rFonts w:ascii="Times New Roman" w:hAnsi="Times New Roman" w:cs="Times New Roman"/>
                <w:b/>
                <w:sz w:val="24"/>
                <w:szCs w:val="24"/>
              </w:rPr>
              <w:t>(a)*(b)</w:t>
            </w:r>
          </w:p>
        </w:tc>
      </w:tr>
      <w:tr w:rsidR="0007121B" w:rsidTr="0007121B">
        <w:tc>
          <w:tcPr>
            <w:tcW w:w="1074" w:type="dxa"/>
          </w:tcPr>
          <w:p w:rsidR="0007121B" w:rsidRPr="00C65BEC" w:rsidRDefault="0007121B"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1620" w:type="dxa"/>
          </w:tcPr>
          <w:p w:rsidR="0007121B" w:rsidRDefault="009161BA"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Pr>
          <w:p w:rsidR="0007121B" w:rsidRDefault="009161BA" w:rsidP="002B303C">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Pr>
          <w:p w:rsidR="0007121B" w:rsidRDefault="009161BA" w:rsidP="002B303C">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07121B" w:rsidRDefault="009161BA" w:rsidP="002B303C">
            <w:pPr>
              <w:jc w:val="center"/>
              <w:rPr>
                <w:rFonts w:ascii="Times New Roman" w:hAnsi="Times New Roman" w:cs="Times New Roman"/>
                <w:sz w:val="24"/>
                <w:szCs w:val="24"/>
              </w:rPr>
            </w:pPr>
            <w:r>
              <w:rPr>
                <w:rFonts w:ascii="Times New Roman" w:hAnsi="Times New Roman" w:cs="Times New Roman"/>
                <w:sz w:val="24"/>
                <w:szCs w:val="24"/>
              </w:rPr>
              <w:t>1,25</w:t>
            </w:r>
          </w:p>
        </w:tc>
      </w:tr>
      <w:tr w:rsidR="0007121B" w:rsidTr="0007121B">
        <w:tc>
          <w:tcPr>
            <w:tcW w:w="1074" w:type="dxa"/>
          </w:tcPr>
          <w:p w:rsidR="0007121B" w:rsidRPr="00C65BEC" w:rsidRDefault="0007121B"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1620" w:type="dxa"/>
          </w:tcPr>
          <w:p w:rsidR="0007121B" w:rsidRDefault="009161BA"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Pr>
          <w:p w:rsidR="0007121B" w:rsidRDefault="009161BA" w:rsidP="002B303C">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Pr>
          <w:p w:rsidR="0007121B" w:rsidRDefault="009161BA" w:rsidP="002B303C">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07121B" w:rsidRDefault="009161BA" w:rsidP="002B303C">
            <w:pPr>
              <w:jc w:val="center"/>
              <w:rPr>
                <w:rFonts w:ascii="Times New Roman" w:hAnsi="Times New Roman" w:cs="Times New Roman"/>
                <w:sz w:val="24"/>
                <w:szCs w:val="24"/>
              </w:rPr>
            </w:pPr>
            <w:r>
              <w:rPr>
                <w:rFonts w:ascii="Times New Roman" w:hAnsi="Times New Roman" w:cs="Times New Roman"/>
                <w:sz w:val="24"/>
                <w:szCs w:val="24"/>
              </w:rPr>
              <w:t>1,25</w:t>
            </w:r>
          </w:p>
        </w:tc>
      </w:tr>
      <w:tr w:rsidR="0007121B" w:rsidTr="0007121B">
        <w:tc>
          <w:tcPr>
            <w:tcW w:w="1074" w:type="dxa"/>
          </w:tcPr>
          <w:p w:rsidR="0007121B" w:rsidRPr="00C65BEC" w:rsidRDefault="0007121B"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1620" w:type="dxa"/>
          </w:tcPr>
          <w:p w:rsidR="0007121B" w:rsidRDefault="009161BA"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Pr>
          <w:p w:rsidR="0007121B" w:rsidRDefault="009161BA" w:rsidP="002B303C">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Pr>
          <w:p w:rsidR="0007121B" w:rsidRDefault="009161BA" w:rsidP="002B303C">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07121B" w:rsidRDefault="009161BA" w:rsidP="002B303C">
            <w:pPr>
              <w:jc w:val="center"/>
              <w:rPr>
                <w:rFonts w:ascii="Times New Roman" w:hAnsi="Times New Roman" w:cs="Times New Roman"/>
                <w:sz w:val="24"/>
                <w:szCs w:val="24"/>
              </w:rPr>
            </w:pPr>
            <w:r>
              <w:rPr>
                <w:rFonts w:ascii="Times New Roman" w:hAnsi="Times New Roman" w:cs="Times New Roman"/>
                <w:sz w:val="24"/>
                <w:szCs w:val="24"/>
              </w:rPr>
              <w:t>1,25</w:t>
            </w:r>
          </w:p>
        </w:tc>
      </w:tr>
    </w:tbl>
    <w:p w:rsidR="0007121B" w:rsidRPr="004B3297" w:rsidRDefault="00637732" w:rsidP="002B303C">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Sumber: Data diolah. 2017.</w:t>
      </w:r>
    </w:p>
    <w:p w:rsidR="00FF64B6" w:rsidRPr="004B3297" w:rsidRDefault="004B3297" w:rsidP="002B303C">
      <w:pPr>
        <w:pStyle w:val="ListParagraph"/>
        <w:numPr>
          <w:ilvl w:val="0"/>
          <w:numId w:val="82"/>
        </w:numPr>
        <w:spacing w:line="240" w:lineRule="auto"/>
        <w:ind w:left="709" w:hanging="283"/>
        <w:jc w:val="both"/>
        <w:rPr>
          <w:rFonts w:ascii="Times New Roman" w:hAnsi="Times New Roman" w:cs="Times New Roman"/>
          <w:sz w:val="24"/>
          <w:szCs w:val="24"/>
        </w:rPr>
      </w:pPr>
      <w:r>
        <w:rPr>
          <w:rFonts w:ascii="Times New Roman" w:hAnsi="Times New Roman" w:cs="Times New Roman"/>
          <w:b/>
          <w:sz w:val="24"/>
          <w:szCs w:val="24"/>
        </w:rPr>
        <w:t>Manajemen</w:t>
      </w:r>
    </w:p>
    <w:p w:rsidR="004B3297" w:rsidRDefault="004B3297" w:rsidP="002B303C">
      <w:pPr>
        <w:pStyle w:val="ListParagraph"/>
        <w:spacing w:line="240" w:lineRule="auto"/>
        <w:ind w:left="709" w:firstLine="709"/>
        <w:jc w:val="both"/>
        <w:rPr>
          <w:rFonts w:ascii="Times New Roman" w:hAnsi="Times New Roman" w:cs="Times New Roman"/>
          <w:sz w:val="24"/>
          <w:szCs w:val="24"/>
        </w:rPr>
      </w:pPr>
      <w:r>
        <w:rPr>
          <w:rFonts w:ascii="Times New Roman" w:hAnsi="Times New Roman" w:cs="Times New Roman"/>
          <w:sz w:val="24"/>
          <w:szCs w:val="24"/>
        </w:rPr>
        <w:t>Berdasarkan hasil wawancara pada Ketua Koperasi untuk aspek manajemen Unit Simpan Pinjam Koperasi Karyawan “Mitra Starlight” (lampiran 3), selanjutnya dilakukan penskoran sebagai berikut:</w:t>
      </w:r>
    </w:p>
    <w:p w:rsidR="004B3297" w:rsidRDefault="004B3297" w:rsidP="002B303C">
      <w:pPr>
        <w:pStyle w:val="ListParagraph"/>
        <w:numPr>
          <w:ilvl w:val="0"/>
          <w:numId w:val="8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Manajemen Umum</w:t>
      </w:r>
    </w:p>
    <w:p w:rsidR="00EB3F3A" w:rsidRDefault="004B3297" w:rsidP="002B303C">
      <w:pPr>
        <w:spacing w:after="0" w:line="240" w:lineRule="auto"/>
        <w:ind w:left="1134"/>
        <w:contextualSpacing/>
        <w:jc w:val="center"/>
        <w:rPr>
          <w:rFonts w:ascii="Times New Roman" w:hAnsi="Times New Roman" w:cs="Times New Roman"/>
          <w:sz w:val="24"/>
          <w:szCs w:val="24"/>
        </w:rPr>
      </w:pPr>
      <w:r w:rsidRPr="004B3297">
        <w:rPr>
          <w:rFonts w:ascii="Times New Roman" w:hAnsi="Times New Roman" w:cs="Times New Roman"/>
          <w:sz w:val="24"/>
          <w:szCs w:val="24"/>
        </w:rPr>
        <w:t>Tabel.</w:t>
      </w:r>
      <w:r w:rsidR="00EE35F3">
        <w:rPr>
          <w:rFonts w:ascii="Times New Roman" w:hAnsi="Times New Roman" w:cs="Times New Roman"/>
          <w:sz w:val="24"/>
          <w:szCs w:val="24"/>
        </w:rPr>
        <w:t>IV.13</w:t>
      </w:r>
    </w:p>
    <w:p w:rsidR="004B3297" w:rsidRPr="004B3297" w:rsidRDefault="004B3297" w:rsidP="002B303C">
      <w:pPr>
        <w:spacing w:after="0" w:line="240" w:lineRule="auto"/>
        <w:ind w:left="1134"/>
        <w:contextualSpacing/>
        <w:jc w:val="center"/>
        <w:rPr>
          <w:rFonts w:ascii="Times New Roman" w:hAnsi="Times New Roman" w:cs="Times New Roman"/>
          <w:sz w:val="24"/>
          <w:szCs w:val="24"/>
        </w:rPr>
      </w:pPr>
      <w:r>
        <w:rPr>
          <w:rFonts w:ascii="Times New Roman" w:hAnsi="Times New Roman" w:cs="Times New Roman"/>
          <w:sz w:val="24"/>
          <w:szCs w:val="24"/>
        </w:rPr>
        <w:t>Penskoran Aspek Manajemen Umum</w:t>
      </w:r>
    </w:p>
    <w:tbl>
      <w:tblPr>
        <w:tblStyle w:val="TableGrid"/>
        <w:tblW w:w="6377" w:type="dxa"/>
        <w:tblInd w:w="1671" w:type="dxa"/>
        <w:tblLook w:val="04A0"/>
      </w:tblPr>
      <w:tblGrid>
        <w:gridCol w:w="1839"/>
        <w:gridCol w:w="2410"/>
        <w:gridCol w:w="2128"/>
      </w:tblGrid>
      <w:tr w:rsidR="00886B4D" w:rsidRPr="008902E7" w:rsidTr="0059242A">
        <w:tc>
          <w:tcPr>
            <w:tcW w:w="1839" w:type="dxa"/>
            <w:vAlign w:val="center"/>
          </w:tcPr>
          <w:p w:rsidR="00886B4D" w:rsidRPr="008902E7" w:rsidRDefault="00886B4D"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2410" w:type="dxa"/>
            <w:vAlign w:val="center"/>
          </w:tcPr>
          <w:p w:rsidR="00886B4D" w:rsidRPr="008902E7" w:rsidRDefault="00886B4D" w:rsidP="002B303C">
            <w:pPr>
              <w:jc w:val="center"/>
              <w:rPr>
                <w:rFonts w:ascii="Times New Roman" w:hAnsi="Times New Roman" w:cs="Times New Roman"/>
                <w:b/>
                <w:sz w:val="24"/>
                <w:szCs w:val="24"/>
              </w:rPr>
            </w:pPr>
            <w:r>
              <w:rPr>
                <w:rFonts w:ascii="Times New Roman" w:hAnsi="Times New Roman" w:cs="Times New Roman"/>
                <w:b/>
                <w:sz w:val="24"/>
                <w:szCs w:val="24"/>
              </w:rPr>
              <w:t>Jumlah Jawaban Ya</w:t>
            </w:r>
          </w:p>
        </w:tc>
        <w:tc>
          <w:tcPr>
            <w:tcW w:w="2128" w:type="dxa"/>
          </w:tcPr>
          <w:p w:rsidR="00886B4D" w:rsidRDefault="00886B4D" w:rsidP="002B303C">
            <w:pPr>
              <w:jc w:val="center"/>
              <w:rPr>
                <w:rFonts w:ascii="Times New Roman" w:hAnsi="Times New Roman" w:cs="Times New Roman"/>
                <w:b/>
                <w:sz w:val="24"/>
                <w:szCs w:val="24"/>
              </w:rPr>
            </w:pPr>
            <w:r>
              <w:rPr>
                <w:rFonts w:ascii="Times New Roman" w:hAnsi="Times New Roman" w:cs="Times New Roman"/>
                <w:b/>
                <w:sz w:val="24"/>
                <w:szCs w:val="24"/>
              </w:rPr>
              <w:t>Skor</w:t>
            </w:r>
          </w:p>
        </w:tc>
      </w:tr>
      <w:tr w:rsidR="00886B4D" w:rsidTr="0059242A">
        <w:tc>
          <w:tcPr>
            <w:tcW w:w="1839" w:type="dxa"/>
          </w:tcPr>
          <w:p w:rsidR="00886B4D" w:rsidRPr="00C65BEC" w:rsidRDefault="00886B4D"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2410" w:type="dxa"/>
          </w:tcPr>
          <w:p w:rsidR="00886B4D" w:rsidRDefault="00CC7CE6" w:rsidP="002B303C">
            <w:pPr>
              <w:jc w:val="center"/>
              <w:rPr>
                <w:rFonts w:ascii="Times New Roman" w:hAnsi="Times New Roman" w:cs="Times New Roman"/>
                <w:sz w:val="24"/>
                <w:szCs w:val="24"/>
              </w:rPr>
            </w:pPr>
            <w:r>
              <w:rPr>
                <w:rFonts w:ascii="Times New Roman" w:hAnsi="Times New Roman" w:cs="Times New Roman"/>
                <w:sz w:val="24"/>
                <w:szCs w:val="24"/>
              </w:rPr>
              <w:t>10</w:t>
            </w:r>
          </w:p>
        </w:tc>
        <w:tc>
          <w:tcPr>
            <w:tcW w:w="2128" w:type="dxa"/>
          </w:tcPr>
          <w:p w:rsidR="00886B4D" w:rsidRDefault="007B5E98" w:rsidP="002B303C">
            <w:pPr>
              <w:jc w:val="center"/>
              <w:rPr>
                <w:rFonts w:ascii="Times New Roman" w:hAnsi="Times New Roman" w:cs="Times New Roman"/>
                <w:sz w:val="24"/>
                <w:szCs w:val="24"/>
              </w:rPr>
            </w:pPr>
            <w:r>
              <w:rPr>
                <w:rFonts w:ascii="Times New Roman" w:hAnsi="Times New Roman" w:cs="Times New Roman"/>
                <w:sz w:val="24"/>
                <w:szCs w:val="24"/>
              </w:rPr>
              <w:t>2,50</w:t>
            </w:r>
          </w:p>
        </w:tc>
      </w:tr>
      <w:tr w:rsidR="00886B4D" w:rsidTr="0059242A">
        <w:tc>
          <w:tcPr>
            <w:tcW w:w="1839" w:type="dxa"/>
          </w:tcPr>
          <w:p w:rsidR="00886B4D" w:rsidRPr="00C65BEC" w:rsidRDefault="00886B4D"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2410" w:type="dxa"/>
          </w:tcPr>
          <w:p w:rsidR="00886B4D" w:rsidRDefault="00CC7CE6" w:rsidP="002B303C">
            <w:pPr>
              <w:jc w:val="center"/>
              <w:rPr>
                <w:rFonts w:ascii="Times New Roman" w:hAnsi="Times New Roman" w:cs="Times New Roman"/>
                <w:sz w:val="24"/>
                <w:szCs w:val="24"/>
              </w:rPr>
            </w:pPr>
            <w:r>
              <w:rPr>
                <w:rFonts w:ascii="Times New Roman" w:hAnsi="Times New Roman" w:cs="Times New Roman"/>
                <w:sz w:val="24"/>
                <w:szCs w:val="24"/>
              </w:rPr>
              <w:t>10</w:t>
            </w:r>
          </w:p>
        </w:tc>
        <w:tc>
          <w:tcPr>
            <w:tcW w:w="2128" w:type="dxa"/>
          </w:tcPr>
          <w:p w:rsidR="00886B4D" w:rsidRDefault="007B5E98" w:rsidP="002B303C">
            <w:pPr>
              <w:jc w:val="center"/>
              <w:rPr>
                <w:rFonts w:ascii="Times New Roman" w:hAnsi="Times New Roman" w:cs="Times New Roman"/>
                <w:sz w:val="24"/>
                <w:szCs w:val="24"/>
              </w:rPr>
            </w:pPr>
            <w:r>
              <w:rPr>
                <w:rFonts w:ascii="Times New Roman" w:hAnsi="Times New Roman" w:cs="Times New Roman"/>
                <w:sz w:val="24"/>
                <w:szCs w:val="24"/>
              </w:rPr>
              <w:t>2,50</w:t>
            </w:r>
          </w:p>
        </w:tc>
      </w:tr>
      <w:tr w:rsidR="00886B4D" w:rsidTr="0059242A">
        <w:tc>
          <w:tcPr>
            <w:tcW w:w="1839" w:type="dxa"/>
          </w:tcPr>
          <w:p w:rsidR="00886B4D" w:rsidRPr="00C65BEC" w:rsidRDefault="00886B4D"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2410" w:type="dxa"/>
          </w:tcPr>
          <w:p w:rsidR="00886B4D" w:rsidRDefault="00CC7CE6" w:rsidP="002B303C">
            <w:pPr>
              <w:jc w:val="center"/>
              <w:rPr>
                <w:rFonts w:ascii="Times New Roman" w:hAnsi="Times New Roman" w:cs="Times New Roman"/>
                <w:sz w:val="24"/>
                <w:szCs w:val="24"/>
              </w:rPr>
            </w:pPr>
            <w:r>
              <w:rPr>
                <w:rFonts w:ascii="Times New Roman" w:hAnsi="Times New Roman" w:cs="Times New Roman"/>
                <w:sz w:val="24"/>
                <w:szCs w:val="24"/>
              </w:rPr>
              <w:t>10</w:t>
            </w:r>
          </w:p>
        </w:tc>
        <w:tc>
          <w:tcPr>
            <w:tcW w:w="2128" w:type="dxa"/>
          </w:tcPr>
          <w:p w:rsidR="00886B4D" w:rsidRDefault="007B5E98" w:rsidP="002B303C">
            <w:pPr>
              <w:jc w:val="center"/>
              <w:rPr>
                <w:rFonts w:ascii="Times New Roman" w:hAnsi="Times New Roman" w:cs="Times New Roman"/>
                <w:sz w:val="24"/>
                <w:szCs w:val="24"/>
              </w:rPr>
            </w:pPr>
            <w:r>
              <w:rPr>
                <w:rFonts w:ascii="Times New Roman" w:hAnsi="Times New Roman" w:cs="Times New Roman"/>
                <w:sz w:val="24"/>
                <w:szCs w:val="24"/>
              </w:rPr>
              <w:t>2,50</w:t>
            </w:r>
          </w:p>
        </w:tc>
      </w:tr>
    </w:tbl>
    <w:p w:rsidR="004B3297" w:rsidRPr="004B3297" w:rsidRDefault="00637732" w:rsidP="002B303C">
      <w:p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Sumber: Data diolah. 2017</w:t>
      </w:r>
      <w:r w:rsidR="00343875">
        <w:rPr>
          <w:rFonts w:ascii="Times New Roman" w:hAnsi="Times New Roman" w:cs="Times New Roman"/>
          <w:sz w:val="24"/>
          <w:szCs w:val="24"/>
        </w:rPr>
        <w:t>.</w:t>
      </w:r>
    </w:p>
    <w:p w:rsidR="004B3297" w:rsidRDefault="004B3297" w:rsidP="002B303C">
      <w:pPr>
        <w:pStyle w:val="ListParagraph"/>
        <w:numPr>
          <w:ilvl w:val="0"/>
          <w:numId w:val="8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Manajemen Kelembagaan</w:t>
      </w:r>
    </w:p>
    <w:p w:rsidR="00EB3F3A" w:rsidRDefault="004B3297" w:rsidP="002B303C">
      <w:pPr>
        <w:spacing w:after="0" w:line="240" w:lineRule="auto"/>
        <w:ind w:left="1134"/>
        <w:contextualSpacing/>
        <w:jc w:val="center"/>
        <w:rPr>
          <w:rFonts w:ascii="Times New Roman" w:hAnsi="Times New Roman" w:cs="Times New Roman"/>
          <w:sz w:val="24"/>
          <w:szCs w:val="24"/>
        </w:rPr>
      </w:pPr>
      <w:r w:rsidRPr="004B3297">
        <w:rPr>
          <w:rFonts w:ascii="Times New Roman" w:hAnsi="Times New Roman" w:cs="Times New Roman"/>
          <w:sz w:val="24"/>
          <w:szCs w:val="24"/>
        </w:rPr>
        <w:t>Tabel.</w:t>
      </w:r>
      <w:r w:rsidR="00EE35F3">
        <w:rPr>
          <w:rFonts w:ascii="Times New Roman" w:hAnsi="Times New Roman" w:cs="Times New Roman"/>
          <w:sz w:val="24"/>
          <w:szCs w:val="24"/>
        </w:rPr>
        <w:t>IV.14</w:t>
      </w:r>
    </w:p>
    <w:p w:rsidR="004B3297" w:rsidRPr="004B3297" w:rsidRDefault="004B3297" w:rsidP="002B303C">
      <w:pPr>
        <w:spacing w:after="0" w:line="240" w:lineRule="auto"/>
        <w:ind w:left="1134"/>
        <w:contextualSpacing/>
        <w:jc w:val="center"/>
        <w:rPr>
          <w:rFonts w:ascii="Times New Roman" w:hAnsi="Times New Roman" w:cs="Times New Roman"/>
          <w:sz w:val="24"/>
          <w:szCs w:val="24"/>
        </w:rPr>
      </w:pPr>
      <w:r>
        <w:rPr>
          <w:rFonts w:ascii="Times New Roman" w:hAnsi="Times New Roman" w:cs="Times New Roman"/>
          <w:sz w:val="24"/>
          <w:szCs w:val="24"/>
        </w:rPr>
        <w:t>Penskoran Aspek Manajemen Kelembagaan</w:t>
      </w:r>
    </w:p>
    <w:tbl>
      <w:tblPr>
        <w:tblStyle w:val="TableGrid"/>
        <w:tblW w:w="6376" w:type="dxa"/>
        <w:tblInd w:w="1671" w:type="dxa"/>
        <w:tblLook w:val="04A0"/>
      </w:tblPr>
      <w:tblGrid>
        <w:gridCol w:w="1698"/>
        <w:gridCol w:w="2410"/>
        <w:gridCol w:w="2268"/>
      </w:tblGrid>
      <w:tr w:rsidR="00550C30" w:rsidRPr="008902E7" w:rsidTr="0059242A">
        <w:tc>
          <w:tcPr>
            <w:tcW w:w="1698" w:type="dxa"/>
            <w:vAlign w:val="center"/>
          </w:tcPr>
          <w:p w:rsidR="00550C30" w:rsidRPr="008902E7" w:rsidRDefault="00550C30"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2410" w:type="dxa"/>
            <w:vAlign w:val="center"/>
          </w:tcPr>
          <w:p w:rsidR="00550C30" w:rsidRPr="008902E7" w:rsidRDefault="00550C30" w:rsidP="002B303C">
            <w:pPr>
              <w:jc w:val="center"/>
              <w:rPr>
                <w:rFonts w:ascii="Times New Roman" w:hAnsi="Times New Roman" w:cs="Times New Roman"/>
                <w:b/>
                <w:sz w:val="24"/>
                <w:szCs w:val="24"/>
              </w:rPr>
            </w:pPr>
            <w:r>
              <w:rPr>
                <w:rFonts w:ascii="Times New Roman" w:hAnsi="Times New Roman" w:cs="Times New Roman"/>
                <w:b/>
                <w:sz w:val="24"/>
                <w:szCs w:val="24"/>
              </w:rPr>
              <w:t>Jumlah Jawaban Ya</w:t>
            </w:r>
          </w:p>
        </w:tc>
        <w:tc>
          <w:tcPr>
            <w:tcW w:w="2268" w:type="dxa"/>
          </w:tcPr>
          <w:p w:rsidR="00550C30" w:rsidRDefault="00550C30" w:rsidP="002B303C">
            <w:pPr>
              <w:jc w:val="center"/>
              <w:rPr>
                <w:rFonts w:ascii="Times New Roman" w:hAnsi="Times New Roman" w:cs="Times New Roman"/>
                <w:b/>
                <w:sz w:val="24"/>
                <w:szCs w:val="24"/>
              </w:rPr>
            </w:pPr>
            <w:r>
              <w:rPr>
                <w:rFonts w:ascii="Times New Roman" w:hAnsi="Times New Roman" w:cs="Times New Roman"/>
                <w:b/>
                <w:sz w:val="24"/>
                <w:szCs w:val="24"/>
              </w:rPr>
              <w:t>Skor</w:t>
            </w:r>
          </w:p>
        </w:tc>
      </w:tr>
      <w:tr w:rsidR="00550C30" w:rsidTr="0059242A">
        <w:tc>
          <w:tcPr>
            <w:tcW w:w="1698" w:type="dxa"/>
          </w:tcPr>
          <w:p w:rsidR="00550C30" w:rsidRPr="00C65BEC" w:rsidRDefault="00550C30"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2410" w:type="dxa"/>
          </w:tcPr>
          <w:p w:rsidR="00550C30" w:rsidRDefault="00550C30"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550C30" w:rsidRDefault="00550C30" w:rsidP="002B303C">
            <w:pPr>
              <w:jc w:val="center"/>
              <w:rPr>
                <w:rFonts w:ascii="Times New Roman" w:hAnsi="Times New Roman" w:cs="Times New Roman"/>
                <w:sz w:val="24"/>
                <w:szCs w:val="24"/>
              </w:rPr>
            </w:pPr>
            <w:r>
              <w:rPr>
                <w:rFonts w:ascii="Times New Roman" w:hAnsi="Times New Roman" w:cs="Times New Roman"/>
                <w:sz w:val="24"/>
                <w:szCs w:val="24"/>
              </w:rPr>
              <w:t>1,50</w:t>
            </w:r>
          </w:p>
        </w:tc>
      </w:tr>
      <w:tr w:rsidR="00550C30" w:rsidTr="0059242A">
        <w:tc>
          <w:tcPr>
            <w:tcW w:w="1698" w:type="dxa"/>
          </w:tcPr>
          <w:p w:rsidR="00550C30" w:rsidRPr="00C65BEC" w:rsidRDefault="00550C30"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2410" w:type="dxa"/>
          </w:tcPr>
          <w:p w:rsidR="00550C30" w:rsidRDefault="00550C30"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550C30" w:rsidRDefault="00550C30" w:rsidP="002B303C">
            <w:pPr>
              <w:jc w:val="center"/>
              <w:rPr>
                <w:rFonts w:ascii="Times New Roman" w:hAnsi="Times New Roman" w:cs="Times New Roman"/>
                <w:sz w:val="24"/>
                <w:szCs w:val="24"/>
              </w:rPr>
            </w:pPr>
            <w:r>
              <w:rPr>
                <w:rFonts w:ascii="Times New Roman" w:hAnsi="Times New Roman" w:cs="Times New Roman"/>
                <w:sz w:val="24"/>
                <w:szCs w:val="24"/>
              </w:rPr>
              <w:t>1,50</w:t>
            </w:r>
          </w:p>
        </w:tc>
      </w:tr>
      <w:tr w:rsidR="00550C30" w:rsidTr="0059242A">
        <w:tc>
          <w:tcPr>
            <w:tcW w:w="1698" w:type="dxa"/>
          </w:tcPr>
          <w:p w:rsidR="00550C30" w:rsidRPr="00C65BEC" w:rsidRDefault="00550C30"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2410" w:type="dxa"/>
          </w:tcPr>
          <w:p w:rsidR="00550C30" w:rsidRDefault="00550C30"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550C30" w:rsidRDefault="00550C30" w:rsidP="002B303C">
            <w:pPr>
              <w:jc w:val="center"/>
              <w:rPr>
                <w:rFonts w:ascii="Times New Roman" w:hAnsi="Times New Roman" w:cs="Times New Roman"/>
                <w:sz w:val="24"/>
                <w:szCs w:val="24"/>
              </w:rPr>
            </w:pPr>
            <w:r>
              <w:rPr>
                <w:rFonts w:ascii="Times New Roman" w:hAnsi="Times New Roman" w:cs="Times New Roman"/>
                <w:sz w:val="24"/>
                <w:szCs w:val="24"/>
              </w:rPr>
              <w:t>1,50</w:t>
            </w:r>
          </w:p>
        </w:tc>
      </w:tr>
    </w:tbl>
    <w:p w:rsidR="004B3297" w:rsidRDefault="00343875" w:rsidP="002B303C">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Sumber: Data diolah. 2017.</w:t>
      </w:r>
    </w:p>
    <w:p w:rsidR="004B3297" w:rsidRDefault="004B3297" w:rsidP="002B303C">
      <w:pPr>
        <w:pStyle w:val="ListParagraph"/>
        <w:numPr>
          <w:ilvl w:val="0"/>
          <w:numId w:val="8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Manajemen Permodalan</w:t>
      </w:r>
    </w:p>
    <w:p w:rsidR="00EB3F3A" w:rsidRDefault="004B3297" w:rsidP="002B303C">
      <w:pPr>
        <w:spacing w:after="0" w:line="240" w:lineRule="auto"/>
        <w:ind w:left="1134"/>
        <w:contextualSpacing/>
        <w:jc w:val="center"/>
        <w:rPr>
          <w:rFonts w:ascii="Times New Roman" w:hAnsi="Times New Roman" w:cs="Times New Roman"/>
          <w:sz w:val="24"/>
          <w:szCs w:val="24"/>
        </w:rPr>
      </w:pPr>
      <w:r w:rsidRPr="004B3297">
        <w:rPr>
          <w:rFonts w:ascii="Times New Roman" w:hAnsi="Times New Roman" w:cs="Times New Roman"/>
          <w:sz w:val="24"/>
          <w:szCs w:val="24"/>
        </w:rPr>
        <w:t>Tabel.</w:t>
      </w:r>
      <w:r w:rsidR="00EE35F3">
        <w:rPr>
          <w:rFonts w:ascii="Times New Roman" w:hAnsi="Times New Roman" w:cs="Times New Roman"/>
          <w:sz w:val="24"/>
          <w:szCs w:val="24"/>
        </w:rPr>
        <w:t>IV.15</w:t>
      </w:r>
    </w:p>
    <w:p w:rsidR="004B3297" w:rsidRPr="004B3297" w:rsidRDefault="004B3297" w:rsidP="002B303C">
      <w:pPr>
        <w:spacing w:after="0" w:line="240" w:lineRule="auto"/>
        <w:ind w:left="1134"/>
        <w:contextualSpacing/>
        <w:jc w:val="center"/>
        <w:rPr>
          <w:rFonts w:ascii="Times New Roman" w:hAnsi="Times New Roman" w:cs="Times New Roman"/>
          <w:sz w:val="24"/>
          <w:szCs w:val="24"/>
        </w:rPr>
      </w:pPr>
      <w:r w:rsidRPr="004B3297">
        <w:rPr>
          <w:rFonts w:ascii="Times New Roman" w:hAnsi="Times New Roman" w:cs="Times New Roman"/>
          <w:sz w:val="24"/>
          <w:szCs w:val="24"/>
        </w:rPr>
        <w:t xml:space="preserve">Penskoran Aspek Manajemen </w:t>
      </w:r>
      <w:r>
        <w:rPr>
          <w:rFonts w:ascii="Times New Roman" w:hAnsi="Times New Roman" w:cs="Times New Roman"/>
          <w:sz w:val="24"/>
          <w:szCs w:val="24"/>
        </w:rPr>
        <w:t>Permodalan</w:t>
      </w:r>
    </w:p>
    <w:tbl>
      <w:tblPr>
        <w:tblStyle w:val="TableGrid"/>
        <w:tblW w:w="6378" w:type="dxa"/>
        <w:tblInd w:w="1668" w:type="dxa"/>
        <w:tblLook w:val="04A0"/>
      </w:tblPr>
      <w:tblGrid>
        <w:gridCol w:w="1701"/>
        <w:gridCol w:w="2410"/>
        <w:gridCol w:w="2267"/>
      </w:tblGrid>
      <w:tr w:rsidR="0059242A" w:rsidRPr="008902E7" w:rsidTr="00EE35F3">
        <w:tc>
          <w:tcPr>
            <w:tcW w:w="1701" w:type="dxa"/>
            <w:vAlign w:val="center"/>
          </w:tcPr>
          <w:p w:rsidR="0059242A" w:rsidRPr="008902E7" w:rsidRDefault="0059242A"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2410" w:type="dxa"/>
            <w:vAlign w:val="center"/>
          </w:tcPr>
          <w:p w:rsidR="0059242A" w:rsidRPr="008902E7" w:rsidRDefault="0059242A" w:rsidP="002B303C">
            <w:pPr>
              <w:jc w:val="center"/>
              <w:rPr>
                <w:rFonts w:ascii="Times New Roman" w:hAnsi="Times New Roman" w:cs="Times New Roman"/>
                <w:b/>
                <w:sz w:val="24"/>
                <w:szCs w:val="24"/>
              </w:rPr>
            </w:pPr>
            <w:r>
              <w:rPr>
                <w:rFonts w:ascii="Times New Roman" w:hAnsi="Times New Roman" w:cs="Times New Roman"/>
                <w:b/>
                <w:sz w:val="24"/>
                <w:szCs w:val="24"/>
              </w:rPr>
              <w:t>Jumlah Jawaban Ya</w:t>
            </w:r>
          </w:p>
        </w:tc>
        <w:tc>
          <w:tcPr>
            <w:tcW w:w="2267" w:type="dxa"/>
          </w:tcPr>
          <w:p w:rsidR="0059242A" w:rsidRDefault="0059242A" w:rsidP="002B303C">
            <w:pPr>
              <w:jc w:val="center"/>
              <w:rPr>
                <w:rFonts w:ascii="Times New Roman" w:hAnsi="Times New Roman" w:cs="Times New Roman"/>
                <w:b/>
                <w:sz w:val="24"/>
                <w:szCs w:val="24"/>
              </w:rPr>
            </w:pPr>
            <w:r>
              <w:rPr>
                <w:rFonts w:ascii="Times New Roman" w:hAnsi="Times New Roman" w:cs="Times New Roman"/>
                <w:b/>
                <w:sz w:val="24"/>
                <w:szCs w:val="24"/>
              </w:rPr>
              <w:t>Skor</w:t>
            </w:r>
          </w:p>
        </w:tc>
      </w:tr>
      <w:tr w:rsidR="0059242A" w:rsidTr="00EE35F3">
        <w:tc>
          <w:tcPr>
            <w:tcW w:w="1701" w:type="dxa"/>
          </w:tcPr>
          <w:p w:rsidR="0059242A" w:rsidRPr="00C65BEC" w:rsidRDefault="0059242A"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2410" w:type="dxa"/>
          </w:tcPr>
          <w:p w:rsidR="0059242A" w:rsidRDefault="0059242A" w:rsidP="002B303C">
            <w:pPr>
              <w:jc w:val="center"/>
              <w:rPr>
                <w:rFonts w:ascii="Times New Roman" w:hAnsi="Times New Roman" w:cs="Times New Roman"/>
                <w:sz w:val="24"/>
                <w:szCs w:val="24"/>
              </w:rPr>
            </w:pPr>
            <w:r>
              <w:rPr>
                <w:rFonts w:ascii="Times New Roman" w:hAnsi="Times New Roman" w:cs="Times New Roman"/>
                <w:sz w:val="24"/>
                <w:szCs w:val="24"/>
              </w:rPr>
              <w:t>5</w:t>
            </w:r>
          </w:p>
        </w:tc>
        <w:tc>
          <w:tcPr>
            <w:tcW w:w="2267" w:type="dxa"/>
          </w:tcPr>
          <w:p w:rsidR="0059242A" w:rsidRDefault="0059242A" w:rsidP="002B303C">
            <w:pPr>
              <w:jc w:val="center"/>
              <w:rPr>
                <w:rFonts w:ascii="Times New Roman" w:hAnsi="Times New Roman" w:cs="Times New Roman"/>
                <w:sz w:val="24"/>
                <w:szCs w:val="24"/>
              </w:rPr>
            </w:pPr>
            <w:r>
              <w:rPr>
                <w:rFonts w:ascii="Times New Roman" w:hAnsi="Times New Roman" w:cs="Times New Roman"/>
                <w:sz w:val="24"/>
                <w:szCs w:val="24"/>
              </w:rPr>
              <w:t>3,00</w:t>
            </w:r>
          </w:p>
        </w:tc>
      </w:tr>
      <w:tr w:rsidR="0059242A" w:rsidTr="00EE35F3">
        <w:tc>
          <w:tcPr>
            <w:tcW w:w="1701" w:type="dxa"/>
          </w:tcPr>
          <w:p w:rsidR="0059242A" w:rsidRPr="00C65BEC" w:rsidRDefault="0059242A"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2410" w:type="dxa"/>
          </w:tcPr>
          <w:p w:rsidR="0059242A" w:rsidRDefault="0059242A" w:rsidP="002B303C">
            <w:pPr>
              <w:jc w:val="center"/>
              <w:rPr>
                <w:rFonts w:ascii="Times New Roman" w:hAnsi="Times New Roman" w:cs="Times New Roman"/>
                <w:sz w:val="24"/>
                <w:szCs w:val="24"/>
              </w:rPr>
            </w:pPr>
            <w:r>
              <w:rPr>
                <w:rFonts w:ascii="Times New Roman" w:hAnsi="Times New Roman" w:cs="Times New Roman"/>
                <w:sz w:val="24"/>
                <w:szCs w:val="24"/>
              </w:rPr>
              <w:t>5</w:t>
            </w:r>
          </w:p>
        </w:tc>
        <w:tc>
          <w:tcPr>
            <w:tcW w:w="2267" w:type="dxa"/>
          </w:tcPr>
          <w:p w:rsidR="0059242A" w:rsidRDefault="0059242A" w:rsidP="002B303C">
            <w:pPr>
              <w:jc w:val="center"/>
              <w:rPr>
                <w:rFonts w:ascii="Times New Roman" w:hAnsi="Times New Roman" w:cs="Times New Roman"/>
                <w:sz w:val="24"/>
                <w:szCs w:val="24"/>
              </w:rPr>
            </w:pPr>
            <w:r>
              <w:rPr>
                <w:rFonts w:ascii="Times New Roman" w:hAnsi="Times New Roman" w:cs="Times New Roman"/>
                <w:sz w:val="24"/>
                <w:szCs w:val="24"/>
              </w:rPr>
              <w:t>3,00</w:t>
            </w:r>
          </w:p>
        </w:tc>
      </w:tr>
      <w:tr w:rsidR="0059242A" w:rsidTr="00EE35F3">
        <w:tc>
          <w:tcPr>
            <w:tcW w:w="1701" w:type="dxa"/>
          </w:tcPr>
          <w:p w:rsidR="0059242A" w:rsidRPr="00C65BEC" w:rsidRDefault="0059242A" w:rsidP="002B303C">
            <w:pPr>
              <w:jc w:val="center"/>
              <w:rPr>
                <w:rFonts w:ascii="Times New Roman" w:hAnsi="Times New Roman" w:cs="Times New Roman"/>
                <w:sz w:val="24"/>
                <w:szCs w:val="24"/>
              </w:rPr>
            </w:pPr>
            <w:r>
              <w:rPr>
                <w:rFonts w:ascii="Times New Roman" w:hAnsi="Times New Roman" w:cs="Times New Roman"/>
                <w:sz w:val="24"/>
                <w:szCs w:val="24"/>
              </w:rPr>
              <w:lastRenderedPageBreak/>
              <w:t>2015</w:t>
            </w:r>
          </w:p>
        </w:tc>
        <w:tc>
          <w:tcPr>
            <w:tcW w:w="2410" w:type="dxa"/>
          </w:tcPr>
          <w:p w:rsidR="0059242A" w:rsidRDefault="0059242A" w:rsidP="002B303C">
            <w:pPr>
              <w:jc w:val="center"/>
              <w:rPr>
                <w:rFonts w:ascii="Times New Roman" w:hAnsi="Times New Roman" w:cs="Times New Roman"/>
                <w:sz w:val="24"/>
                <w:szCs w:val="24"/>
              </w:rPr>
            </w:pPr>
            <w:r>
              <w:rPr>
                <w:rFonts w:ascii="Times New Roman" w:hAnsi="Times New Roman" w:cs="Times New Roman"/>
                <w:sz w:val="24"/>
                <w:szCs w:val="24"/>
              </w:rPr>
              <w:t>5</w:t>
            </w:r>
          </w:p>
        </w:tc>
        <w:tc>
          <w:tcPr>
            <w:tcW w:w="2267" w:type="dxa"/>
          </w:tcPr>
          <w:p w:rsidR="0059242A" w:rsidRDefault="0059242A" w:rsidP="002B303C">
            <w:pPr>
              <w:jc w:val="center"/>
              <w:rPr>
                <w:rFonts w:ascii="Times New Roman" w:hAnsi="Times New Roman" w:cs="Times New Roman"/>
                <w:sz w:val="24"/>
                <w:szCs w:val="24"/>
              </w:rPr>
            </w:pPr>
            <w:r>
              <w:rPr>
                <w:rFonts w:ascii="Times New Roman" w:hAnsi="Times New Roman" w:cs="Times New Roman"/>
                <w:sz w:val="24"/>
                <w:szCs w:val="24"/>
              </w:rPr>
              <w:t>3,00</w:t>
            </w:r>
          </w:p>
        </w:tc>
      </w:tr>
    </w:tbl>
    <w:p w:rsidR="004B3297" w:rsidRDefault="00343875" w:rsidP="002B303C">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Sumber: Data diolah. 2017.</w:t>
      </w:r>
    </w:p>
    <w:p w:rsidR="004B3297" w:rsidRDefault="004B3297" w:rsidP="002B303C">
      <w:pPr>
        <w:pStyle w:val="ListParagraph"/>
        <w:numPr>
          <w:ilvl w:val="0"/>
          <w:numId w:val="8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Manajemen Aktiva</w:t>
      </w:r>
    </w:p>
    <w:p w:rsidR="00EB3F3A" w:rsidRDefault="004B3297" w:rsidP="002B303C">
      <w:pPr>
        <w:spacing w:after="0" w:line="240" w:lineRule="auto"/>
        <w:ind w:left="1134"/>
        <w:contextualSpacing/>
        <w:jc w:val="center"/>
        <w:rPr>
          <w:rFonts w:ascii="Times New Roman" w:hAnsi="Times New Roman" w:cs="Times New Roman"/>
          <w:sz w:val="24"/>
          <w:szCs w:val="24"/>
        </w:rPr>
      </w:pPr>
      <w:r w:rsidRPr="004B3297">
        <w:rPr>
          <w:rFonts w:ascii="Times New Roman" w:hAnsi="Times New Roman" w:cs="Times New Roman"/>
          <w:sz w:val="24"/>
          <w:szCs w:val="24"/>
        </w:rPr>
        <w:t>Tabel.</w:t>
      </w:r>
      <w:r w:rsidR="00EE35F3">
        <w:rPr>
          <w:rFonts w:ascii="Times New Roman" w:hAnsi="Times New Roman" w:cs="Times New Roman"/>
          <w:sz w:val="24"/>
          <w:szCs w:val="24"/>
        </w:rPr>
        <w:t>IV.16</w:t>
      </w:r>
    </w:p>
    <w:p w:rsidR="004B3297" w:rsidRPr="004B3297" w:rsidRDefault="004B3297" w:rsidP="002B303C">
      <w:pPr>
        <w:spacing w:after="0" w:line="240" w:lineRule="auto"/>
        <w:ind w:left="1134"/>
        <w:contextualSpacing/>
        <w:jc w:val="center"/>
        <w:rPr>
          <w:rFonts w:ascii="Times New Roman" w:hAnsi="Times New Roman" w:cs="Times New Roman"/>
          <w:sz w:val="24"/>
          <w:szCs w:val="24"/>
        </w:rPr>
      </w:pPr>
      <w:r w:rsidRPr="004B3297">
        <w:rPr>
          <w:rFonts w:ascii="Times New Roman" w:hAnsi="Times New Roman" w:cs="Times New Roman"/>
          <w:sz w:val="24"/>
          <w:szCs w:val="24"/>
        </w:rPr>
        <w:t xml:space="preserve">Penskoran Aspek Manajemen </w:t>
      </w:r>
      <w:r>
        <w:rPr>
          <w:rFonts w:ascii="Times New Roman" w:hAnsi="Times New Roman" w:cs="Times New Roman"/>
          <w:sz w:val="24"/>
          <w:szCs w:val="24"/>
        </w:rPr>
        <w:t>Aktiva</w:t>
      </w:r>
    </w:p>
    <w:tbl>
      <w:tblPr>
        <w:tblStyle w:val="TableGrid"/>
        <w:tblW w:w="6378" w:type="dxa"/>
        <w:tblInd w:w="1668" w:type="dxa"/>
        <w:tblLook w:val="04A0"/>
      </w:tblPr>
      <w:tblGrid>
        <w:gridCol w:w="1701"/>
        <w:gridCol w:w="2410"/>
        <w:gridCol w:w="2267"/>
      </w:tblGrid>
      <w:tr w:rsidR="0059242A" w:rsidRPr="008902E7" w:rsidTr="00EE35F3">
        <w:tc>
          <w:tcPr>
            <w:tcW w:w="1701" w:type="dxa"/>
            <w:vAlign w:val="center"/>
          </w:tcPr>
          <w:p w:rsidR="0059242A" w:rsidRPr="008902E7" w:rsidRDefault="0059242A"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2410" w:type="dxa"/>
            <w:vAlign w:val="center"/>
          </w:tcPr>
          <w:p w:rsidR="0059242A" w:rsidRPr="008902E7" w:rsidRDefault="0059242A" w:rsidP="002B303C">
            <w:pPr>
              <w:jc w:val="center"/>
              <w:rPr>
                <w:rFonts w:ascii="Times New Roman" w:hAnsi="Times New Roman" w:cs="Times New Roman"/>
                <w:b/>
                <w:sz w:val="24"/>
                <w:szCs w:val="24"/>
              </w:rPr>
            </w:pPr>
            <w:r>
              <w:rPr>
                <w:rFonts w:ascii="Times New Roman" w:hAnsi="Times New Roman" w:cs="Times New Roman"/>
                <w:b/>
                <w:sz w:val="24"/>
                <w:szCs w:val="24"/>
              </w:rPr>
              <w:t>Jumlah Jawaban Ya</w:t>
            </w:r>
          </w:p>
        </w:tc>
        <w:tc>
          <w:tcPr>
            <w:tcW w:w="2267" w:type="dxa"/>
          </w:tcPr>
          <w:p w:rsidR="0059242A" w:rsidRDefault="0059242A" w:rsidP="002B303C">
            <w:pPr>
              <w:jc w:val="center"/>
              <w:rPr>
                <w:rFonts w:ascii="Times New Roman" w:hAnsi="Times New Roman" w:cs="Times New Roman"/>
                <w:b/>
                <w:sz w:val="24"/>
                <w:szCs w:val="24"/>
              </w:rPr>
            </w:pPr>
            <w:r>
              <w:rPr>
                <w:rFonts w:ascii="Times New Roman" w:hAnsi="Times New Roman" w:cs="Times New Roman"/>
                <w:b/>
                <w:sz w:val="24"/>
                <w:szCs w:val="24"/>
              </w:rPr>
              <w:t>Skor</w:t>
            </w:r>
          </w:p>
        </w:tc>
      </w:tr>
      <w:tr w:rsidR="0059242A" w:rsidTr="00EE35F3">
        <w:tc>
          <w:tcPr>
            <w:tcW w:w="1701" w:type="dxa"/>
          </w:tcPr>
          <w:p w:rsidR="0059242A" w:rsidRPr="00C65BEC" w:rsidRDefault="0059242A"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2410" w:type="dxa"/>
          </w:tcPr>
          <w:p w:rsidR="0059242A" w:rsidRDefault="00FE1177" w:rsidP="002B303C">
            <w:pPr>
              <w:jc w:val="center"/>
              <w:rPr>
                <w:rFonts w:ascii="Times New Roman" w:hAnsi="Times New Roman" w:cs="Times New Roman"/>
                <w:sz w:val="24"/>
                <w:szCs w:val="24"/>
              </w:rPr>
            </w:pPr>
            <w:r>
              <w:rPr>
                <w:rFonts w:ascii="Times New Roman" w:hAnsi="Times New Roman" w:cs="Times New Roman"/>
                <w:sz w:val="24"/>
                <w:szCs w:val="24"/>
              </w:rPr>
              <w:t>4</w:t>
            </w:r>
          </w:p>
        </w:tc>
        <w:tc>
          <w:tcPr>
            <w:tcW w:w="2267" w:type="dxa"/>
          </w:tcPr>
          <w:p w:rsidR="0059242A" w:rsidRDefault="00FE1177" w:rsidP="002B303C">
            <w:pPr>
              <w:jc w:val="center"/>
              <w:rPr>
                <w:rFonts w:ascii="Times New Roman" w:hAnsi="Times New Roman" w:cs="Times New Roman"/>
                <w:sz w:val="24"/>
                <w:szCs w:val="24"/>
              </w:rPr>
            </w:pPr>
            <w:r>
              <w:rPr>
                <w:rFonts w:ascii="Times New Roman" w:hAnsi="Times New Roman" w:cs="Times New Roman"/>
                <w:sz w:val="24"/>
                <w:szCs w:val="24"/>
              </w:rPr>
              <w:t>1,20</w:t>
            </w:r>
          </w:p>
        </w:tc>
      </w:tr>
      <w:tr w:rsidR="0059242A" w:rsidTr="00EE35F3">
        <w:tc>
          <w:tcPr>
            <w:tcW w:w="1701" w:type="dxa"/>
          </w:tcPr>
          <w:p w:rsidR="0059242A" w:rsidRPr="00C65BEC" w:rsidRDefault="0059242A"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2410" w:type="dxa"/>
          </w:tcPr>
          <w:p w:rsidR="0059242A" w:rsidRDefault="00FE1177" w:rsidP="002B303C">
            <w:pPr>
              <w:jc w:val="center"/>
              <w:rPr>
                <w:rFonts w:ascii="Times New Roman" w:hAnsi="Times New Roman" w:cs="Times New Roman"/>
                <w:sz w:val="24"/>
                <w:szCs w:val="24"/>
              </w:rPr>
            </w:pPr>
            <w:r>
              <w:rPr>
                <w:rFonts w:ascii="Times New Roman" w:hAnsi="Times New Roman" w:cs="Times New Roman"/>
                <w:sz w:val="24"/>
                <w:szCs w:val="24"/>
              </w:rPr>
              <w:t>4</w:t>
            </w:r>
          </w:p>
        </w:tc>
        <w:tc>
          <w:tcPr>
            <w:tcW w:w="2267" w:type="dxa"/>
          </w:tcPr>
          <w:p w:rsidR="0059242A" w:rsidRDefault="00FE1177" w:rsidP="002B303C">
            <w:pPr>
              <w:jc w:val="center"/>
              <w:rPr>
                <w:rFonts w:ascii="Times New Roman" w:hAnsi="Times New Roman" w:cs="Times New Roman"/>
                <w:sz w:val="24"/>
                <w:szCs w:val="24"/>
              </w:rPr>
            </w:pPr>
            <w:r>
              <w:rPr>
                <w:rFonts w:ascii="Times New Roman" w:hAnsi="Times New Roman" w:cs="Times New Roman"/>
                <w:sz w:val="24"/>
                <w:szCs w:val="24"/>
              </w:rPr>
              <w:t>1,20</w:t>
            </w:r>
          </w:p>
        </w:tc>
      </w:tr>
      <w:tr w:rsidR="0059242A" w:rsidTr="00EE35F3">
        <w:tc>
          <w:tcPr>
            <w:tcW w:w="1701" w:type="dxa"/>
          </w:tcPr>
          <w:p w:rsidR="0059242A" w:rsidRPr="00C65BEC" w:rsidRDefault="0059242A"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2410" w:type="dxa"/>
          </w:tcPr>
          <w:p w:rsidR="0059242A" w:rsidRDefault="00FE1177" w:rsidP="002B303C">
            <w:pPr>
              <w:jc w:val="center"/>
              <w:rPr>
                <w:rFonts w:ascii="Times New Roman" w:hAnsi="Times New Roman" w:cs="Times New Roman"/>
                <w:sz w:val="24"/>
                <w:szCs w:val="24"/>
              </w:rPr>
            </w:pPr>
            <w:r>
              <w:rPr>
                <w:rFonts w:ascii="Times New Roman" w:hAnsi="Times New Roman" w:cs="Times New Roman"/>
                <w:sz w:val="24"/>
                <w:szCs w:val="24"/>
              </w:rPr>
              <w:t>4</w:t>
            </w:r>
          </w:p>
        </w:tc>
        <w:tc>
          <w:tcPr>
            <w:tcW w:w="2267" w:type="dxa"/>
          </w:tcPr>
          <w:p w:rsidR="0059242A" w:rsidRDefault="00FE1177" w:rsidP="002B303C">
            <w:pPr>
              <w:jc w:val="center"/>
              <w:rPr>
                <w:rFonts w:ascii="Times New Roman" w:hAnsi="Times New Roman" w:cs="Times New Roman"/>
                <w:sz w:val="24"/>
                <w:szCs w:val="24"/>
              </w:rPr>
            </w:pPr>
            <w:r>
              <w:rPr>
                <w:rFonts w:ascii="Times New Roman" w:hAnsi="Times New Roman" w:cs="Times New Roman"/>
                <w:sz w:val="24"/>
                <w:szCs w:val="24"/>
              </w:rPr>
              <w:t>1,20</w:t>
            </w:r>
          </w:p>
        </w:tc>
      </w:tr>
    </w:tbl>
    <w:p w:rsidR="004B3297" w:rsidRDefault="00343875" w:rsidP="002B303C">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Sumber: Data diolah. 2017.</w:t>
      </w:r>
    </w:p>
    <w:p w:rsidR="004B3297" w:rsidRDefault="004B3297" w:rsidP="002B303C">
      <w:pPr>
        <w:pStyle w:val="ListParagraph"/>
        <w:numPr>
          <w:ilvl w:val="0"/>
          <w:numId w:val="8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Manajemen Likuiditas</w:t>
      </w:r>
    </w:p>
    <w:p w:rsidR="00EB3F3A" w:rsidRDefault="004B3297" w:rsidP="002B303C">
      <w:pPr>
        <w:spacing w:after="0" w:line="240" w:lineRule="auto"/>
        <w:ind w:left="1134"/>
        <w:contextualSpacing/>
        <w:jc w:val="center"/>
        <w:rPr>
          <w:rFonts w:ascii="Times New Roman" w:hAnsi="Times New Roman" w:cs="Times New Roman"/>
          <w:sz w:val="24"/>
          <w:szCs w:val="24"/>
        </w:rPr>
      </w:pPr>
      <w:r w:rsidRPr="004B3297">
        <w:rPr>
          <w:rFonts w:ascii="Times New Roman" w:hAnsi="Times New Roman" w:cs="Times New Roman"/>
          <w:sz w:val="24"/>
          <w:szCs w:val="24"/>
        </w:rPr>
        <w:t>Tabel.</w:t>
      </w:r>
      <w:r w:rsidR="00EE35F3">
        <w:rPr>
          <w:rFonts w:ascii="Times New Roman" w:hAnsi="Times New Roman" w:cs="Times New Roman"/>
          <w:sz w:val="24"/>
          <w:szCs w:val="24"/>
        </w:rPr>
        <w:t>IV.17</w:t>
      </w:r>
    </w:p>
    <w:p w:rsidR="004B3297" w:rsidRPr="004B3297" w:rsidRDefault="004B3297" w:rsidP="002B303C">
      <w:pPr>
        <w:spacing w:after="0" w:line="240" w:lineRule="auto"/>
        <w:ind w:left="1134"/>
        <w:contextualSpacing/>
        <w:jc w:val="center"/>
        <w:rPr>
          <w:rFonts w:ascii="Times New Roman" w:hAnsi="Times New Roman" w:cs="Times New Roman"/>
          <w:sz w:val="24"/>
          <w:szCs w:val="24"/>
        </w:rPr>
      </w:pPr>
      <w:r w:rsidRPr="004B3297">
        <w:rPr>
          <w:rFonts w:ascii="Times New Roman" w:hAnsi="Times New Roman" w:cs="Times New Roman"/>
          <w:sz w:val="24"/>
          <w:szCs w:val="24"/>
        </w:rPr>
        <w:t xml:space="preserve">Penskoran Aspek Manajemen </w:t>
      </w:r>
      <w:r>
        <w:rPr>
          <w:rFonts w:ascii="Times New Roman" w:hAnsi="Times New Roman" w:cs="Times New Roman"/>
          <w:sz w:val="24"/>
          <w:szCs w:val="24"/>
        </w:rPr>
        <w:t>Likuiditas</w:t>
      </w:r>
    </w:p>
    <w:tbl>
      <w:tblPr>
        <w:tblStyle w:val="TableGrid"/>
        <w:tblW w:w="6378" w:type="dxa"/>
        <w:tblInd w:w="1668" w:type="dxa"/>
        <w:tblLook w:val="04A0"/>
      </w:tblPr>
      <w:tblGrid>
        <w:gridCol w:w="1701"/>
        <w:gridCol w:w="2410"/>
        <w:gridCol w:w="2267"/>
      </w:tblGrid>
      <w:tr w:rsidR="0059242A" w:rsidRPr="008902E7" w:rsidTr="00EE35F3">
        <w:tc>
          <w:tcPr>
            <w:tcW w:w="1701" w:type="dxa"/>
            <w:vAlign w:val="center"/>
          </w:tcPr>
          <w:p w:rsidR="0059242A" w:rsidRPr="008902E7" w:rsidRDefault="0059242A"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2410" w:type="dxa"/>
            <w:vAlign w:val="center"/>
          </w:tcPr>
          <w:p w:rsidR="0059242A" w:rsidRPr="008902E7" w:rsidRDefault="0059242A" w:rsidP="002B303C">
            <w:pPr>
              <w:jc w:val="center"/>
              <w:rPr>
                <w:rFonts w:ascii="Times New Roman" w:hAnsi="Times New Roman" w:cs="Times New Roman"/>
                <w:b/>
                <w:sz w:val="24"/>
                <w:szCs w:val="24"/>
              </w:rPr>
            </w:pPr>
            <w:r>
              <w:rPr>
                <w:rFonts w:ascii="Times New Roman" w:hAnsi="Times New Roman" w:cs="Times New Roman"/>
                <w:b/>
                <w:sz w:val="24"/>
                <w:szCs w:val="24"/>
              </w:rPr>
              <w:t>Jumlah Jawaban Ya</w:t>
            </w:r>
          </w:p>
        </w:tc>
        <w:tc>
          <w:tcPr>
            <w:tcW w:w="2267" w:type="dxa"/>
          </w:tcPr>
          <w:p w:rsidR="0059242A" w:rsidRDefault="0059242A" w:rsidP="002B303C">
            <w:pPr>
              <w:jc w:val="center"/>
              <w:rPr>
                <w:rFonts w:ascii="Times New Roman" w:hAnsi="Times New Roman" w:cs="Times New Roman"/>
                <w:b/>
                <w:sz w:val="24"/>
                <w:szCs w:val="24"/>
              </w:rPr>
            </w:pPr>
            <w:r>
              <w:rPr>
                <w:rFonts w:ascii="Times New Roman" w:hAnsi="Times New Roman" w:cs="Times New Roman"/>
                <w:b/>
                <w:sz w:val="24"/>
                <w:szCs w:val="24"/>
              </w:rPr>
              <w:t>Skor</w:t>
            </w:r>
          </w:p>
        </w:tc>
      </w:tr>
      <w:tr w:rsidR="0059242A" w:rsidTr="00EE35F3">
        <w:tc>
          <w:tcPr>
            <w:tcW w:w="1701" w:type="dxa"/>
          </w:tcPr>
          <w:p w:rsidR="0059242A" w:rsidRPr="00C65BEC" w:rsidRDefault="0059242A"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2410" w:type="dxa"/>
          </w:tcPr>
          <w:p w:rsidR="0059242A" w:rsidRDefault="00FE1177" w:rsidP="002B303C">
            <w:pPr>
              <w:jc w:val="center"/>
              <w:rPr>
                <w:rFonts w:ascii="Times New Roman" w:hAnsi="Times New Roman" w:cs="Times New Roman"/>
                <w:sz w:val="24"/>
                <w:szCs w:val="24"/>
              </w:rPr>
            </w:pPr>
            <w:r>
              <w:rPr>
                <w:rFonts w:ascii="Times New Roman" w:hAnsi="Times New Roman" w:cs="Times New Roman"/>
                <w:sz w:val="24"/>
                <w:szCs w:val="24"/>
              </w:rPr>
              <w:t>4</w:t>
            </w:r>
          </w:p>
        </w:tc>
        <w:tc>
          <w:tcPr>
            <w:tcW w:w="2267" w:type="dxa"/>
          </w:tcPr>
          <w:p w:rsidR="0059242A" w:rsidRDefault="00FE1177" w:rsidP="002B303C">
            <w:pPr>
              <w:jc w:val="center"/>
              <w:rPr>
                <w:rFonts w:ascii="Times New Roman" w:hAnsi="Times New Roman" w:cs="Times New Roman"/>
                <w:sz w:val="24"/>
                <w:szCs w:val="24"/>
              </w:rPr>
            </w:pPr>
            <w:r>
              <w:rPr>
                <w:rFonts w:ascii="Times New Roman" w:hAnsi="Times New Roman" w:cs="Times New Roman"/>
                <w:sz w:val="24"/>
                <w:szCs w:val="24"/>
              </w:rPr>
              <w:t>2,40</w:t>
            </w:r>
          </w:p>
        </w:tc>
      </w:tr>
      <w:tr w:rsidR="0059242A" w:rsidTr="00EE35F3">
        <w:tc>
          <w:tcPr>
            <w:tcW w:w="1701" w:type="dxa"/>
          </w:tcPr>
          <w:p w:rsidR="0059242A" w:rsidRPr="00C65BEC" w:rsidRDefault="0059242A"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2410" w:type="dxa"/>
          </w:tcPr>
          <w:p w:rsidR="0059242A" w:rsidRDefault="00FE1177" w:rsidP="002B303C">
            <w:pPr>
              <w:jc w:val="center"/>
              <w:rPr>
                <w:rFonts w:ascii="Times New Roman" w:hAnsi="Times New Roman" w:cs="Times New Roman"/>
                <w:sz w:val="24"/>
                <w:szCs w:val="24"/>
              </w:rPr>
            </w:pPr>
            <w:r>
              <w:rPr>
                <w:rFonts w:ascii="Times New Roman" w:hAnsi="Times New Roman" w:cs="Times New Roman"/>
                <w:sz w:val="24"/>
                <w:szCs w:val="24"/>
              </w:rPr>
              <w:t>4</w:t>
            </w:r>
          </w:p>
        </w:tc>
        <w:tc>
          <w:tcPr>
            <w:tcW w:w="2267" w:type="dxa"/>
          </w:tcPr>
          <w:p w:rsidR="0059242A" w:rsidRDefault="00FE1177" w:rsidP="002B303C">
            <w:pPr>
              <w:jc w:val="center"/>
              <w:rPr>
                <w:rFonts w:ascii="Times New Roman" w:hAnsi="Times New Roman" w:cs="Times New Roman"/>
                <w:sz w:val="24"/>
                <w:szCs w:val="24"/>
              </w:rPr>
            </w:pPr>
            <w:r>
              <w:rPr>
                <w:rFonts w:ascii="Times New Roman" w:hAnsi="Times New Roman" w:cs="Times New Roman"/>
                <w:sz w:val="24"/>
                <w:szCs w:val="24"/>
              </w:rPr>
              <w:t>2,40</w:t>
            </w:r>
          </w:p>
        </w:tc>
      </w:tr>
      <w:tr w:rsidR="0059242A" w:rsidTr="00EE35F3">
        <w:tc>
          <w:tcPr>
            <w:tcW w:w="1701" w:type="dxa"/>
          </w:tcPr>
          <w:p w:rsidR="0059242A" w:rsidRPr="00C65BEC" w:rsidRDefault="0059242A"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2410" w:type="dxa"/>
          </w:tcPr>
          <w:p w:rsidR="0059242A" w:rsidRDefault="00FE1177" w:rsidP="002B303C">
            <w:pPr>
              <w:jc w:val="center"/>
              <w:rPr>
                <w:rFonts w:ascii="Times New Roman" w:hAnsi="Times New Roman" w:cs="Times New Roman"/>
                <w:sz w:val="24"/>
                <w:szCs w:val="24"/>
              </w:rPr>
            </w:pPr>
            <w:r>
              <w:rPr>
                <w:rFonts w:ascii="Times New Roman" w:hAnsi="Times New Roman" w:cs="Times New Roman"/>
                <w:sz w:val="24"/>
                <w:szCs w:val="24"/>
              </w:rPr>
              <w:t>4</w:t>
            </w:r>
          </w:p>
        </w:tc>
        <w:tc>
          <w:tcPr>
            <w:tcW w:w="2267" w:type="dxa"/>
          </w:tcPr>
          <w:p w:rsidR="0059242A" w:rsidRDefault="00FE1177" w:rsidP="002B303C">
            <w:pPr>
              <w:jc w:val="center"/>
              <w:rPr>
                <w:rFonts w:ascii="Times New Roman" w:hAnsi="Times New Roman" w:cs="Times New Roman"/>
                <w:sz w:val="24"/>
                <w:szCs w:val="24"/>
              </w:rPr>
            </w:pPr>
            <w:r>
              <w:rPr>
                <w:rFonts w:ascii="Times New Roman" w:hAnsi="Times New Roman" w:cs="Times New Roman"/>
                <w:sz w:val="24"/>
                <w:szCs w:val="24"/>
              </w:rPr>
              <w:t>2,40</w:t>
            </w:r>
          </w:p>
        </w:tc>
      </w:tr>
    </w:tbl>
    <w:p w:rsidR="004B3297" w:rsidRPr="004B3297" w:rsidRDefault="00343875" w:rsidP="002B303C">
      <w:p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Sumber: Data diolah. 2017.</w:t>
      </w:r>
    </w:p>
    <w:p w:rsidR="004B3297" w:rsidRPr="004B3297" w:rsidRDefault="004B3297" w:rsidP="002B303C">
      <w:pPr>
        <w:pStyle w:val="ListParagraph"/>
        <w:numPr>
          <w:ilvl w:val="0"/>
          <w:numId w:val="82"/>
        </w:numPr>
        <w:spacing w:line="240" w:lineRule="auto"/>
        <w:ind w:left="709" w:hanging="283"/>
        <w:jc w:val="both"/>
        <w:rPr>
          <w:rFonts w:ascii="Times New Roman" w:hAnsi="Times New Roman" w:cs="Times New Roman"/>
          <w:sz w:val="24"/>
          <w:szCs w:val="24"/>
        </w:rPr>
      </w:pPr>
      <w:r>
        <w:rPr>
          <w:rFonts w:ascii="Times New Roman" w:hAnsi="Times New Roman" w:cs="Times New Roman"/>
          <w:b/>
          <w:sz w:val="24"/>
          <w:szCs w:val="24"/>
        </w:rPr>
        <w:t>Aspek Efisiensi</w:t>
      </w:r>
    </w:p>
    <w:p w:rsidR="004B3297" w:rsidRDefault="004B3297" w:rsidP="002B303C">
      <w:pPr>
        <w:pStyle w:val="ListParagraph"/>
        <w:numPr>
          <w:ilvl w:val="0"/>
          <w:numId w:val="86"/>
        </w:numPr>
        <w:spacing w:line="240" w:lineRule="auto"/>
        <w:jc w:val="both"/>
        <w:rPr>
          <w:rFonts w:ascii="Times New Roman" w:hAnsi="Times New Roman" w:cs="Times New Roman"/>
          <w:sz w:val="24"/>
          <w:szCs w:val="24"/>
        </w:rPr>
      </w:pPr>
      <w:r>
        <w:rPr>
          <w:rFonts w:ascii="Times New Roman" w:hAnsi="Times New Roman" w:cs="Times New Roman"/>
          <w:sz w:val="24"/>
          <w:szCs w:val="24"/>
        </w:rPr>
        <w:t>Rasio Beban Operasi Anggota terhadap Partisipasi Bruto, dihitung dengan rumus sebagai berikut:</w:t>
      </w:r>
    </w:p>
    <w:p w:rsidR="004B3297" w:rsidRDefault="00F04E09" w:rsidP="002B303C">
      <w:pPr>
        <w:pStyle w:val="ListParagraph"/>
        <w:spacing w:line="240" w:lineRule="auto"/>
        <w:ind w:left="1069"/>
        <w:jc w:val="both"/>
        <w:rPr>
          <w:rFonts w:ascii="Times New Roman" w:hAnsi="Times New Roman" w:cs="Times New Roman"/>
        </w:rPr>
      </w:pPr>
      <m:oMathPara>
        <m:oMath>
          <m:f>
            <m:fPr>
              <m:ctrlPr>
                <w:rPr>
                  <w:rFonts w:ascii="Cambria Math" w:hAnsi="Times New Roman" w:cs="Times New Roman"/>
                </w:rPr>
              </m:ctrlPr>
            </m:fPr>
            <m:num>
              <m:r>
                <m:rPr>
                  <m:sty m:val="p"/>
                </m:rPr>
                <w:rPr>
                  <w:rFonts w:ascii="Cambria Math" w:hAnsi="Times New Roman" w:cs="Times New Roman"/>
                </w:rPr>
                <m:t>Beban Operasi Anggota</m:t>
              </m:r>
            </m:num>
            <m:den>
              <m:r>
                <m:rPr>
                  <m:sty m:val="p"/>
                </m:rPr>
                <w:rPr>
                  <w:rFonts w:ascii="Cambria Math" w:hAnsi="Times New Roman" w:cs="Times New Roman"/>
                </w:rPr>
                <m:t>Partisipasi Bruto</m:t>
              </m:r>
            </m:den>
          </m:f>
          <m:r>
            <m:rPr>
              <m:sty m:val="p"/>
            </m:rPr>
            <w:rPr>
              <w:rFonts w:ascii="Cambria Math" w:hAnsi="Times New Roman" w:cs="Times New Roman"/>
            </w:rPr>
            <m:t xml:space="preserve"> x 100%</m:t>
          </m:r>
        </m:oMath>
      </m:oMathPara>
    </w:p>
    <w:p w:rsidR="00BD456B" w:rsidRDefault="00BD456B"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Rasio beban operasi anggota terhadap partisipasi bruto pada Unit Simpan Pinjam Koperasi Karyawan “Mitra Starlight” diperoleh dari hasil perhitungan pada data keuangan koperasi (lampiran 1), disajikan dalam tabel berikut:</w:t>
      </w:r>
    </w:p>
    <w:p w:rsidR="00EB3F3A" w:rsidRDefault="00BD456B"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IV.18</w:t>
      </w:r>
    </w:p>
    <w:p w:rsidR="00BD456B" w:rsidRDefault="00BD456B"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Rasio Beban Operasi Anggota terhadap Partisipasi Bruto tahun 2013-2015</w:t>
      </w:r>
    </w:p>
    <w:tbl>
      <w:tblPr>
        <w:tblStyle w:val="TableGrid"/>
        <w:tblW w:w="6805" w:type="dxa"/>
        <w:tblInd w:w="1242" w:type="dxa"/>
        <w:tblLook w:val="04A0"/>
      </w:tblPr>
      <w:tblGrid>
        <w:gridCol w:w="1134"/>
        <w:gridCol w:w="2410"/>
        <w:gridCol w:w="1985"/>
        <w:gridCol w:w="1276"/>
      </w:tblGrid>
      <w:tr w:rsidR="00BD456B" w:rsidRPr="008902E7" w:rsidTr="00224352">
        <w:tc>
          <w:tcPr>
            <w:tcW w:w="1134" w:type="dxa"/>
            <w:vAlign w:val="center"/>
          </w:tcPr>
          <w:p w:rsidR="00BD456B" w:rsidRPr="008902E7" w:rsidRDefault="00BD456B"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2410" w:type="dxa"/>
            <w:vAlign w:val="center"/>
          </w:tcPr>
          <w:p w:rsidR="00BD456B" w:rsidRPr="008902E7" w:rsidRDefault="00BD456B" w:rsidP="002B303C">
            <w:pPr>
              <w:jc w:val="center"/>
              <w:rPr>
                <w:rFonts w:ascii="Times New Roman" w:hAnsi="Times New Roman" w:cs="Times New Roman"/>
                <w:b/>
                <w:sz w:val="24"/>
                <w:szCs w:val="24"/>
              </w:rPr>
            </w:pPr>
            <w:r>
              <w:rPr>
                <w:rFonts w:ascii="Times New Roman" w:hAnsi="Times New Roman" w:cs="Times New Roman"/>
                <w:b/>
                <w:sz w:val="24"/>
                <w:szCs w:val="24"/>
              </w:rPr>
              <w:t>Beban Operasi Anggota</w:t>
            </w:r>
          </w:p>
        </w:tc>
        <w:tc>
          <w:tcPr>
            <w:tcW w:w="1985" w:type="dxa"/>
            <w:vAlign w:val="center"/>
          </w:tcPr>
          <w:p w:rsidR="00BD456B" w:rsidRPr="008902E7" w:rsidRDefault="00BD456B" w:rsidP="002B303C">
            <w:pPr>
              <w:jc w:val="center"/>
              <w:rPr>
                <w:rFonts w:ascii="Times New Roman" w:hAnsi="Times New Roman" w:cs="Times New Roman"/>
                <w:b/>
                <w:sz w:val="24"/>
                <w:szCs w:val="24"/>
              </w:rPr>
            </w:pPr>
            <w:r>
              <w:rPr>
                <w:rFonts w:ascii="Times New Roman" w:hAnsi="Times New Roman" w:cs="Times New Roman"/>
                <w:b/>
                <w:sz w:val="24"/>
                <w:szCs w:val="24"/>
              </w:rPr>
              <w:t>Partisipasi Bruto</w:t>
            </w:r>
          </w:p>
        </w:tc>
        <w:tc>
          <w:tcPr>
            <w:tcW w:w="1276" w:type="dxa"/>
            <w:vAlign w:val="center"/>
          </w:tcPr>
          <w:p w:rsidR="00BD456B" w:rsidRPr="008902E7" w:rsidRDefault="00BD456B"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r>
      <w:tr w:rsidR="00BD456B" w:rsidTr="00224352">
        <w:tc>
          <w:tcPr>
            <w:tcW w:w="1134" w:type="dxa"/>
          </w:tcPr>
          <w:p w:rsidR="00BD456B" w:rsidRPr="00C65BEC" w:rsidRDefault="00BD456B"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2410" w:type="dxa"/>
          </w:tcPr>
          <w:p w:rsidR="00BD456B" w:rsidRDefault="00C43EF7" w:rsidP="002B303C">
            <w:pPr>
              <w:jc w:val="center"/>
              <w:rPr>
                <w:rFonts w:ascii="Times New Roman" w:hAnsi="Times New Roman" w:cs="Times New Roman"/>
                <w:sz w:val="24"/>
                <w:szCs w:val="24"/>
              </w:rPr>
            </w:pPr>
            <w:r>
              <w:rPr>
                <w:rFonts w:ascii="Times New Roman" w:hAnsi="Times New Roman" w:cs="Times New Roman"/>
                <w:sz w:val="24"/>
                <w:szCs w:val="24"/>
              </w:rPr>
              <w:t>207.713.921</w:t>
            </w:r>
          </w:p>
        </w:tc>
        <w:tc>
          <w:tcPr>
            <w:tcW w:w="1985" w:type="dxa"/>
          </w:tcPr>
          <w:p w:rsidR="00BD456B" w:rsidRDefault="00ED4224" w:rsidP="002B303C">
            <w:pPr>
              <w:jc w:val="center"/>
              <w:rPr>
                <w:rFonts w:ascii="Times New Roman" w:hAnsi="Times New Roman" w:cs="Times New Roman"/>
                <w:sz w:val="24"/>
                <w:szCs w:val="24"/>
              </w:rPr>
            </w:pPr>
            <w:r>
              <w:rPr>
                <w:rFonts w:ascii="Times New Roman" w:hAnsi="Times New Roman" w:cs="Times New Roman"/>
                <w:sz w:val="24"/>
                <w:szCs w:val="24"/>
              </w:rPr>
              <w:t>269.329.860</w:t>
            </w:r>
          </w:p>
        </w:tc>
        <w:tc>
          <w:tcPr>
            <w:tcW w:w="1276" w:type="dxa"/>
          </w:tcPr>
          <w:p w:rsidR="00BD456B" w:rsidRDefault="00C43EF7" w:rsidP="002B303C">
            <w:pPr>
              <w:jc w:val="center"/>
              <w:rPr>
                <w:rFonts w:ascii="Times New Roman" w:hAnsi="Times New Roman" w:cs="Times New Roman"/>
                <w:sz w:val="24"/>
                <w:szCs w:val="24"/>
              </w:rPr>
            </w:pPr>
            <w:r>
              <w:rPr>
                <w:rFonts w:ascii="Times New Roman" w:hAnsi="Times New Roman" w:cs="Times New Roman"/>
                <w:sz w:val="24"/>
                <w:szCs w:val="24"/>
              </w:rPr>
              <w:t>77,12</w:t>
            </w:r>
          </w:p>
        </w:tc>
      </w:tr>
      <w:tr w:rsidR="00BD456B" w:rsidTr="00224352">
        <w:tc>
          <w:tcPr>
            <w:tcW w:w="1134" w:type="dxa"/>
          </w:tcPr>
          <w:p w:rsidR="00BD456B" w:rsidRPr="00C65BEC" w:rsidRDefault="00BD456B"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2410" w:type="dxa"/>
          </w:tcPr>
          <w:p w:rsidR="00BD456B" w:rsidRDefault="00C43EF7" w:rsidP="002B303C">
            <w:pPr>
              <w:jc w:val="center"/>
              <w:rPr>
                <w:rFonts w:ascii="Times New Roman" w:hAnsi="Times New Roman" w:cs="Times New Roman"/>
                <w:sz w:val="24"/>
                <w:szCs w:val="24"/>
              </w:rPr>
            </w:pPr>
            <w:r>
              <w:rPr>
                <w:rFonts w:ascii="Times New Roman" w:hAnsi="Times New Roman" w:cs="Times New Roman"/>
                <w:sz w:val="24"/>
                <w:szCs w:val="24"/>
              </w:rPr>
              <w:t>248.401.000</w:t>
            </w:r>
          </w:p>
        </w:tc>
        <w:tc>
          <w:tcPr>
            <w:tcW w:w="1985" w:type="dxa"/>
          </w:tcPr>
          <w:p w:rsidR="00BD456B" w:rsidRDefault="00ED4224" w:rsidP="002B303C">
            <w:pPr>
              <w:jc w:val="center"/>
              <w:rPr>
                <w:rFonts w:ascii="Times New Roman" w:hAnsi="Times New Roman" w:cs="Times New Roman"/>
                <w:sz w:val="24"/>
                <w:szCs w:val="24"/>
              </w:rPr>
            </w:pPr>
            <w:r>
              <w:rPr>
                <w:rFonts w:ascii="Times New Roman" w:hAnsi="Times New Roman" w:cs="Times New Roman"/>
                <w:sz w:val="24"/>
                <w:szCs w:val="24"/>
              </w:rPr>
              <w:t>314.327.730</w:t>
            </w:r>
          </w:p>
        </w:tc>
        <w:tc>
          <w:tcPr>
            <w:tcW w:w="1276" w:type="dxa"/>
          </w:tcPr>
          <w:p w:rsidR="00BD456B" w:rsidRDefault="00C43EF7" w:rsidP="002B303C">
            <w:pPr>
              <w:jc w:val="center"/>
              <w:rPr>
                <w:rFonts w:ascii="Times New Roman" w:hAnsi="Times New Roman" w:cs="Times New Roman"/>
                <w:sz w:val="24"/>
                <w:szCs w:val="24"/>
              </w:rPr>
            </w:pPr>
            <w:r>
              <w:rPr>
                <w:rFonts w:ascii="Times New Roman" w:hAnsi="Times New Roman" w:cs="Times New Roman"/>
                <w:sz w:val="24"/>
                <w:szCs w:val="24"/>
              </w:rPr>
              <w:t>79,03</w:t>
            </w:r>
          </w:p>
        </w:tc>
      </w:tr>
      <w:tr w:rsidR="00BD456B" w:rsidTr="00224352">
        <w:tc>
          <w:tcPr>
            <w:tcW w:w="1134" w:type="dxa"/>
          </w:tcPr>
          <w:p w:rsidR="00BD456B" w:rsidRPr="00C65BEC" w:rsidRDefault="00BD456B"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2410" w:type="dxa"/>
          </w:tcPr>
          <w:p w:rsidR="00BD456B" w:rsidRDefault="00C43EF7" w:rsidP="002B303C">
            <w:pPr>
              <w:jc w:val="center"/>
              <w:rPr>
                <w:rFonts w:ascii="Times New Roman" w:hAnsi="Times New Roman" w:cs="Times New Roman"/>
                <w:sz w:val="24"/>
                <w:szCs w:val="24"/>
              </w:rPr>
            </w:pPr>
            <w:r>
              <w:rPr>
                <w:rFonts w:ascii="Times New Roman" w:hAnsi="Times New Roman" w:cs="Times New Roman"/>
                <w:sz w:val="24"/>
                <w:szCs w:val="24"/>
              </w:rPr>
              <w:t>268.699.464</w:t>
            </w:r>
          </w:p>
        </w:tc>
        <w:tc>
          <w:tcPr>
            <w:tcW w:w="1985" w:type="dxa"/>
          </w:tcPr>
          <w:p w:rsidR="00BD456B" w:rsidRDefault="00ED4224" w:rsidP="002B303C">
            <w:pPr>
              <w:jc w:val="center"/>
              <w:rPr>
                <w:rFonts w:ascii="Times New Roman" w:hAnsi="Times New Roman" w:cs="Times New Roman"/>
                <w:sz w:val="24"/>
                <w:szCs w:val="24"/>
              </w:rPr>
            </w:pPr>
            <w:r>
              <w:rPr>
                <w:rFonts w:ascii="Times New Roman" w:hAnsi="Times New Roman" w:cs="Times New Roman"/>
                <w:sz w:val="24"/>
                <w:szCs w:val="24"/>
              </w:rPr>
              <w:t>337.665.580</w:t>
            </w:r>
          </w:p>
        </w:tc>
        <w:tc>
          <w:tcPr>
            <w:tcW w:w="1276" w:type="dxa"/>
          </w:tcPr>
          <w:p w:rsidR="00BD456B" w:rsidRDefault="00C43EF7" w:rsidP="002B303C">
            <w:pPr>
              <w:jc w:val="center"/>
              <w:rPr>
                <w:rFonts w:ascii="Times New Roman" w:hAnsi="Times New Roman" w:cs="Times New Roman"/>
                <w:sz w:val="24"/>
                <w:szCs w:val="24"/>
              </w:rPr>
            </w:pPr>
            <w:r>
              <w:rPr>
                <w:rFonts w:ascii="Times New Roman" w:hAnsi="Times New Roman" w:cs="Times New Roman"/>
                <w:sz w:val="24"/>
                <w:szCs w:val="24"/>
              </w:rPr>
              <w:t>79,58</w:t>
            </w:r>
          </w:p>
        </w:tc>
      </w:tr>
    </w:tbl>
    <w:p w:rsidR="00BD456B" w:rsidRDefault="00343875"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Sumber: Data diolah. 2017.</w:t>
      </w:r>
    </w:p>
    <w:p w:rsidR="00BD456B" w:rsidRDefault="00BD456B"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Berdasarkan perhitungan rasio pada Tabel, kemudian dilakukan penskoran untuk hasil rasio tersebut yang disajikan dalam tabel berikut ini.</w:t>
      </w:r>
    </w:p>
    <w:p w:rsidR="00EB3F3A" w:rsidRDefault="00BD456B"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IV.19</w:t>
      </w:r>
    </w:p>
    <w:p w:rsidR="00BD456B" w:rsidRDefault="00BD456B"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Penskoran Rasio Beban Operasi Anggota terhadap Partisipasi Bruto tahun 2013-2015</w:t>
      </w:r>
    </w:p>
    <w:p w:rsidR="005D7C07" w:rsidRDefault="005D7C07" w:rsidP="002B303C">
      <w:pPr>
        <w:pStyle w:val="ListParagraph"/>
        <w:spacing w:after="0" w:line="240" w:lineRule="auto"/>
        <w:ind w:left="1069"/>
        <w:contextualSpacing w:val="0"/>
        <w:jc w:val="center"/>
        <w:rPr>
          <w:rFonts w:ascii="Times New Roman" w:hAnsi="Times New Roman" w:cs="Times New Roman"/>
          <w:sz w:val="24"/>
          <w:szCs w:val="24"/>
        </w:rPr>
      </w:pPr>
    </w:p>
    <w:tbl>
      <w:tblPr>
        <w:tblStyle w:val="TableGrid"/>
        <w:tblW w:w="6804" w:type="dxa"/>
        <w:tblInd w:w="1242" w:type="dxa"/>
        <w:tblLook w:val="04A0"/>
      </w:tblPr>
      <w:tblGrid>
        <w:gridCol w:w="1074"/>
        <w:gridCol w:w="1620"/>
        <w:gridCol w:w="1275"/>
        <w:gridCol w:w="1418"/>
        <w:gridCol w:w="1417"/>
      </w:tblGrid>
      <w:tr w:rsidR="00BD456B" w:rsidRPr="008902E7" w:rsidTr="00224352">
        <w:tc>
          <w:tcPr>
            <w:tcW w:w="1074" w:type="dxa"/>
            <w:vAlign w:val="center"/>
          </w:tcPr>
          <w:p w:rsidR="00BD456B" w:rsidRPr="008902E7" w:rsidRDefault="00BD456B" w:rsidP="002B303C">
            <w:pPr>
              <w:jc w:val="center"/>
              <w:rPr>
                <w:rFonts w:ascii="Times New Roman" w:hAnsi="Times New Roman" w:cs="Times New Roman"/>
                <w:b/>
                <w:sz w:val="24"/>
                <w:szCs w:val="24"/>
              </w:rPr>
            </w:pPr>
            <w:r>
              <w:rPr>
                <w:rFonts w:ascii="Times New Roman" w:hAnsi="Times New Roman" w:cs="Times New Roman"/>
                <w:b/>
                <w:sz w:val="24"/>
                <w:szCs w:val="24"/>
              </w:rPr>
              <w:lastRenderedPageBreak/>
              <w:t>Tahun</w:t>
            </w:r>
          </w:p>
        </w:tc>
        <w:tc>
          <w:tcPr>
            <w:tcW w:w="1620" w:type="dxa"/>
            <w:vAlign w:val="center"/>
          </w:tcPr>
          <w:p w:rsidR="00BD456B" w:rsidRPr="008902E7" w:rsidRDefault="00BD456B"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c>
          <w:tcPr>
            <w:tcW w:w="1275" w:type="dxa"/>
            <w:vAlign w:val="center"/>
          </w:tcPr>
          <w:p w:rsidR="00BD456B" w:rsidRDefault="00BD456B" w:rsidP="002B303C">
            <w:pPr>
              <w:jc w:val="center"/>
              <w:rPr>
                <w:rFonts w:ascii="Times New Roman" w:hAnsi="Times New Roman" w:cs="Times New Roman"/>
                <w:b/>
                <w:sz w:val="24"/>
                <w:szCs w:val="24"/>
              </w:rPr>
            </w:pPr>
            <w:r>
              <w:rPr>
                <w:rFonts w:ascii="Times New Roman" w:hAnsi="Times New Roman" w:cs="Times New Roman"/>
                <w:b/>
                <w:sz w:val="24"/>
                <w:szCs w:val="24"/>
              </w:rPr>
              <w:t>Nilai</w:t>
            </w:r>
          </w:p>
          <w:p w:rsidR="00BD456B" w:rsidRPr="008902E7" w:rsidRDefault="00BD456B" w:rsidP="002B303C">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8" w:type="dxa"/>
            <w:vAlign w:val="center"/>
          </w:tcPr>
          <w:p w:rsidR="00BD456B" w:rsidRDefault="00BD456B" w:rsidP="002B303C">
            <w:pPr>
              <w:jc w:val="center"/>
              <w:rPr>
                <w:rFonts w:ascii="Times New Roman" w:hAnsi="Times New Roman" w:cs="Times New Roman"/>
                <w:b/>
                <w:sz w:val="24"/>
                <w:szCs w:val="24"/>
              </w:rPr>
            </w:pPr>
            <w:r>
              <w:rPr>
                <w:rFonts w:ascii="Times New Roman" w:hAnsi="Times New Roman" w:cs="Times New Roman"/>
                <w:b/>
                <w:sz w:val="24"/>
                <w:szCs w:val="24"/>
              </w:rPr>
              <w:t>Bobot (%)</w:t>
            </w:r>
          </w:p>
          <w:p w:rsidR="00BD456B" w:rsidRPr="008902E7" w:rsidRDefault="00BD456B" w:rsidP="002B303C">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tcPr>
          <w:p w:rsidR="00BD456B" w:rsidRDefault="00BD456B" w:rsidP="002B303C">
            <w:pPr>
              <w:jc w:val="center"/>
              <w:rPr>
                <w:rFonts w:ascii="Times New Roman" w:hAnsi="Times New Roman" w:cs="Times New Roman"/>
                <w:b/>
                <w:sz w:val="24"/>
                <w:szCs w:val="24"/>
              </w:rPr>
            </w:pPr>
            <w:r>
              <w:rPr>
                <w:rFonts w:ascii="Times New Roman" w:hAnsi="Times New Roman" w:cs="Times New Roman"/>
                <w:b/>
                <w:sz w:val="24"/>
                <w:szCs w:val="24"/>
              </w:rPr>
              <w:t>Skor</w:t>
            </w:r>
          </w:p>
          <w:p w:rsidR="00BD456B" w:rsidRDefault="00BD456B" w:rsidP="002B303C">
            <w:pPr>
              <w:jc w:val="center"/>
              <w:rPr>
                <w:rFonts w:ascii="Times New Roman" w:hAnsi="Times New Roman" w:cs="Times New Roman"/>
                <w:b/>
                <w:sz w:val="24"/>
                <w:szCs w:val="24"/>
              </w:rPr>
            </w:pPr>
            <w:r>
              <w:rPr>
                <w:rFonts w:ascii="Times New Roman" w:hAnsi="Times New Roman" w:cs="Times New Roman"/>
                <w:b/>
                <w:sz w:val="24"/>
                <w:szCs w:val="24"/>
              </w:rPr>
              <w:t>(a)*(b)</w:t>
            </w:r>
          </w:p>
        </w:tc>
      </w:tr>
      <w:tr w:rsidR="00C43EF7" w:rsidTr="00224352">
        <w:tc>
          <w:tcPr>
            <w:tcW w:w="1074" w:type="dxa"/>
          </w:tcPr>
          <w:p w:rsidR="00C43EF7" w:rsidRPr="00C65BEC" w:rsidRDefault="00C43EF7"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1620" w:type="dxa"/>
          </w:tcPr>
          <w:p w:rsidR="00C43EF7" w:rsidRDefault="00C43EF7" w:rsidP="002B303C">
            <w:pPr>
              <w:jc w:val="center"/>
              <w:rPr>
                <w:rFonts w:ascii="Times New Roman" w:hAnsi="Times New Roman" w:cs="Times New Roman"/>
                <w:sz w:val="24"/>
                <w:szCs w:val="24"/>
              </w:rPr>
            </w:pPr>
            <w:r>
              <w:rPr>
                <w:rFonts w:ascii="Times New Roman" w:hAnsi="Times New Roman" w:cs="Times New Roman"/>
                <w:sz w:val="24"/>
                <w:szCs w:val="24"/>
              </w:rPr>
              <w:t>77,12</w:t>
            </w:r>
          </w:p>
        </w:tc>
        <w:tc>
          <w:tcPr>
            <w:tcW w:w="1275" w:type="dxa"/>
          </w:tcPr>
          <w:p w:rsidR="00C43EF7" w:rsidRDefault="00C43EF7"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C43EF7" w:rsidRDefault="00C43EF7" w:rsidP="002B303C">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C43EF7" w:rsidRDefault="00C43EF7" w:rsidP="002B303C">
            <w:pPr>
              <w:jc w:val="center"/>
              <w:rPr>
                <w:rFonts w:ascii="Times New Roman" w:hAnsi="Times New Roman" w:cs="Times New Roman"/>
                <w:sz w:val="24"/>
                <w:szCs w:val="24"/>
              </w:rPr>
            </w:pPr>
            <w:r>
              <w:rPr>
                <w:rFonts w:ascii="Times New Roman" w:hAnsi="Times New Roman" w:cs="Times New Roman"/>
                <w:sz w:val="24"/>
                <w:szCs w:val="24"/>
              </w:rPr>
              <w:t>4,00</w:t>
            </w:r>
          </w:p>
        </w:tc>
      </w:tr>
      <w:tr w:rsidR="00C43EF7" w:rsidTr="00224352">
        <w:tc>
          <w:tcPr>
            <w:tcW w:w="1074" w:type="dxa"/>
          </w:tcPr>
          <w:p w:rsidR="00C43EF7" w:rsidRPr="00C65BEC" w:rsidRDefault="00C43EF7"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1620" w:type="dxa"/>
          </w:tcPr>
          <w:p w:rsidR="00C43EF7" w:rsidRDefault="00C43EF7" w:rsidP="002B303C">
            <w:pPr>
              <w:jc w:val="center"/>
              <w:rPr>
                <w:rFonts w:ascii="Times New Roman" w:hAnsi="Times New Roman" w:cs="Times New Roman"/>
                <w:sz w:val="24"/>
                <w:szCs w:val="24"/>
              </w:rPr>
            </w:pPr>
            <w:r>
              <w:rPr>
                <w:rFonts w:ascii="Times New Roman" w:hAnsi="Times New Roman" w:cs="Times New Roman"/>
                <w:sz w:val="24"/>
                <w:szCs w:val="24"/>
              </w:rPr>
              <w:t>79,03</w:t>
            </w:r>
          </w:p>
        </w:tc>
        <w:tc>
          <w:tcPr>
            <w:tcW w:w="1275" w:type="dxa"/>
          </w:tcPr>
          <w:p w:rsidR="00C43EF7" w:rsidRDefault="00C43EF7"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C43EF7" w:rsidRDefault="00C43EF7" w:rsidP="002B303C">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C43EF7" w:rsidRDefault="00C43EF7" w:rsidP="002B303C">
            <w:pPr>
              <w:jc w:val="center"/>
              <w:rPr>
                <w:rFonts w:ascii="Times New Roman" w:hAnsi="Times New Roman" w:cs="Times New Roman"/>
                <w:sz w:val="24"/>
                <w:szCs w:val="24"/>
              </w:rPr>
            </w:pPr>
            <w:r>
              <w:rPr>
                <w:rFonts w:ascii="Times New Roman" w:hAnsi="Times New Roman" w:cs="Times New Roman"/>
                <w:sz w:val="24"/>
                <w:szCs w:val="24"/>
              </w:rPr>
              <w:t>4,00</w:t>
            </w:r>
          </w:p>
        </w:tc>
      </w:tr>
      <w:tr w:rsidR="00C43EF7" w:rsidTr="00224352">
        <w:tc>
          <w:tcPr>
            <w:tcW w:w="1074" w:type="dxa"/>
          </w:tcPr>
          <w:p w:rsidR="00C43EF7" w:rsidRPr="00C65BEC" w:rsidRDefault="00C43EF7"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1620" w:type="dxa"/>
          </w:tcPr>
          <w:p w:rsidR="00C43EF7" w:rsidRDefault="00C43EF7" w:rsidP="002B303C">
            <w:pPr>
              <w:jc w:val="center"/>
              <w:rPr>
                <w:rFonts w:ascii="Times New Roman" w:hAnsi="Times New Roman" w:cs="Times New Roman"/>
                <w:sz w:val="24"/>
                <w:szCs w:val="24"/>
              </w:rPr>
            </w:pPr>
            <w:r>
              <w:rPr>
                <w:rFonts w:ascii="Times New Roman" w:hAnsi="Times New Roman" w:cs="Times New Roman"/>
                <w:sz w:val="24"/>
                <w:szCs w:val="24"/>
              </w:rPr>
              <w:t>79,58</w:t>
            </w:r>
          </w:p>
        </w:tc>
        <w:tc>
          <w:tcPr>
            <w:tcW w:w="1275" w:type="dxa"/>
          </w:tcPr>
          <w:p w:rsidR="00C43EF7" w:rsidRDefault="00C43EF7"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C43EF7" w:rsidRDefault="00C43EF7" w:rsidP="002B303C">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C43EF7" w:rsidRDefault="00C43EF7" w:rsidP="002B303C">
            <w:pPr>
              <w:jc w:val="center"/>
              <w:rPr>
                <w:rFonts w:ascii="Times New Roman" w:hAnsi="Times New Roman" w:cs="Times New Roman"/>
                <w:sz w:val="24"/>
                <w:szCs w:val="24"/>
              </w:rPr>
            </w:pPr>
            <w:r>
              <w:rPr>
                <w:rFonts w:ascii="Times New Roman" w:hAnsi="Times New Roman" w:cs="Times New Roman"/>
                <w:sz w:val="24"/>
                <w:szCs w:val="24"/>
              </w:rPr>
              <w:t>4,00</w:t>
            </w:r>
          </w:p>
        </w:tc>
      </w:tr>
    </w:tbl>
    <w:p w:rsidR="004B3297" w:rsidRDefault="00343875"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Sumber: Data diolah. 2017.</w:t>
      </w:r>
    </w:p>
    <w:p w:rsidR="00BD456B" w:rsidRDefault="00BD456B" w:rsidP="002B303C">
      <w:pPr>
        <w:pStyle w:val="ListParagraph"/>
        <w:numPr>
          <w:ilvl w:val="0"/>
          <w:numId w:val="86"/>
        </w:numPr>
        <w:spacing w:line="240" w:lineRule="auto"/>
        <w:jc w:val="both"/>
        <w:rPr>
          <w:rFonts w:ascii="Times New Roman" w:hAnsi="Times New Roman" w:cs="Times New Roman"/>
          <w:sz w:val="24"/>
          <w:szCs w:val="24"/>
        </w:rPr>
      </w:pPr>
      <w:r>
        <w:rPr>
          <w:rFonts w:ascii="Times New Roman" w:hAnsi="Times New Roman" w:cs="Times New Roman"/>
          <w:sz w:val="24"/>
          <w:szCs w:val="24"/>
        </w:rPr>
        <w:t>Rasio Beban Usaha terhadap SHU Kotor, dihitung dengan rumus sebagai berikut:</w:t>
      </w:r>
    </w:p>
    <w:p w:rsidR="00BD456B" w:rsidRDefault="00F04E09" w:rsidP="002B303C">
      <w:pPr>
        <w:pStyle w:val="ListParagraph"/>
        <w:spacing w:line="240" w:lineRule="auto"/>
        <w:ind w:left="1069"/>
        <w:jc w:val="both"/>
        <w:rPr>
          <w:rFonts w:ascii="Times New Roman" w:hAnsi="Times New Roman" w:cs="Times New Roman"/>
        </w:rPr>
      </w:pPr>
      <m:oMathPara>
        <m:oMath>
          <m:f>
            <m:fPr>
              <m:ctrlPr>
                <w:rPr>
                  <w:rFonts w:ascii="Cambria Math" w:hAnsi="Times New Roman" w:cs="Times New Roman"/>
                </w:rPr>
              </m:ctrlPr>
            </m:fPr>
            <m:num>
              <m:r>
                <m:rPr>
                  <m:sty m:val="p"/>
                </m:rPr>
                <w:rPr>
                  <w:rFonts w:ascii="Cambria Math" w:hAnsi="Times New Roman" w:cs="Times New Roman"/>
                </w:rPr>
                <m:t>Beban Usaha</m:t>
              </m:r>
            </m:num>
            <m:den>
              <m:r>
                <m:rPr>
                  <m:sty m:val="p"/>
                </m:rPr>
                <w:rPr>
                  <w:rFonts w:ascii="Cambria Math" w:hAnsi="Times New Roman" w:cs="Times New Roman"/>
                </w:rPr>
                <m:t>SHU Kotor</m:t>
              </m:r>
            </m:den>
          </m:f>
          <m:r>
            <m:rPr>
              <m:sty m:val="p"/>
            </m:rPr>
            <w:rPr>
              <w:rFonts w:ascii="Cambria Math" w:hAnsi="Times New Roman" w:cs="Times New Roman"/>
            </w:rPr>
            <m:t xml:space="preserve"> x 100%</m:t>
          </m:r>
        </m:oMath>
      </m:oMathPara>
    </w:p>
    <w:p w:rsidR="00376D7E" w:rsidRDefault="00376D7E"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Rasio beban usaha terhadap SHU kotor pada Unit Simpan Pinjam Koperasi Karyawan “Mitra Starlight” diperoleh dari hasil perhitungan pada data keuangan koperasi (lampiran 1), disajikan dalam tabel berikut:</w:t>
      </w:r>
    </w:p>
    <w:p w:rsidR="00EB3F3A" w:rsidRDefault="00376D7E"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IV.20</w:t>
      </w:r>
    </w:p>
    <w:p w:rsidR="00376D7E" w:rsidRDefault="00376D7E"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Rasio Beban Usaha terhadap SHU Kotor tahun 2013-2015</w:t>
      </w:r>
    </w:p>
    <w:tbl>
      <w:tblPr>
        <w:tblStyle w:val="TableGrid"/>
        <w:tblW w:w="6805" w:type="dxa"/>
        <w:tblInd w:w="1242" w:type="dxa"/>
        <w:tblLook w:val="04A0"/>
      </w:tblPr>
      <w:tblGrid>
        <w:gridCol w:w="1134"/>
        <w:gridCol w:w="2410"/>
        <w:gridCol w:w="1985"/>
        <w:gridCol w:w="1276"/>
      </w:tblGrid>
      <w:tr w:rsidR="00376D7E" w:rsidRPr="008902E7" w:rsidTr="00224352">
        <w:tc>
          <w:tcPr>
            <w:tcW w:w="1134" w:type="dxa"/>
            <w:vAlign w:val="center"/>
          </w:tcPr>
          <w:p w:rsidR="00376D7E" w:rsidRPr="008902E7" w:rsidRDefault="00376D7E"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2410" w:type="dxa"/>
            <w:vAlign w:val="center"/>
          </w:tcPr>
          <w:p w:rsidR="00376D7E" w:rsidRPr="008902E7" w:rsidRDefault="00376D7E" w:rsidP="002B303C">
            <w:pPr>
              <w:jc w:val="center"/>
              <w:rPr>
                <w:rFonts w:ascii="Times New Roman" w:hAnsi="Times New Roman" w:cs="Times New Roman"/>
                <w:b/>
                <w:sz w:val="24"/>
                <w:szCs w:val="24"/>
              </w:rPr>
            </w:pPr>
            <w:r>
              <w:rPr>
                <w:rFonts w:ascii="Times New Roman" w:hAnsi="Times New Roman" w:cs="Times New Roman"/>
                <w:b/>
                <w:sz w:val="24"/>
                <w:szCs w:val="24"/>
              </w:rPr>
              <w:t xml:space="preserve">Beban </w:t>
            </w:r>
            <w:r w:rsidR="00C43EF7">
              <w:rPr>
                <w:rFonts w:ascii="Times New Roman" w:hAnsi="Times New Roman" w:cs="Times New Roman"/>
                <w:b/>
                <w:sz w:val="24"/>
                <w:szCs w:val="24"/>
              </w:rPr>
              <w:t>Usaha</w:t>
            </w:r>
          </w:p>
        </w:tc>
        <w:tc>
          <w:tcPr>
            <w:tcW w:w="1985" w:type="dxa"/>
            <w:vAlign w:val="center"/>
          </w:tcPr>
          <w:p w:rsidR="00376D7E" w:rsidRPr="008902E7" w:rsidRDefault="00C43EF7" w:rsidP="002B303C">
            <w:pPr>
              <w:jc w:val="center"/>
              <w:rPr>
                <w:rFonts w:ascii="Times New Roman" w:hAnsi="Times New Roman" w:cs="Times New Roman"/>
                <w:b/>
                <w:sz w:val="24"/>
                <w:szCs w:val="24"/>
              </w:rPr>
            </w:pPr>
            <w:r>
              <w:rPr>
                <w:rFonts w:ascii="Times New Roman" w:hAnsi="Times New Roman" w:cs="Times New Roman"/>
                <w:b/>
                <w:sz w:val="24"/>
                <w:szCs w:val="24"/>
              </w:rPr>
              <w:t>SHU Kotor</w:t>
            </w:r>
          </w:p>
        </w:tc>
        <w:tc>
          <w:tcPr>
            <w:tcW w:w="1276" w:type="dxa"/>
            <w:vAlign w:val="center"/>
          </w:tcPr>
          <w:p w:rsidR="00376D7E" w:rsidRPr="008902E7" w:rsidRDefault="00376D7E"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r>
      <w:tr w:rsidR="00376D7E" w:rsidTr="00224352">
        <w:tc>
          <w:tcPr>
            <w:tcW w:w="1134" w:type="dxa"/>
          </w:tcPr>
          <w:p w:rsidR="00376D7E" w:rsidRPr="00C65BEC" w:rsidRDefault="00376D7E"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2410" w:type="dxa"/>
          </w:tcPr>
          <w:p w:rsidR="00376D7E" w:rsidRDefault="00727121" w:rsidP="002B303C">
            <w:pPr>
              <w:jc w:val="center"/>
              <w:rPr>
                <w:rFonts w:ascii="Times New Roman" w:hAnsi="Times New Roman" w:cs="Times New Roman"/>
                <w:sz w:val="24"/>
                <w:szCs w:val="24"/>
              </w:rPr>
            </w:pPr>
            <w:r>
              <w:rPr>
                <w:rFonts w:ascii="Times New Roman" w:hAnsi="Times New Roman" w:cs="Times New Roman"/>
                <w:sz w:val="24"/>
                <w:szCs w:val="24"/>
              </w:rPr>
              <w:t>15.025.000</w:t>
            </w:r>
          </w:p>
        </w:tc>
        <w:tc>
          <w:tcPr>
            <w:tcW w:w="1985" w:type="dxa"/>
          </w:tcPr>
          <w:p w:rsidR="00376D7E" w:rsidRDefault="00727121" w:rsidP="002B303C">
            <w:pPr>
              <w:jc w:val="center"/>
              <w:rPr>
                <w:rFonts w:ascii="Times New Roman" w:hAnsi="Times New Roman" w:cs="Times New Roman"/>
                <w:sz w:val="24"/>
                <w:szCs w:val="24"/>
              </w:rPr>
            </w:pPr>
            <w:r>
              <w:rPr>
                <w:rFonts w:ascii="Times New Roman" w:hAnsi="Times New Roman" w:cs="Times New Roman"/>
                <w:sz w:val="24"/>
                <w:szCs w:val="24"/>
              </w:rPr>
              <w:t>61.706.062</w:t>
            </w:r>
          </w:p>
        </w:tc>
        <w:tc>
          <w:tcPr>
            <w:tcW w:w="1276" w:type="dxa"/>
          </w:tcPr>
          <w:p w:rsidR="00376D7E" w:rsidRDefault="00727121" w:rsidP="002B303C">
            <w:pPr>
              <w:jc w:val="center"/>
              <w:rPr>
                <w:rFonts w:ascii="Times New Roman" w:hAnsi="Times New Roman" w:cs="Times New Roman"/>
                <w:sz w:val="24"/>
                <w:szCs w:val="24"/>
              </w:rPr>
            </w:pPr>
            <w:r>
              <w:rPr>
                <w:rFonts w:ascii="Times New Roman" w:hAnsi="Times New Roman" w:cs="Times New Roman"/>
                <w:sz w:val="24"/>
                <w:szCs w:val="24"/>
              </w:rPr>
              <w:t>24,35</w:t>
            </w:r>
          </w:p>
        </w:tc>
      </w:tr>
      <w:tr w:rsidR="00376D7E" w:rsidTr="00224352">
        <w:tc>
          <w:tcPr>
            <w:tcW w:w="1134" w:type="dxa"/>
          </w:tcPr>
          <w:p w:rsidR="00376D7E" w:rsidRPr="00C65BEC" w:rsidRDefault="00376D7E"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2410" w:type="dxa"/>
          </w:tcPr>
          <w:p w:rsidR="00376D7E" w:rsidRDefault="00727121" w:rsidP="002B303C">
            <w:pPr>
              <w:jc w:val="center"/>
              <w:rPr>
                <w:rFonts w:ascii="Times New Roman" w:hAnsi="Times New Roman" w:cs="Times New Roman"/>
                <w:sz w:val="24"/>
                <w:szCs w:val="24"/>
              </w:rPr>
            </w:pPr>
            <w:r>
              <w:rPr>
                <w:rFonts w:ascii="Times New Roman" w:hAnsi="Times New Roman" w:cs="Times New Roman"/>
                <w:sz w:val="24"/>
                <w:szCs w:val="24"/>
              </w:rPr>
              <w:t>25.586.400</w:t>
            </w:r>
          </w:p>
        </w:tc>
        <w:tc>
          <w:tcPr>
            <w:tcW w:w="1985" w:type="dxa"/>
          </w:tcPr>
          <w:p w:rsidR="00376D7E" w:rsidRDefault="00727121" w:rsidP="002B303C">
            <w:pPr>
              <w:jc w:val="center"/>
              <w:rPr>
                <w:rFonts w:ascii="Times New Roman" w:hAnsi="Times New Roman" w:cs="Times New Roman"/>
                <w:sz w:val="24"/>
                <w:szCs w:val="24"/>
              </w:rPr>
            </w:pPr>
            <w:r>
              <w:rPr>
                <w:rFonts w:ascii="Times New Roman" w:hAnsi="Times New Roman" w:cs="Times New Roman"/>
                <w:sz w:val="24"/>
                <w:szCs w:val="24"/>
              </w:rPr>
              <w:t>66.344.806</w:t>
            </w:r>
          </w:p>
        </w:tc>
        <w:tc>
          <w:tcPr>
            <w:tcW w:w="1276" w:type="dxa"/>
          </w:tcPr>
          <w:p w:rsidR="00376D7E" w:rsidRDefault="00727121" w:rsidP="002B303C">
            <w:pPr>
              <w:jc w:val="center"/>
              <w:rPr>
                <w:rFonts w:ascii="Times New Roman" w:hAnsi="Times New Roman" w:cs="Times New Roman"/>
                <w:sz w:val="24"/>
                <w:szCs w:val="24"/>
              </w:rPr>
            </w:pPr>
            <w:r>
              <w:rPr>
                <w:rFonts w:ascii="Times New Roman" w:hAnsi="Times New Roman" w:cs="Times New Roman"/>
                <w:sz w:val="24"/>
                <w:szCs w:val="24"/>
              </w:rPr>
              <w:t>38,57</w:t>
            </w:r>
          </w:p>
        </w:tc>
      </w:tr>
      <w:tr w:rsidR="00376D7E" w:rsidTr="00224352">
        <w:tc>
          <w:tcPr>
            <w:tcW w:w="1134" w:type="dxa"/>
          </w:tcPr>
          <w:p w:rsidR="00376D7E" w:rsidRPr="00C65BEC" w:rsidRDefault="00376D7E"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2410" w:type="dxa"/>
          </w:tcPr>
          <w:p w:rsidR="00376D7E" w:rsidRDefault="00727121" w:rsidP="002B303C">
            <w:pPr>
              <w:jc w:val="center"/>
              <w:rPr>
                <w:rFonts w:ascii="Times New Roman" w:hAnsi="Times New Roman" w:cs="Times New Roman"/>
                <w:sz w:val="24"/>
                <w:szCs w:val="24"/>
              </w:rPr>
            </w:pPr>
            <w:r>
              <w:rPr>
                <w:rFonts w:ascii="Times New Roman" w:hAnsi="Times New Roman" w:cs="Times New Roman"/>
                <w:sz w:val="24"/>
                <w:szCs w:val="24"/>
              </w:rPr>
              <w:t>12.308.900</w:t>
            </w:r>
          </w:p>
        </w:tc>
        <w:tc>
          <w:tcPr>
            <w:tcW w:w="1985" w:type="dxa"/>
          </w:tcPr>
          <w:p w:rsidR="00376D7E" w:rsidRDefault="00727121" w:rsidP="002B303C">
            <w:pPr>
              <w:jc w:val="center"/>
              <w:rPr>
                <w:rFonts w:ascii="Times New Roman" w:hAnsi="Times New Roman" w:cs="Times New Roman"/>
                <w:sz w:val="24"/>
                <w:szCs w:val="24"/>
              </w:rPr>
            </w:pPr>
            <w:r>
              <w:rPr>
                <w:rFonts w:ascii="Times New Roman" w:hAnsi="Times New Roman" w:cs="Times New Roman"/>
                <w:sz w:val="24"/>
                <w:szCs w:val="24"/>
              </w:rPr>
              <w:t>69.704.256</w:t>
            </w:r>
          </w:p>
        </w:tc>
        <w:tc>
          <w:tcPr>
            <w:tcW w:w="1276" w:type="dxa"/>
          </w:tcPr>
          <w:p w:rsidR="00376D7E" w:rsidRDefault="00727121" w:rsidP="002B303C">
            <w:pPr>
              <w:jc w:val="center"/>
              <w:rPr>
                <w:rFonts w:ascii="Times New Roman" w:hAnsi="Times New Roman" w:cs="Times New Roman"/>
                <w:sz w:val="24"/>
                <w:szCs w:val="24"/>
              </w:rPr>
            </w:pPr>
            <w:r>
              <w:rPr>
                <w:rFonts w:ascii="Times New Roman" w:hAnsi="Times New Roman" w:cs="Times New Roman"/>
                <w:sz w:val="24"/>
                <w:szCs w:val="24"/>
              </w:rPr>
              <w:t>17,66</w:t>
            </w:r>
          </w:p>
        </w:tc>
      </w:tr>
    </w:tbl>
    <w:p w:rsidR="00376D7E" w:rsidRDefault="00343875"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Sumber: Data diolah. 2017.</w:t>
      </w:r>
    </w:p>
    <w:p w:rsidR="00376D7E" w:rsidRDefault="00376D7E"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Berdasarkan perhitungan rasio pada Tabel, kemudian dilakukan penskoran untuk hasil rasio tersebut yang disajikan dalam tabel berikut ini.</w:t>
      </w:r>
    </w:p>
    <w:p w:rsidR="00EB3F3A" w:rsidRDefault="00376D7E"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IV.21</w:t>
      </w:r>
    </w:p>
    <w:p w:rsidR="00376D7E" w:rsidRDefault="00376D7E"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 xml:space="preserve">Penskoran Rasio Beban </w:t>
      </w:r>
      <w:r w:rsidR="00BE50E8">
        <w:rPr>
          <w:rFonts w:ascii="Times New Roman" w:hAnsi="Times New Roman" w:cs="Times New Roman"/>
          <w:sz w:val="24"/>
          <w:szCs w:val="24"/>
        </w:rPr>
        <w:t>Usaha</w:t>
      </w:r>
      <w:r>
        <w:rPr>
          <w:rFonts w:ascii="Times New Roman" w:hAnsi="Times New Roman" w:cs="Times New Roman"/>
          <w:sz w:val="24"/>
          <w:szCs w:val="24"/>
        </w:rPr>
        <w:t xml:space="preserve"> terhadap </w:t>
      </w:r>
      <w:r w:rsidR="00BE50E8">
        <w:rPr>
          <w:rFonts w:ascii="Times New Roman" w:hAnsi="Times New Roman" w:cs="Times New Roman"/>
          <w:sz w:val="24"/>
          <w:szCs w:val="24"/>
        </w:rPr>
        <w:t>SHU Kotor</w:t>
      </w:r>
      <w:r>
        <w:rPr>
          <w:rFonts w:ascii="Times New Roman" w:hAnsi="Times New Roman" w:cs="Times New Roman"/>
          <w:sz w:val="24"/>
          <w:szCs w:val="24"/>
        </w:rPr>
        <w:t xml:space="preserve"> tahun 2013-2015</w:t>
      </w:r>
    </w:p>
    <w:tbl>
      <w:tblPr>
        <w:tblStyle w:val="TableGrid"/>
        <w:tblW w:w="6804" w:type="dxa"/>
        <w:tblInd w:w="1242" w:type="dxa"/>
        <w:tblLook w:val="04A0"/>
      </w:tblPr>
      <w:tblGrid>
        <w:gridCol w:w="1074"/>
        <w:gridCol w:w="1620"/>
        <w:gridCol w:w="1275"/>
        <w:gridCol w:w="1418"/>
        <w:gridCol w:w="1417"/>
      </w:tblGrid>
      <w:tr w:rsidR="00376D7E" w:rsidRPr="008902E7" w:rsidTr="00224352">
        <w:tc>
          <w:tcPr>
            <w:tcW w:w="1074" w:type="dxa"/>
            <w:vAlign w:val="center"/>
          </w:tcPr>
          <w:p w:rsidR="00376D7E" w:rsidRPr="008902E7" w:rsidRDefault="00376D7E"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1620" w:type="dxa"/>
            <w:vAlign w:val="center"/>
          </w:tcPr>
          <w:p w:rsidR="00376D7E" w:rsidRPr="008902E7" w:rsidRDefault="00376D7E"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c>
          <w:tcPr>
            <w:tcW w:w="1275" w:type="dxa"/>
            <w:vAlign w:val="center"/>
          </w:tcPr>
          <w:p w:rsidR="00376D7E" w:rsidRDefault="00376D7E" w:rsidP="002B303C">
            <w:pPr>
              <w:jc w:val="center"/>
              <w:rPr>
                <w:rFonts w:ascii="Times New Roman" w:hAnsi="Times New Roman" w:cs="Times New Roman"/>
                <w:b/>
                <w:sz w:val="24"/>
                <w:szCs w:val="24"/>
              </w:rPr>
            </w:pPr>
            <w:r>
              <w:rPr>
                <w:rFonts w:ascii="Times New Roman" w:hAnsi="Times New Roman" w:cs="Times New Roman"/>
                <w:b/>
                <w:sz w:val="24"/>
                <w:szCs w:val="24"/>
              </w:rPr>
              <w:t>Nilai</w:t>
            </w:r>
          </w:p>
          <w:p w:rsidR="00376D7E" w:rsidRPr="008902E7" w:rsidRDefault="00376D7E" w:rsidP="002B303C">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8" w:type="dxa"/>
            <w:vAlign w:val="center"/>
          </w:tcPr>
          <w:p w:rsidR="00376D7E" w:rsidRDefault="00376D7E" w:rsidP="002B303C">
            <w:pPr>
              <w:jc w:val="center"/>
              <w:rPr>
                <w:rFonts w:ascii="Times New Roman" w:hAnsi="Times New Roman" w:cs="Times New Roman"/>
                <w:b/>
                <w:sz w:val="24"/>
                <w:szCs w:val="24"/>
              </w:rPr>
            </w:pPr>
            <w:r>
              <w:rPr>
                <w:rFonts w:ascii="Times New Roman" w:hAnsi="Times New Roman" w:cs="Times New Roman"/>
                <w:b/>
                <w:sz w:val="24"/>
                <w:szCs w:val="24"/>
              </w:rPr>
              <w:t>Bobot (%)</w:t>
            </w:r>
          </w:p>
          <w:p w:rsidR="00376D7E" w:rsidRPr="008902E7" w:rsidRDefault="00376D7E" w:rsidP="002B303C">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tcPr>
          <w:p w:rsidR="00376D7E" w:rsidRDefault="00376D7E" w:rsidP="002B303C">
            <w:pPr>
              <w:jc w:val="center"/>
              <w:rPr>
                <w:rFonts w:ascii="Times New Roman" w:hAnsi="Times New Roman" w:cs="Times New Roman"/>
                <w:b/>
                <w:sz w:val="24"/>
                <w:szCs w:val="24"/>
              </w:rPr>
            </w:pPr>
            <w:r>
              <w:rPr>
                <w:rFonts w:ascii="Times New Roman" w:hAnsi="Times New Roman" w:cs="Times New Roman"/>
                <w:b/>
                <w:sz w:val="24"/>
                <w:szCs w:val="24"/>
              </w:rPr>
              <w:t>Skor</w:t>
            </w:r>
          </w:p>
          <w:p w:rsidR="00376D7E" w:rsidRDefault="00376D7E" w:rsidP="002B303C">
            <w:pPr>
              <w:jc w:val="center"/>
              <w:rPr>
                <w:rFonts w:ascii="Times New Roman" w:hAnsi="Times New Roman" w:cs="Times New Roman"/>
                <w:b/>
                <w:sz w:val="24"/>
                <w:szCs w:val="24"/>
              </w:rPr>
            </w:pPr>
            <w:r>
              <w:rPr>
                <w:rFonts w:ascii="Times New Roman" w:hAnsi="Times New Roman" w:cs="Times New Roman"/>
                <w:b/>
                <w:sz w:val="24"/>
                <w:szCs w:val="24"/>
              </w:rPr>
              <w:t>(a)*(b)</w:t>
            </w:r>
          </w:p>
        </w:tc>
      </w:tr>
      <w:tr w:rsidR="00727121" w:rsidTr="00224352">
        <w:tc>
          <w:tcPr>
            <w:tcW w:w="1074" w:type="dxa"/>
          </w:tcPr>
          <w:p w:rsidR="00727121" w:rsidRPr="00C65BEC" w:rsidRDefault="00727121"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1620" w:type="dxa"/>
          </w:tcPr>
          <w:p w:rsidR="00727121" w:rsidRDefault="00727121" w:rsidP="002B303C">
            <w:pPr>
              <w:jc w:val="center"/>
              <w:rPr>
                <w:rFonts w:ascii="Times New Roman" w:hAnsi="Times New Roman" w:cs="Times New Roman"/>
                <w:sz w:val="24"/>
                <w:szCs w:val="24"/>
              </w:rPr>
            </w:pPr>
            <w:r>
              <w:rPr>
                <w:rFonts w:ascii="Times New Roman" w:hAnsi="Times New Roman" w:cs="Times New Roman"/>
                <w:sz w:val="24"/>
                <w:szCs w:val="24"/>
              </w:rPr>
              <w:t>24,35</w:t>
            </w:r>
          </w:p>
        </w:tc>
        <w:tc>
          <w:tcPr>
            <w:tcW w:w="1275" w:type="dxa"/>
          </w:tcPr>
          <w:p w:rsidR="00727121" w:rsidRDefault="00727121"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727121" w:rsidRDefault="00727121" w:rsidP="002B303C">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727121" w:rsidRDefault="00727121" w:rsidP="002B303C">
            <w:pPr>
              <w:jc w:val="center"/>
              <w:rPr>
                <w:rFonts w:ascii="Times New Roman" w:hAnsi="Times New Roman" w:cs="Times New Roman"/>
                <w:sz w:val="24"/>
                <w:szCs w:val="24"/>
              </w:rPr>
            </w:pPr>
            <w:r>
              <w:rPr>
                <w:rFonts w:ascii="Times New Roman" w:hAnsi="Times New Roman" w:cs="Times New Roman"/>
                <w:sz w:val="24"/>
                <w:szCs w:val="24"/>
              </w:rPr>
              <w:t>4,00</w:t>
            </w:r>
          </w:p>
        </w:tc>
      </w:tr>
      <w:tr w:rsidR="00727121" w:rsidTr="00224352">
        <w:tc>
          <w:tcPr>
            <w:tcW w:w="1074" w:type="dxa"/>
          </w:tcPr>
          <w:p w:rsidR="00727121" w:rsidRPr="00C65BEC" w:rsidRDefault="00727121"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1620" w:type="dxa"/>
          </w:tcPr>
          <w:p w:rsidR="00727121" w:rsidRDefault="00727121" w:rsidP="002B303C">
            <w:pPr>
              <w:jc w:val="center"/>
              <w:rPr>
                <w:rFonts w:ascii="Times New Roman" w:hAnsi="Times New Roman" w:cs="Times New Roman"/>
                <w:sz w:val="24"/>
                <w:szCs w:val="24"/>
              </w:rPr>
            </w:pPr>
            <w:r>
              <w:rPr>
                <w:rFonts w:ascii="Times New Roman" w:hAnsi="Times New Roman" w:cs="Times New Roman"/>
                <w:sz w:val="24"/>
                <w:szCs w:val="24"/>
              </w:rPr>
              <w:t>38,57</w:t>
            </w:r>
          </w:p>
        </w:tc>
        <w:tc>
          <w:tcPr>
            <w:tcW w:w="1275" w:type="dxa"/>
          </w:tcPr>
          <w:p w:rsidR="00727121" w:rsidRDefault="00727121"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727121" w:rsidRDefault="00727121" w:rsidP="002B303C">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727121" w:rsidRDefault="00727121" w:rsidP="002B303C">
            <w:pPr>
              <w:jc w:val="center"/>
              <w:rPr>
                <w:rFonts w:ascii="Times New Roman" w:hAnsi="Times New Roman" w:cs="Times New Roman"/>
                <w:sz w:val="24"/>
                <w:szCs w:val="24"/>
              </w:rPr>
            </w:pPr>
            <w:r>
              <w:rPr>
                <w:rFonts w:ascii="Times New Roman" w:hAnsi="Times New Roman" w:cs="Times New Roman"/>
                <w:sz w:val="24"/>
                <w:szCs w:val="24"/>
              </w:rPr>
              <w:t>4,00</w:t>
            </w:r>
          </w:p>
        </w:tc>
      </w:tr>
      <w:tr w:rsidR="00727121" w:rsidTr="00224352">
        <w:tc>
          <w:tcPr>
            <w:tcW w:w="1074" w:type="dxa"/>
          </w:tcPr>
          <w:p w:rsidR="00727121" w:rsidRPr="00C65BEC" w:rsidRDefault="00727121"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1620" w:type="dxa"/>
          </w:tcPr>
          <w:p w:rsidR="00727121" w:rsidRDefault="00727121" w:rsidP="002B303C">
            <w:pPr>
              <w:jc w:val="center"/>
              <w:rPr>
                <w:rFonts w:ascii="Times New Roman" w:hAnsi="Times New Roman" w:cs="Times New Roman"/>
                <w:sz w:val="24"/>
                <w:szCs w:val="24"/>
              </w:rPr>
            </w:pPr>
            <w:r>
              <w:rPr>
                <w:rFonts w:ascii="Times New Roman" w:hAnsi="Times New Roman" w:cs="Times New Roman"/>
                <w:sz w:val="24"/>
                <w:szCs w:val="24"/>
              </w:rPr>
              <w:t>17,66</w:t>
            </w:r>
          </w:p>
        </w:tc>
        <w:tc>
          <w:tcPr>
            <w:tcW w:w="1275" w:type="dxa"/>
          </w:tcPr>
          <w:p w:rsidR="00727121" w:rsidRDefault="00727121"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727121" w:rsidRDefault="00727121" w:rsidP="002B303C">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727121" w:rsidRDefault="00727121" w:rsidP="002B303C">
            <w:pPr>
              <w:jc w:val="center"/>
              <w:rPr>
                <w:rFonts w:ascii="Times New Roman" w:hAnsi="Times New Roman" w:cs="Times New Roman"/>
                <w:sz w:val="24"/>
                <w:szCs w:val="24"/>
              </w:rPr>
            </w:pPr>
            <w:r>
              <w:rPr>
                <w:rFonts w:ascii="Times New Roman" w:hAnsi="Times New Roman" w:cs="Times New Roman"/>
                <w:sz w:val="24"/>
                <w:szCs w:val="24"/>
              </w:rPr>
              <w:t>4,00</w:t>
            </w:r>
          </w:p>
        </w:tc>
      </w:tr>
    </w:tbl>
    <w:p w:rsidR="00376D7E" w:rsidRDefault="00343875"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Sumber: Data diolah. 2017.</w:t>
      </w:r>
    </w:p>
    <w:p w:rsidR="00BD456B" w:rsidRDefault="00BE430C" w:rsidP="002B303C">
      <w:pPr>
        <w:pStyle w:val="ListParagraph"/>
        <w:numPr>
          <w:ilvl w:val="0"/>
          <w:numId w:val="86"/>
        </w:numPr>
        <w:spacing w:line="240" w:lineRule="auto"/>
        <w:jc w:val="both"/>
        <w:rPr>
          <w:rFonts w:ascii="Times New Roman" w:hAnsi="Times New Roman" w:cs="Times New Roman"/>
          <w:sz w:val="24"/>
          <w:szCs w:val="24"/>
        </w:rPr>
      </w:pPr>
      <w:r>
        <w:rPr>
          <w:rFonts w:ascii="Times New Roman" w:hAnsi="Times New Roman" w:cs="Times New Roman"/>
          <w:sz w:val="24"/>
          <w:szCs w:val="24"/>
        </w:rPr>
        <w:t>Rasio Efisiensi Pelayanan, dihitung dengan rumus sebagai berikut:</w:t>
      </w:r>
    </w:p>
    <w:p w:rsidR="00BE430C" w:rsidRDefault="00F04E09" w:rsidP="002B303C">
      <w:pPr>
        <w:pStyle w:val="ListParagraph"/>
        <w:spacing w:line="240" w:lineRule="auto"/>
        <w:ind w:left="1069"/>
        <w:jc w:val="both"/>
        <w:rPr>
          <w:rFonts w:ascii="Times New Roman" w:hAnsi="Times New Roman" w:cs="Times New Roman"/>
        </w:rPr>
      </w:pPr>
      <m:oMathPara>
        <m:oMath>
          <m:f>
            <m:fPr>
              <m:ctrlPr>
                <w:rPr>
                  <w:rFonts w:ascii="Cambria Math" w:hAnsi="Times New Roman" w:cs="Times New Roman"/>
                </w:rPr>
              </m:ctrlPr>
            </m:fPr>
            <m:num>
              <m:r>
                <m:rPr>
                  <m:sty m:val="p"/>
                </m:rPr>
                <w:rPr>
                  <w:rFonts w:ascii="Cambria Math" w:hAnsi="Times New Roman" w:cs="Times New Roman"/>
                </w:rPr>
                <m:t>Biaya Karyawan</m:t>
              </m:r>
            </m:num>
            <m:den>
              <m:r>
                <m:rPr>
                  <m:sty m:val="p"/>
                </m:rPr>
                <w:rPr>
                  <w:rFonts w:ascii="Cambria Math" w:hAnsi="Times New Roman" w:cs="Times New Roman"/>
                </w:rPr>
                <m:t>Volume Pinjaman</m:t>
              </m:r>
            </m:den>
          </m:f>
          <m:r>
            <m:rPr>
              <m:sty m:val="p"/>
            </m:rPr>
            <w:rPr>
              <w:rFonts w:ascii="Cambria Math" w:hAnsi="Times New Roman" w:cs="Times New Roman"/>
            </w:rPr>
            <m:t xml:space="preserve"> x 100%</m:t>
          </m:r>
        </m:oMath>
      </m:oMathPara>
    </w:p>
    <w:p w:rsidR="00BE430C" w:rsidRDefault="00BE430C"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Rasio efisiensi pelayanan pada Unit Simpan Pinjam Koperasi Karyawan “Mitra Starlight” tahun 2013-2015 diperoleh dari hasil perhitungan pada data keuangan koperasi (lampiran 1), disajikan dalam tabel berikut:</w:t>
      </w:r>
    </w:p>
    <w:p w:rsidR="00EB3F3A" w:rsidRDefault="00BE430C"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IV.22</w:t>
      </w:r>
    </w:p>
    <w:p w:rsidR="00BE430C" w:rsidRDefault="00BE430C"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Rasio Efisiensi Pelayanan tahun 2013-2015</w:t>
      </w:r>
    </w:p>
    <w:tbl>
      <w:tblPr>
        <w:tblStyle w:val="TableGrid"/>
        <w:tblW w:w="6805" w:type="dxa"/>
        <w:tblInd w:w="1242" w:type="dxa"/>
        <w:tblLook w:val="04A0"/>
      </w:tblPr>
      <w:tblGrid>
        <w:gridCol w:w="1134"/>
        <w:gridCol w:w="2410"/>
        <w:gridCol w:w="1985"/>
        <w:gridCol w:w="1276"/>
      </w:tblGrid>
      <w:tr w:rsidR="00BE430C" w:rsidRPr="008902E7" w:rsidTr="00224352">
        <w:tc>
          <w:tcPr>
            <w:tcW w:w="1134" w:type="dxa"/>
            <w:vAlign w:val="center"/>
          </w:tcPr>
          <w:p w:rsidR="00BE430C" w:rsidRPr="008902E7" w:rsidRDefault="00BE430C"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2410" w:type="dxa"/>
            <w:vAlign w:val="center"/>
          </w:tcPr>
          <w:p w:rsidR="00BE430C" w:rsidRPr="008902E7" w:rsidRDefault="00BE430C" w:rsidP="002B303C">
            <w:pPr>
              <w:jc w:val="center"/>
              <w:rPr>
                <w:rFonts w:ascii="Times New Roman" w:hAnsi="Times New Roman" w:cs="Times New Roman"/>
                <w:b/>
                <w:sz w:val="24"/>
                <w:szCs w:val="24"/>
              </w:rPr>
            </w:pPr>
            <w:r>
              <w:rPr>
                <w:rFonts w:ascii="Times New Roman" w:hAnsi="Times New Roman" w:cs="Times New Roman"/>
                <w:b/>
                <w:sz w:val="24"/>
                <w:szCs w:val="24"/>
              </w:rPr>
              <w:t>Biaya Karyawan</w:t>
            </w:r>
          </w:p>
        </w:tc>
        <w:tc>
          <w:tcPr>
            <w:tcW w:w="1985" w:type="dxa"/>
            <w:vAlign w:val="center"/>
          </w:tcPr>
          <w:p w:rsidR="00BE430C" w:rsidRPr="008902E7" w:rsidRDefault="00BE430C" w:rsidP="002B303C">
            <w:pPr>
              <w:jc w:val="center"/>
              <w:rPr>
                <w:rFonts w:ascii="Times New Roman" w:hAnsi="Times New Roman" w:cs="Times New Roman"/>
                <w:b/>
                <w:sz w:val="24"/>
                <w:szCs w:val="24"/>
              </w:rPr>
            </w:pPr>
            <w:r>
              <w:rPr>
                <w:rFonts w:ascii="Times New Roman" w:hAnsi="Times New Roman" w:cs="Times New Roman"/>
                <w:b/>
                <w:sz w:val="24"/>
                <w:szCs w:val="24"/>
              </w:rPr>
              <w:t>Volume Pinjaman</w:t>
            </w:r>
          </w:p>
        </w:tc>
        <w:tc>
          <w:tcPr>
            <w:tcW w:w="1276" w:type="dxa"/>
            <w:vAlign w:val="center"/>
          </w:tcPr>
          <w:p w:rsidR="00BE430C" w:rsidRPr="008902E7" w:rsidRDefault="00BE430C"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r>
      <w:tr w:rsidR="00BE430C" w:rsidTr="00224352">
        <w:tc>
          <w:tcPr>
            <w:tcW w:w="1134" w:type="dxa"/>
          </w:tcPr>
          <w:p w:rsidR="00BE430C" w:rsidRPr="00C65BEC" w:rsidRDefault="00BE430C"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2410" w:type="dxa"/>
          </w:tcPr>
          <w:p w:rsidR="00BE430C" w:rsidRDefault="00CC5B49" w:rsidP="002B303C">
            <w:pPr>
              <w:jc w:val="center"/>
              <w:rPr>
                <w:rFonts w:ascii="Times New Roman" w:hAnsi="Times New Roman" w:cs="Times New Roman"/>
                <w:sz w:val="24"/>
                <w:szCs w:val="24"/>
              </w:rPr>
            </w:pPr>
            <w:r>
              <w:rPr>
                <w:rFonts w:ascii="Times New Roman" w:hAnsi="Times New Roman" w:cs="Times New Roman"/>
                <w:sz w:val="24"/>
                <w:szCs w:val="24"/>
              </w:rPr>
              <w:t>7.500.000</w:t>
            </w:r>
          </w:p>
        </w:tc>
        <w:tc>
          <w:tcPr>
            <w:tcW w:w="1985" w:type="dxa"/>
          </w:tcPr>
          <w:p w:rsidR="00BE430C" w:rsidRDefault="00CC5B49" w:rsidP="002B303C">
            <w:pPr>
              <w:jc w:val="center"/>
              <w:rPr>
                <w:rFonts w:ascii="Times New Roman" w:hAnsi="Times New Roman" w:cs="Times New Roman"/>
                <w:sz w:val="24"/>
                <w:szCs w:val="24"/>
              </w:rPr>
            </w:pPr>
            <w:r>
              <w:rPr>
                <w:rFonts w:ascii="Times New Roman" w:hAnsi="Times New Roman" w:cs="Times New Roman"/>
                <w:sz w:val="24"/>
                <w:szCs w:val="24"/>
              </w:rPr>
              <w:t>915.610.400</w:t>
            </w:r>
          </w:p>
        </w:tc>
        <w:tc>
          <w:tcPr>
            <w:tcW w:w="1276" w:type="dxa"/>
          </w:tcPr>
          <w:p w:rsidR="00BE430C" w:rsidRDefault="00CC5B49" w:rsidP="002B303C">
            <w:pPr>
              <w:jc w:val="center"/>
              <w:rPr>
                <w:rFonts w:ascii="Times New Roman" w:hAnsi="Times New Roman" w:cs="Times New Roman"/>
                <w:sz w:val="24"/>
                <w:szCs w:val="24"/>
              </w:rPr>
            </w:pPr>
            <w:r>
              <w:rPr>
                <w:rFonts w:ascii="Times New Roman" w:hAnsi="Times New Roman" w:cs="Times New Roman"/>
                <w:sz w:val="24"/>
                <w:szCs w:val="24"/>
              </w:rPr>
              <w:t>0,82</w:t>
            </w:r>
          </w:p>
        </w:tc>
      </w:tr>
      <w:tr w:rsidR="00BE430C" w:rsidTr="00224352">
        <w:tc>
          <w:tcPr>
            <w:tcW w:w="1134" w:type="dxa"/>
          </w:tcPr>
          <w:p w:rsidR="00BE430C" w:rsidRPr="00C65BEC" w:rsidRDefault="00BE430C"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2410" w:type="dxa"/>
          </w:tcPr>
          <w:p w:rsidR="00BE430C" w:rsidRDefault="00CC5B49" w:rsidP="002B303C">
            <w:pPr>
              <w:jc w:val="center"/>
              <w:rPr>
                <w:rFonts w:ascii="Times New Roman" w:hAnsi="Times New Roman" w:cs="Times New Roman"/>
                <w:sz w:val="24"/>
                <w:szCs w:val="24"/>
              </w:rPr>
            </w:pPr>
            <w:r>
              <w:rPr>
                <w:rFonts w:ascii="Times New Roman" w:hAnsi="Times New Roman" w:cs="Times New Roman"/>
                <w:sz w:val="24"/>
                <w:szCs w:val="24"/>
              </w:rPr>
              <w:t>10.200.000</w:t>
            </w:r>
          </w:p>
        </w:tc>
        <w:tc>
          <w:tcPr>
            <w:tcW w:w="1985" w:type="dxa"/>
          </w:tcPr>
          <w:p w:rsidR="00BE430C" w:rsidRDefault="00CC5B49" w:rsidP="002B303C">
            <w:pPr>
              <w:jc w:val="center"/>
              <w:rPr>
                <w:rFonts w:ascii="Times New Roman" w:hAnsi="Times New Roman" w:cs="Times New Roman"/>
                <w:sz w:val="24"/>
                <w:szCs w:val="24"/>
              </w:rPr>
            </w:pPr>
            <w:r>
              <w:rPr>
                <w:rFonts w:ascii="Times New Roman" w:hAnsi="Times New Roman" w:cs="Times New Roman"/>
                <w:sz w:val="24"/>
                <w:szCs w:val="24"/>
              </w:rPr>
              <w:t>1.063.673.750</w:t>
            </w:r>
          </w:p>
        </w:tc>
        <w:tc>
          <w:tcPr>
            <w:tcW w:w="1276" w:type="dxa"/>
          </w:tcPr>
          <w:p w:rsidR="00BE430C" w:rsidRDefault="00CC5B49" w:rsidP="002B303C">
            <w:pPr>
              <w:jc w:val="center"/>
              <w:rPr>
                <w:rFonts w:ascii="Times New Roman" w:hAnsi="Times New Roman" w:cs="Times New Roman"/>
                <w:sz w:val="24"/>
                <w:szCs w:val="24"/>
              </w:rPr>
            </w:pPr>
            <w:r>
              <w:rPr>
                <w:rFonts w:ascii="Times New Roman" w:hAnsi="Times New Roman" w:cs="Times New Roman"/>
                <w:sz w:val="24"/>
                <w:szCs w:val="24"/>
              </w:rPr>
              <w:t>0,96</w:t>
            </w:r>
          </w:p>
        </w:tc>
      </w:tr>
      <w:tr w:rsidR="00BE430C" w:rsidTr="00224352">
        <w:tc>
          <w:tcPr>
            <w:tcW w:w="1134" w:type="dxa"/>
          </w:tcPr>
          <w:p w:rsidR="00BE430C" w:rsidRPr="00C65BEC" w:rsidRDefault="00BE430C"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2410" w:type="dxa"/>
          </w:tcPr>
          <w:p w:rsidR="00BE430C" w:rsidRDefault="00CC5B49" w:rsidP="002B303C">
            <w:pPr>
              <w:jc w:val="center"/>
              <w:rPr>
                <w:rFonts w:ascii="Times New Roman" w:hAnsi="Times New Roman" w:cs="Times New Roman"/>
                <w:sz w:val="24"/>
                <w:szCs w:val="24"/>
              </w:rPr>
            </w:pPr>
            <w:r>
              <w:rPr>
                <w:rFonts w:ascii="Times New Roman" w:hAnsi="Times New Roman" w:cs="Times New Roman"/>
                <w:sz w:val="24"/>
                <w:szCs w:val="24"/>
              </w:rPr>
              <w:t>13.000.000</w:t>
            </w:r>
          </w:p>
        </w:tc>
        <w:tc>
          <w:tcPr>
            <w:tcW w:w="1985" w:type="dxa"/>
          </w:tcPr>
          <w:p w:rsidR="00BE430C" w:rsidRDefault="00CC5B49" w:rsidP="002B303C">
            <w:pPr>
              <w:jc w:val="center"/>
              <w:rPr>
                <w:rFonts w:ascii="Times New Roman" w:hAnsi="Times New Roman" w:cs="Times New Roman"/>
                <w:sz w:val="24"/>
                <w:szCs w:val="24"/>
              </w:rPr>
            </w:pPr>
            <w:r>
              <w:rPr>
                <w:rFonts w:ascii="Times New Roman" w:hAnsi="Times New Roman" w:cs="Times New Roman"/>
                <w:sz w:val="24"/>
                <w:szCs w:val="24"/>
              </w:rPr>
              <w:t>1.112.535.600</w:t>
            </w:r>
          </w:p>
        </w:tc>
        <w:tc>
          <w:tcPr>
            <w:tcW w:w="1276" w:type="dxa"/>
          </w:tcPr>
          <w:p w:rsidR="00BE430C" w:rsidRDefault="00CC5B49" w:rsidP="002B303C">
            <w:pPr>
              <w:jc w:val="center"/>
              <w:rPr>
                <w:rFonts w:ascii="Times New Roman" w:hAnsi="Times New Roman" w:cs="Times New Roman"/>
                <w:sz w:val="24"/>
                <w:szCs w:val="24"/>
              </w:rPr>
            </w:pPr>
            <w:r>
              <w:rPr>
                <w:rFonts w:ascii="Times New Roman" w:hAnsi="Times New Roman" w:cs="Times New Roman"/>
                <w:sz w:val="24"/>
                <w:szCs w:val="24"/>
              </w:rPr>
              <w:t>1,17</w:t>
            </w:r>
          </w:p>
        </w:tc>
      </w:tr>
    </w:tbl>
    <w:p w:rsidR="00BE430C" w:rsidRDefault="00343875"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Sumber: Data diolah. 2017.</w:t>
      </w:r>
    </w:p>
    <w:p w:rsidR="00BE430C" w:rsidRDefault="00BE430C"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Berdasarkan perhitungan rasio pada Tabel, kemudian dilakukan penskoran untuk hasil rasio tersebut yang disajikan dalam tabel berikut ini.</w:t>
      </w:r>
    </w:p>
    <w:p w:rsidR="00EB3F3A" w:rsidRDefault="00BE430C"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IV.23</w:t>
      </w:r>
    </w:p>
    <w:p w:rsidR="00BE430C" w:rsidRDefault="00BE430C"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Penskoran Rasio Efisiensi Pelayanan tahun 2013-2015</w:t>
      </w:r>
    </w:p>
    <w:tbl>
      <w:tblPr>
        <w:tblStyle w:val="TableGrid"/>
        <w:tblW w:w="6804" w:type="dxa"/>
        <w:tblInd w:w="1242" w:type="dxa"/>
        <w:tblLook w:val="04A0"/>
      </w:tblPr>
      <w:tblGrid>
        <w:gridCol w:w="1074"/>
        <w:gridCol w:w="1620"/>
        <w:gridCol w:w="1275"/>
        <w:gridCol w:w="1418"/>
        <w:gridCol w:w="1417"/>
      </w:tblGrid>
      <w:tr w:rsidR="00BE430C" w:rsidRPr="008902E7" w:rsidTr="00224352">
        <w:tc>
          <w:tcPr>
            <w:tcW w:w="1074" w:type="dxa"/>
            <w:vAlign w:val="center"/>
          </w:tcPr>
          <w:p w:rsidR="00BE430C" w:rsidRPr="008902E7" w:rsidRDefault="00BE430C"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1620" w:type="dxa"/>
            <w:vAlign w:val="center"/>
          </w:tcPr>
          <w:p w:rsidR="00BE430C" w:rsidRPr="008902E7" w:rsidRDefault="00BE430C"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c>
          <w:tcPr>
            <w:tcW w:w="1275" w:type="dxa"/>
            <w:vAlign w:val="center"/>
          </w:tcPr>
          <w:p w:rsidR="00BE430C" w:rsidRDefault="00BE430C" w:rsidP="002B303C">
            <w:pPr>
              <w:jc w:val="center"/>
              <w:rPr>
                <w:rFonts w:ascii="Times New Roman" w:hAnsi="Times New Roman" w:cs="Times New Roman"/>
                <w:b/>
                <w:sz w:val="24"/>
                <w:szCs w:val="24"/>
              </w:rPr>
            </w:pPr>
            <w:r>
              <w:rPr>
                <w:rFonts w:ascii="Times New Roman" w:hAnsi="Times New Roman" w:cs="Times New Roman"/>
                <w:b/>
                <w:sz w:val="24"/>
                <w:szCs w:val="24"/>
              </w:rPr>
              <w:t>Nilai</w:t>
            </w:r>
          </w:p>
          <w:p w:rsidR="00BE430C" w:rsidRPr="008902E7" w:rsidRDefault="00BE430C" w:rsidP="002B303C">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8" w:type="dxa"/>
            <w:vAlign w:val="center"/>
          </w:tcPr>
          <w:p w:rsidR="00BE430C" w:rsidRDefault="00BE430C" w:rsidP="002B303C">
            <w:pPr>
              <w:jc w:val="center"/>
              <w:rPr>
                <w:rFonts w:ascii="Times New Roman" w:hAnsi="Times New Roman" w:cs="Times New Roman"/>
                <w:b/>
                <w:sz w:val="24"/>
                <w:szCs w:val="24"/>
              </w:rPr>
            </w:pPr>
            <w:r>
              <w:rPr>
                <w:rFonts w:ascii="Times New Roman" w:hAnsi="Times New Roman" w:cs="Times New Roman"/>
                <w:b/>
                <w:sz w:val="24"/>
                <w:szCs w:val="24"/>
              </w:rPr>
              <w:t>Bobot (%)</w:t>
            </w:r>
          </w:p>
          <w:p w:rsidR="00BE430C" w:rsidRPr="008902E7" w:rsidRDefault="00BE430C" w:rsidP="002B303C">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tcPr>
          <w:p w:rsidR="00BE430C" w:rsidRDefault="00BE430C" w:rsidP="002B303C">
            <w:pPr>
              <w:jc w:val="center"/>
              <w:rPr>
                <w:rFonts w:ascii="Times New Roman" w:hAnsi="Times New Roman" w:cs="Times New Roman"/>
                <w:b/>
                <w:sz w:val="24"/>
                <w:szCs w:val="24"/>
              </w:rPr>
            </w:pPr>
            <w:r>
              <w:rPr>
                <w:rFonts w:ascii="Times New Roman" w:hAnsi="Times New Roman" w:cs="Times New Roman"/>
                <w:b/>
                <w:sz w:val="24"/>
                <w:szCs w:val="24"/>
              </w:rPr>
              <w:t>Skor</w:t>
            </w:r>
          </w:p>
          <w:p w:rsidR="00BE430C" w:rsidRDefault="00BE430C" w:rsidP="002B303C">
            <w:pPr>
              <w:jc w:val="center"/>
              <w:rPr>
                <w:rFonts w:ascii="Times New Roman" w:hAnsi="Times New Roman" w:cs="Times New Roman"/>
                <w:b/>
                <w:sz w:val="24"/>
                <w:szCs w:val="24"/>
              </w:rPr>
            </w:pPr>
            <w:r>
              <w:rPr>
                <w:rFonts w:ascii="Times New Roman" w:hAnsi="Times New Roman" w:cs="Times New Roman"/>
                <w:b/>
                <w:sz w:val="24"/>
                <w:szCs w:val="24"/>
              </w:rPr>
              <w:t>(a)*(b)</w:t>
            </w:r>
          </w:p>
        </w:tc>
      </w:tr>
      <w:tr w:rsidR="00CC5B49" w:rsidTr="00224352">
        <w:tc>
          <w:tcPr>
            <w:tcW w:w="1074" w:type="dxa"/>
          </w:tcPr>
          <w:p w:rsidR="00CC5B49" w:rsidRPr="00C65BEC" w:rsidRDefault="00CC5B49"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1620" w:type="dxa"/>
          </w:tcPr>
          <w:p w:rsidR="00CC5B49" w:rsidRDefault="00CC5B49" w:rsidP="002B303C">
            <w:pPr>
              <w:jc w:val="center"/>
              <w:rPr>
                <w:rFonts w:ascii="Times New Roman" w:hAnsi="Times New Roman" w:cs="Times New Roman"/>
                <w:sz w:val="24"/>
                <w:szCs w:val="24"/>
              </w:rPr>
            </w:pPr>
            <w:r>
              <w:rPr>
                <w:rFonts w:ascii="Times New Roman" w:hAnsi="Times New Roman" w:cs="Times New Roman"/>
                <w:sz w:val="24"/>
                <w:szCs w:val="24"/>
              </w:rPr>
              <w:t>0,82</w:t>
            </w:r>
          </w:p>
        </w:tc>
        <w:tc>
          <w:tcPr>
            <w:tcW w:w="1275" w:type="dxa"/>
          </w:tcPr>
          <w:p w:rsidR="00CC5B49" w:rsidRDefault="00CC5B49"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CC5B49" w:rsidRDefault="00CC5B49" w:rsidP="002B303C">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CC5B49" w:rsidRDefault="00CC5B49" w:rsidP="002B303C">
            <w:pPr>
              <w:jc w:val="center"/>
              <w:rPr>
                <w:rFonts w:ascii="Times New Roman" w:hAnsi="Times New Roman" w:cs="Times New Roman"/>
                <w:sz w:val="24"/>
                <w:szCs w:val="24"/>
              </w:rPr>
            </w:pPr>
            <w:r>
              <w:rPr>
                <w:rFonts w:ascii="Times New Roman" w:hAnsi="Times New Roman" w:cs="Times New Roman"/>
                <w:sz w:val="24"/>
                <w:szCs w:val="24"/>
              </w:rPr>
              <w:t>2,00</w:t>
            </w:r>
          </w:p>
        </w:tc>
      </w:tr>
      <w:tr w:rsidR="00CC5B49" w:rsidTr="00224352">
        <w:tc>
          <w:tcPr>
            <w:tcW w:w="1074" w:type="dxa"/>
          </w:tcPr>
          <w:p w:rsidR="00CC5B49" w:rsidRPr="00C65BEC" w:rsidRDefault="00CC5B49"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1620" w:type="dxa"/>
          </w:tcPr>
          <w:p w:rsidR="00CC5B49" w:rsidRDefault="00CC5B49" w:rsidP="002B303C">
            <w:pPr>
              <w:jc w:val="center"/>
              <w:rPr>
                <w:rFonts w:ascii="Times New Roman" w:hAnsi="Times New Roman" w:cs="Times New Roman"/>
                <w:sz w:val="24"/>
                <w:szCs w:val="24"/>
              </w:rPr>
            </w:pPr>
            <w:r>
              <w:rPr>
                <w:rFonts w:ascii="Times New Roman" w:hAnsi="Times New Roman" w:cs="Times New Roman"/>
                <w:sz w:val="24"/>
                <w:szCs w:val="24"/>
              </w:rPr>
              <w:t>0,96</w:t>
            </w:r>
          </w:p>
        </w:tc>
        <w:tc>
          <w:tcPr>
            <w:tcW w:w="1275" w:type="dxa"/>
          </w:tcPr>
          <w:p w:rsidR="00CC5B49" w:rsidRDefault="00CC5B49"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CC5B49" w:rsidRDefault="00CC5B49" w:rsidP="002B303C">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CC5B49" w:rsidRDefault="00CC5B49" w:rsidP="002B303C">
            <w:pPr>
              <w:jc w:val="center"/>
              <w:rPr>
                <w:rFonts w:ascii="Times New Roman" w:hAnsi="Times New Roman" w:cs="Times New Roman"/>
                <w:sz w:val="24"/>
                <w:szCs w:val="24"/>
              </w:rPr>
            </w:pPr>
            <w:r>
              <w:rPr>
                <w:rFonts w:ascii="Times New Roman" w:hAnsi="Times New Roman" w:cs="Times New Roman"/>
                <w:sz w:val="24"/>
                <w:szCs w:val="24"/>
              </w:rPr>
              <w:t>2,00</w:t>
            </w:r>
          </w:p>
        </w:tc>
      </w:tr>
      <w:tr w:rsidR="00CC5B49" w:rsidTr="00224352">
        <w:tc>
          <w:tcPr>
            <w:tcW w:w="1074" w:type="dxa"/>
          </w:tcPr>
          <w:p w:rsidR="00CC5B49" w:rsidRPr="00C65BEC" w:rsidRDefault="00CC5B49"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1620" w:type="dxa"/>
          </w:tcPr>
          <w:p w:rsidR="00CC5B49" w:rsidRDefault="00CC5B49" w:rsidP="002B303C">
            <w:pPr>
              <w:jc w:val="center"/>
              <w:rPr>
                <w:rFonts w:ascii="Times New Roman" w:hAnsi="Times New Roman" w:cs="Times New Roman"/>
                <w:sz w:val="24"/>
                <w:szCs w:val="24"/>
              </w:rPr>
            </w:pPr>
            <w:r>
              <w:rPr>
                <w:rFonts w:ascii="Times New Roman" w:hAnsi="Times New Roman" w:cs="Times New Roman"/>
                <w:sz w:val="24"/>
                <w:szCs w:val="24"/>
              </w:rPr>
              <w:t>1,17</w:t>
            </w:r>
          </w:p>
        </w:tc>
        <w:tc>
          <w:tcPr>
            <w:tcW w:w="1275" w:type="dxa"/>
          </w:tcPr>
          <w:p w:rsidR="00CC5B49" w:rsidRDefault="00CC5B49"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CC5B49" w:rsidRDefault="00CC5B49" w:rsidP="002B303C">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CC5B49" w:rsidRDefault="00CC5B49" w:rsidP="002B303C">
            <w:pPr>
              <w:jc w:val="center"/>
              <w:rPr>
                <w:rFonts w:ascii="Times New Roman" w:hAnsi="Times New Roman" w:cs="Times New Roman"/>
                <w:sz w:val="24"/>
                <w:szCs w:val="24"/>
              </w:rPr>
            </w:pPr>
            <w:r>
              <w:rPr>
                <w:rFonts w:ascii="Times New Roman" w:hAnsi="Times New Roman" w:cs="Times New Roman"/>
                <w:sz w:val="24"/>
                <w:szCs w:val="24"/>
              </w:rPr>
              <w:t>2,00</w:t>
            </w:r>
          </w:p>
        </w:tc>
      </w:tr>
    </w:tbl>
    <w:p w:rsidR="00BE430C" w:rsidRPr="00BE430C" w:rsidRDefault="00343875" w:rsidP="002B303C">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Sumber: Data diolah. 2017.</w:t>
      </w:r>
    </w:p>
    <w:p w:rsidR="004B3297" w:rsidRPr="00980BA2" w:rsidRDefault="00980BA2" w:rsidP="002B303C">
      <w:pPr>
        <w:pStyle w:val="ListParagraph"/>
        <w:numPr>
          <w:ilvl w:val="0"/>
          <w:numId w:val="82"/>
        </w:numPr>
        <w:spacing w:line="240" w:lineRule="auto"/>
        <w:ind w:left="709" w:hanging="283"/>
        <w:jc w:val="both"/>
        <w:rPr>
          <w:rFonts w:ascii="Times New Roman" w:hAnsi="Times New Roman" w:cs="Times New Roman"/>
          <w:sz w:val="24"/>
          <w:szCs w:val="24"/>
        </w:rPr>
      </w:pPr>
      <w:r>
        <w:rPr>
          <w:rFonts w:ascii="Times New Roman" w:hAnsi="Times New Roman" w:cs="Times New Roman"/>
          <w:b/>
          <w:sz w:val="24"/>
          <w:szCs w:val="24"/>
        </w:rPr>
        <w:t>Aspek Likuiditas</w:t>
      </w:r>
    </w:p>
    <w:p w:rsidR="00980BA2" w:rsidRDefault="00980BA2" w:rsidP="002B303C">
      <w:pPr>
        <w:pStyle w:val="ListParagraph"/>
        <w:numPr>
          <w:ilvl w:val="0"/>
          <w:numId w:val="87"/>
        </w:numPr>
        <w:spacing w:line="240" w:lineRule="auto"/>
        <w:jc w:val="both"/>
        <w:rPr>
          <w:rFonts w:ascii="Times New Roman" w:hAnsi="Times New Roman" w:cs="Times New Roman"/>
          <w:sz w:val="24"/>
          <w:szCs w:val="24"/>
        </w:rPr>
      </w:pPr>
      <w:r>
        <w:rPr>
          <w:rFonts w:ascii="Times New Roman" w:hAnsi="Times New Roman" w:cs="Times New Roman"/>
          <w:sz w:val="24"/>
          <w:szCs w:val="24"/>
        </w:rPr>
        <w:t>Rasio Kas, dihitung dengan rumus sebagai berikut:</w:t>
      </w:r>
    </w:p>
    <w:p w:rsidR="00980BA2" w:rsidRDefault="00F04E09" w:rsidP="002B303C">
      <w:pPr>
        <w:pStyle w:val="ListParagraph"/>
        <w:spacing w:line="240" w:lineRule="auto"/>
        <w:ind w:left="1069"/>
        <w:jc w:val="both"/>
        <w:rPr>
          <w:rFonts w:ascii="Times New Roman" w:hAnsi="Times New Roman" w:cs="Times New Roman"/>
        </w:rPr>
      </w:pPr>
      <m:oMathPara>
        <m:oMathParaPr>
          <m:jc m:val="center"/>
        </m:oMathParaPr>
        <m:oMath>
          <m:f>
            <m:fPr>
              <m:ctrlPr>
                <w:rPr>
                  <w:rFonts w:ascii="Cambria Math" w:hAnsi="Times New Roman" w:cs="Times New Roman"/>
                </w:rPr>
              </m:ctrlPr>
            </m:fPr>
            <m:num>
              <m:r>
                <m:rPr>
                  <m:sty m:val="p"/>
                </m:rPr>
                <w:rPr>
                  <w:rFonts w:ascii="Cambria Math" w:hAnsi="Times New Roman" w:cs="Times New Roman"/>
                </w:rPr>
                <m:t>Kas+Bank</m:t>
              </m:r>
            </m:num>
            <m:den>
              <m:r>
                <m:rPr>
                  <m:sty m:val="p"/>
                </m:rPr>
                <w:rPr>
                  <w:rFonts w:ascii="Cambria Math" w:hAnsi="Times New Roman" w:cs="Times New Roman"/>
                </w:rPr>
                <m:t>Kewajiban Lancar</m:t>
              </m:r>
            </m:den>
          </m:f>
          <m:r>
            <m:rPr>
              <m:sty m:val="p"/>
            </m:rPr>
            <w:rPr>
              <w:rFonts w:ascii="Cambria Math" w:hAnsi="Times New Roman" w:cs="Times New Roman"/>
            </w:rPr>
            <m:t xml:space="preserve"> x 100%</m:t>
          </m:r>
        </m:oMath>
      </m:oMathPara>
    </w:p>
    <w:p w:rsidR="00980BA2" w:rsidRDefault="00980BA2"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Rasio Kas pada Unit Simpan Pinjam Koperasi Karyawan “Mitra Starlight” tahun 2013-2015 diperoleh dari hasil perhitungan pada data keuangan koperasi (lampiran 1), disajikan dalam tabel berikut:</w:t>
      </w:r>
    </w:p>
    <w:p w:rsidR="00EB3F3A" w:rsidRDefault="00980BA2"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IV.24</w:t>
      </w:r>
    </w:p>
    <w:p w:rsidR="00980BA2" w:rsidRDefault="00980BA2"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Rasio Kas tahun 2013-2015</w:t>
      </w:r>
    </w:p>
    <w:tbl>
      <w:tblPr>
        <w:tblStyle w:val="TableGrid"/>
        <w:tblW w:w="6805" w:type="dxa"/>
        <w:tblInd w:w="1242" w:type="dxa"/>
        <w:tblLook w:val="04A0"/>
      </w:tblPr>
      <w:tblGrid>
        <w:gridCol w:w="1134"/>
        <w:gridCol w:w="2410"/>
        <w:gridCol w:w="1985"/>
        <w:gridCol w:w="1276"/>
      </w:tblGrid>
      <w:tr w:rsidR="00980BA2" w:rsidRPr="008902E7" w:rsidTr="00224352">
        <w:tc>
          <w:tcPr>
            <w:tcW w:w="1134" w:type="dxa"/>
            <w:vAlign w:val="center"/>
          </w:tcPr>
          <w:p w:rsidR="00980BA2" w:rsidRPr="008902E7" w:rsidRDefault="00980BA2"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2410" w:type="dxa"/>
            <w:vAlign w:val="center"/>
          </w:tcPr>
          <w:p w:rsidR="00980BA2" w:rsidRPr="008902E7" w:rsidRDefault="005B4D73" w:rsidP="002B303C">
            <w:pPr>
              <w:jc w:val="center"/>
              <w:rPr>
                <w:rFonts w:ascii="Times New Roman" w:hAnsi="Times New Roman" w:cs="Times New Roman"/>
                <w:b/>
                <w:sz w:val="24"/>
                <w:szCs w:val="24"/>
              </w:rPr>
            </w:pPr>
            <w:r>
              <w:rPr>
                <w:rFonts w:ascii="Times New Roman" w:hAnsi="Times New Roman" w:cs="Times New Roman"/>
                <w:b/>
                <w:sz w:val="24"/>
                <w:szCs w:val="24"/>
              </w:rPr>
              <w:t>Kas + Bank</w:t>
            </w:r>
          </w:p>
        </w:tc>
        <w:tc>
          <w:tcPr>
            <w:tcW w:w="1985" w:type="dxa"/>
            <w:vAlign w:val="center"/>
          </w:tcPr>
          <w:p w:rsidR="00980BA2" w:rsidRPr="008902E7" w:rsidRDefault="005B4D73" w:rsidP="002B303C">
            <w:pPr>
              <w:jc w:val="center"/>
              <w:rPr>
                <w:rFonts w:ascii="Times New Roman" w:hAnsi="Times New Roman" w:cs="Times New Roman"/>
                <w:b/>
                <w:sz w:val="24"/>
                <w:szCs w:val="24"/>
              </w:rPr>
            </w:pPr>
            <w:r>
              <w:rPr>
                <w:rFonts w:ascii="Times New Roman" w:hAnsi="Times New Roman" w:cs="Times New Roman"/>
                <w:b/>
                <w:sz w:val="24"/>
                <w:szCs w:val="24"/>
              </w:rPr>
              <w:t>Kewajiban Lancar</w:t>
            </w:r>
          </w:p>
        </w:tc>
        <w:tc>
          <w:tcPr>
            <w:tcW w:w="1276" w:type="dxa"/>
            <w:vAlign w:val="center"/>
          </w:tcPr>
          <w:p w:rsidR="00980BA2" w:rsidRPr="008902E7" w:rsidRDefault="00980BA2"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r>
      <w:tr w:rsidR="00980BA2" w:rsidTr="00224352">
        <w:tc>
          <w:tcPr>
            <w:tcW w:w="1134" w:type="dxa"/>
          </w:tcPr>
          <w:p w:rsidR="00980BA2" w:rsidRPr="00C65BEC" w:rsidRDefault="00980BA2"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2410" w:type="dxa"/>
          </w:tcPr>
          <w:p w:rsidR="00980BA2" w:rsidRDefault="005B4D73" w:rsidP="002B303C">
            <w:pPr>
              <w:jc w:val="center"/>
              <w:rPr>
                <w:rFonts w:ascii="Times New Roman" w:hAnsi="Times New Roman" w:cs="Times New Roman"/>
                <w:sz w:val="24"/>
                <w:szCs w:val="24"/>
              </w:rPr>
            </w:pPr>
            <w:r>
              <w:rPr>
                <w:rFonts w:ascii="Times New Roman" w:hAnsi="Times New Roman" w:cs="Times New Roman"/>
                <w:sz w:val="24"/>
                <w:szCs w:val="24"/>
              </w:rPr>
              <w:t>22.694.218</w:t>
            </w:r>
          </w:p>
        </w:tc>
        <w:tc>
          <w:tcPr>
            <w:tcW w:w="1985" w:type="dxa"/>
          </w:tcPr>
          <w:p w:rsidR="00980BA2" w:rsidRDefault="00D719E1" w:rsidP="002B303C">
            <w:pPr>
              <w:jc w:val="center"/>
              <w:rPr>
                <w:rFonts w:ascii="Times New Roman" w:hAnsi="Times New Roman" w:cs="Times New Roman"/>
                <w:sz w:val="24"/>
                <w:szCs w:val="24"/>
              </w:rPr>
            </w:pPr>
            <w:r>
              <w:rPr>
                <w:rFonts w:ascii="Times New Roman" w:hAnsi="Times New Roman" w:cs="Times New Roman"/>
                <w:sz w:val="24"/>
                <w:szCs w:val="24"/>
              </w:rPr>
              <w:t>546.975.682</w:t>
            </w:r>
          </w:p>
        </w:tc>
        <w:tc>
          <w:tcPr>
            <w:tcW w:w="1276" w:type="dxa"/>
          </w:tcPr>
          <w:p w:rsidR="00980BA2" w:rsidRDefault="00D719E1" w:rsidP="002B303C">
            <w:pPr>
              <w:jc w:val="center"/>
              <w:rPr>
                <w:rFonts w:ascii="Times New Roman" w:hAnsi="Times New Roman" w:cs="Times New Roman"/>
                <w:sz w:val="24"/>
                <w:szCs w:val="24"/>
              </w:rPr>
            </w:pPr>
            <w:r>
              <w:rPr>
                <w:rFonts w:ascii="Times New Roman" w:hAnsi="Times New Roman" w:cs="Times New Roman"/>
                <w:sz w:val="24"/>
                <w:szCs w:val="24"/>
              </w:rPr>
              <w:t>4,15</w:t>
            </w:r>
          </w:p>
        </w:tc>
      </w:tr>
      <w:tr w:rsidR="00980BA2" w:rsidTr="00224352">
        <w:tc>
          <w:tcPr>
            <w:tcW w:w="1134" w:type="dxa"/>
          </w:tcPr>
          <w:p w:rsidR="00980BA2" w:rsidRPr="00C65BEC" w:rsidRDefault="00980BA2"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2410" w:type="dxa"/>
          </w:tcPr>
          <w:p w:rsidR="00980BA2" w:rsidRDefault="005B4D73" w:rsidP="002B303C">
            <w:pPr>
              <w:jc w:val="center"/>
              <w:rPr>
                <w:rFonts w:ascii="Times New Roman" w:hAnsi="Times New Roman" w:cs="Times New Roman"/>
                <w:sz w:val="24"/>
                <w:szCs w:val="24"/>
              </w:rPr>
            </w:pPr>
            <w:r>
              <w:rPr>
                <w:rFonts w:ascii="Times New Roman" w:hAnsi="Times New Roman" w:cs="Times New Roman"/>
                <w:sz w:val="24"/>
                <w:szCs w:val="24"/>
              </w:rPr>
              <w:t>21.915.804</w:t>
            </w:r>
          </w:p>
        </w:tc>
        <w:tc>
          <w:tcPr>
            <w:tcW w:w="1985" w:type="dxa"/>
          </w:tcPr>
          <w:p w:rsidR="00980BA2" w:rsidRDefault="00D719E1" w:rsidP="002B303C">
            <w:pPr>
              <w:jc w:val="center"/>
              <w:rPr>
                <w:rFonts w:ascii="Times New Roman" w:hAnsi="Times New Roman" w:cs="Times New Roman"/>
                <w:sz w:val="24"/>
                <w:szCs w:val="24"/>
              </w:rPr>
            </w:pPr>
            <w:r>
              <w:rPr>
                <w:rFonts w:ascii="Times New Roman" w:hAnsi="Times New Roman" w:cs="Times New Roman"/>
                <w:sz w:val="24"/>
                <w:szCs w:val="24"/>
              </w:rPr>
              <w:t>660.873.662</w:t>
            </w:r>
          </w:p>
        </w:tc>
        <w:tc>
          <w:tcPr>
            <w:tcW w:w="1276" w:type="dxa"/>
          </w:tcPr>
          <w:p w:rsidR="00980BA2" w:rsidRDefault="00D719E1" w:rsidP="002B303C">
            <w:pPr>
              <w:jc w:val="center"/>
              <w:rPr>
                <w:rFonts w:ascii="Times New Roman" w:hAnsi="Times New Roman" w:cs="Times New Roman"/>
                <w:sz w:val="24"/>
                <w:szCs w:val="24"/>
              </w:rPr>
            </w:pPr>
            <w:r>
              <w:rPr>
                <w:rFonts w:ascii="Times New Roman" w:hAnsi="Times New Roman" w:cs="Times New Roman"/>
                <w:sz w:val="24"/>
                <w:szCs w:val="24"/>
              </w:rPr>
              <w:t>3,32</w:t>
            </w:r>
          </w:p>
        </w:tc>
      </w:tr>
      <w:tr w:rsidR="00980BA2" w:rsidTr="00224352">
        <w:tc>
          <w:tcPr>
            <w:tcW w:w="1134" w:type="dxa"/>
          </w:tcPr>
          <w:p w:rsidR="00980BA2" w:rsidRPr="00C65BEC" w:rsidRDefault="00980BA2"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2410" w:type="dxa"/>
          </w:tcPr>
          <w:p w:rsidR="00980BA2" w:rsidRDefault="005B4D73" w:rsidP="002B303C">
            <w:pPr>
              <w:jc w:val="center"/>
              <w:rPr>
                <w:rFonts w:ascii="Times New Roman" w:hAnsi="Times New Roman" w:cs="Times New Roman"/>
                <w:sz w:val="24"/>
                <w:szCs w:val="24"/>
              </w:rPr>
            </w:pPr>
            <w:r>
              <w:rPr>
                <w:rFonts w:ascii="Times New Roman" w:hAnsi="Times New Roman" w:cs="Times New Roman"/>
                <w:sz w:val="24"/>
                <w:szCs w:val="24"/>
              </w:rPr>
              <w:t>175.431.717</w:t>
            </w:r>
          </w:p>
        </w:tc>
        <w:tc>
          <w:tcPr>
            <w:tcW w:w="1985" w:type="dxa"/>
          </w:tcPr>
          <w:p w:rsidR="00980BA2" w:rsidRDefault="00D719E1" w:rsidP="002B303C">
            <w:pPr>
              <w:jc w:val="center"/>
              <w:rPr>
                <w:rFonts w:ascii="Times New Roman" w:hAnsi="Times New Roman" w:cs="Times New Roman"/>
                <w:sz w:val="24"/>
                <w:szCs w:val="24"/>
              </w:rPr>
            </w:pPr>
            <w:r>
              <w:rPr>
                <w:rFonts w:ascii="Times New Roman" w:hAnsi="Times New Roman" w:cs="Times New Roman"/>
                <w:sz w:val="24"/>
                <w:szCs w:val="24"/>
              </w:rPr>
              <w:t>824.511.513</w:t>
            </w:r>
          </w:p>
        </w:tc>
        <w:tc>
          <w:tcPr>
            <w:tcW w:w="1276" w:type="dxa"/>
          </w:tcPr>
          <w:p w:rsidR="00980BA2" w:rsidRDefault="00D719E1" w:rsidP="002B303C">
            <w:pPr>
              <w:jc w:val="center"/>
              <w:rPr>
                <w:rFonts w:ascii="Times New Roman" w:hAnsi="Times New Roman" w:cs="Times New Roman"/>
                <w:sz w:val="24"/>
                <w:szCs w:val="24"/>
              </w:rPr>
            </w:pPr>
            <w:r>
              <w:rPr>
                <w:rFonts w:ascii="Times New Roman" w:hAnsi="Times New Roman" w:cs="Times New Roman"/>
                <w:sz w:val="24"/>
                <w:szCs w:val="24"/>
              </w:rPr>
              <w:t>21,28</w:t>
            </w:r>
          </w:p>
        </w:tc>
      </w:tr>
    </w:tbl>
    <w:p w:rsidR="00980BA2" w:rsidRDefault="00343875"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Sumber: Data diolah. 2017.</w:t>
      </w:r>
    </w:p>
    <w:p w:rsidR="00980BA2" w:rsidRDefault="00980BA2"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Berdasarkan perhitungan rasio pada Tabel, kemudian dilakukan penskoran untuk hasil rasio tersebut yang disajikan dalam tabel berikut ini.</w:t>
      </w:r>
    </w:p>
    <w:p w:rsidR="00D719E1" w:rsidRDefault="00980BA2"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IV.25</w:t>
      </w:r>
    </w:p>
    <w:p w:rsidR="00980BA2" w:rsidRDefault="00980BA2"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 xml:space="preserve">Penskoran </w:t>
      </w:r>
      <w:r w:rsidR="00BE2C6E">
        <w:rPr>
          <w:rFonts w:ascii="Times New Roman" w:hAnsi="Times New Roman" w:cs="Times New Roman"/>
          <w:sz w:val="24"/>
          <w:szCs w:val="24"/>
        </w:rPr>
        <w:t xml:space="preserve">Rasio </w:t>
      </w:r>
      <w:r>
        <w:rPr>
          <w:rFonts w:ascii="Times New Roman" w:hAnsi="Times New Roman" w:cs="Times New Roman"/>
          <w:sz w:val="24"/>
          <w:szCs w:val="24"/>
        </w:rPr>
        <w:t>Kas tahun 2013-2015</w:t>
      </w:r>
    </w:p>
    <w:tbl>
      <w:tblPr>
        <w:tblStyle w:val="TableGrid"/>
        <w:tblW w:w="6804" w:type="dxa"/>
        <w:tblInd w:w="1242" w:type="dxa"/>
        <w:tblLook w:val="04A0"/>
      </w:tblPr>
      <w:tblGrid>
        <w:gridCol w:w="1074"/>
        <w:gridCol w:w="1620"/>
        <w:gridCol w:w="1275"/>
        <w:gridCol w:w="1418"/>
        <w:gridCol w:w="1417"/>
      </w:tblGrid>
      <w:tr w:rsidR="00980BA2" w:rsidRPr="008902E7" w:rsidTr="00224352">
        <w:tc>
          <w:tcPr>
            <w:tcW w:w="1074" w:type="dxa"/>
            <w:vAlign w:val="center"/>
          </w:tcPr>
          <w:p w:rsidR="00980BA2" w:rsidRPr="008902E7" w:rsidRDefault="00980BA2"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1620" w:type="dxa"/>
            <w:vAlign w:val="center"/>
          </w:tcPr>
          <w:p w:rsidR="00980BA2" w:rsidRPr="008902E7" w:rsidRDefault="00980BA2"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c>
          <w:tcPr>
            <w:tcW w:w="1275" w:type="dxa"/>
            <w:vAlign w:val="center"/>
          </w:tcPr>
          <w:p w:rsidR="00980BA2" w:rsidRDefault="00980BA2" w:rsidP="002B303C">
            <w:pPr>
              <w:jc w:val="center"/>
              <w:rPr>
                <w:rFonts w:ascii="Times New Roman" w:hAnsi="Times New Roman" w:cs="Times New Roman"/>
                <w:b/>
                <w:sz w:val="24"/>
                <w:szCs w:val="24"/>
              </w:rPr>
            </w:pPr>
            <w:r>
              <w:rPr>
                <w:rFonts w:ascii="Times New Roman" w:hAnsi="Times New Roman" w:cs="Times New Roman"/>
                <w:b/>
                <w:sz w:val="24"/>
                <w:szCs w:val="24"/>
              </w:rPr>
              <w:t>Nilai</w:t>
            </w:r>
          </w:p>
          <w:p w:rsidR="00980BA2" w:rsidRPr="008902E7" w:rsidRDefault="00980BA2" w:rsidP="002B303C">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8" w:type="dxa"/>
            <w:vAlign w:val="center"/>
          </w:tcPr>
          <w:p w:rsidR="00980BA2" w:rsidRDefault="00980BA2" w:rsidP="002B303C">
            <w:pPr>
              <w:jc w:val="center"/>
              <w:rPr>
                <w:rFonts w:ascii="Times New Roman" w:hAnsi="Times New Roman" w:cs="Times New Roman"/>
                <w:b/>
                <w:sz w:val="24"/>
                <w:szCs w:val="24"/>
              </w:rPr>
            </w:pPr>
            <w:r>
              <w:rPr>
                <w:rFonts w:ascii="Times New Roman" w:hAnsi="Times New Roman" w:cs="Times New Roman"/>
                <w:b/>
                <w:sz w:val="24"/>
                <w:szCs w:val="24"/>
              </w:rPr>
              <w:t>Bobot (%)</w:t>
            </w:r>
          </w:p>
          <w:p w:rsidR="00980BA2" w:rsidRPr="008902E7" w:rsidRDefault="00980BA2" w:rsidP="002B303C">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tcPr>
          <w:p w:rsidR="00980BA2" w:rsidRDefault="00980BA2" w:rsidP="002B303C">
            <w:pPr>
              <w:jc w:val="center"/>
              <w:rPr>
                <w:rFonts w:ascii="Times New Roman" w:hAnsi="Times New Roman" w:cs="Times New Roman"/>
                <w:b/>
                <w:sz w:val="24"/>
                <w:szCs w:val="24"/>
              </w:rPr>
            </w:pPr>
            <w:r>
              <w:rPr>
                <w:rFonts w:ascii="Times New Roman" w:hAnsi="Times New Roman" w:cs="Times New Roman"/>
                <w:b/>
                <w:sz w:val="24"/>
                <w:szCs w:val="24"/>
              </w:rPr>
              <w:t>Skor</w:t>
            </w:r>
          </w:p>
          <w:p w:rsidR="00980BA2" w:rsidRDefault="00980BA2" w:rsidP="002B303C">
            <w:pPr>
              <w:jc w:val="center"/>
              <w:rPr>
                <w:rFonts w:ascii="Times New Roman" w:hAnsi="Times New Roman" w:cs="Times New Roman"/>
                <w:b/>
                <w:sz w:val="24"/>
                <w:szCs w:val="24"/>
              </w:rPr>
            </w:pPr>
            <w:r>
              <w:rPr>
                <w:rFonts w:ascii="Times New Roman" w:hAnsi="Times New Roman" w:cs="Times New Roman"/>
                <w:b/>
                <w:sz w:val="24"/>
                <w:szCs w:val="24"/>
              </w:rPr>
              <w:t>(a)*(b)</w:t>
            </w:r>
          </w:p>
        </w:tc>
      </w:tr>
      <w:tr w:rsidR="00D719E1" w:rsidTr="00224352">
        <w:tc>
          <w:tcPr>
            <w:tcW w:w="1074" w:type="dxa"/>
          </w:tcPr>
          <w:p w:rsidR="00D719E1" w:rsidRPr="00C65BEC" w:rsidRDefault="00D719E1"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1620" w:type="dxa"/>
          </w:tcPr>
          <w:p w:rsidR="00D719E1" w:rsidRDefault="00D719E1" w:rsidP="002B303C">
            <w:pPr>
              <w:jc w:val="center"/>
              <w:rPr>
                <w:rFonts w:ascii="Times New Roman" w:hAnsi="Times New Roman" w:cs="Times New Roman"/>
                <w:sz w:val="24"/>
                <w:szCs w:val="24"/>
              </w:rPr>
            </w:pPr>
            <w:r>
              <w:rPr>
                <w:rFonts w:ascii="Times New Roman" w:hAnsi="Times New Roman" w:cs="Times New Roman"/>
                <w:sz w:val="24"/>
                <w:szCs w:val="24"/>
              </w:rPr>
              <w:t>4,15</w:t>
            </w:r>
          </w:p>
        </w:tc>
        <w:tc>
          <w:tcPr>
            <w:tcW w:w="1275" w:type="dxa"/>
          </w:tcPr>
          <w:p w:rsidR="00D719E1" w:rsidRDefault="00D719E1" w:rsidP="002B303C">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Pr>
          <w:p w:rsidR="00D719E1" w:rsidRDefault="00D719E1" w:rsidP="002B303C">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D719E1" w:rsidRDefault="00D719E1" w:rsidP="002B303C">
            <w:pPr>
              <w:jc w:val="center"/>
              <w:rPr>
                <w:rFonts w:ascii="Times New Roman" w:hAnsi="Times New Roman" w:cs="Times New Roman"/>
                <w:sz w:val="24"/>
                <w:szCs w:val="24"/>
              </w:rPr>
            </w:pPr>
            <w:r>
              <w:rPr>
                <w:rFonts w:ascii="Times New Roman" w:hAnsi="Times New Roman" w:cs="Times New Roman"/>
                <w:sz w:val="24"/>
                <w:szCs w:val="24"/>
              </w:rPr>
              <w:t>2,50</w:t>
            </w:r>
          </w:p>
        </w:tc>
      </w:tr>
      <w:tr w:rsidR="00D719E1" w:rsidTr="00224352">
        <w:tc>
          <w:tcPr>
            <w:tcW w:w="1074" w:type="dxa"/>
          </w:tcPr>
          <w:p w:rsidR="00D719E1" w:rsidRPr="00C65BEC" w:rsidRDefault="00D719E1"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1620" w:type="dxa"/>
          </w:tcPr>
          <w:p w:rsidR="00D719E1" w:rsidRDefault="00D719E1" w:rsidP="002B303C">
            <w:pPr>
              <w:jc w:val="center"/>
              <w:rPr>
                <w:rFonts w:ascii="Times New Roman" w:hAnsi="Times New Roman" w:cs="Times New Roman"/>
                <w:sz w:val="24"/>
                <w:szCs w:val="24"/>
              </w:rPr>
            </w:pPr>
            <w:r>
              <w:rPr>
                <w:rFonts w:ascii="Times New Roman" w:hAnsi="Times New Roman" w:cs="Times New Roman"/>
                <w:sz w:val="24"/>
                <w:szCs w:val="24"/>
              </w:rPr>
              <w:t>3,32</w:t>
            </w:r>
          </w:p>
        </w:tc>
        <w:tc>
          <w:tcPr>
            <w:tcW w:w="1275" w:type="dxa"/>
          </w:tcPr>
          <w:p w:rsidR="00D719E1" w:rsidRDefault="00D719E1" w:rsidP="002B303C">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Pr>
          <w:p w:rsidR="00D719E1" w:rsidRDefault="00D719E1" w:rsidP="002B303C">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D719E1" w:rsidRDefault="00D719E1" w:rsidP="002B303C">
            <w:pPr>
              <w:jc w:val="center"/>
              <w:rPr>
                <w:rFonts w:ascii="Times New Roman" w:hAnsi="Times New Roman" w:cs="Times New Roman"/>
                <w:sz w:val="24"/>
                <w:szCs w:val="24"/>
              </w:rPr>
            </w:pPr>
            <w:r>
              <w:rPr>
                <w:rFonts w:ascii="Times New Roman" w:hAnsi="Times New Roman" w:cs="Times New Roman"/>
                <w:sz w:val="24"/>
                <w:szCs w:val="24"/>
              </w:rPr>
              <w:t>2,50</w:t>
            </w:r>
          </w:p>
        </w:tc>
      </w:tr>
      <w:tr w:rsidR="00D719E1" w:rsidTr="00224352">
        <w:tc>
          <w:tcPr>
            <w:tcW w:w="1074" w:type="dxa"/>
          </w:tcPr>
          <w:p w:rsidR="00D719E1" w:rsidRPr="00C65BEC" w:rsidRDefault="00D719E1"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1620" w:type="dxa"/>
          </w:tcPr>
          <w:p w:rsidR="00D719E1" w:rsidRDefault="00D719E1" w:rsidP="002B303C">
            <w:pPr>
              <w:jc w:val="center"/>
              <w:rPr>
                <w:rFonts w:ascii="Times New Roman" w:hAnsi="Times New Roman" w:cs="Times New Roman"/>
                <w:sz w:val="24"/>
                <w:szCs w:val="24"/>
              </w:rPr>
            </w:pPr>
            <w:r>
              <w:rPr>
                <w:rFonts w:ascii="Times New Roman" w:hAnsi="Times New Roman" w:cs="Times New Roman"/>
                <w:sz w:val="24"/>
                <w:szCs w:val="24"/>
              </w:rPr>
              <w:t>21,28</w:t>
            </w:r>
          </w:p>
        </w:tc>
        <w:tc>
          <w:tcPr>
            <w:tcW w:w="1275" w:type="dxa"/>
          </w:tcPr>
          <w:p w:rsidR="00D719E1" w:rsidRDefault="00D719E1" w:rsidP="002B303C">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Pr>
          <w:p w:rsidR="00D719E1" w:rsidRDefault="00D719E1" w:rsidP="002B303C">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D719E1" w:rsidRDefault="00D719E1" w:rsidP="002B303C">
            <w:pPr>
              <w:jc w:val="center"/>
              <w:rPr>
                <w:rFonts w:ascii="Times New Roman" w:hAnsi="Times New Roman" w:cs="Times New Roman"/>
                <w:sz w:val="24"/>
                <w:szCs w:val="24"/>
              </w:rPr>
            </w:pPr>
            <w:r>
              <w:rPr>
                <w:rFonts w:ascii="Times New Roman" w:hAnsi="Times New Roman" w:cs="Times New Roman"/>
                <w:sz w:val="24"/>
                <w:szCs w:val="24"/>
              </w:rPr>
              <w:t>2,50</w:t>
            </w:r>
          </w:p>
        </w:tc>
      </w:tr>
    </w:tbl>
    <w:p w:rsidR="00980BA2" w:rsidRDefault="00343875"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Sumber: Data diolah. 2017.</w:t>
      </w:r>
    </w:p>
    <w:p w:rsidR="00980BA2" w:rsidRDefault="00D0180C" w:rsidP="002B303C">
      <w:pPr>
        <w:pStyle w:val="ListParagraph"/>
        <w:numPr>
          <w:ilvl w:val="0"/>
          <w:numId w:val="87"/>
        </w:numPr>
        <w:spacing w:line="240" w:lineRule="auto"/>
        <w:jc w:val="both"/>
        <w:rPr>
          <w:rFonts w:ascii="Times New Roman" w:hAnsi="Times New Roman" w:cs="Times New Roman"/>
          <w:sz w:val="24"/>
          <w:szCs w:val="24"/>
        </w:rPr>
      </w:pPr>
      <w:r>
        <w:rPr>
          <w:rFonts w:ascii="Times New Roman" w:hAnsi="Times New Roman" w:cs="Times New Roman"/>
          <w:sz w:val="24"/>
          <w:szCs w:val="24"/>
        </w:rPr>
        <w:t>Rasio Pinjaman yang Diberikan terhadap Dana yang Diterima, dihitung dengan rumus sebagai berikut:</w:t>
      </w:r>
    </w:p>
    <w:p w:rsidR="00D26985" w:rsidRDefault="00F04E09" w:rsidP="002B303C">
      <w:pPr>
        <w:pStyle w:val="ListParagraph"/>
        <w:spacing w:line="240" w:lineRule="auto"/>
        <w:ind w:left="1069"/>
        <w:jc w:val="both"/>
        <w:rPr>
          <w:rFonts w:ascii="Times New Roman" w:hAnsi="Times New Roman" w:cs="Times New Roman"/>
          <w:sz w:val="24"/>
          <w:szCs w:val="24"/>
        </w:rPr>
      </w:pPr>
      <m:oMathPara>
        <m:oMath>
          <m:f>
            <m:fPr>
              <m:ctrlPr>
                <w:rPr>
                  <w:rFonts w:ascii="Cambria Math" w:hAnsi="Times New Roman" w:cs="Times New Roman"/>
                </w:rPr>
              </m:ctrlPr>
            </m:fPr>
            <m:num>
              <m:r>
                <m:rPr>
                  <m:sty m:val="p"/>
                </m:rPr>
                <w:rPr>
                  <w:rFonts w:ascii="Cambria Math" w:hAnsi="Times New Roman" w:cs="Times New Roman"/>
                </w:rPr>
                <m:t>Pinjaman yang Diberikan</m:t>
              </m:r>
            </m:num>
            <m:den>
              <m:r>
                <m:rPr>
                  <m:sty m:val="p"/>
                </m:rPr>
                <w:rPr>
                  <w:rFonts w:ascii="Cambria Math" w:hAnsi="Times New Roman" w:cs="Times New Roman"/>
                </w:rPr>
                <m:t>Dana yang Diterima</m:t>
              </m:r>
            </m:den>
          </m:f>
          <m:r>
            <m:rPr>
              <m:sty m:val="p"/>
            </m:rPr>
            <w:rPr>
              <w:rFonts w:ascii="Cambria Math" w:hAnsi="Times New Roman" w:cs="Times New Roman"/>
            </w:rPr>
            <m:t xml:space="preserve"> x 100%</m:t>
          </m:r>
        </m:oMath>
      </m:oMathPara>
    </w:p>
    <w:p w:rsidR="00BE2C6E" w:rsidRDefault="00BE2C6E"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Rasio pinjaman yang diberikan terhadap dana yang diterima pada Unit Simpan Pinjam Koperasi Karyawan “Mitra Starlight” tahun 2013-2015 </w:t>
      </w:r>
      <w:r>
        <w:rPr>
          <w:rFonts w:ascii="Times New Roman" w:hAnsi="Times New Roman" w:cs="Times New Roman"/>
          <w:sz w:val="24"/>
          <w:szCs w:val="24"/>
        </w:rPr>
        <w:lastRenderedPageBreak/>
        <w:t>diperoleh dari hasil perhitungan pada data keuangan koperasi (lampiran 1), disajikan dalam tabel berikut:</w:t>
      </w:r>
    </w:p>
    <w:p w:rsidR="00D719E1" w:rsidRDefault="00BE2C6E"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IV.26</w:t>
      </w:r>
    </w:p>
    <w:p w:rsidR="00BE2C6E" w:rsidRDefault="00BE2C6E"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Rasio Pinjaman yang Diberikan terhadap Dana yang Diterima tahun 2013-2015</w:t>
      </w:r>
    </w:p>
    <w:tbl>
      <w:tblPr>
        <w:tblStyle w:val="TableGrid"/>
        <w:tblW w:w="6805" w:type="dxa"/>
        <w:tblInd w:w="1242" w:type="dxa"/>
        <w:tblLook w:val="04A0"/>
      </w:tblPr>
      <w:tblGrid>
        <w:gridCol w:w="1134"/>
        <w:gridCol w:w="2410"/>
        <w:gridCol w:w="1985"/>
        <w:gridCol w:w="1276"/>
      </w:tblGrid>
      <w:tr w:rsidR="00BE2C6E" w:rsidRPr="008902E7" w:rsidTr="00224352">
        <w:tc>
          <w:tcPr>
            <w:tcW w:w="1134" w:type="dxa"/>
            <w:vAlign w:val="center"/>
          </w:tcPr>
          <w:p w:rsidR="00BE2C6E" w:rsidRPr="008902E7" w:rsidRDefault="00BE2C6E"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2410" w:type="dxa"/>
            <w:vAlign w:val="center"/>
          </w:tcPr>
          <w:p w:rsidR="00BE2C6E" w:rsidRPr="008902E7" w:rsidRDefault="00BE2C6E" w:rsidP="002B303C">
            <w:pPr>
              <w:jc w:val="center"/>
              <w:rPr>
                <w:rFonts w:ascii="Times New Roman" w:hAnsi="Times New Roman" w:cs="Times New Roman"/>
                <w:b/>
                <w:sz w:val="24"/>
                <w:szCs w:val="24"/>
              </w:rPr>
            </w:pPr>
            <w:r>
              <w:rPr>
                <w:rFonts w:ascii="Times New Roman" w:hAnsi="Times New Roman" w:cs="Times New Roman"/>
                <w:b/>
                <w:sz w:val="24"/>
                <w:szCs w:val="24"/>
              </w:rPr>
              <w:t>Pinjaman yang Diberikan</w:t>
            </w:r>
          </w:p>
        </w:tc>
        <w:tc>
          <w:tcPr>
            <w:tcW w:w="1985" w:type="dxa"/>
            <w:vAlign w:val="center"/>
          </w:tcPr>
          <w:p w:rsidR="00BE2C6E" w:rsidRPr="008902E7" w:rsidRDefault="00BE2C6E" w:rsidP="002B303C">
            <w:pPr>
              <w:jc w:val="center"/>
              <w:rPr>
                <w:rFonts w:ascii="Times New Roman" w:hAnsi="Times New Roman" w:cs="Times New Roman"/>
                <w:b/>
                <w:sz w:val="24"/>
                <w:szCs w:val="24"/>
              </w:rPr>
            </w:pPr>
            <w:r>
              <w:rPr>
                <w:rFonts w:ascii="Times New Roman" w:hAnsi="Times New Roman" w:cs="Times New Roman"/>
                <w:b/>
                <w:sz w:val="24"/>
                <w:szCs w:val="24"/>
              </w:rPr>
              <w:t>Dana yang Diterima</w:t>
            </w:r>
          </w:p>
        </w:tc>
        <w:tc>
          <w:tcPr>
            <w:tcW w:w="1276" w:type="dxa"/>
            <w:vAlign w:val="center"/>
          </w:tcPr>
          <w:p w:rsidR="00BE2C6E" w:rsidRPr="008902E7" w:rsidRDefault="00BE2C6E"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r>
      <w:tr w:rsidR="00157942" w:rsidTr="00224352">
        <w:tc>
          <w:tcPr>
            <w:tcW w:w="1134" w:type="dxa"/>
          </w:tcPr>
          <w:p w:rsidR="00157942" w:rsidRPr="00C65BEC" w:rsidRDefault="00157942"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2410" w:type="dxa"/>
          </w:tcPr>
          <w:p w:rsidR="00157942" w:rsidRDefault="00157942" w:rsidP="002B303C">
            <w:pPr>
              <w:jc w:val="center"/>
              <w:rPr>
                <w:rFonts w:ascii="Times New Roman" w:hAnsi="Times New Roman" w:cs="Times New Roman"/>
                <w:sz w:val="24"/>
                <w:szCs w:val="24"/>
              </w:rPr>
            </w:pPr>
            <w:r>
              <w:rPr>
                <w:rFonts w:ascii="Times New Roman" w:hAnsi="Times New Roman" w:cs="Times New Roman"/>
                <w:sz w:val="24"/>
                <w:szCs w:val="24"/>
              </w:rPr>
              <w:t>915.610.400</w:t>
            </w:r>
          </w:p>
        </w:tc>
        <w:tc>
          <w:tcPr>
            <w:tcW w:w="1985" w:type="dxa"/>
          </w:tcPr>
          <w:p w:rsidR="00157942" w:rsidRDefault="007D26E1" w:rsidP="002B303C">
            <w:pPr>
              <w:jc w:val="center"/>
              <w:rPr>
                <w:rFonts w:ascii="Times New Roman" w:hAnsi="Times New Roman" w:cs="Times New Roman"/>
                <w:sz w:val="24"/>
                <w:szCs w:val="24"/>
              </w:rPr>
            </w:pPr>
            <w:r>
              <w:rPr>
                <w:rFonts w:ascii="Times New Roman" w:hAnsi="Times New Roman" w:cs="Times New Roman"/>
                <w:sz w:val="24"/>
                <w:szCs w:val="24"/>
              </w:rPr>
              <w:t>806.398.785</w:t>
            </w:r>
          </w:p>
        </w:tc>
        <w:tc>
          <w:tcPr>
            <w:tcW w:w="1276" w:type="dxa"/>
          </w:tcPr>
          <w:p w:rsidR="00157942" w:rsidRDefault="00F3340E" w:rsidP="002B303C">
            <w:pPr>
              <w:jc w:val="center"/>
              <w:rPr>
                <w:rFonts w:ascii="Times New Roman" w:hAnsi="Times New Roman" w:cs="Times New Roman"/>
                <w:sz w:val="24"/>
                <w:szCs w:val="24"/>
              </w:rPr>
            </w:pPr>
            <w:r>
              <w:rPr>
                <w:rFonts w:ascii="Times New Roman" w:hAnsi="Times New Roman" w:cs="Times New Roman"/>
                <w:sz w:val="24"/>
                <w:szCs w:val="24"/>
              </w:rPr>
              <w:t>113,54</w:t>
            </w:r>
          </w:p>
        </w:tc>
      </w:tr>
      <w:tr w:rsidR="00157942" w:rsidTr="00224352">
        <w:tc>
          <w:tcPr>
            <w:tcW w:w="1134" w:type="dxa"/>
          </w:tcPr>
          <w:p w:rsidR="00157942" w:rsidRPr="00C65BEC" w:rsidRDefault="00157942"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2410" w:type="dxa"/>
          </w:tcPr>
          <w:p w:rsidR="00157942" w:rsidRDefault="00157942" w:rsidP="002B303C">
            <w:pPr>
              <w:jc w:val="center"/>
              <w:rPr>
                <w:rFonts w:ascii="Times New Roman" w:hAnsi="Times New Roman" w:cs="Times New Roman"/>
                <w:sz w:val="24"/>
                <w:szCs w:val="24"/>
              </w:rPr>
            </w:pPr>
            <w:r>
              <w:rPr>
                <w:rFonts w:ascii="Times New Roman" w:hAnsi="Times New Roman" w:cs="Times New Roman"/>
                <w:sz w:val="24"/>
                <w:szCs w:val="24"/>
              </w:rPr>
              <w:t>1.063.673.750</w:t>
            </w:r>
          </w:p>
        </w:tc>
        <w:tc>
          <w:tcPr>
            <w:tcW w:w="1985" w:type="dxa"/>
          </w:tcPr>
          <w:p w:rsidR="00157942" w:rsidRDefault="007D26E1" w:rsidP="002B303C">
            <w:pPr>
              <w:jc w:val="center"/>
              <w:rPr>
                <w:rFonts w:ascii="Times New Roman" w:hAnsi="Times New Roman" w:cs="Times New Roman"/>
                <w:sz w:val="24"/>
                <w:szCs w:val="24"/>
              </w:rPr>
            </w:pPr>
            <w:r>
              <w:rPr>
                <w:rFonts w:ascii="Times New Roman" w:hAnsi="Times New Roman" w:cs="Times New Roman"/>
                <w:sz w:val="24"/>
                <w:szCs w:val="24"/>
              </w:rPr>
              <w:t>934.862.097</w:t>
            </w:r>
          </w:p>
        </w:tc>
        <w:tc>
          <w:tcPr>
            <w:tcW w:w="1276" w:type="dxa"/>
          </w:tcPr>
          <w:p w:rsidR="00157942" w:rsidRDefault="00F3340E" w:rsidP="002B303C">
            <w:pPr>
              <w:jc w:val="center"/>
              <w:rPr>
                <w:rFonts w:ascii="Times New Roman" w:hAnsi="Times New Roman" w:cs="Times New Roman"/>
                <w:sz w:val="24"/>
                <w:szCs w:val="24"/>
              </w:rPr>
            </w:pPr>
            <w:r>
              <w:rPr>
                <w:rFonts w:ascii="Times New Roman" w:hAnsi="Times New Roman" w:cs="Times New Roman"/>
                <w:sz w:val="24"/>
                <w:szCs w:val="24"/>
              </w:rPr>
              <w:t>113,78</w:t>
            </w:r>
          </w:p>
        </w:tc>
      </w:tr>
      <w:tr w:rsidR="00157942" w:rsidTr="00224352">
        <w:tc>
          <w:tcPr>
            <w:tcW w:w="1134" w:type="dxa"/>
          </w:tcPr>
          <w:p w:rsidR="00157942" w:rsidRPr="00C65BEC" w:rsidRDefault="00157942"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2410" w:type="dxa"/>
          </w:tcPr>
          <w:p w:rsidR="00157942" w:rsidRDefault="00157942" w:rsidP="002B303C">
            <w:pPr>
              <w:jc w:val="center"/>
              <w:rPr>
                <w:rFonts w:ascii="Times New Roman" w:hAnsi="Times New Roman" w:cs="Times New Roman"/>
                <w:sz w:val="24"/>
                <w:szCs w:val="24"/>
              </w:rPr>
            </w:pPr>
            <w:r>
              <w:rPr>
                <w:rFonts w:ascii="Times New Roman" w:hAnsi="Times New Roman" w:cs="Times New Roman"/>
                <w:sz w:val="24"/>
                <w:szCs w:val="24"/>
              </w:rPr>
              <w:t>1.112.535.600</w:t>
            </w:r>
          </w:p>
        </w:tc>
        <w:tc>
          <w:tcPr>
            <w:tcW w:w="1985" w:type="dxa"/>
          </w:tcPr>
          <w:p w:rsidR="00157942" w:rsidRDefault="007D26E1" w:rsidP="002B303C">
            <w:pPr>
              <w:jc w:val="center"/>
              <w:rPr>
                <w:rFonts w:ascii="Times New Roman" w:hAnsi="Times New Roman" w:cs="Times New Roman"/>
                <w:sz w:val="24"/>
                <w:szCs w:val="24"/>
              </w:rPr>
            </w:pPr>
            <w:r>
              <w:rPr>
                <w:rFonts w:ascii="Times New Roman" w:hAnsi="Times New Roman" w:cs="Times New Roman"/>
                <w:sz w:val="24"/>
                <w:szCs w:val="24"/>
              </w:rPr>
              <w:t>1.118.366.647</w:t>
            </w:r>
          </w:p>
        </w:tc>
        <w:tc>
          <w:tcPr>
            <w:tcW w:w="1276" w:type="dxa"/>
          </w:tcPr>
          <w:p w:rsidR="00157942" w:rsidRDefault="00F3340E" w:rsidP="002B303C">
            <w:pPr>
              <w:jc w:val="center"/>
              <w:rPr>
                <w:rFonts w:ascii="Times New Roman" w:hAnsi="Times New Roman" w:cs="Times New Roman"/>
                <w:sz w:val="24"/>
                <w:szCs w:val="24"/>
              </w:rPr>
            </w:pPr>
            <w:r>
              <w:rPr>
                <w:rFonts w:ascii="Times New Roman" w:hAnsi="Times New Roman" w:cs="Times New Roman"/>
                <w:sz w:val="24"/>
                <w:szCs w:val="24"/>
              </w:rPr>
              <w:t>99,48</w:t>
            </w:r>
          </w:p>
        </w:tc>
      </w:tr>
    </w:tbl>
    <w:p w:rsidR="00BE2C6E" w:rsidRDefault="00343875"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Sumber: Data diolah. 2017.</w:t>
      </w:r>
    </w:p>
    <w:p w:rsidR="00BE2C6E" w:rsidRDefault="00BE2C6E"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Berdasarkan perhitungan rasio pada Tabel, kemudian dilakukan penskoran untuk hasil rasio tersebut yang disajikan dalam tabel berikut ini.</w:t>
      </w:r>
    </w:p>
    <w:p w:rsidR="00F3340E" w:rsidRDefault="00BE2C6E"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IV.27</w:t>
      </w:r>
    </w:p>
    <w:p w:rsidR="00BE2C6E" w:rsidRDefault="00BE2C6E"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Penskoran Rasio Pinjaman yang Diberikan terhadap Dana yang Diterima tahun 2013-2015</w:t>
      </w:r>
    </w:p>
    <w:tbl>
      <w:tblPr>
        <w:tblStyle w:val="TableGrid"/>
        <w:tblW w:w="6804" w:type="dxa"/>
        <w:tblInd w:w="1242" w:type="dxa"/>
        <w:tblLook w:val="04A0"/>
      </w:tblPr>
      <w:tblGrid>
        <w:gridCol w:w="1074"/>
        <w:gridCol w:w="1620"/>
        <w:gridCol w:w="1275"/>
        <w:gridCol w:w="1418"/>
        <w:gridCol w:w="1417"/>
      </w:tblGrid>
      <w:tr w:rsidR="00BE2C6E" w:rsidRPr="008902E7" w:rsidTr="00224352">
        <w:tc>
          <w:tcPr>
            <w:tcW w:w="1074" w:type="dxa"/>
            <w:vAlign w:val="center"/>
          </w:tcPr>
          <w:p w:rsidR="00BE2C6E" w:rsidRPr="008902E7" w:rsidRDefault="00BE2C6E"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1620" w:type="dxa"/>
            <w:vAlign w:val="center"/>
          </w:tcPr>
          <w:p w:rsidR="00BE2C6E" w:rsidRPr="008902E7" w:rsidRDefault="00BE2C6E"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c>
          <w:tcPr>
            <w:tcW w:w="1275" w:type="dxa"/>
            <w:vAlign w:val="center"/>
          </w:tcPr>
          <w:p w:rsidR="00BE2C6E" w:rsidRDefault="00BE2C6E" w:rsidP="002B303C">
            <w:pPr>
              <w:jc w:val="center"/>
              <w:rPr>
                <w:rFonts w:ascii="Times New Roman" w:hAnsi="Times New Roman" w:cs="Times New Roman"/>
                <w:b/>
                <w:sz w:val="24"/>
                <w:szCs w:val="24"/>
              </w:rPr>
            </w:pPr>
            <w:r>
              <w:rPr>
                <w:rFonts w:ascii="Times New Roman" w:hAnsi="Times New Roman" w:cs="Times New Roman"/>
                <w:b/>
                <w:sz w:val="24"/>
                <w:szCs w:val="24"/>
              </w:rPr>
              <w:t>Nilai</w:t>
            </w:r>
          </w:p>
          <w:p w:rsidR="00BE2C6E" w:rsidRPr="008902E7" w:rsidRDefault="00BE2C6E" w:rsidP="002B303C">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8" w:type="dxa"/>
            <w:vAlign w:val="center"/>
          </w:tcPr>
          <w:p w:rsidR="00BE2C6E" w:rsidRDefault="00BE2C6E" w:rsidP="002B303C">
            <w:pPr>
              <w:jc w:val="center"/>
              <w:rPr>
                <w:rFonts w:ascii="Times New Roman" w:hAnsi="Times New Roman" w:cs="Times New Roman"/>
                <w:b/>
                <w:sz w:val="24"/>
                <w:szCs w:val="24"/>
              </w:rPr>
            </w:pPr>
            <w:r>
              <w:rPr>
                <w:rFonts w:ascii="Times New Roman" w:hAnsi="Times New Roman" w:cs="Times New Roman"/>
                <w:b/>
                <w:sz w:val="24"/>
                <w:szCs w:val="24"/>
              </w:rPr>
              <w:t>Bobot (%)</w:t>
            </w:r>
          </w:p>
          <w:p w:rsidR="00BE2C6E" w:rsidRPr="008902E7" w:rsidRDefault="00BE2C6E" w:rsidP="002B303C">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tcPr>
          <w:p w:rsidR="00BE2C6E" w:rsidRDefault="00BE2C6E" w:rsidP="002B303C">
            <w:pPr>
              <w:jc w:val="center"/>
              <w:rPr>
                <w:rFonts w:ascii="Times New Roman" w:hAnsi="Times New Roman" w:cs="Times New Roman"/>
                <w:b/>
                <w:sz w:val="24"/>
                <w:szCs w:val="24"/>
              </w:rPr>
            </w:pPr>
            <w:r>
              <w:rPr>
                <w:rFonts w:ascii="Times New Roman" w:hAnsi="Times New Roman" w:cs="Times New Roman"/>
                <w:b/>
                <w:sz w:val="24"/>
                <w:szCs w:val="24"/>
              </w:rPr>
              <w:t>Skor</w:t>
            </w:r>
          </w:p>
          <w:p w:rsidR="00BE2C6E" w:rsidRDefault="00BE2C6E" w:rsidP="002B303C">
            <w:pPr>
              <w:jc w:val="center"/>
              <w:rPr>
                <w:rFonts w:ascii="Times New Roman" w:hAnsi="Times New Roman" w:cs="Times New Roman"/>
                <w:b/>
                <w:sz w:val="24"/>
                <w:szCs w:val="24"/>
              </w:rPr>
            </w:pPr>
            <w:r>
              <w:rPr>
                <w:rFonts w:ascii="Times New Roman" w:hAnsi="Times New Roman" w:cs="Times New Roman"/>
                <w:b/>
                <w:sz w:val="24"/>
                <w:szCs w:val="24"/>
              </w:rPr>
              <w:t>(a)*(b)</w:t>
            </w:r>
          </w:p>
        </w:tc>
      </w:tr>
      <w:tr w:rsidR="00F3340E" w:rsidTr="00224352">
        <w:tc>
          <w:tcPr>
            <w:tcW w:w="1074" w:type="dxa"/>
          </w:tcPr>
          <w:p w:rsidR="00F3340E" w:rsidRPr="00C65BEC" w:rsidRDefault="00F3340E"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1620" w:type="dxa"/>
          </w:tcPr>
          <w:p w:rsidR="00F3340E" w:rsidRDefault="00F3340E" w:rsidP="002B303C">
            <w:pPr>
              <w:jc w:val="center"/>
              <w:rPr>
                <w:rFonts w:ascii="Times New Roman" w:hAnsi="Times New Roman" w:cs="Times New Roman"/>
                <w:sz w:val="24"/>
                <w:szCs w:val="24"/>
              </w:rPr>
            </w:pPr>
            <w:r>
              <w:rPr>
                <w:rFonts w:ascii="Times New Roman" w:hAnsi="Times New Roman" w:cs="Times New Roman"/>
                <w:sz w:val="24"/>
                <w:szCs w:val="24"/>
              </w:rPr>
              <w:t>113,54</w:t>
            </w:r>
          </w:p>
        </w:tc>
        <w:tc>
          <w:tcPr>
            <w:tcW w:w="1275" w:type="dxa"/>
          </w:tcPr>
          <w:p w:rsidR="00F3340E" w:rsidRDefault="00D3522B" w:rsidP="002B303C">
            <w:pPr>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F3340E" w:rsidRDefault="00D3522B" w:rsidP="002B303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F3340E" w:rsidRDefault="00D3522B" w:rsidP="002B303C">
            <w:pPr>
              <w:jc w:val="center"/>
              <w:rPr>
                <w:rFonts w:ascii="Times New Roman" w:hAnsi="Times New Roman" w:cs="Times New Roman"/>
                <w:sz w:val="24"/>
                <w:szCs w:val="24"/>
              </w:rPr>
            </w:pPr>
            <w:r>
              <w:rPr>
                <w:rFonts w:ascii="Times New Roman" w:hAnsi="Times New Roman" w:cs="Times New Roman"/>
                <w:sz w:val="24"/>
                <w:szCs w:val="24"/>
              </w:rPr>
              <w:t>0,00</w:t>
            </w:r>
          </w:p>
        </w:tc>
      </w:tr>
      <w:tr w:rsidR="00F3340E" w:rsidTr="00224352">
        <w:tc>
          <w:tcPr>
            <w:tcW w:w="1074" w:type="dxa"/>
          </w:tcPr>
          <w:p w:rsidR="00F3340E" w:rsidRPr="00C65BEC" w:rsidRDefault="00F3340E"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1620" w:type="dxa"/>
          </w:tcPr>
          <w:p w:rsidR="00F3340E" w:rsidRDefault="00F3340E" w:rsidP="002B303C">
            <w:pPr>
              <w:jc w:val="center"/>
              <w:rPr>
                <w:rFonts w:ascii="Times New Roman" w:hAnsi="Times New Roman" w:cs="Times New Roman"/>
                <w:sz w:val="24"/>
                <w:szCs w:val="24"/>
              </w:rPr>
            </w:pPr>
            <w:r>
              <w:rPr>
                <w:rFonts w:ascii="Times New Roman" w:hAnsi="Times New Roman" w:cs="Times New Roman"/>
                <w:sz w:val="24"/>
                <w:szCs w:val="24"/>
              </w:rPr>
              <w:t>113,78</w:t>
            </w:r>
          </w:p>
        </w:tc>
        <w:tc>
          <w:tcPr>
            <w:tcW w:w="1275" w:type="dxa"/>
          </w:tcPr>
          <w:p w:rsidR="00F3340E" w:rsidRDefault="00D3522B" w:rsidP="002B303C">
            <w:pPr>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F3340E" w:rsidRDefault="00D3522B" w:rsidP="002B303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F3340E" w:rsidRDefault="00D3522B" w:rsidP="002B303C">
            <w:pPr>
              <w:jc w:val="center"/>
              <w:rPr>
                <w:rFonts w:ascii="Times New Roman" w:hAnsi="Times New Roman" w:cs="Times New Roman"/>
                <w:sz w:val="24"/>
                <w:szCs w:val="24"/>
              </w:rPr>
            </w:pPr>
            <w:r>
              <w:rPr>
                <w:rFonts w:ascii="Times New Roman" w:hAnsi="Times New Roman" w:cs="Times New Roman"/>
                <w:sz w:val="24"/>
                <w:szCs w:val="24"/>
              </w:rPr>
              <w:t>0,00</w:t>
            </w:r>
          </w:p>
        </w:tc>
      </w:tr>
      <w:tr w:rsidR="00F3340E" w:rsidTr="00224352">
        <w:tc>
          <w:tcPr>
            <w:tcW w:w="1074" w:type="dxa"/>
          </w:tcPr>
          <w:p w:rsidR="00F3340E" w:rsidRPr="00C65BEC" w:rsidRDefault="00F3340E"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1620" w:type="dxa"/>
          </w:tcPr>
          <w:p w:rsidR="00F3340E" w:rsidRDefault="00F3340E" w:rsidP="002B303C">
            <w:pPr>
              <w:jc w:val="center"/>
              <w:rPr>
                <w:rFonts w:ascii="Times New Roman" w:hAnsi="Times New Roman" w:cs="Times New Roman"/>
                <w:sz w:val="24"/>
                <w:szCs w:val="24"/>
              </w:rPr>
            </w:pPr>
            <w:r>
              <w:rPr>
                <w:rFonts w:ascii="Times New Roman" w:hAnsi="Times New Roman" w:cs="Times New Roman"/>
                <w:sz w:val="24"/>
                <w:szCs w:val="24"/>
              </w:rPr>
              <w:t>99,48</w:t>
            </w:r>
          </w:p>
        </w:tc>
        <w:tc>
          <w:tcPr>
            <w:tcW w:w="1275" w:type="dxa"/>
          </w:tcPr>
          <w:p w:rsidR="00F3340E" w:rsidRDefault="00D3522B" w:rsidP="002B303C">
            <w:pPr>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F3340E" w:rsidRDefault="00D3522B" w:rsidP="002B303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F3340E" w:rsidRDefault="00D3522B" w:rsidP="002B303C">
            <w:pPr>
              <w:jc w:val="center"/>
              <w:rPr>
                <w:rFonts w:ascii="Times New Roman" w:hAnsi="Times New Roman" w:cs="Times New Roman"/>
                <w:sz w:val="24"/>
                <w:szCs w:val="24"/>
              </w:rPr>
            </w:pPr>
            <w:r>
              <w:rPr>
                <w:rFonts w:ascii="Times New Roman" w:hAnsi="Times New Roman" w:cs="Times New Roman"/>
                <w:sz w:val="24"/>
                <w:szCs w:val="24"/>
              </w:rPr>
              <w:t>0,00</w:t>
            </w:r>
          </w:p>
        </w:tc>
      </w:tr>
    </w:tbl>
    <w:p w:rsidR="00D0180C" w:rsidRDefault="00343875"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Sumber: Data diolah. 2017.</w:t>
      </w:r>
    </w:p>
    <w:p w:rsidR="00C66FAC" w:rsidRDefault="00C66FAC"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Dana yang diterima adalah total pasiva selain hutang biaya dan SHU belum dibagi.</w:t>
      </w:r>
    </w:p>
    <w:p w:rsidR="00980BA2" w:rsidRPr="009877E3" w:rsidRDefault="009877E3" w:rsidP="002B303C">
      <w:pPr>
        <w:pStyle w:val="ListParagraph"/>
        <w:numPr>
          <w:ilvl w:val="0"/>
          <w:numId w:val="82"/>
        </w:numPr>
        <w:spacing w:line="240" w:lineRule="auto"/>
        <w:ind w:left="709" w:hanging="283"/>
        <w:jc w:val="both"/>
        <w:rPr>
          <w:rFonts w:ascii="Times New Roman" w:hAnsi="Times New Roman" w:cs="Times New Roman"/>
          <w:sz w:val="24"/>
          <w:szCs w:val="24"/>
        </w:rPr>
      </w:pPr>
      <w:r>
        <w:rPr>
          <w:rFonts w:ascii="Times New Roman" w:hAnsi="Times New Roman" w:cs="Times New Roman"/>
          <w:b/>
          <w:sz w:val="24"/>
          <w:szCs w:val="24"/>
        </w:rPr>
        <w:t>Aspek Kemandirian dan Pertumbuhan</w:t>
      </w:r>
    </w:p>
    <w:p w:rsidR="009877E3" w:rsidRDefault="009877E3" w:rsidP="002B303C">
      <w:pPr>
        <w:pStyle w:val="ListParagraph"/>
        <w:numPr>
          <w:ilvl w:val="0"/>
          <w:numId w:val="88"/>
        </w:numPr>
        <w:spacing w:line="240" w:lineRule="auto"/>
        <w:jc w:val="both"/>
        <w:rPr>
          <w:rFonts w:ascii="Times New Roman" w:hAnsi="Times New Roman" w:cs="Times New Roman"/>
          <w:sz w:val="24"/>
          <w:szCs w:val="24"/>
        </w:rPr>
      </w:pPr>
      <w:r>
        <w:rPr>
          <w:rFonts w:ascii="Times New Roman" w:hAnsi="Times New Roman" w:cs="Times New Roman"/>
          <w:sz w:val="24"/>
          <w:szCs w:val="24"/>
        </w:rPr>
        <w:t>Rentabilitas Aset, dihitung dengan rumus sebagai berikut:</w:t>
      </w:r>
    </w:p>
    <w:p w:rsidR="006D799C" w:rsidRDefault="00F04E09" w:rsidP="002B303C">
      <w:pPr>
        <w:pStyle w:val="ListParagraph"/>
        <w:spacing w:line="240" w:lineRule="auto"/>
        <w:ind w:left="1069"/>
        <w:jc w:val="both"/>
        <w:rPr>
          <w:rFonts w:ascii="Times New Roman" w:hAnsi="Times New Roman" w:cs="Times New Roman"/>
          <w:sz w:val="24"/>
          <w:szCs w:val="24"/>
        </w:rPr>
      </w:pPr>
      <m:oMathPara>
        <m:oMath>
          <m:f>
            <m:fPr>
              <m:ctrlPr>
                <w:rPr>
                  <w:rFonts w:ascii="Cambria Math" w:hAnsi="Times New Roman" w:cs="Times New Roman"/>
                </w:rPr>
              </m:ctrlPr>
            </m:fPr>
            <m:num>
              <m:r>
                <m:rPr>
                  <m:sty m:val="p"/>
                </m:rPr>
                <w:rPr>
                  <w:rFonts w:ascii="Cambria Math" w:hAnsi="Times New Roman" w:cs="Times New Roman"/>
                </w:rPr>
                <m:t>SHU Sebelum Pajak</m:t>
              </m:r>
            </m:num>
            <m:den>
              <m:r>
                <m:rPr>
                  <m:sty m:val="p"/>
                </m:rPr>
                <w:rPr>
                  <w:rFonts w:ascii="Cambria Math" w:hAnsi="Times New Roman" w:cs="Times New Roman"/>
                </w:rPr>
                <m:t>Total Aset</m:t>
              </m:r>
            </m:den>
          </m:f>
          <m:r>
            <m:rPr>
              <m:sty m:val="p"/>
            </m:rPr>
            <w:rPr>
              <w:rFonts w:ascii="Cambria Math" w:hAnsi="Times New Roman" w:cs="Times New Roman"/>
            </w:rPr>
            <m:t xml:space="preserve"> x 100%</m:t>
          </m:r>
        </m:oMath>
      </m:oMathPara>
    </w:p>
    <w:p w:rsidR="009877E3" w:rsidRDefault="009877E3"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Rentabilitas Aset pada Unit Simpan Pinjam Koperasi Karyawan “Mitra Starlight” tahun 2013-2015 diperoleh dari hasil perhitungan pada data keuangan koperasi (lampiran 1), disajikan dalam tabel berikut:</w:t>
      </w:r>
    </w:p>
    <w:p w:rsidR="008E38F9" w:rsidRDefault="009877E3"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IV.28</w:t>
      </w:r>
    </w:p>
    <w:p w:rsidR="009877E3" w:rsidRDefault="009877E3"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Rentabilitas Aset tahun 2013-2015</w:t>
      </w:r>
    </w:p>
    <w:tbl>
      <w:tblPr>
        <w:tblStyle w:val="TableGrid"/>
        <w:tblW w:w="6805" w:type="dxa"/>
        <w:tblInd w:w="1242" w:type="dxa"/>
        <w:tblLook w:val="04A0"/>
      </w:tblPr>
      <w:tblGrid>
        <w:gridCol w:w="1134"/>
        <w:gridCol w:w="2410"/>
        <w:gridCol w:w="1985"/>
        <w:gridCol w:w="1276"/>
      </w:tblGrid>
      <w:tr w:rsidR="009877E3" w:rsidRPr="008902E7" w:rsidTr="00224352">
        <w:tc>
          <w:tcPr>
            <w:tcW w:w="1134" w:type="dxa"/>
            <w:vAlign w:val="center"/>
          </w:tcPr>
          <w:p w:rsidR="009877E3" w:rsidRPr="008902E7" w:rsidRDefault="009877E3"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2410" w:type="dxa"/>
            <w:vAlign w:val="center"/>
          </w:tcPr>
          <w:p w:rsidR="009877E3" w:rsidRPr="008902E7" w:rsidRDefault="009877E3" w:rsidP="002B303C">
            <w:pPr>
              <w:jc w:val="center"/>
              <w:rPr>
                <w:rFonts w:ascii="Times New Roman" w:hAnsi="Times New Roman" w:cs="Times New Roman"/>
                <w:b/>
                <w:sz w:val="24"/>
                <w:szCs w:val="24"/>
              </w:rPr>
            </w:pPr>
            <w:r>
              <w:rPr>
                <w:rFonts w:ascii="Times New Roman" w:hAnsi="Times New Roman" w:cs="Times New Roman"/>
                <w:b/>
                <w:sz w:val="24"/>
                <w:szCs w:val="24"/>
              </w:rPr>
              <w:t>SHU Sebelum Pajak</w:t>
            </w:r>
          </w:p>
        </w:tc>
        <w:tc>
          <w:tcPr>
            <w:tcW w:w="1985" w:type="dxa"/>
            <w:vAlign w:val="center"/>
          </w:tcPr>
          <w:p w:rsidR="009877E3" w:rsidRPr="008902E7" w:rsidRDefault="009877E3" w:rsidP="002B303C">
            <w:pPr>
              <w:jc w:val="center"/>
              <w:rPr>
                <w:rFonts w:ascii="Times New Roman" w:hAnsi="Times New Roman" w:cs="Times New Roman"/>
                <w:b/>
                <w:sz w:val="24"/>
                <w:szCs w:val="24"/>
              </w:rPr>
            </w:pPr>
            <w:r>
              <w:rPr>
                <w:rFonts w:ascii="Times New Roman" w:hAnsi="Times New Roman" w:cs="Times New Roman"/>
                <w:b/>
                <w:sz w:val="24"/>
                <w:szCs w:val="24"/>
              </w:rPr>
              <w:t>Total Aset</w:t>
            </w:r>
          </w:p>
        </w:tc>
        <w:tc>
          <w:tcPr>
            <w:tcW w:w="1276" w:type="dxa"/>
            <w:vAlign w:val="center"/>
          </w:tcPr>
          <w:p w:rsidR="009877E3" w:rsidRPr="008902E7" w:rsidRDefault="009877E3"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r>
      <w:tr w:rsidR="009877E3" w:rsidTr="00224352">
        <w:tc>
          <w:tcPr>
            <w:tcW w:w="1134" w:type="dxa"/>
          </w:tcPr>
          <w:p w:rsidR="009877E3" w:rsidRPr="00C65BEC" w:rsidRDefault="009877E3"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2410" w:type="dxa"/>
          </w:tcPr>
          <w:p w:rsidR="009877E3" w:rsidRDefault="00157942" w:rsidP="002B303C">
            <w:pPr>
              <w:jc w:val="center"/>
              <w:rPr>
                <w:rFonts w:ascii="Times New Roman" w:hAnsi="Times New Roman" w:cs="Times New Roman"/>
                <w:sz w:val="24"/>
                <w:szCs w:val="24"/>
              </w:rPr>
            </w:pPr>
            <w:r>
              <w:rPr>
                <w:rFonts w:ascii="Times New Roman" w:hAnsi="Times New Roman" w:cs="Times New Roman"/>
                <w:sz w:val="24"/>
                <w:szCs w:val="24"/>
              </w:rPr>
              <w:t>61.706.062</w:t>
            </w:r>
          </w:p>
        </w:tc>
        <w:tc>
          <w:tcPr>
            <w:tcW w:w="1985" w:type="dxa"/>
          </w:tcPr>
          <w:p w:rsidR="009877E3" w:rsidRDefault="00157942" w:rsidP="002B303C">
            <w:pPr>
              <w:jc w:val="center"/>
              <w:rPr>
                <w:rFonts w:ascii="Times New Roman" w:hAnsi="Times New Roman" w:cs="Times New Roman"/>
                <w:sz w:val="24"/>
                <w:szCs w:val="24"/>
              </w:rPr>
            </w:pPr>
            <w:r>
              <w:rPr>
                <w:rFonts w:ascii="Times New Roman" w:hAnsi="Times New Roman" w:cs="Times New Roman"/>
                <w:sz w:val="24"/>
                <w:szCs w:val="24"/>
              </w:rPr>
              <w:t>940.092.118</w:t>
            </w:r>
          </w:p>
        </w:tc>
        <w:tc>
          <w:tcPr>
            <w:tcW w:w="1276" w:type="dxa"/>
          </w:tcPr>
          <w:p w:rsidR="009877E3" w:rsidRDefault="00157942" w:rsidP="002B303C">
            <w:pPr>
              <w:jc w:val="center"/>
              <w:rPr>
                <w:rFonts w:ascii="Times New Roman" w:hAnsi="Times New Roman" w:cs="Times New Roman"/>
                <w:sz w:val="24"/>
                <w:szCs w:val="24"/>
              </w:rPr>
            </w:pPr>
            <w:r>
              <w:rPr>
                <w:rFonts w:ascii="Times New Roman" w:hAnsi="Times New Roman" w:cs="Times New Roman"/>
                <w:sz w:val="24"/>
                <w:szCs w:val="24"/>
              </w:rPr>
              <w:t>6,56</w:t>
            </w:r>
          </w:p>
        </w:tc>
      </w:tr>
      <w:tr w:rsidR="009877E3" w:rsidTr="00224352">
        <w:tc>
          <w:tcPr>
            <w:tcW w:w="1134" w:type="dxa"/>
          </w:tcPr>
          <w:p w:rsidR="009877E3" w:rsidRPr="00C65BEC" w:rsidRDefault="009877E3"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2410" w:type="dxa"/>
          </w:tcPr>
          <w:p w:rsidR="009877E3" w:rsidRDefault="00157942" w:rsidP="002B303C">
            <w:pPr>
              <w:jc w:val="center"/>
              <w:rPr>
                <w:rFonts w:ascii="Times New Roman" w:hAnsi="Times New Roman" w:cs="Times New Roman"/>
                <w:sz w:val="24"/>
                <w:szCs w:val="24"/>
              </w:rPr>
            </w:pPr>
            <w:r>
              <w:rPr>
                <w:rFonts w:ascii="Times New Roman" w:hAnsi="Times New Roman" w:cs="Times New Roman"/>
                <w:sz w:val="24"/>
                <w:szCs w:val="24"/>
              </w:rPr>
              <w:t>66.344.806</w:t>
            </w:r>
          </w:p>
        </w:tc>
        <w:tc>
          <w:tcPr>
            <w:tcW w:w="1985" w:type="dxa"/>
          </w:tcPr>
          <w:p w:rsidR="009877E3" w:rsidRDefault="00157942" w:rsidP="002B303C">
            <w:pPr>
              <w:jc w:val="center"/>
              <w:rPr>
                <w:rFonts w:ascii="Times New Roman" w:hAnsi="Times New Roman" w:cs="Times New Roman"/>
                <w:sz w:val="24"/>
                <w:szCs w:val="24"/>
              </w:rPr>
            </w:pPr>
            <w:r>
              <w:rPr>
                <w:rFonts w:ascii="Times New Roman" w:hAnsi="Times New Roman" w:cs="Times New Roman"/>
                <w:sz w:val="24"/>
                <w:szCs w:val="24"/>
              </w:rPr>
              <w:t>1.086.584.554</w:t>
            </w:r>
          </w:p>
        </w:tc>
        <w:tc>
          <w:tcPr>
            <w:tcW w:w="1276" w:type="dxa"/>
          </w:tcPr>
          <w:p w:rsidR="009877E3" w:rsidRDefault="00157942" w:rsidP="002B303C">
            <w:pPr>
              <w:jc w:val="center"/>
              <w:rPr>
                <w:rFonts w:ascii="Times New Roman" w:hAnsi="Times New Roman" w:cs="Times New Roman"/>
                <w:sz w:val="24"/>
                <w:szCs w:val="24"/>
              </w:rPr>
            </w:pPr>
            <w:r>
              <w:rPr>
                <w:rFonts w:ascii="Times New Roman" w:hAnsi="Times New Roman" w:cs="Times New Roman"/>
                <w:sz w:val="24"/>
                <w:szCs w:val="24"/>
              </w:rPr>
              <w:t>6,11</w:t>
            </w:r>
          </w:p>
        </w:tc>
      </w:tr>
      <w:tr w:rsidR="009877E3" w:rsidTr="00224352">
        <w:tc>
          <w:tcPr>
            <w:tcW w:w="1134" w:type="dxa"/>
          </w:tcPr>
          <w:p w:rsidR="009877E3" w:rsidRPr="00C65BEC" w:rsidRDefault="009877E3"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2410" w:type="dxa"/>
          </w:tcPr>
          <w:p w:rsidR="009877E3" w:rsidRDefault="00157942" w:rsidP="002B303C">
            <w:pPr>
              <w:jc w:val="center"/>
              <w:rPr>
                <w:rFonts w:ascii="Times New Roman" w:hAnsi="Times New Roman" w:cs="Times New Roman"/>
                <w:sz w:val="24"/>
                <w:szCs w:val="24"/>
              </w:rPr>
            </w:pPr>
            <w:r>
              <w:rPr>
                <w:rFonts w:ascii="Times New Roman" w:hAnsi="Times New Roman" w:cs="Times New Roman"/>
                <w:sz w:val="24"/>
                <w:szCs w:val="24"/>
              </w:rPr>
              <w:t>69.704.256</w:t>
            </w:r>
          </w:p>
        </w:tc>
        <w:tc>
          <w:tcPr>
            <w:tcW w:w="1985" w:type="dxa"/>
          </w:tcPr>
          <w:p w:rsidR="009877E3" w:rsidRDefault="00157942" w:rsidP="002B303C">
            <w:pPr>
              <w:jc w:val="center"/>
              <w:rPr>
                <w:rFonts w:ascii="Times New Roman" w:hAnsi="Times New Roman" w:cs="Times New Roman"/>
                <w:sz w:val="24"/>
                <w:szCs w:val="24"/>
              </w:rPr>
            </w:pPr>
            <w:r>
              <w:rPr>
                <w:rFonts w:ascii="Times New Roman" w:hAnsi="Times New Roman" w:cs="Times New Roman"/>
                <w:sz w:val="24"/>
                <w:szCs w:val="24"/>
              </w:rPr>
              <w:t>1.288.247.317</w:t>
            </w:r>
          </w:p>
        </w:tc>
        <w:tc>
          <w:tcPr>
            <w:tcW w:w="1276" w:type="dxa"/>
          </w:tcPr>
          <w:p w:rsidR="009877E3" w:rsidRDefault="00157942" w:rsidP="002B303C">
            <w:pPr>
              <w:jc w:val="center"/>
              <w:rPr>
                <w:rFonts w:ascii="Times New Roman" w:hAnsi="Times New Roman" w:cs="Times New Roman"/>
                <w:sz w:val="24"/>
                <w:szCs w:val="24"/>
              </w:rPr>
            </w:pPr>
            <w:r>
              <w:rPr>
                <w:rFonts w:ascii="Times New Roman" w:hAnsi="Times New Roman" w:cs="Times New Roman"/>
                <w:sz w:val="24"/>
                <w:szCs w:val="24"/>
              </w:rPr>
              <w:t>5,41</w:t>
            </w:r>
          </w:p>
        </w:tc>
      </w:tr>
    </w:tbl>
    <w:p w:rsidR="009877E3" w:rsidRDefault="00343875"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Sumber: Data diolah. 2017.</w:t>
      </w:r>
    </w:p>
    <w:p w:rsidR="009877E3" w:rsidRDefault="009877E3"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Berdasarkan perhitungan rasio pada Tabel, kemudian dilakukan penskoran untuk hasil rasio tersebut yang disajikan dalam tabel berikut ini.</w:t>
      </w:r>
    </w:p>
    <w:p w:rsidR="008E38F9" w:rsidRDefault="009877E3"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IV.29</w:t>
      </w:r>
    </w:p>
    <w:p w:rsidR="009877E3" w:rsidRDefault="009877E3"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Penskoran Rentabilitas Aset tahun 2013-2015</w:t>
      </w:r>
    </w:p>
    <w:tbl>
      <w:tblPr>
        <w:tblStyle w:val="TableGrid"/>
        <w:tblW w:w="6804" w:type="dxa"/>
        <w:tblInd w:w="1242" w:type="dxa"/>
        <w:tblLook w:val="04A0"/>
      </w:tblPr>
      <w:tblGrid>
        <w:gridCol w:w="1074"/>
        <w:gridCol w:w="1620"/>
        <w:gridCol w:w="1275"/>
        <w:gridCol w:w="1418"/>
        <w:gridCol w:w="1417"/>
      </w:tblGrid>
      <w:tr w:rsidR="009877E3" w:rsidRPr="008902E7" w:rsidTr="00224352">
        <w:tc>
          <w:tcPr>
            <w:tcW w:w="1074" w:type="dxa"/>
            <w:vAlign w:val="center"/>
          </w:tcPr>
          <w:p w:rsidR="009877E3" w:rsidRPr="008902E7" w:rsidRDefault="009877E3"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1620" w:type="dxa"/>
            <w:vAlign w:val="center"/>
          </w:tcPr>
          <w:p w:rsidR="009877E3" w:rsidRPr="008902E7" w:rsidRDefault="009877E3"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c>
          <w:tcPr>
            <w:tcW w:w="1275" w:type="dxa"/>
            <w:vAlign w:val="center"/>
          </w:tcPr>
          <w:p w:rsidR="009877E3" w:rsidRDefault="009877E3" w:rsidP="002B303C">
            <w:pPr>
              <w:jc w:val="center"/>
              <w:rPr>
                <w:rFonts w:ascii="Times New Roman" w:hAnsi="Times New Roman" w:cs="Times New Roman"/>
                <w:b/>
                <w:sz w:val="24"/>
                <w:szCs w:val="24"/>
              </w:rPr>
            </w:pPr>
            <w:r>
              <w:rPr>
                <w:rFonts w:ascii="Times New Roman" w:hAnsi="Times New Roman" w:cs="Times New Roman"/>
                <w:b/>
                <w:sz w:val="24"/>
                <w:szCs w:val="24"/>
              </w:rPr>
              <w:t>Nilai</w:t>
            </w:r>
          </w:p>
          <w:p w:rsidR="009877E3" w:rsidRPr="008902E7" w:rsidRDefault="009877E3" w:rsidP="002B303C">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8" w:type="dxa"/>
            <w:vAlign w:val="center"/>
          </w:tcPr>
          <w:p w:rsidR="009877E3" w:rsidRDefault="009877E3" w:rsidP="002B303C">
            <w:pPr>
              <w:jc w:val="center"/>
              <w:rPr>
                <w:rFonts w:ascii="Times New Roman" w:hAnsi="Times New Roman" w:cs="Times New Roman"/>
                <w:b/>
                <w:sz w:val="24"/>
                <w:szCs w:val="24"/>
              </w:rPr>
            </w:pPr>
            <w:r>
              <w:rPr>
                <w:rFonts w:ascii="Times New Roman" w:hAnsi="Times New Roman" w:cs="Times New Roman"/>
                <w:b/>
                <w:sz w:val="24"/>
                <w:szCs w:val="24"/>
              </w:rPr>
              <w:t>Bobot (%)</w:t>
            </w:r>
          </w:p>
          <w:p w:rsidR="009877E3" w:rsidRPr="008902E7" w:rsidRDefault="009877E3" w:rsidP="002B303C">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tcPr>
          <w:p w:rsidR="009877E3" w:rsidRDefault="009877E3" w:rsidP="002B303C">
            <w:pPr>
              <w:jc w:val="center"/>
              <w:rPr>
                <w:rFonts w:ascii="Times New Roman" w:hAnsi="Times New Roman" w:cs="Times New Roman"/>
                <w:b/>
                <w:sz w:val="24"/>
                <w:szCs w:val="24"/>
              </w:rPr>
            </w:pPr>
            <w:r>
              <w:rPr>
                <w:rFonts w:ascii="Times New Roman" w:hAnsi="Times New Roman" w:cs="Times New Roman"/>
                <w:b/>
                <w:sz w:val="24"/>
                <w:szCs w:val="24"/>
              </w:rPr>
              <w:t>Skor</w:t>
            </w:r>
          </w:p>
          <w:p w:rsidR="009877E3" w:rsidRDefault="009877E3" w:rsidP="002B303C">
            <w:pPr>
              <w:jc w:val="center"/>
              <w:rPr>
                <w:rFonts w:ascii="Times New Roman" w:hAnsi="Times New Roman" w:cs="Times New Roman"/>
                <w:b/>
                <w:sz w:val="24"/>
                <w:szCs w:val="24"/>
              </w:rPr>
            </w:pPr>
            <w:r>
              <w:rPr>
                <w:rFonts w:ascii="Times New Roman" w:hAnsi="Times New Roman" w:cs="Times New Roman"/>
                <w:b/>
                <w:sz w:val="24"/>
                <w:szCs w:val="24"/>
              </w:rPr>
              <w:t>(a)*(b)</w:t>
            </w:r>
          </w:p>
        </w:tc>
      </w:tr>
      <w:tr w:rsidR="00157942" w:rsidTr="00224352">
        <w:tc>
          <w:tcPr>
            <w:tcW w:w="1074" w:type="dxa"/>
          </w:tcPr>
          <w:p w:rsidR="00157942" w:rsidRPr="00C65BEC" w:rsidRDefault="00157942" w:rsidP="002B303C">
            <w:pPr>
              <w:jc w:val="center"/>
              <w:rPr>
                <w:rFonts w:ascii="Times New Roman" w:hAnsi="Times New Roman" w:cs="Times New Roman"/>
                <w:sz w:val="24"/>
                <w:szCs w:val="24"/>
              </w:rPr>
            </w:pPr>
            <w:r>
              <w:rPr>
                <w:rFonts w:ascii="Times New Roman" w:hAnsi="Times New Roman" w:cs="Times New Roman"/>
                <w:sz w:val="24"/>
                <w:szCs w:val="24"/>
              </w:rPr>
              <w:lastRenderedPageBreak/>
              <w:t>2013</w:t>
            </w:r>
          </w:p>
        </w:tc>
        <w:tc>
          <w:tcPr>
            <w:tcW w:w="1620" w:type="dxa"/>
          </w:tcPr>
          <w:p w:rsidR="00157942" w:rsidRDefault="00157942" w:rsidP="002B303C">
            <w:pPr>
              <w:jc w:val="center"/>
              <w:rPr>
                <w:rFonts w:ascii="Times New Roman" w:hAnsi="Times New Roman" w:cs="Times New Roman"/>
                <w:sz w:val="24"/>
                <w:szCs w:val="24"/>
              </w:rPr>
            </w:pPr>
            <w:r>
              <w:rPr>
                <w:rFonts w:ascii="Times New Roman" w:hAnsi="Times New Roman" w:cs="Times New Roman"/>
                <w:sz w:val="24"/>
                <w:szCs w:val="24"/>
              </w:rPr>
              <w:t>6,56</w:t>
            </w:r>
          </w:p>
        </w:tc>
        <w:tc>
          <w:tcPr>
            <w:tcW w:w="1275" w:type="dxa"/>
          </w:tcPr>
          <w:p w:rsidR="00157942" w:rsidRDefault="00055499" w:rsidP="002B303C">
            <w:pPr>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rsidR="00157942" w:rsidRDefault="00055499"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157942" w:rsidRDefault="00055499" w:rsidP="002B303C">
            <w:pPr>
              <w:jc w:val="center"/>
              <w:rPr>
                <w:rFonts w:ascii="Times New Roman" w:hAnsi="Times New Roman" w:cs="Times New Roman"/>
                <w:sz w:val="24"/>
                <w:szCs w:val="24"/>
              </w:rPr>
            </w:pPr>
            <w:r>
              <w:rPr>
                <w:rFonts w:ascii="Times New Roman" w:hAnsi="Times New Roman" w:cs="Times New Roman"/>
                <w:sz w:val="24"/>
                <w:szCs w:val="24"/>
              </w:rPr>
              <w:t>1,50</w:t>
            </w:r>
          </w:p>
        </w:tc>
      </w:tr>
      <w:tr w:rsidR="00157942" w:rsidTr="00224352">
        <w:tc>
          <w:tcPr>
            <w:tcW w:w="1074" w:type="dxa"/>
          </w:tcPr>
          <w:p w:rsidR="00157942" w:rsidRPr="00C65BEC" w:rsidRDefault="00157942"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1620" w:type="dxa"/>
          </w:tcPr>
          <w:p w:rsidR="00157942" w:rsidRDefault="00157942" w:rsidP="002B303C">
            <w:pPr>
              <w:jc w:val="center"/>
              <w:rPr>
                <w:rFonts w:ascii="Times New Roman" w:hAnsi="Times New Roman" w:cs="Times New Roman"/>
                <w:sz w:val="24"/>
                <w:szCs w:val="24"/>
              </w:rPr>
            </w:pPr>
            <w:r>
              <w:rPr>
                <w:rFonts w:ascii="Times New Roman" w:hAnsi="Times New Roman" w:cs="Times New Roman"/>
                <w:sz w:val="24"/>
                <w:szCs w:val="24"/>
              </w:rPr>
              <w:t>6,11</w:t>
            </w:r>
          </w:p>
        </w:tc>
        <w:tc>
          <w:tcPr>
            <w:tcW w:w="1275" w:type="dxa"/>
          </w:tcPr>
          <w:p w:rsidR="00157942" w:rsidRDefault="00055499" w:rsidP="002B303C">
            <w:pPr>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rsidR="00157942" w:rsidRDefault="00055499"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157942" w:rsidRDefault="00055499" w:rsidP="002B303C">
            <w:pPr>
              <w:jc w:val="center"/>
              <w:rPr>
                <w:rFonts w:ascii="Times New Roman" w:hAnsi="Times New Roman" w:cs="Times New Roman"/>
                <w:sz w:val="24"/>
                <w:szCs w:val="24"/>
              </w:rPr>
            </w:pPr>
            <w:r>
              <w:rPr>
                <w:rFonts w:ascii="Times New Roman" w:hAnsi="Times New Roman" w:cs="Times New Roman"/>
                <w:sz w:val="24"/>
                <w:szCs w:val="24"/>
              </w:rPr>
              <w:t>1,50</w:t>
            </w:r>
          </w:p>
        </w:tc>
      </w:tr>
      <w:tr w:rsidR="00157942" w:rsidTr="00224352">
        <w:tc>
          <w:tcPr>
            <w:tcW w:w="1074" w:type="dxa"/>
          </w:tcPr>
          <w:p w:rsidR="00157942" w:rsidRPr="00C65BEC" w:rsidRDefault="00157942"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1620" w:type="dxa"/>
          </w:tcPr>
          <w:p w:rsidR="00157942" w:rsidRDefault="00157942" w:rsidP="002B303C">
            <w:pPr>
              <w:jc w:val="center"/>
              <w:rPr>
                <w:rFonts w:ascii="Times New Roman" w:hAnsi="Times New Roman" w:cs="Times New Roman"/>
                <w:sz w:val="24"/>
                <w:szCs w:val="24"/>
              </w:rPr>
            </w:pPr>
            <w:r>
              <w:rPr>
                <w:rFonts w:ascii="Times New Roman" w:hAnsi="Times New Roman" w:cs="Times New Roman"/>
                <w:sz w:val="24"/>
                <w:szCs w:val="24"/>
              </w:rPr>
              <w:t>5,41</w:t>
            </w:r>
          </w:p>
        </w:tc>
        <w:tc>
          <w:tcPr>
            <w:tcW w:w="1275" w:type="dxa"/>
          </w:tcPr>
          <w:p w:rsidR="00157942" w:rsidRDefault="00055499" w:rsidP="002B303C">
            <w:pPr>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rsidR="00157942" w:rsidRDefault="00055499"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157942" w:rsidRDefault="00055499" w:rsidP="002B303C">
            <w:pPr>
              <w:jc w:val="center"/>
              <w:rPr>
                <w:rFonts w:ascii="Times New Roman" w:hAnsi="Times New Roman" w:cs="Times New Roman"/>
                <w:sz w:val="24"/>
                <w:szCs w:val="24"/>
              </w:rPr>
            </w:pPr>
            <w:r>
              <w:rPr>
                <w:rFonts w:ascii="Times New Roman" w:hAnsi="Times New Roman" w:cs="Times New Roman"/>
                <w:sz w:val="24"/>
                <w:szCs w:val="24"/>
              </w:rPr>
              <w:t>1,50</w:t>
            </w:r>
          </w:p>
        </w:tc>
      </w:tr>
    </w:tbl>
    <w:p w:rsidR="009877E3" w:rsidRDefault="00343875"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Sumber: Data diolah. 2017.</w:t>
      </w:r>
    </w:p>
    <w:p w:rsidR="009877E3" w:rsidRDefault="00C06AA1" w:rsidP="002B303C">
      <w:pPr>
        <w:pStyle w:val="ListParagraph"/>
        <w:numPr>
          <w:ilvl w:val="0"/>
          <w:numId w:val="88"/>
        </w:numPr>
        <w:spacing w:line="240" w:lineRule="auto"/>
        <w:jc w:val="both"/>
        <w:rPr>
          <w:rFonts w:ascii="Times New Roman" w:hAnsi="Times New Roman" w:cs="Times New Roman"/>
          <w:sz w:val="24"/>
          <w:szCs w:val="24"/>
        </w:rPr>
      </w:pPr>
      <w:r>
        <w:rPr>
          <w:rFonts w:ascii="Times New Roman" w:hAnsi="Times New Roman" w:cs="Times New Roman"/>
          <w:sz w:val="24"/>
          <w:szCs w:val="24"/>
        </w:rPr>
        <w:t>Rentabilitas Modal Sendiri, dihitung dengan rumus sebagai berikut:</w:t>
      </w:r>
    </w:p>
    <w:p w:rsidR="008F39ED" w:rsidRDefault="00F04E09" w:rsidP="002B303C">
      <w:pPr>
        <w:pStyle w:val="ListParagraph"/>
        <w:spacing w:line="240" w:lineRule="auto"/>
        <w:ind w:left="1069"/>
        <w:jc w:val="both"/>
        <w:rPr>
          <w:rFonts w:ascii="Times New Roman" w:hAnsi="Times New Roman" w:cs="Times New Roman"/>
          <w:sz w:val="24"/>
          <w:szCs w:val="24"/>
        </w:rPr>
      </w:pPr>
      <m:oMathPara>
        <m:oMath>
          <m:f>
            <m:fPr>
              <m:ctrlPr>
                <w:rPr>
                  <w:rFonts w:ascii="Cambria Math" w:hAnsi="Times New Roman" w:cs="Times New Roman"/>
                </w:rPr>
              </m:ctrlPr>
            </m:fPr>
            <m:num>
              <m:r>
                <m:rPr>
                  <m:sty m:val="p"/>
                </m:rPr>
                <w:rPr>
                  <w:rFonts w:ascii="Cambria Math" w:hAnsi="Times New Roman" w:cs="Times New Roman"/>
                </w:rPr>
                <m:t>SHU Bagian Anggota</m:t>
              </m:r>
            </m:num>
            <m:den>
              <m:r>
                <m:rPr>
                  <m:sty m:val="p"/>
                </m:rPr>
                <w:rPr>
                  <w:rFonts w:ascii="Cambria Math" w:hAnsi="Times New Roman" w:cs="Times New Roman"/>
                </w:rPr>
                <m:t>Total Modal Sendiri</m:t>
              </m:r>
            </m:den>
          </m:f>
          <m:r>
            <m:rPr>
              <m:sty m:val="p"/>
            </m:rPr>
            <w:rPr>
              <w:rFonts w:ascii="Cambria Math" w:hAnsi="Times New Roman" w:cs="Times New Roman"/>
            </w:rPr>
            <m:t xml:space="preserve"> x 100%</m:t>
          </m:r>
        </m:oMath>
      </m:oMathPara>
    </w:p>
    <w:p w:rsidR="00C06AA1" w:rsidRDefault="00C06AA1"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Rentabilitas Modal Sendiri pada Unit Simpan Pinjam Koperasi Karyawan “Mitra Starlight” tahun 2013-2015 diperoleh dari hasil perhitungan pada data keuangan koperasi (lampiran 1), disajikan dalam tabel berikut:</w:t>
      </w:r>
    </w:p>
    <w:p w:rsidR="002275DA" w:rsidRDefault="00C06AA1"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IV.30</w:t>
      </w:r>
    </w:p>
    <w:p w:rsidR="00C06AA1" w:rsidRDefault="00C06AA1"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Rentabilitas Modal Sendiri tahun 2013-2015</w:t>
      </w:r>
    </w:p>
    <w:tbl>
      <w:tblPr>
        <w:tblStyle w:val="TableGrid"/>
        <w:tblW w:w="6805" w:type="dxa"/>
        <w:tblInd w:w="1242" w:type="dxa"/>
        <w:tblLook w:val="04A0"/>
      </w:tblPr>
      <w:tblGrid>
        <w:gridCol w:w="1134"/>
        <w:gridCol w:w="2410"/>
        <w:gridCol w:w="1985"/>
        <w:gridCol w:w="1276"/>
      </w:tblGrid>
      <w:tr w:rsidR="00C06AA1" w:rsidRPr="008902E7" w:rsidTr="00224352">
        <w:tc>
          <w:tcPr>
            <w:tcW w:w="1134" w:type="dxa"/>
            <w:vAlign w:val="center"/>
          </w:tcPr>
          <w:p w:rsidR="00C06AA1" w:rsidRPr="008902E7" w:rsidRDefault="00C06AA1"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2410" w:type="dxa"/>
            <w:vAlign w:val="center"/>
          </w:tcPr>
          <w:p w:rsidR="00C06AA1" w:rsidRPr="008902E7" w:rsidRDefault="00C06AA1" w:rsidP="002B303C">
            <w:pPr>
              <w:jc w:val="center"/>
              <w:rPr>
                <w:rFonts w:ascii="Times New Roman" w:hAnsi="Times New Roman" w:cs="Times New Roman"/>
                <w:b/>
                <w:sz w:val="24"/>
                <w:szCs w:val="24"/>
              </w:rPr>
            </w:pPr>
            <w:r>
              <w:rPr>
                <w:rFonts w:ascii="Times New Roman" w:hAnsi="Times New Roman" w:cs="Times New Roman"/>
                <w:b/>
                <w:sz w:val="24"/>
                <w:szCs w:val="24"/>
              </w:rPr>
              <w:t>SHU Bagian Anggota</w:t>
            </w:r>
          </w:p>
        </w:tc>
        <w:tc>
          <w:tcPr>
            <w:tcW w:w="1985" w:type="dxa"/>
            <w:vAlign w:val="center"/>
          </w:tcPr>
          <w:p w:rsidR="00C06AA1" w:rsidRPr="008902E7" w:rsidRDefault="00C06AA1" w:rsidP="002B303C">
            <w:pPr>
              <w:jc w:val="center"/>
              <w:rPr>
                <w:rFonts w:ascii="Times New Roman" w:hAnsi="Times New Roman" w:cs="Times New Roman"/>
                <w:b/>
                <w:sz w:val="24"/>
                <w:szCs w:val="24"/>
              </w:rPr>
            </w:pPr>
            <w:r>
              <w:rPr>
                <w:rFonts w:ascii="Times New Roman" w:hAnsi="Times New Roman" w:cs="Times New Roman"/>
                <w:b/>
                <w:sz w:val="24"/>
                <w:szCs w:val="24"/>
              </w:rPr>
              <w:t>Total Modal Sendiri</w:t>
            </w:r>
          </w:p>
        </w:tc>
        <w:tc>
          <w:tcPr>
            <w:tcW w:w="1276" w:type="dxa"/>
            <w:vAlign w:val="center"/>
          </w:tcPr>
          <w:p w:rsidR="00C06AA1" w:rsidRPr="008902E7" w:rsidRDefault="00C06AA1"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r>
      <w:tr w:rsidR="00C06AA1" w:rsidTr="00224352">
        <w:tc>
          <w:tcPr>
            <w:tcW w:w="1134" w:type="dxa"/>
          </w:tcPr>
          <w:p w:rsidR="00C06AA1" w:rsidRPr="00C65BEC" w:rsidRDefault="00C06AA1"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2410" w:type="dxa"/>
          </w:tcPr>
          <w:p w:rsidR="00C06AA1" w:rsidRDefault="00D215DE" w:rsidP="002B303C">
            <w:pPr>
              <w:jc w:val="center"/>
              <w:rPr>
                <w:rFonts w:ascii="Times New Roman" w:hAnsi="Times New Roman" w:cs="Times New Roman"/>
                <w:sz w:val="24"/>
                <w:szCs w:val="24"/>
              </w:rPr>
            </w:pPr>
            <w:r>
              <w:rPr>
                <w:rFonts w:ascii="Times New Roman" w:hAnsi="Times New Roman" w:cs="Times New Roman"/>
                <w:sz w:val="24"/>
                <w:szCs w:val="24"/>
              </w:rPr>
              <w:t>30.853.031</w:t>
            </w:r>
          </w:p>
        </w:tc>
        <w:tc>
          <w:tcPr>
            <w:tcW w:w="1985" w:type="dxa"/>
          </w:tcPr>
          <w:p w:rsidR="00C06AA1" w:rsidRDefault="002275DA" w:rsidP="002B303C">
            <w:pPr>
              <w:jc w:val="center"/>
              <w:rPr>
                <w:rFonts w:ascii="Times New Roman" w:hAnsi="Times New Roman" w:cs="Times New Roman"/>
                <w:sz w:val="24"/>
                <w:szCs w:val="24"/>
              </w:rPr>
            </w:pPr>
            <w:r>
              <w:rPr>
                <w:rFonts w:ascii="Times New Roman" w:hAnsi="Times New Roman" w:cs="Times New Roman"/>
                <w:sz w:val="24"/>
                <w:szCs w:val="24"/>
              </w:rPr>
              <w:t>331.410.374</w:t>
            </w:r>
          </w:p>
        </w:tc>
        <w:tc>
          <w:tcPr>
            <w:tcW w:w="1276" w:type="dxa"/>
          </w:tcPr>
          <w:p w:rsidR="00C06AA1" w:rsidRDefault="002275DA" w:rsidP="002B303C">
            <w:pPr>
              <w:tabs>
                <w:tab w:val="left" w:pos="243"/>
                <w:tab w:val="center" w:pos="530"/>
              </w:tabs>
              <w:jc w:val="center"/>
              <w:rPr>
                <w:rFonts w:ascii="Times New Roman" w:hAnsi="Times New Roman" w:cs="Times New Roman"/>
                <w:sz w:val="24"/>
                <w:szCs w:val="24"/>
              </w:rPr>
            </w:pPr>
            <w:r>
              <w:rPr>
                <w:rFonts w:ascii="Times New Roman" w:hAnsi="Times New Roman" w:cs="Times New Roman"/>
                <w:sz w:val="24"/>
                <w:szCs w:val="24"/>
              </w:rPr>
              <w:t>9,31</w:t>
            </w:r>
          </w:p>
        </w:tc>
      </w:tr>
      <w:tr w:rsidR="00C06AA1" w:rsidTr="00224352">
        <w:tc>
          <w:tcPr>
            <w:tcW w:w="1134" w:type="dxa"/>
          </w:tcPr>
          <w:p w:rsidR="00C06AA1" w:rsidRPr="00C65BEC" w:rsidRDefault="00C06AA1"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2410" w:type="dxa"/>
          </w:tcPr>
          <w:p w:rsidR="00C06AA1" w:rsidRDefault="00D215DE" w:rsidP="002B303C">
            <w:pPr>
              <w:jc w:val="center"/>
              <w:rPr>
                <w:rFonts w:ascii="Times New Roman" w:hAnsi="Times New Roman" w:cs="Times New Roman"/>
                <w:sz w:val="24"/>
                <w:szCs w:val="24"/>
              </w:rPr>
            </w:pPr>
            <w:r>
              <w:rPr>
                <w:rFonts w:ascii="Times New Roman" w:hAnsi="Times New Roman" w:cs="Times New Roman"/>
                <w:sz w:val="24"/>
                <w:szCs w:val="24"/>
              </w:rPr>
              <w:t>33.172.403</w:t>
            </w:r>
          </w:p>
        </w:tc>
        <w:tc>
          <w:tcPr>
            <w:tcW w:w="1985" w:type="dxa"/>
          </w:tcPr>
          <w:p w:rsidR="00C06AA1" w:rsidRDefault="002275DA" w:rsidP="002B303C">
            <w:pPr>
              <w:jc w:val="center"/>
              <w:rPr>
                <w:rFonts w:ascii="Times New Roman" w:hAnsi="Times New Roman" w:cs="Times New Roman"/>
                <w:sz w:val="24"/>
                <w:szCs w:val="24"/>
              </w:rPr>
            </w:pPr>
            <w:r>
              <w:rPr>
                <w:rFonts w:ascii="Times New Roman" w:hAnsi="Times New Roman" w:cs="Times New Roman"/>
                <w:sz w:val="24"/>
                <w:szCs w:val="24"/>
              </w:rPr>
              <w:t>359.366.086</w:t>
            </w:r>
          </w:p>
        </w:tc>
        <w:tc>
          <w:tcPr>
            <w:tcW w:w="1276" w:type="dxa"/>
          </w:tcPr>
          <w:p w:rsidR="00C06AA1" w:rsidRDefault="002275DA" w:rsidP="002B303C">
            <w:pPr>
              <w:jc w:val="center"/>
              <w:rPr>
                <w:rFonts w:ascii="Times New Roman" w:hAnsi="Times New Roman" w:cs="Times New Roman"/>
                <w:sz w:val="24"/>
                <w:szCs w:val="24"/>
              </w:rPr>
            </w:pPr>
            <w:r>
              <w:rPr>
                <w:rFonts w:ascii="Times New Roman" w:hAnsi="Times New Roman" w:cs="Times New Roman"/>
                <w:sz w:val="24"/>
                <w:szCs w:val="24"/>
              </w:rPr>
              <w:t>9,23</w:t>
            </w:r>
          </w:p>
        </w:tc>
      </w:tr>
      <w:tr w:rsidR="00C06AA1" w:rsidTr="00224352">
        <w:tc>
          <w:tcPr>
            <w:tcW w:w="1134" w:type="dxa"/>
          </w:tcPr>
          <w:p w:rsidR="00C06AA1" w:rsidRPr="00C65BEC" w:rsidRDefault="00C06AA1"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2410" w:type="dxa"/>
          </w:tcPr>
          <w:p w:rsidR="00C06AA1" w:rsidRDefault="00D215DE" w:rsidP="002B303C">
            <w:pPr>
              <w:jc w:val="center"/>
              <w:rPr>
                <w:rFonts w:ascii="Times New Roman" w:hAnsi="Times New Roman" w:cs="Times New Roman"/>
                <w:sz w:val="24"/>
                <w:szCs w:val="24"/>
              </w:rPr>
            </w:pPr>
            <w:r>
              <w:rPr>
                <w:rFonts w:ascii="Times New Roman" w:hAnsi="Times New Roman" w:cs="Times New Roman"/>
                <w:sz w:val="24"/>
                <w:szCs w:val="24"/>
              </w:rPr>
              <w:t>34.852.128</w:t>
            </w:r>
          </w:p>
        </w:tc>
        <w:tc>
          <w:tcPr>
            <w:tcW w:w="1985" w:type="dxa"/>
          </w:tcPr>
          <w:p w:rsidR="00C06AA1" w:rsidRDefault="002275DA" w:rsidP="002B303C">
            <w:pPr>
              <w:jc w:val="center"/>
              <w:rPr>
                <w:rFonts w:ascii="Times New Roman" w:hAnsi="Times New Roman" w:cs="Times New Roman"/>
                <w:sz w:val="24"/>
                <w:szCs w:val="24"/>
              </w:rPr>
            </w:pPr>
            <w:r>
              <w:rPr>
                <w:rFonts w:ascii="Times New Roman" w:hAnsi="Times New Roman" w:cs="Times New Roman"/>
                <w:sz w:val="24"/>
                <w:szCs w:val="24"/>
              </w:rPr>
              <w:t>394.031.548</w:t>
            </w:r>
          </w:p>
        </w:tc>
        <w:tc>
          <w:tcPr>
            <w:tcW w:w="1276" w:type="dxa"/>
          </w:tcPr>
          <w:p w:rsidR="00C06AA1" w:rsidRDefault="002275DA" w:rsidP="002B303C">
            <w:pPr>
              <w:jc w:val="center"/>
              <w:rPr>
                <w:rFonts w:ascii="Times New Roman" w:hAnsi="Times New Roman" w:cs="Times New Roman"/>
                <w:sz w:val="24"/>
                <w:szCs w:val="24"/>
              </w:rPr>
            </w:pPr>
            <w:r>
              <w:rPr>
                <w:rFonts w:ascii="Times New Roman" w:hAnsi="Times New Roman" w:cs="Times New Roman"/>
                <w:sz w:val="24"/>
                <w:szCs w:val="24"/>
              </w:rPr>
              <w:t>8,85</w:t>
            </w:r>
          </w:p>
        </w:tc>
      </w:tr>
    </w:tbl>
    <w:p w:rsidR="00C06AA1" w:rsidRDefault="00343875"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Sumber: Data diolah. 2017.</w:t>
      </w:r>
    </w:p>
    <w:p w:rsidR="00C06AA1" w:rsidRDefault="00C06AA1"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Berdasarkan perhitungan rasio pada Tabel, kemudian dilakukan penskoran untuk hasil rasio tersebut yang disajikan dalam tabel berikut ini.</w:t>
      </w:r>
    </w:p>
    <w:p w:rsidR="002275DA" w:rsidRDefault="00C06AA1"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IV.31</w:t>
      </w:r>
    </w:p>
    <w:p w:rsidR="00C06AA1" w:rsidRDefault="00C06AA1"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Penskoran Rentabilitas Modal Sendiri tahun 2013-2015</w:t>
      </w:r>
    </w:p>
    <w:p w:rsidR="00667F4A" w:rsidRDefault="00667F4A" w:rsidP="002B303C">
      <w:pPr>
        <w:pStyle w:val="ListParagraph"/>
        <w:spacing w:after="0" w:line="240" w:lineRule="auto"/>
        <w:ind w:left="1069"/>
        <w:contextualSpacing w:val="0"/>
        <w:jc w:val="center"/>
        <w:rPr>
          <w:rFonts w:ascii="Times New Roman" w:hAnsi="Times New Roman" w:cs="Times New Roman"/>
          <w:sz w:val="24"/>
          <w:szCs w:val="24"/>
        </w:rPr>
      </w:pPr>
    </w:p>
    <w:tbl>
      <w:tblPr>
        <w:tblStyle w:val="TableGrid"/>
        <w:tblW w:w="6804" w:type="dxa"/>
        <w:tblInd w:w="1242" w:type="dxa"/>
        <w:tblLook w:val="04A0"/>
      </w:tblPr>
      <w:tblGrid>
        <w:gridCol w:w="1074"/>
        <w:gridCol w:w="1620"/>
        <w:gridCol w:w="1275"/>
        <w:gridCol w:w="1418"/>
        <w:gridCol w:w="1417"/>
      </w:tblGrid>
      <w:tr w:rsidR="00C06AA1" w:rsidRPr="008902E7" w:rsidTr="00224352">
        <w:tc>
          <w:tcPr>
            <w:tcW w:w="1074" w:type="dxa"/>
            <w:vAlign w:val="center"/>
          </w:tcPr>
          <w:p w:rsidR="00C06AA1" w:rsidRPr="008902E7" w:rsidRDefault="00C06AA1"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1620" w:type="dxa"/>
            <w:vAlign w:val="center"/>
          </w:tcPr>
          <w:p w:rsidR="00C06AA1" w:rsidRPr="008902E7" w:rsidRDefault="00C06AA1"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c>
          <w:tcPr>
            <w:tcW w:w="1275" w:type="dxa"/>
            <w:vAlign w:val="center"/>
          </w:tcPr>
          <w:p w:rsidR="00C06AA1" w:rsidRDefault="00C06AA1" w:rsidP="002B303C">
            <w:pPr>
              <w:jc w:val="center"/>
              <w:rPr>
                <w:rFonts w:ascii="Times New Roman" w:hAnsi="Times New Roman" w:cs="Times New Roman"/>
                <w:b/>
                <w:sz w:val="24"/>
                <w:szCs w:val="24"/>
              </w:rPr>
            </w:pPr>
            <w:r>
              <w:rPr>
                <w:rFonts w:ascii="Times New Roman" w:hAnsi="Times New Roman" w:cs="Times New Roman"/>
                <w:b/>
                <w:sz w:val="24"/>
                <w:szCs w:val="24"/>
              </w:rPr>
              <w:t>Nilai</w:t>
            </w:r>
          </w:p>
          <w:p w:rsidR="00C06AA1" w:rsidRPr="008902E7" w:rsidRDefault="00C06AA1" w:rsidP="002B303C">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8" w:type="dxa"/>
            <w:vAlign w:val="center"/>
          </w:tcPr>
          <w:p w:rsidR="00C06AA1" w:rsidRDefault="00C06AA1" w:rsidP="002B303C">
            <w:pPr>
              <w:jc w:val="center"/>
              <w:rPr>
                <w:rFonts w:ascii="Times New Roman" w:hAnsi="Times New Roman" w:cs="Times New Roman"/>
                <w:b/>
                <w:sz w:val="24"/>
                <w:szCs w:val="24"/>
              </w:rPr>
            </w:pPr>
            <w:r>
              <w:rPr>
                <w:rFonts w:ascii="Times New Roman" w:hAnsi="Times New Roman" w:cs="Times New Roman"/>
                <w:b/>
                <w:sz w:val="24"/>
                <w:szCs w:val="24"/>
              </w:rPr>
              <w:t>Bobot (%)</w:t>
            </w:r>
          </w:p>
          <w:p w:rsidR="00C06AA1" w:rsidRPr="008902E7" w:rsidRDefault="00C06AA1" w:rsidP="002B303C">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tcPr>
          <w:p w:rsidR="00C06AA1" w:rsidRDefault="00C06AA1" w:rsidP="002B303C">
            <w:pPr>
              <w:jc w:val="center"/>
              <w:rPr>
                <w:rFonts w:ascii="Times New Roman" w:hAnsi="Times New Roman" w:cs="Times New Roman"/>
                <w:b/>
                <w:sz w:val="24"/>
                <w:szCs w:val="24"/>
              </w:rPr>
            </w:pPr>
            <w:r>
              <w:rPr>
                <w:rFonts w:ascii="Times New Roman" w:hAnsi="Times New Roman" w:cs="Times New Roman"/>
                <w:b/>
                <w:sz w:val="24"/>
                <w:szCs w:val="24"/>
              </w:rPr>
              <w:t>Skor</w:t>
            </w:r>
          </w:p>
          <w:p w:rsidR="00C06AA1" w:rsidRDefault="00C06AA1" w:rsidP="002B303C">
            <w:pPr>
              <w:jc w:val="center"/>
              <w:rPr>
                <w:rFonts w:ascii="Times New Roman" w:hAnsi="Times New Roman" w:cs="Times New Roman"/>
                <w:b/>
                <w:sz w:val="24"/>
                <w:szCs w:val="24"/>
              </w:rPr>
            </w:pPr>
            <w:r>
              <w:rPr>
                <w:rFonts w:ascii="Times New Roman" w:hAnsi="Times New Roman" w:cs="Times New Roman"/>
                <w:b/>
                <w:sz w:val="24"/>
                <w:szCs w:val="24"/>
              </w:rPr>
              <w:t>(a)*(b)</w:t>
            </w:r>
          </w:p>
        </w:tc>
      </w:tr>
      <w:tr w:rsidR="002275DA" w:rsidTr="00224352">
        <w:tc>
          <w:tcPr>
            <w:tcW w:w="1074" w:type="dxa"/>
          </w:tcPr>
          <w:p w:rsidR="002275DA" w:rsidRPr="00C65BEC" w:rsidRDefault="002275DA"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1620" w:type="dxa"/>
          </w:tcPr>
          <w:p w:rsidR="002275DA" w:rsidRDefault="002275DA" w:rsidP="002B303C">
            <w:pPr>
              <w:tabs>
                <w:tab w:val="left" w:pos="243"/>
                <w:tab w:val="center" w:pos="530"/>
              </w:tabs>
              <w:jc w:val="center"/>
              <w:rPr>
                <w:rFonts w:ascii="Times New Roman" w:hAnsi="Times New Roman" w:cs="Times New Roman"/>
                <w:sz w:val="24"/>
                <w:szCs w:val="24"/>
              </w:rPr>
            </w:pPr>
            <w:r>
              <w:rPr>
                <w:rFonts w:ascii="Times New Roman" w:hAnsi="Times New Roman" w:cs="Times New Roman"/>
                <w:sz w:val="24"/>
                <w:szCs w:val="24"/>
              </w:rPr>
              <w:t>9,31</w:t>
            </w:r>
          </w:p>
        </w:tc>
        <w:tc>
          <w:tcPr>
            <w:tcW w:w="1275" w:type="dxa"/>
          </w:tcPr>
          <w:p w:rsidR="002275DA" w:rsidRDefault="002275DA"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2275DA" w:rsidRDefault="002275DA"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2275DA" w:rsidRDefault="002275DA" w:rsidP="002B303C">
            <w:pPr>
              <w:jc w:val="center"/>
              <w:rPr>
                <w:rFonts w:ascii="Times New Roman" w:hAnsi="Times New Roman" w:cs="Times New Roman"/>
                <w:sz w:val="24"/>
                <w:szCs w:val="24"/>
              </w:rPr>
            </w:pPr>
            <w:r>
              <w:rPr>
                <w:rFonts w:ascii="Times New Roman" w:hAnsi="Times New Roman" w:cs="Times New Roman"/>
                <w:sz w:val="24"/>
                <w:szCs w:val="24"/>
              </w:rPr>
              <w:t>3,00</w:t>
            </w:r>
          </w:p>
        </w:tc>
      </w:tr>
      <w:tr w:rsidR="002275DA" w:rsidTr="00224352">
        <w:tc>
          <w:tcPr>
            <w:tcW w:w="1074" w:type="dxa"/>
          </w:tcPr>
          <w:p w:rsidR="002275DA" w:rsidRPr="00C65BEC" w:rsidRDefault="002275DA"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1620" w:type="dxa"/>
          </w:tcPr>
          <w:p w:rsidR="002275DA" w:rsidRDefault="002275DA" w:rsidP="002B303C">
            <w:pPr>
              <w:jc w:val="center"/>
              <w:rPr>
                <w:rFonts w:ascii="Times New Roman" w:hAnsi="Times New Roman" w:cs="Times New Roman"/>
                <w:sz w:val="24"/>
                <w:szCs w:val="24"/>
              </w:rPr>
            </w:pPr>
            <w:r>
              <w:rPr>
                <w:rFonts w:ascii="Times New Roman" w:hAnsi="Times New Roman" w:cs="Times New Roman"/>
                <w:sz w:val="24"/>
                <w:szCs w:val="24"/>
              </w:rPr>
              <w:t>9,23</w:t>
            </w:r>
          </w:p>
        </w:tc>
        <w:tc>
          <w:tcPr>
            <w:tcW w:w="1275" w:type="dxa"/>
          </w:tcPr>
          <w:p w:rsidR="002275DA" w:rsidRDefault="002275DA"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2275DA" w:rsidRDefault="002275DA"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2275DA" w:rsidRDefault="002275DA" w:rsidP="002B303C">
            <w:pPr>
              <w:jc w:val="center"/>
              <w:rPr>
                <w:rFonts w:ascii="Times New Roman" w:hAnsi="Times New Roman" w:cs="Times New Roman"/>
                <w:sz w:val="24"/>
                <w:szCs w:val="24"/>
              </w:rPr>
            </w:pPr>
            <w:r>
              <w:rPr>
                <w:rFonts w:ascii="Times New Roman" w:hAnsi="Times New Roman" w:cs="Times New Roman"/>
                <w:sz w:val="24"/>
                <w:szCs w:val="24"/>
              </w:rPr>
              <w:t>3,00</w:t>
            </w:r>
          </w:p>
        </w:tc>
      </w:tr>
      <w:tr w:rsidR="002275DA" w:rsidTr="00224352">
        <w:tc>
          <w:tcPr>
            <w:tcW w:w="1074" w:type="dxa"/>
          </w:tcPr>
          <w:p w:rsidR="002275DA" w:rsidRPr="00C65BEC" w:rsidRDefault="002275DA"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1620" w:type="dxa"/>
          </w:tcPr>
          <w:p w:rsidR="002275DA" w:rsidRDefault="002275DA" w:rsidP="002B303C">
            <w:pPr>
              <w:jc w:val="center"/>
              <w:rPr>
                <w:rFonts w:ascii="Times New Roman" w:hAnsi="Times New Roman" w:cs="Times New Roman"/>
                <w:sz w:val="24"/>
                <w:szCs w:val="24"/>
              </w:rPr>
            </w:pPr>
            <w:r>
              <w:rPr>
                <w:rFonts w:ascii="Times New Roman" w:hAnsi="Times New Roman" w:cs="Times New Roman"/>
                <w:sz w:val="24"/>
                <w:szCs w:val="24"/>
              </w:rPr>
              <w:t>8,85</w:t>
            </w:r>
          </w:p>
        </w:tc>
        <w:tc>
          <w:tcPr>
            <w:tcW w:w="1275" w:type="dxa"/>
          </w:tcPr>
          <w:p w:rsidR="002275DA" w:rsidRDefault="002275DA"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2275DA" w:rsidRDefault="002275DA"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2275DA" w:rsidRDefault="002275DA" w:rsidP="002B303C">
            <w:pPr>
              <w:jc w:val="center"/>
              <w:rPr>
                <w:rFonts w:ascii="Times New Roman" w:hAnsi="Times New Roman" w:cs="Times New Roman"/>
                <w:sz w:val="24"/>
                <w:szCs w:val="24"/>
              </w:rPr>
            </w:pPr>
            <w:r>
              <w:rPr>
                <w:rFonts w:ascii="Times New Roman" w:hAnsi="Times New Roman" w:cs="Times New Roman"/>
                <w:sz w:val="24"/>
                <w:szCs w:val="24"/>
              </w:rPr>
              <w:t>3,00</w:t>
            </w:r>
          </w:p>
        </w:tc>
      </w:tr>
    </w:tbl>
    <w:p w:rsidR="00C06AA1" w:rsidRDefault="00343875"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Sumber: Data diolah. 2017.</w:t>
      </w:r>
    </w:p>
    <w:p w:rsidR="00C06AA1" w:rsidRDefault="00BD44AB" w:rsidP="002B303C">
      <w:pPr>
        <w:pStyle w:val="ListParagraph"/>
        <w:numPr>
          <w:ilvl w:val="0"/>
          <w:numId w:val="88"/>
        </w:numPr>
        <w:spacing w:line="240" w:lineRule="auto"/>
        <w:jc w:val="both"/>
        <w:rPr>
          <w:rFonts w:ascii="Times New Roman" w:hAnsi="Times New Roman" w:cs="Times New Roman"/>
          <w:sz w:val="24"/>
          <w:szCs w:val="24"/>
        </w:rPr>
      </w:pPr>
      <w:r>
        <w:rPr>
          <w:rFonts w:ascii="Times New Roman" w:hAnsi="Times New Roman" w:cs="Times New Roman"/>
          <w:sz w:val="24"/>
          <w:szCs w:val="24"/>
        </w:rPr>
        <w:t>Kemandirian Operasional Pelayanan, dihitung dengan rumus sebagai berikut:</w:t>
      </w:r>
    </w:p>
    <w:p w:rsidR="00BD44AB" w:rsidRDefault="00BD44AB"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Kemandirian Operasional Pelayanan pada Unit Simpan Pinjam Koperasi Karyawan “Mitra Starlight” tahun 2013-2015 diperoleh dari hasil perhitungan pada data keuangan koperasi (lampiran 1), disajikan dalam tabel berikut:</w:t>
      </w:r>
    </w:p>
    <w:p w:rsidR="002275DA" w:rsidRDefault="00BD44AB"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IV.32</w:t>
      </w:r>
    </w:p>
    <w:p w:rsidR="00BD44AB" w:rsidRDefault="00BD44AB"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Kemandirian Operasional Pelayanan tahun 2013-2015</w:t>
      </w:r>
    </w:p>
    <w:tbl>
      <w:tblPr>
        <w:tblStyle w:val="TableGrid"/>
        <w:tblW w:w="6805" w:type="dxa"/>
        <w:tblInd w:w="1242" w:type="dxa"/>
        <w:tblLook w:val="04A0"/>
      </w:tblPr>
      <w:tblGrid>
        <w:gridCol w:w="1134"/>
        <w:gridCol w:w="2410"/>
        <w:gridCol w:w="1985"/>
        <w:gridCol w:w="1276"/>
      </w:tblGrid>
      <w:tr w:rsidR="00BD44AB" w:rsidRPr="008902E7" w:rsidTr="00224352">
        <w:tc>
          <w:tcPr>
            <w:tcW w:w="1134" w:type="dxa"/>
            <w:vAlign w:val="center"/>
          </w:tcPr>
          <w:p w:rsidR="00BD44AB" w:rsidRPr="008902E7" w:rsidRDefault="00BD44AB"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2410" w:type="dxa"/>
            <w:vAlign w:val="center"/>
          </w:tcPr>
          <w:p w:rsidR="00BD44AB" w:rsidRPr="008902E7" w:rsidRDefault="00BD44AB" w:rsidP="002B303C">
            <w:pPr>
              <w:jc w:val="center"/>
              <w:rPr>
                <w:rFonts w:ascii="Times New Roman" w:hAnsi="Times New Roman" w:cs="Times New Roman"/>
                <w:b/>
                <w:sz w:val="24"/>
                <w:szCs w:val="24"/>
              </w:rPr>
            </w:pPr>
            <w:r>
              <w:rPr>
                <w:rFonts w:ascii="Times New Roman" w:hAnsi="Times New Roman" w:cs="Times New Roman"/>
                <w:b/>
                <w:sz w:val="24"/>
                <w:szCs w:val="24"/>
              </w:rPr>
              <w:t>Partisipasi Netto</w:t>
            </w:r>
          </w:p>
        </w:tc>
        <w:tc>
          <w:tcPr>
            <w:tcW w:w="1985" w:type="dxa"/>
            <w:vAlign w:val="center"/>
          </w:tcPr>
          <w:p w:rsidR="00BD44AB" w:rsidRPr="008902E7" w:rsidRDefault="00BD44AB" w:rsidP="002B303C">
            <w:pPr>
              <w:jc w:val="center"/>
              <w:rPr>
                <w:rFonts w:ascii="Times New Roman" w:hAnsi="Times New Roman" w:cs="Times New Roman"/>
                <w:b/>
                <w:sz w:val="24"/>
                <w:szCs w:val="24"/>
              </w:rPr>
            </w:pPr>
            <w:r>
              <w:rPr>
                <w:rFonts w:ascii="Times New Roman" w:hAnsi="Times New Roman" w:cs="Times New Roman"/>
                <w:b/>
                <w:sz w:val="24"/>
                <w:szCs w:val="24"/>
              </w:rPr>
              <w:t>Beban Usaha + Beban Perkoperasian</w:t>
            </w:r>
          </w:p>
        </w:tc>
        <w:tc>
          <w:tcPr>
            <w:tcW w:w="1276" w:type="dxa"/>
            <w:vAlign w:val="center"/>
          </w:tcPr>
          <w:p w:rsidR="00BD44AB" w:rsidRPr="008902E7" w:rsidRDefault="00BD44AB"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r>
      <w:tr w:rsidR="00BD44AB" w:rsidTr="00224352">
        <w:tc>
          <w:tcPr>
            <w:tcW w:w="1134" w:type="dxa"/>
          </w:tcPr>
          <w:p w:rsidR="00BD44AB" w:rsidRPr="00C65BEC" w:rsidRDefault="00BD44AB"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2410" w:type="dxa"/>
          </w:tcPr>
          <w:p w:rsidR="00BD44AB" w:rsidRDefault="006B2F73" w:rsidP="002B303C">
            <w:pPr>
              <w:jc w:val="center"/>
              <w:rPr>
                <w:rFonts w:ascii="Times New Roman" w:hAnsi="Times New Roman" w:cs="Times New Roman"/>
                <w:sz w:val="24"/>
                <w:szCs w:val="24"/>
              </w:rPr>
            </w:pPr>
            <w:r>
              <w:rPr>
                <w:rFonts w:ascii="Times New Roman" w:hAnsi="Times New Roman" w:cs="Times New Roman"/>
                <w:sz w:val="24"/>
                <w:szCs w:val="24"/>
              </w:rPr>
              <w:t>150.777.889</w:t>
            </w:r>
          </w:p>
        </w:tc>
        <w:tc>
          <w:tcPr>
            <w:tcW w:w="1985" w:type="dxa"/>
          </w:tcPr>
          <w:p w:rsidR="00BD44AB" w:rsidRDefault="006B2F73" w:rsidP="002B303C">
            <w:pPr>
              <w:jc w:val="center"/>
              <w:rPr>
                <w:rFonts w:ascii="Times New Roman" w:hAnsi="Times New Roman" w:cs="Times New Roman"/>
                <w:sz w:val="24"/>
                <w:szCs w:val="24"/>
              </w:rPr>
            </w:pPr>
            <w:r>
              <w:rPr>
                <w:rFonts w:ascii="Times New Roman" w:hAnsi="Times New Roman" w:cs="Times New Roman"/>
                <w:sz w:val="24"/>
                <w:szCs w:val="24"/>
              </w:rPr>
              <w:t>89.161.950</w:t>
            </w:r>
          </w:p>
        </w:tc>
        <w:tc>
          <w:tcPr>
            <w:tcW w:w="1276" w:type="dxa"/>
          </w:tcPr>
          <w:p w:rsidR="00BD44AB" w:rsidRDefault="006B2F73" w:rsidP="002B303C">
            <w:pPr>
              <w:jc w:val="center"/>
              <w:rPr>
                <w:rFonts w:ascii="Times New Roman" w:hAnsi="Times New Roman" w:cs="Times New Roman"/>
                <w:sz w:val="24"/>
                <w:szCs w:val="24"/>
              </w:rPr>
            </w:pPr>
            <w:r>
              <w:rPr>
                <w:rFonts w:ascii="Times New Roman" w:hAnsi="Times New Roman" w:cs="Times New Roman"/>
                <w:sz w:val="24"/>
                <w:szCs w:val="24"/>
              </w:rPr>
              <w:t>169,11</w:t>
            </w:r>
          </w:p>
        </w:tc>
      </w:tr>
      <w:tr w:rsidR="00BD44AB" w:rsidTr="00224352">
        <w:tc>
          <w:tcPr>
            <w:tcW w:w="1134" w:type="dxa"/>
          </w:tcPr>
          <w:p w:rsidR="00BD44AB" w:rsidRPr="00C65BEC" w:rsidRDefault="00BD44AB"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2410" w:type="dxa"/>
          </w:tcPr>
          <w:p w:rsidR="00BD44AB" w:rsidRDefault="006B2F73" w:rsidP="002B303C">
            <w:pPr>
              <w:jc w:val="center"/>
              <w:rPr>
                <w:rFonts w:ascii="Times New Roman" w:hAnsi="Times New Roman" w:cs="Times New Roman"/>
                <w:sz w:val="24"/>
                <w:szCs w:val="24"/>
              </w:rPr>
            </w:pPr>
            <w:r>
              <w:rPr>
                <w:rFonts w:ascii="Times New Roman" w:hAnsi="Times New Roman" w:cs="Times New Roman"/>
                <w:sz w:val="24"/>
                <w:szCs w:val="24"/>
              </w:rPr>
              <w:t>178.715.080</w:t>
            </w:r>
          </w:p>
        </w:tc>
        <w:tc>
          <w:tcPr>
            <w:tcW w:w="1985" w:type="dxa"/>
          </w:tcPr>
          <w:p w:rsidR="00BD44AB" w:rsidRDefault="006B2F73" w:rsidP="002B303C">
            <w:pPr>
              <w:jc w:val="center"/>
              <w:rPr>
                <w:rFonts w:ascii="Times New Roman" w:hAnsi="Times New Roman" w:cs="Times New Roman"/>
                <w:sz w:val="24"/>
                <w:szCs w:val="24"/>
              </w:rPr>
            </w:pPr>
            <w:r>
              <w:rPr>
                <w:rFonts w:ascii="Times New Roman" w:hAnsi="Times New Roman" w:cs="Times New Roman"/>
                <w:sz w:val="24"/>
                <w:szCs w:val="24"/>
              </w:rPr>
              <w:t>112.788.350</w:t>
            </w:r>
          </w:p>
        </w:tc>
        <w:tc>
          <w:tcPr>
            <w:tcW w:w="1276" w:type="dxa"/>
          </w:tcPr>
          <w:p w:rsidR="00BD44AB" w:rsidRDefault="006B2F73" w:rsidP="002B303C">
            <w:pPr>
              <w:jc w:val="center"/>
              <w:rPr>
                <w:rFonts w:ascii="Times New Roman" w:hAnsi="Times New Roman" w:cs="Times New Roman"/>
                <w:sz w:val="24"/>
                <w:szCs w:val="24"/>
              </w:rPr>
            </w:pPr>
            <w:r>
              <w:rPr>
                <w:rFonts w:ascii="Times New Roman" w:hAnsi="Times New Roman" w:cs="Times New Roman"/>
                <w:sz w:val="24"/>
                <w:szCs w:val="24"/>
              </w:rPr>
              <w:t>158,45</w:t>
            </w:r>
          </w:p>
        </w:tc>
      </w:tr>
      <w:tr w:rsidR="00BD44AB" w:rsidTr="00224352">
        <w:tc>
          <w:tcPr>
            <w:tcW w:w="1134" w:type="dxa"/>
          </w:tcPr>
          <w:p w:rsidR="00BD44AB" w:rsidRPr="00C65BEC" w:rsidRDefault="00BD44AB"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2410" w:type="dxa"/>
          </w:tcPr>
          <w:p w:rsidR="00BD44AB" w:rsidRDefault="006B2F73" w:rsidP="002B303C">
            <w:pPr>
              <w:jc w:val="center"/>
              <w:rPr>
                <w:rFonts w:ascii="Times New Roman" w:hAnsi="Times New Roman" w:cs="Times New Roman"/>
                <w:sz w:val="24"/>
                <w:szCs w:val="24"/>
              </w:rPr>
            </w:pPr>
            <w:r>
              <w:rPr>
                <w:rFonts w:ascii="Times New Roman" w:hAnsi="Times New Roman" w:cs="Times New Roman"/>
                <w:sz w:val="24"/>
                <w:szCs w:val="24"/>
              </w:rPr>
              <w:t>178.815.166</w:t>
            </w:r>
          </w:p>
        </w:tc>
        <w:tc>
          <w:tcPr>
            <w:tcW w:w="1985" w:type="dxa"/>
          </w:tcPr>
          <w:p w:rsidR="00BD44AB" w:rsidRDefault="006B2F73" w:rsidP="002B303C">
            <w:pPr>
              <w:jc w:val="center"/>
              <w:rPr>
                <w:rFonts w:ascii="Times New Roman" w:hAnsi="Times New Roman" w:cs="Times New Roman"/>
                <w:sz w:val="24"/>
                <w:szCs w:val="24"/>
              </w:rPr>
            </w:pPr>
            <w:r>
              <w:rPr>
                <w:rFonts w:ascii="Times New Roman" w:hAnsi="Times New Roman" w:cs="Times New Roman"/>
                <w:sz w:val="24"/>
                <w:szCs w:val="24"/>
              </w:rPr>
              <w:t>109.849.050</w:t>
            </w:r>
          </w:p>
        </w:tc>
        <w:tc>
          <w:tcPr>
            <w:tcW w:w="1276" w:type="dxa"/>
          </w:tcPr>
          <w:p w:rsidR="00BD44AB" w:rsidRDefault="00E96D36" w:rsidP="002B303C">
            <w:pPr>
              <w:jc w:val="center"/>
              <w:rPr>
                <w:rFonts w:ascii="Times New Roman" w:hAnsi="Times New Roman" w:cs="Times New Roman"/>
                <w:sz w:val="24"/>
                <w:szCs w:val="24"/>
              </w:rPr>
            </w:pPr>
            <w:r>
              <w:rPr>
                <w:rFonts w:ascii="Times New Roman" w:hAnsi="Times New Roman" w:cs="Times New Roman"/>
                <w:sz w:val="24"/>
                <w:szCs w:val="24"/>
              </w:rPr>
              <w:t>162,78</w:t>
            </w:r>
          </w:p>
        </w:tc>
      </w:tr>
    </w:tbl>
    <w:p w:rsidR="00BD44AB" w:rsidRDefault="0056651D"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Sumber: Data diolah. 2017.</w:t>
      </w:r>
    </w:p>
    <w:p w:rsidR="00BD44AB" w:rsidRDefault="00BD44AB"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Berdasarkan perhitungan rasio pada Tabel, kemudian dilakukan penskoran untuk hasil rasio tersebut yang disajikan dalam tabel berikut ini.</w:t>
      </w:r>
    </w:p>
    <w:p w:rsidR="002275DA" w:rsidRDefault="00BD44AB"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IV.33</w:t>
      </w:r>
    </w:p>
    <w:p w:rsidR="00BD44AB" w:rsidRDefault="00BD44AB"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Penskoran Kemandirian Operasional Pelayanan tahun 2013-2015</w:t>
      </w:r>
    </w:p>
    <w:tbl>
      <w:tblPr>
        <w:tblStyle w:val="TableGrid"/>
        <w:tblW w:w="6804" w:type="dxa"/>
        <w:tblInd w:w="1242" w:type="dxa"/>
        <w:tblLook w:val="04A0"/>
      </w:tblPr>
      <w:tblGrid>
        <w:gridCol w:w="1074"/>
        <w:gridCol w:w="1620"/>
        <w:gridCol w:w="1275"/>
        <w:gridCol w:w="1418"/>
        <w:gridCol w:w="1417"/>
      </w:tblGrid>
      <w:tr w:rsidR="00BD44AB" w:rsidRPr="008902E7" w:rsidTr="00224352">
        <w:tc>
          <w:tcPr>
            <w:tcW w:w="1074" w:type="dxa"/>
            <w:vAlign w:val="center"/>
          </w:tcPr>
          <w:p w:rsidR="00BD44AB" w:rsidRPr="008902E7" w:rsidRDefault="00BD44AB"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1620" w:type="dxa"/>
            <w:vAlign w:val="center"/>
          </w:tcPr>
          <w:p w:rsidR="00BD44AB" w:rsidRPr="008902E7" w:rsidRDefault="00BD44AB"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c>
          <w:tcPr>
            <w:tcW w:w="1275" w:type="dxa"/>
            <w:vAlign w:val="center"/>
          </w:tcPr>
          <w:p w:rsidR="00BD44AB" w:rsidRDefault="00BD44AB" w:rsidP="002B303C">
            <w:pPr>
              <w:jc w:val="center"/>
              <w:rPr>
                <w:rFonts w:ascii="Times New Roman" w:hAnsi="Times New Roman" w:cs="Times New Roman"/>
                <w:b/>
                <w:sz w:val="24"/>
                <w:szCs w:val="24"/>
              </w:rPr>
            </w:pPr>
            <w:r>
              <w:rPr>
                <w:rFonts w:ascii="Times New Roman" w:hAnsi="Times New Roman" w:cs="Times New Roman"/>
                <w:b/>
                <w:sz w:val="24"/>
                <w:szCs w:val="24"/>
              </w:rPr>
              <w:t>Nilai</w:t>
            </w:r>
          </w:p>
          <w:p w:rsidR="00BD44AB" w:rsidRPr="008902E7" w:rsidRDefault="00BD44AB" w:rsidP="002B303C">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8" w:type="dxa"/>
            <w:vAlign w:val="center"/>
          </w:tcPr>
          <w:p w:rsidR="00BD44AB" w:rsidRDefault="00BD44AB" w:rsidP="002B303C">
            <w:pPr>
              <w:jc w:val="center"/>
              <w:rPr>
                <w:rFonts w:ascii="Times New Roman" w:hAnsi="Times New Roman" w:cs="Times New Roman"/>
                <w:b/>
                <w:sz w:val="24"/>
                <w:szCs w:val="24"/>
              </w:rPr>
            </w:pPr>
            <w:r>
              <w:rPr>
                <w:rFonts w:ascii="Times New Roman" w:hAnsi="Times New Roman" w:cs="Times New Roman"/>
                <w:b/>
                <w:sz w:val="24"/>
                <w:szCs w:val="24"/>
              </w:rPr>
              <w:t>Bobot (%)</w:t>
            </w:r>
          </w:p>
          <w:p w:rsidR="00BD44AB" w:rsidRPr="008902E7" w:rsidRDefault="00BD44AB" w:rsidP="002B303C">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tcPr>
          <w:p w:rsidR="00BD44AB" w:rsidRDefault="00BD44AB" w:rsidP="002B303C">
            <w:pPr>
              <w:jc w:val="center"/>
              <w:rPr>
                <w:rFonts w:ascii="Times New Roman" w:hAnsi="Times New Roman" w:cs="Times New Roman"/>
                <w:b/>
                <w:sz w:val="24"/>
                <w:szCs w:val="24"/>
              </w:rPr>
            </w:pPr>
            <w:r>
              <w:rPr>
                <w:rFonts w:ascii="Times New Roman" w:hAnsi="Times New Roman" w:cs="Times New Roman"/>
                <w:b/>
                <w:sz w:val="24"/>
                <w:szCs w:val="24"/>
              </w:rPr>
              <w:t>Skor</w:t>
            </w:r>
          </w:p>
          <w:p w:rsidR="00BD44AB" w:rsidRDefault="00BD44AB" w:rsidP="002B303C">
            <w:pPr>
              <w:jc w:val="center"/>
              <w:rPr>
                <w:rFonts w:ascii="Times New Roman" w:hAnsi="Times New Roman" w:cs="Times New Roman"/>
                <w:b/>
                <w:sz w:val="24"/>
                <w:szCs w:val="24"/>
              </w:rPr>
            </w:pPr>
            <w:r>
              <w:rPr>
                <w:rFonts w:ascii="Times New Roman" w:hAnsi="Times New Roman" w:cs="Times New Roman"/>
                <w:b/>
                <w:sz w:val="24"/>
                <w:szCs w:val="24"/>
              </w:rPr>
              <w:t>(a)*(b)</w:t>
            </w:r>
          </w:p>
        </w:tc>
      </w:tr>
      <w:tr w:rsidR="00E96D36" w:rsidTr="00224352">
        <w:tc>
          <w:tcPr>
            <w:tcW w:w="1074" w:type="dxa"/>
          </w:tcPr>
          <w:p w:rsidR="00E96D36" w:rsidRPr="00C65BEC" w:rsidRDefault="00E96D36"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1620" w:type="dxa"/>
          </w:tcPr>
          <w:p w:rsidR="00E96D36" w:rsidRDefault="00E96D36" w:rsidP="002B303C">
            <w:pPr>
              <w:jc w:val="center"/>
              <w:rPr>
                <w:rFonts w:ascii="Times New Roman" w:hAnsi="Times New Roman" w:cs="Times New Roman"/>
                <w:sz w:val="24"/>
                <w:szCs w:val="24"/>
              </w:rPr>
            </w:pPr>
            <w:r>
              <w:rPr>
                <w:rFonts w:ascii="Times New Roman" w:hAnsi="Times New Roman" w:cs="Times New Roman"/>
                <w:sz w:val="24"/>
                <w:szCs w:val="24"/>
              </w:rPr>
              <w:t>169,11</w:t>
            </w:r>
          </w:p>
        </w:tc>
        <w:tc>
          <w:tcPr>
            <w:tcW w:w="1275" w:type="dxa"/>
          </w:tcPr>
          <w:p w:rsidR="00E96D36" w:rsidRDefault="00E96D36"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E96D36" w:rsidRDefault="00E96D36" w:rsidP="002B303C">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E96D36" w:rsidRDefault="00E96D36" w:rsidP="002B303C">
            <w:pPr>
              <w:jc w:val="center"/>
              <w:rPr>
                <w:rFonts w:ascii="Times New Roman" w:hAnsi="Times New Roman" w:cs="Times New Roman"/>
                <w:sz w:val="24"/>
                <w:szCs w:val="24"/>
              </w:rPr>
            </w:pPr>
            <w:r>
              <w:rPr>
                <w:rFonts w:ascii="Times New Roman" w:hAnsi="Times New Roman" w:cs="Times New Roman"/>
                <w:sz w:val="24"/>
                <w:szCs w:val="24"/>
              </w:rPr>
              <w:t>4,00</w:t>
            </w:r>
          </w:p>
        </w:tc>
      </w:tr>
      <w:tr w:rsidR="00E96D36" w:rsidTr="00224352">
        <w:tc>
          <w:tcPr>
            <w:tcW w:w="1074" w:type="dxa"/>
          </w:tcPr>
          <w:p w:rsidR="00E96D36" w:rsidRPr="00C65BEC" w:rsidRDefault="00E96D36"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1620" w:type="dxa"/>
          </w:tcPr>
          <w:p w:rsidR="00E96D36" w:rsidRDefault="00E96D36" w:rsidP="002B303C">
            <w:pPr>
              <w:jc w:val="center"/>
              <w:rPr>
                <w:rFonts w:ascii="Times New Roman" w:hAnsi="Times New Roman" w:cs="Times New Roman"/>
                <w:sz w:val="24"/>
                <w:szCs w:val="24"/>
              </w:rPr>
            </w:pPr>
            <w:r>
              <w:rPr>
                <w:rFonts w:ascii="Times New Roman" w:hAnsi="Times New Roman" w:cs="Times New Roman"/>
                <w:sz w:val="24"/>
                <w:szCs w:val="24"/>
              </w:rPr>
              <w:t>158,45</w:t>
            </w:r>
          </w:p>
        </w:tc>
        <w:tc>
          <w:tcPr>
            <w:tcW w:w="1275" w:type="dxa"/>
          </w:tcPr>
          <w:p w:rsidR="00E96D36" w:rsidRDefault="00E96D36"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E96D36" w:rsidRDefault="00E96D36" w:rsidP="002B303C">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E96D36" w:rsidRDefault="00E96D36" w:rsidP="002B303C">
            <w:pPr>
              <w:jc w:val="center"/>
              <w:rPr>
                <w:rFonts w:ascii="Times New Roman" w:hAnsi="Times New Roman" w:cs="Times New Roman"/>
                <w:sz w:val="24"/>
                <w:szCs w:val="24"/>
              </w:rPr>
            </w:pPr>
            <w:r>
              <w:rPr>
                <w:rFonts w:ascii="Times New Roman" w:hAnsi="Times New Roman" w:cs="Times New Roman"/>
                <w:sz w:val="24"/>
                <w:szCs w:val="24"/>
              </w:rPr>
              <w:t>4,00</w:t>
            </w:r>
          </w:p>
        </w:tc>
      </w:tr>
      <w:tr w:rsidR="00E96D36" w:rsidTr="00224352">
        <w:tc>
          <w:tcPr>
            <w:tcW w:w="1074" w:type="dxa"/>
          </w:tcPr>
          <w:p w:rsidR="00E96D36" w:rsidRPr="00C65BEC" w:rsidRDefault="00E96D36"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1620" w:type="dxa"/>
          </w:tcPr>
          <w:p w:rsidR="00E96D36" w:rsidRDefault="00E96D36" w:rsidP="002B303C">
            <w:pPr>
              <w:jc w:val="center"/>
              <w:rPr>
                <w:rFonts w:ascii="Times New Roman" w:hAnsi="Times New Roman" w:cs="Times New Roman"/>
                <w:sz w:val="24"/>
                <w:szCs w:val="24"/>
              </w:rPr>
            </w:pPr>
            <w:r>
              <w:rPr>
                <w:rFonts w:ascii="Times New Roman" w:hAnsi="Times New Roman" w:cs="Times New Roman"/>
                <w:sz w:val="24"/>
                <w:szCs w:val="24"/>
              </w:rPr>
              <w:t>162,78</w:t>
            </w:r>
          </w:p>
        </w:tc>
        <w:tc>
          <w:tcPr>
            <w:tcW w:w="1275" w:type="dxa"/>
          </w:tcPr>
          <w:p w:rsidR="00E96D36" w:rsidRDefault="00E96D36"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E96D36" w:rsidRDefault="00E96D36" w:rsidP="002B303C">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E96D36" w:rsidRDefault="00E96D36" w:rsidP="002B303C">
            <w:pPr>
              <w:jc w:val="center"/>
              <w:rPr>
                <w:rFonts w:ascii="Times New Roman" w:hAnsi="Times New Roman" w:cs="Times New Roman"/>
                <w:sz w:val="24"/>
                <w:szCs w:val="24"/>
              </w:rPr>
            </w:pPr>
            <w:r>
              <w:rPr>
                <w:rFonts w:ascii="Times New Roman" w:hAnsi="Times New Roman" w:cs="Times New Roman"/>
                <w:sz w:val="24"/>
                <w:szCs w:val="24"/>
              </w:rPr>
              <w:t>4,00</w:t>
            </w:r>
          </w:p>
        </w:tc>
      </w:tr>
    </w:tbl>
    <w:p w:rsidR="00BD44AB" w:rsidRDefault="0056651D" w:rsidP="002B303C">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Sumber: Data diolah. 2017.</w:t>
      </w:r>
    </w:p>
    <w:p w:rsidR="009877E3" w:rsidRPr="00224352" w:rsidRDefault="00224352" w:rsidP="002B303C">
      <w:pPr>
        <w:pStyle w:val="ListParagraph"/>
        <w:numPr>
          <w:ilvl w:val="0"/>
          <w:numId w:val="82"/>
        </w:numPr>
        <w:spacing w:line="240" w:lineRule="auto"/>
        <w:ind w:left="709" w:hanging="283"/>
        <w:jc w:val="both"/>
        <w:rPr>
          <w:rFonts w:ascii="Times New Roman" w:hAnsi="Times New Roman" w:cs="Times New Roman"/>
          <w:sz w:val="24"/>
          <w:szCs w:val="24"/>
        </w:rPr>
      </w:pPr>
      <w:r>
        <w:rPr>
          <w:rFonts w:ascii="Times New Roman" w:hAnsi="Times New Roman" w:cs="Times New Roman"/>
          <w:b/>
          <w:sz w:val="24"/>
          <w:szCs w:val="24"/>
        </w:rPr>
        <w:t>Aspek Jatidiri Koperasi</w:t>
      </w:r>
    </w:p>
    <w:p w:rsidR="00224352" w:rsidRDefault="00224352" w:rsidP="002B303C">
      <w:pPr>
        <w:pStyle w:val="ListParagraph"/>
        <w:numPr>
          <w:ilvl w:val="0"/>
          <w:numId w:val="89"/>
        </w:numPr>
        <w:spacing w:line="240" w:lineRule="auto"/>
        <w:jc w:val="both"/>
        <w:rPr>
          <w:rFonts w:ascii="Times New Roman" w:hAnsi="Times New Roman" w:cs="Times New Roman"/>
          <w:sz w:val="24"/>
          <w:szCs w:val="24"/>
        </w:rPr>
      </w:pPr>
      <w:r>
        <w:rPr>
          <w:rFonts w:ascii="Times New Roman" w:hAnsi="Times New Roman" w:cs="Times New Roman"/>
          <w:sz w:val="24"/>
          <w:szCs w:val="24"/>
        </w:rPr>
        <w:t>Rasio Partisipasi Bruto, dihitung dengan rumus sebagai berikut:</w:t>
      </w:r>
    </w:p>
    <w:p w:rsidR="00224352" w:rsidRDefault="0076572D"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Rasio Partisipasi Bruto</w:t>
      </w:r>
      <w:r w:rsidR="00224352">
        <w:rPr>
          <w:rFonts w:ascii="Times New Roman" w:hAnsi="Times New Roman" w:cs="Times New Roman"/>
          <w:sz w:val="24"/>
          <w:szCs w:val="24"/>
        </w:rPr>
        <w:t xml:space="preserve"> pada Unit Simpan Pinjam Koperasi Karyawan “Mitra Starlight” tahun 2013-2015 diperoleh dari hasil perhitungan pada data keuangan koperasi (lampiran 1), disajikan dalam tabel berikut:</w:t>
      </w:r>
    </w:p>
    <w:p w:rsidR="002275DA" w:rsidRDefault="00224352"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IV.34</w:t>
      </w:r>
    </w:p>
    <w:p w:rsidR="00224352" w:rsidRDefault="0076572D"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Rasio Partisipasi Bruto</w:t>
      </w:r>
      <w:r w:rsidR="00224352">
        <w:rPr>
          <w:rFonts w:ascii="Times New Roman" w:hAnsi="Times New Roman" w:cs="Times New Roman"/>
          <w:sz w:val="24"/>
          <w:szCs w:val="24"/>
        </w:rPr>
        <w:t xml:space="preserve"> tahun 2013-2015</w:t>
      </w:r>
    </w:p>
    <w:tbl>
      <w:tblPr>
        <w:tblStyle w:val="TableGrid"/>
        <w:tblW w:w="6805" w:type="dxa"/>
        <w:tblInd w:w="1242" w:type="dxa"/>
        <w:tblLook w:val="04A0"/>
      </w:tblPr>
      <w:tblGrid>
        <w:gridCol w:w="1134"/>
        <w:gridCol w:w="2410"/>
        <w:gridCol w:w="1985"/>
        <w:gridCol w:w="1276"/>
      </w:tblGrid>
      <w:tr w:rsidR="00224352" w:rsidRPr="008902E7" w:rsidTr="00224352">
        <w:tc>
          <w:tcPr>
            <w:tcW w:w="1134" w:type="dxa"/>
            <w:vAlign w:val="center"/>
          </w:tcPr>
          <w:p w:rsidR="00224352" w:rsidRPr="008902E7" w:rsidRDefault="00224352"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2410" w:type="dxa"/>
            <w:vAlign w:val="center"/>
          </w:tcPr>
          <w:p w:rsidR="00224352" w:rsidRPr="008902E7" w:rsidRDefault="0076572D" w:rsidP="002B303C">
            <w:pPr>
              <w:jc w:val="center"/>
              <w:rPr>
                <w:rFonts w:ascii="Times New Roman" w:hAnsi="Times New Roman" w:cs="Times New Roman"/>
                <w:b/>
                <w:sz w:val="24"/>
                <w:szCs w:val="24"/>
              </w:rPr>
            </w:pPr>
            <w:r>
              <w:rPr>
                <w:rFonts w:ascii="Times New Roman" w:hAnsi="Times New Roman" w:cs="Times New Roman"/>
                <w:b/>
                <w:sz w:val="24"/>
                <w:szCs w:val="24"/>
              </w:rPr>
              <w:t>Partisipasi Bruto</w:t>
            </w:r>
          </w:p>
        </w:tc>
        <w:tc>
          <w:tcPr>
            <w:tcW w:w="1985" w:type="dxa"/>
            <w:vAlign w:val="center"/>
          </w:tcPr>
          <w:p w:rsidR="00224352" w:rsidRPr="008902E7" w:rsidRDefault="0076572D" w:rsidP="002B303C">
            <w:pPr>
              <w:jc w:val="center"/>
              <w:rPr>
                <w:rFonts w:ascii="Times New Roman" w:hAnsi="Times New Roman" w:cs="Times New Roman"/>
                <w:b/>
                <w:sz w:val="24"/>
                <w:szCs w:val="24"/>
              </w:rPr>
            </w:pPr>
            <w:r>
              <w:rPr>
                <w:rFonts w:ascii="Times New Roman" w:hAnsi="Times New Roman" w:cs="Times New Roman"/>
                <w:b/>
                <w:sz w:val="24"/>
                <w:szCs w:val="24"/>
              </w:rPr>
              <w:t>Partisipasi Bruto + Pendapatan</w:t>
            </w:r>
          </w:p>
        </w:tc>
        <w:tc>
          <w:tcPr>
            <w:tcW w:w="1276" w:type="dxa"/>
            <w:vAlign w:val="center"/>
          </w:tcPr>
          <w:p w:rsidR="00224352" w:rsidRPr="008902E7" w:rsidRDefault="00224352"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r>
      <w:tr w:rsidR="00786595" w:rsidTr="00224352">
        <w:tc>
          <w:tcPr>
            <w:tcW w:w="1134" w:type="dxa"/>
          </w:tcPr>
          <w:p w:rsidR="00786595" w:rsidRPr="00C65BEC" w:rsidRDefault="00786595"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2410" w:type="dxa"/>
          </w:tcPr>
          <w:p w:rsidR="00786595" w:rsidRDefault="00786595" w:rsidP="002B303C">
            <w:pPr>
              <w:jc w:val="center"/>
              <w:rPr>
                <w:rFonts w:ascii="Times New Roman" w:hAnsi="Times New Roman" w:cs="Times New Roman"/>
                <w:sz w:val="24"/>
                <w:szCs w:val="24"/>
              </w:rPr>
            </w:pPr>
            <w:r>
              <w:rPr>
                <w:rFonts w:ascii="Times New Roman" w:hAnsi="Times New Roman" w:cs="Times New Roman"/>
                <w:sz w:val="24"/>
                <w:szCs w:val="24"/>
              </w:rPr>
              <w:t>269.329.860</w:t>
            </w:r>
          </w:p>
        </w:tc>
        <w:tc>
          <w:tcPr>
            <w:tcW w:w="1985" w:type="dxa"/>
          </w:tcPr>
          <w:p w:rsidR="00786595" w:rsidRDefault="00786595" w:rsidP="002B303C">
            <w:pPr>
              <w:jc w:val="center"/>
              <w:rPr>
                <w:rFonts w:ascii="Times New Roman" w:hAnsi="Times New Roman" w:cs="Times New Roman"/>
                <w:sz w:val="24"/>
                <w:szCs w:val="24"/>
              </w:rPr>
            </w:pPr>
            <w:r>
              <w:rPr>
                <w:rFonts w:ascii="Times New Roman" w:hAnsi="Times New Roman" w:cs="Times New Roman"/>
                <w:sz w:val="24"/>
                <w:szCs w:val="24"/>
              </w:rPr>
              <w:t>269.419.983</w:t>
            </w:r>
          </w:p>
        </w:tc>
        <w:tc>
          <w:tcPr>
            <w:tcW w:w="1276" w:type="dxa"/>
          </w:tcPr>
          <w:p w:rsidR="00786595" w:rsidRDefault="00786595" w:rsidP="002B303C">
            <w:pPr>
              <w:jc w:val="center"/>
              <w:rPr>
                <w:rFonts w:ascii="Times New Roman" w:hAnsi="Times New Roman" w:cs="Times New Roman"/>
                <w:sz w:val="24"/>
                <w:szCs w:val="24"/>
              </w:rPr>
            </w:pPr>
            <w:r>
              <w:rPr>
                <w:rFonts w:ascii="Times New Roman" w:hAnsi="Times New Roman" w:cs="Times New Roman"/>
                <w:sz w:val="24"/>
                <w:szCs w:val="24"/>
              </w:rPr>
              <w:t>99,97</w:t>
            </w:r>
          </w:p>
        </w:tc>
      </w:tr>
      <w:tr w:rsidR="00786595" w:rsidTr="00224352">
        <w:tc>
          <w:tcPr>
            <w:tcW w:w="1134" w:type="dxa"/>
          </w:tcPr>
          <w:p w:rsidR="00786595" w:rsidRPr="00C65BEC" w:rsidRDefault="00786595"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2410" w:type="dxa"/>
          </w:tcPr>
          <w:p w:rsidR="00786595" w:rsidRDefault="00786595" w:rsidP="002B303C">
            <w:pPr>
              <w:jc w:val="center"/>
              <w:rPr>
                <w:rFonts w:ascii="Times New Roman" w:hAnsi="Times New Roman" w:cs="Times New Roman"/>
                <w:sz w:val="24"/>
                <w:szCs w:val="24"/>
              </w:rPr>
            </w:pPr>
            <w:r>
              <w:rPr>
                <w:rFonts w:ascii="Times New Roman" w:hAnsi="Times New Roman" w:cs="Times New Roman"/>
                <w:sz w:val="24"/>
                <w:szCs w:val="24"/>
              </w:rPr>
              <w:t>314.327.730</w:t>
            </w:r>
          </w:p>
        </w:tc>
        <w:tc>
          <w:tcPr>
            <w:tcW w:w="1985" w:type="dxa"/>
          </w:tcPr>
          <w:p w:rsidR="00786595" w:rsidRDefault="00786595" w:rsidP="002B303C">
            <w:pPr>
              <w:jc w:val="center"/>
              <w:rPr>
                <w:rFonts w:ascii="Times New Roman" w:hAnsi="Times New Roman" w:cs="Times New Roman"/>
                <w:sz w:val="24"/>
                <w:szCs w:val="24"/>
              </w:rPr>
            </w:pPr>
            <w:r>
              <w:rPr>
                <w:rFonts w:ascii="Times New Roman" w:hAnsi="Times New Roman" w:cs="Times New Roman"/>
                <w:sz w:val="24"/>
                <w:szCs w:val="24"/>
              </w:rPr>
              <w:t>314.745.806</w:t>
            </w:r>
          </w:p>
        </w:tc>
        <w:tc>
          <w:tcPr>
            <w:tcW w:w="1276" w:type="dxa"/>
          </w:tcPr>
          <w:p w:rsidR="00786595" w:rsidRDefault="00786595" w:rsidP="002B303C">
            <w:pPr>
              <w:jc w:val="center"/>
              <w:rPr>
                <w:rFonts w:ascii="Times New Roman" w:hAnsi="Times New Roman" w:cs="Times New Roman"/>
                <w:sz w:val="24"/>
                <w:szCs w:val="24"/>
              </w:rPr>
            </w:pPr>
            <w:r>
              <w:rPr>
                <w:rFonts w:ascii="Times New Roman" w:hAnsi="Times New Roman" w:cs="Times New Roman"/>
                <w:sz w:val="24"/>
                <w:szCs w:val="24"/>
              </w:rPr>
              <w:t>99,87</w:t>
            </w:r>
          </w:p>
        </w:tc>
      </w:tr>
      <w:tr w:rsidR="00786595" w:rsidTr="00224352">
        <w:tc>
          <w:tcPr>
            <w:tcW w:w="1134" w:type="dxa"/>
          </w:tcPr>
          <w:p w:rsidR="00786595" w:rsidRPr="00C65BEC" w:rsidRDefault="00786595"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2410" w:type="dxa"/>
          </w:tcPr>
          <w:p w:rsidR="00786595" w:rsidRDefault="00786595" w:rsidP="002B303C">
            <w:pPr>
              <w:jc w:val="center"/>
              <w:rPr>
                <w:rFonts w:ascii="Times New Roman" w:hAnsi="Times New Roman" w:cs="Times New Roman"/>
                <w:sz w:val="24"/>
                <w:szCs w:val="24"/>
              </w:rPr>
            </w:pPr>
            <w:r>
              <w:rPr>
                <w:rFonts w:ascii="Times New Roman" w:hAnsi="Times New Roman" w:cs="Times New Roman"/>
                <w:sz w:val="24"/>
                <w:szCs w:val="24"/>
              </w:rPr>
              <w:t>337.665.580</w:t>
            </w:r>
          </w:p>
        </w:tc>
        <w:tc>
          <w:tcPr>
            <w:tcW w:w="1985" w:type="dxa"/>
          </w:tcPr>
          <w:p w:rsidR="00786595" w:rsidRDefault="00786595" w:rsidP="002B303C">
            <w:pPr>
              <w:jc w:val="center"/>
              <w:rPr>
                <w:rFonts w:ascii="Times New Roman" w:hAnsi="Times New Roman" w:cs="Times New Roman"/>
                <w:sz w:val="24"/>
                <w:szCs w:val="24"/>
              </w:rPr>
            </w:pPr>
            <w:r>
              <w:rPr>
                <w:rFonts w:ascii="Times New Roman" w:hAnsi="Times New Roman" w:cs="Times New Roman"/>
                <w:sz w:val="24"/>
                <w:szCs w:val="24"/>
              </w:rPr>
              <w:t>338.403.720</w:t>
            </w:r>
          </w:p>
        </w:tc>
        <w:tc>
          <w:tcPr>
            <w:tcW w:w="1276" w:type="dxa"/>
          </w:tcPr>
          <w:p w:rsidR="00786595" w:rsidRDefault="00786595" w:rsidP="002B303C">
            <w:pPr>
              <w:jc w:val="center"/>
              <w:rPr>
                <w:rFonts w:ascii="Times New Roman" w:hAnsi="Times New Roman" w:cs="Times New Roman"/>
                <w:sz w:val="24"/>
                <w:szCs w:val="24"/>
              </w:rPr>
            </w:pPr>
            <w:r>
              <w:rPr>
                <w:rFonts w:ascii="Times New Roman" w:hAnsi="Times New Roman" w:cs="Times New Roman"/>
                <w:sz w:val="24"/>
                <w:szCs w:val="24"/>
              </w:rPr>
              <w:t>99,78</w:t>
            </w:r>
          </w:p>
        </w:tc>
      </w:tr>
    </w:tbl>
    <w:p w:rsidR="00224352" w:rsidRDefault="0056651D"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Sumber: Data diolah. 2017.</w:t>
      </w:r>
    </w:p>
    <w:p w:rsidR="00224352" w:rsidRDefault="00224352"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Berdasarkan perhitungan rasio pada Tabel, kemudian dilakukan penskoran untuk hasil rasio tersebut yang disajikan dalam tabel berikut ini.</w:t>
      </w:r>
    </w:p>
    <w:p w:rsidR="002275DA" w:rsidRDefault="00224352"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IV.35</w:t>
      </w:r>
    </w:p>
    <w:p w:rsidR="00224352" w:rsidRDefault="00224352"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 xml:space="preserve">Penskoran </w:t>
      </w:r>
      <w:r w:rsidR="0076572D">
        <w:rPr>
          <w:rFonts w:ascii="Times New Roman" w:hAnsi="Times New Roman" w:cs="Times New Roman"/>
          <w:sz w:val="24"/>
          <w:szCs w:val="24"/>
        </w:rPr>
        <w:t>Rasio Partisipasi Bruto</w:t>
      </w:r>
      <w:r>
        <w:rPr>
          <w:rFonts w:ascii="Times New Roman" w:hAnsi="Times New Roman" w:cs="Times New Roman"/>
          <w:sz w:val="24"/>
          <w:szCs w:val="24"/>
        </w:rPr>
        <w:t xml:space="preserve"> tahun 2013-2015</w:t>
      </w:r>
    </w:p>
    <w:tbl>
      <w:tblPr>
        <w:tblStyle w:val="TableGrid"/>
        <w:tblW w:w="6804" w:type="dxa"/>
        <w:tblInd w:w="1242" w:type="dxa"/>
        <w:tblLook w:val="04A0"/>
      </w:tblPr>
      <w:tblGrid>
        <w:gridCol w:w="1074"/>
        <w:gridCol w:w="1620"/>
        <w:gridCol w:w="1275"/>
        <w:gridCol w:w="1418"/>
        <w:gridCol w:w="1417"/>
      </w:tblGrid>
      <w:tr w:rsidR="00224352" w:rsidRPr="008902E7" w:rsidTr="00224352">
        <w:tc>
          <w:tcPr>
            <w:tcW w:w="1074" w:type="dxa"/>
            <w:vAlign w:val="center"/>
          </w:tcPr>
          <w:p w:rsidR="00224352" w:rsidRPr="008902E7" w:rsidRDefault="00224352"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1620" w:type="dxa"/>
            <w:vAlign w:val="center"/>
          </w:tcPr>
          <w:p w:rsidR="00224352" w:rsidRPr="008902E7" w:rsidRDefault="00224352"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c>
          <w:tcPr>
            <w:tcW w:w="1275" w:type="dxa"/>
            <w:vAlign w:val="center"/>
          </w:tcPr>
          <w:p w:rsidR="00224352" w:rsidRDefault="00224352" w:rsidP="002B303C">
            <w:pPr>
              <w:jc w:val="center"/>
              <w:rPr>
                <w:rFonts w:ascii="Times New Roman" w:hAnsi="Times New Roman" w:cs="Times New Roman"/>
                <w:b/>
                <w:sz w:val="24"/>
                <w:szCs w:val="24"/>
              </w:rPr>
            </w:pPr>
            <w:r>
              <w:rPr>
                <w:rFonts w:ascii="Times New Roman" w:hAnsi="Times New Roman" w:cs="Times New Roman"/>
                <w:b/>
                <w:sz w:val="24"/>
                <w:szCs w:val="24"/>
              </w:rPr>
              <w:t>Nilai</w:t>
            </w:r>
          </w:p>
          <w:p w:rsidR="00224352" w:rsidRPr="008902E7" w:rsidRDefault="00224352" w:rsidP="002B303C">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8" w:type="dxa"/>
            <w:vAlign w:val="center"/>
          </w:tcPr>
          <w:p w:rsidR="00224352" w:rsidRDefault="00224352" w:rsidP="002B303C">
            <w:pPr>
              <w:jc w:val="center"/>
              <w:rPr>
                <w:rFonts w:ascii="Times New Roman" w:hAnsi="Times New Roman" w:cs="Times New Roman"/>
                <w:b/>
                <w:sz w:val="24"/>
                <w:szCs w:val="24"/>
              </w:rPr>
            </w:pPr>
            <w:r>
              <w:rPr>
                <w:rFonts w:ascii="Times New Roman" w:hAnsi="Times New Roman" w:cs="Times New Roman"/>
                <w:b/>
                <w:sz w:val="24"/>
                <w:szCs w:val="24"/>
              </w:rPr>
              <w:t>Bobot (%)</w:t>
            </w:r>
          </w:p>
          <w:p w:rsidR="00224352" w:rsidRPr="008902E7" w:rsidRDefault="00224352" w:rsidP="002B303C">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tcPr>
          <w:p w:rsidR="00224352" w:rsidRDefault="00224352" w:rsidP="002B303C">
            <w:pPr>
              <w:jc w:val="center"/>
              <w:rPr>
                <w:rFonts w:ascii="Times New Roman" w:hAnsi="Times New Roman" w:cs="Times New Roman"/>
                <w:b/>
                <w:sz w:val="24"/>
                <w:szCs w:val="24"/>
              </w:rPr>
            </w:pPr>
            <w:r>
              <w:rPr>
                <w:rFonts w:ascii="Times New Roman" w:hAnsi="Times New Roman" w:cs="Times New Roman"/>
                <w:b/>
                <w:sz w:val="24"/>
                <w:szCs w:val="24"/>
              </w:rPr>
              <w:t>Skor</w:t>
            </w:r>
          </w:p>
          <w:p w:rsidR="00224352" w:rsidRDefault="00224352" w:rsidP="002B303C">
            <w:pPr>
              <w:jc w:val="center"/>
              <w:rPr>
                <w:rFonts w:ascii="Times New Roman" w:hAnsi="Times New Roman" w:cs="Times New Roman"/>
                <w:b/>
                <w:sz w:val="24"/>
                <w:szCs w:val="24"/>
              </w:rPr>
            </w:pPr>
            <w:r>
              <w:rPr>
                <w:rFonts w:ascii="Times New Roman" w:hAnsi="Times New Roman" w:cs="Times New Roman"/>
                <w:b/>
                <w:sz w:val="24"/>
                <w:szCs w:val="24"/>
              </w:rPr>
              <w:t>(a)*(b)</w:t>
            </w:r>
          </w:p>
        </w:tc>
      </w:tr>
      <w:tr w:rsidR="00786595" w:rsidTr="00224352">
        <w:tc>
          <w:tcPr>
            <w:tcW w:w="1074" w:type="dxa"/>
          </w:tcPr>
          <w:p w:rsidR="00786595" w:rsidRPr="00C65BEC" w:rsidRDefault="00786595"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1620" w:type="dxa"/>
          </w:tcPr>
          <w:p w:rsidR="00786595" w:rsidRDefault="00786595" w:rsidP="002B303C">
            <w:pPr>
              <w:jc w:val="center"/>
              <w:rPr>
                <w:rFonts w:ascii="Times New Roman" w:hAnsi="Times New Roman" w:cs="Times New Roman"/>
                <w:sz w:val="24"/>
                <w:szCs w:val="24"/>
              </w:rPr>
            </w:pPr>
            <w:r>
              <w:rPr>
                <w:rFonts w:ascii="Times New Roman" w:hAnsi="Times New Roman" w:cs="Times New Roman"/>
                <w:sz w:val="24"/>
                <w:szCs w:val="24"/>
              </w:rPr>
              <w:t>99,97</w:t>
            </w:r>
          </w:p>
        </w:tc>
        <w:tc>
          <w:tcPr>
            <w:tcW w:w="1275" w:type="dxa"/>
          </w:tcPr>
          <w:p w:rsidR="00786595" w:rsidRDefault="004D385C"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786595" w:rsidRDefault="004D385C" w:rsidP="002B303C">
            <w:pPr>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786595" w:rsidRDefault="004D385C" w:rsidP="002B303C">
            <w:pPr>
              <w:jc w:val="center"/>
              <w:rPr>
                <w:rFonts w:ascii="Times New Roman" w:hAnsi="Times New Roman" w:cs="Times New Roman"/>
                <w:sz w:val="24"/>
                <w:szCs w:val="24"/>
              </w:rPr>
            </w:pPr>
            <w:r>
              <w:rPr>
                <w:rFonts w:ascii="Times New Roman" w:hAnsi="Times New Roman" w:cs="Times New Roman"/>
                <w:sz w:val="24"/>
                <w:szCs w:val="24"/>
              </w:rPr>
              <w:t>7,00</w:t>
            </w:r>
          </w:p>
        </w:tc>
      </w:tr>
      <w:tr w:rsidR="00786595" w:rsidTr="00224352">
        <w:tc>
          <w:tcPr>
            <w:tcW w:w="1074" w:type="dxa"/>
          </w:tcPr>
          <w:p w:rsidR="00786595" w:rsidRPr="00C65BEC" w:rsidRDefault="00786595"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1620" w:type="dxa"/>
          </w:tcPr>
          <w:p w:rsidR="00786595" w:rsidRDefault="00786595" w:rsidP="002B303C">
            <w:pPr>
              <w:jc w:val="center"/>
              <w:rPr>
                <w:rFonts w:ascii="Times New Roman" w:hAnsi="Times New Roman" w:cs="Times New Roman"/>
                <w:sz w:val="24"/>
                <w:szCs w:val="24"/>
              </w:rPr>
            </w:pPr>
            <w:r>
              <w:rPr>
                <w:rFonts w:ascii="Times New Roman" w:hAnsi="Times New Roman" w:cs="Times New Roman"/>
                <w:sz w:val="24"/>
                <w:szCs w:val="24"/>
              </w:rPr>
              <w:t>99,87</w:t>
            </w:r>
          </w:p>
        </w:tc>
        <w:tc>
          <w:tcPr>
            <w:tcW w:w="1275" w:type="dxa"/>
          </w:tcPr>
          <w:p w:rsidR="00786595" w:rsidRDefault="004D385C"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786595" w:rsidRDefault="004D385C" w:rsidP="002B303C">
            <w:pPr>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786595" w:rsidRDefault="004D385C" w:rsidP="002B303C">
            <w:pPr>
              <w:jc w:val="center"/>
              <w:rPr>
                <w:rFonts w:ascii="Times New Roman" w:hAnsi="Times New Roman" w:cs="Times New Roman"/>
                <w:sz w:val="24"/>
                <w:szCs w:val="24"/>
              </w:rPr>
            </w:pPr>
            <w:r>
              <w:rPr>
                <w:rFonts w:ascii="Times New Roman" w:hAnsi="Times New Roman" w:cs="Times New Roman"/>
                <w:sz w:val="24"/>
                <w:szCs w:val="24"/>
              </w:rPr>
              <w:t>7,00</w:t>
            </w:r>
          </w:p>
        </w:tc>
      </w:tr>
      <w:tr w:rsidR="00786595" w:rsidTr="00224352">
        <w:tc>
          <w:tcPr>
            <w:tcW w:w="1074" w:type="dxa"/>
          </w:tcPr>
          <w:p w:rsidR="00786595" w:rsidRPr="00C65BEC" w:rsidRDefault="00786595"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1620" w:type="dxa"/>
          </w:tcPr>
          <w:p w:rsidR="00786595" w:rsidRDefault="00786595" w:rsidP="002B303C">
            <w:pPr>
              <w:jc w:val="center"/>
              <w:rPr>
                <w:rFonts w:ascii="Times New Roman" w:hAnsi="Times New Roman" w:cs="Times New Roman"/>
                <w:sz w:val="24"/>
                <w:szCs w:val="24"/>
              </w:rPr>
            </w:pPr>
            <w:r>
              <w:rPr>
                <w:rFonts w:ascii="Times New Roman" w:hAnsi="Times New Roman" w:cs="Times New Roman"/>
                <w:sz w:val="24"/>
                <w:szCs w:val="24"/>
              </w:rPr>
              <w:t>99,78</w:t>
            </w:r>
          </w:p>
        </w:tc>
        <w:tc>
          <w:tcPr>
            <w:tcW w:w="1275" w:type="dxa"/>
          </w:tcPr>
          <w:p w:rsidR="00786595" w:rsidRDefault="004D385C"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786595" w:rsidRDefault="004D385C" w:rsidP="002B303C">
            <w:pPr>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786595" w:rsidRDefault="004D385C" w:rsidP="002B303C">
            <w:pPr>
              <w:jc w:val="center"/>
              <w:rPr>
                <w:rFonts w:ascii="Times New Roman" w:hAnsi="Times New Roman" w:cs="Times New Roman"/>
                <w:sz w:val="24"/>
                <w:szCs w:val="24"/>
              </w:rPr>
            </w:pPr>
            <w:r>
              <w:rPr>
                <w:rFonts w:ascii="Times New Roman" w:hAnsi="Times New Roman" w:cs="Times New Roman"/>
                <w:sz w:val="24"/>
                <w:szCs w:val="24"/>
              </w:rPr>
              <w:t>7,00</w:t>
            </w:r>
          </w:p>
        </w:tc>
      </w:tr>
    </w:tbl>
    <w:p w:rsidR="00224352" w:rsidRDefault="0056651D"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Sumber: Data diolah. 2017.</w:t>
      </w:r>
    </w:p>
    <w:p w:rsidR="00224352" w:rsidRDefault="00C853BE" w:rsidP="002B303C">
      <w:pPr>
        <w:pStyle w:val="ListParagraph"/>
        <w:numPr>
          <w:ilvl w:val="0"/>
          <w:numId w:val="89"/>
        </w:numPr>
        <w:spacing w:line="240" w:lineRule="auto"/>
        <w:jc w:val="both"/>
        <w:rPr>
          <w:rFonts w:ascii="Times New Roman" w:hAnsi="Times New Roman" w:cs="Times New Roman"/>
          <w:sz w:val="24"/>
          <w:szCs w:val="24"/>
        </w:rPr>
      </w:pPr>
      <w:r>
        <w:rPr>
          <w:rFonts w:ascii="Times New Roman" w:hAnsi="Times New Roman" w:cs="Times New Roman"/>
          <w:sz w:val="24"/>
          <w:szCs w:val="24"/>
        </w:rPr>
        <w:t>Rasio Promosi Ekonomi Anggota (PEA), dihitung dengan rumus sebagai berikut:</w:t>
      </w:r>
    </w:p>
    <w:p w:rsidR="00C853BE" w:rsidRDefault="00C853BE" w:rsidP="002B303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Rasio Promosi Ekonomi Anggota (PEA) pada Unit Simpan Pinjam Koperasi Karyawan “Mitra Starlight” tahun 2013-2015 diperoleh dari hasil perhitungan pada data keuangan koperasi (lampiran 1), disajikan dalam tabel berikut:</w:t>
      </w:r>
    </w:p>
    <w:p w:rsidR="002275DA" w:rsidRDefault="00C853BE"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EE35F3">
        <w:rPr>
          <w:rFonts w:ascii="Times New Roman" w:hAnsi="Times New Roman" w:cs="Times New Roman"/>
          <w:sz w:val="24"/>
          <w:szCs w:val="24"/>
        </w:rPr>
        <w:t>IV.36</w:t>
      </w:r>
    </w:p>
    <w:p w:rsidR="00C853BE" w:rsidRDefault="00C853BE"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Rasio Promosi Ekonomi Anggota tahun 2013-2015</w:t>
      </w:r>
    </w:p>
    <w:tbl>
      <w:tblPr>
        <w:tblStyle w:val="TableGrid"/>
        <w:tblW w:w="6805" w:type="dxa"/>
        <w:tblInd w:w="1242" w:type="dxa"/>
        <w:tblLook w:val="04A0"/>
      </w:tblPr>
      <w:tblGrid>
        <w:gridCol w:w="1134"/>
        <w:gridCol w:w="2410"/>
        <w:gridCol w:w="1985"/>
        <w:gridCol w:w="1276"/>
      </w:tblGrid>
      <w:tr w:rsidR="00C853BE" w:rsidRPr="008902E7" w:rsidTr="00DC3F43">
        <w:tc>
          <w:tcPr>
            <w:tcW w:w="1134" w:type="dxa"/>
            <w:vAlign w:val="center"/>
          </w:tcPr>
          <w:p w:rsidR="00C853BE" w:rsidRPr="008902E7" w:rsidRDefault="00C853BE"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2410" w:type="dxa"/>
            <w:vAlign w:val="center"/>
          </w:tcPr>
          <w:p w:rsidR="00C853BE" w:rsidRPr="008902E7" w:rsidRDefault="00C853BE" w:rsidP="002B303C">
            <w:pPr>
              <w:jc w:val="center"/>
              <w:rPr>
                <w:rFonts w:ascii="Times New Roman" w:hAnsi="Times New Roman" w:cs="Times New Roman"/>
                <w:b/>
                <w:sz w:val="24"/>
                <w:szCs w:val="24"/>
              </w:rPr>
            </w:pPr>
            <w:r>
              <w:rPr>
                <w:rFonts w:ascii="Times New Roman" w:hAnsi="Times New Roman" w:cs="Times New Roman"/>
                <w:b/>
                <w:sz w:val="24"/>
                <w:szCs w:val="24"/>
              </w:rPr>
              <w:t xml:space="preserve">Promosi Ekonomi </w:t>
            </w:r>
            <w:r>
              <w:rPr>
                <w:rFonts w:ascii="Times New Roman" w:hAnsi="Times New Roman" w:cs="Times New Roman"/>
                <w:b/>
                <w:sz w:val="24"/>
                <w:szCs w:val="24"/>
              </w:rPr>
              <w:lastRenderedPageBreak/>
              <w:t>Anggota</w:t>
            </w:r>
          </w:p>
        </w:tc>
        <w:tc>
          <w:tcPr>
            <w:tcW w:w="1985" w:type="dxa"/>
            <w:vAlign w:val="center"/>
          </w:tcPr>
          <w:p w:rsidR="00C853BE" w:rsidRPr="008902E7" w:rsidRDefault="00C853BE" w:rsidP="002B303C">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Simpanan Pokok </w:t>
            </w:r>
            <w:r>
              <w:rPr>
                <w:rFonts w:ascii="Times New Roman" w:hAnsi="Times New Roman" w:cs="Times New Roman"/>
                <w:b/>
                <w:sz w:val="24"/>
                <w:szCs w:val="24"/>
              </w:rPr>
              <w:lastRenderedPageBreak/>
              <w:t>+ Simpanan Wajib</w:t>
            </w:r>
          </w:p>
        </w:tc>
        <w:tc>
          <w:tcPr>
            <w:tcW w:w="1276" w:type="dxa"/>
            <w:vAlign w:val="center"/>
          </w:tcPr>
          <w:p w:rsidR="00C853BE" w:rsidRPr="008902E7" w:rsidRDefault="00C853BE" w:rsidP="002B303C">
            <w:pPr>
              <w:jc w:val="center"/>
              <w:rPr>
                <w:rFonts w:ascii="Times New Roman" w:hAnsi="Times New Roman" w:cs="Times New Roman"/>
                <w:b/>
                <w:sz w:val="24"/>
                <w:szCs w:val="24"/>
              </w:rPr>
            </w:pPr>
            <w:r>
              <w:rPr>
                <w:rFonts w:ascii="Times New Roman" w:hAnsi="Times New Roman" w:cs="Times New Roman"/>
                <w:b/>
                <w:sz w:val="24"/>
                <w:szCs w:val="24"/>
              </w:rPr>
              <w:lastRenderedPageBreak/>
              <w:t>Rasio (%)</w:t>
            </w:r>
          </w:p>
        </w:tc>
      </w:tr>
      <w:tr w:rsidR="00C853BE" w:rsidTr="00DC3F43">
        <w:tc>
          <w:tcPr>
            <w:tcW w:w="1134" w:type="dxa"/>
          </w:tcPr>
          <w:p w:rsidR="00C853BE" w:rsidRPr="00C65BEC" w:rsidRDefault="00C853BE" w:rsidP="002B303C">
            <w:pPr>
              <w:jc w:val="center"/>
              <w:rPr>
                <w:rFonts w:ascii="Times New Roman" w:hAnsi="Times New Roman" w:cs="Times New Roman"/>
                <w:sz w:val="24"/>
                <w:szCs w:val="24"/>
              </w:rPr>
            </w:pPr>
            <w:r>
              <w:rPr>
                <w:rFonts w:ascii="Times New Roman" w:hAnsi="Times New Roman" w:cs="Times New Roman"/>
                <w:sz w:val="24"/>
                <w:szCs w:val="24"/>
              </w:rPr>
              <w:lastRenderedPageBreak/>
              <w:t>2013</w:t>
            </w:r>
          </w:p>
        </w:tc>
        <w:tc>
          <w:tcPr>
            <w:tcW w:w="2410" w:type="dxa"/>
          </w:tcPr>
          <w:p w:rsidR="00C853BE" w:rsidRDefault="00C4670E" w:rsidP="002B303C">
            <w:pPr>
              <w:jc w:val="center"/>
              <w:rPr>
                <w:rFonts w:ascii="Times New Roman" w:hAnsi="Times New Roman" w:cs="Times New Roman"/>
                <w:sz w:val="24"/>
                <w:szCs w:val="24"/>
              </w:rPr>
            </w:pPr>
            <w:r>
              <w:rPr>
                <w:rFonts w:ascii="Times New Roman" w:hAnsi="Times New Roman" w:cs="Times New Roman"/>
                <w:sz w:val="24"/>
                <w:szCs w:val="24"/>
              </w:rPr>
              <w:t>51.583.580</w:t>
            </w:r>
          </w:p>
        </w:tc>
        <w:tc>
          <w:tcPr>
            <w:tcW w:w="1985" w:type="dxa"/>
          </w:tcPr>
          <w:p w:rsidR="00C853BE" w:rsidRDefault="00C4670E" w:rsidP="002B303C">
            <w:pPr>
              <w:jc w:val="center"/>
              <w:rPr>
                <w:rFonts w:ascii="Times New Roman" w:hAnsi="Times New Roman" w:cs="Times New Roman"/>
                <w:sz w:val="24"/>
                <w:szCs w:val="24"/>
              </w:rPr>
            </w:pPr>
            <w:r>
              <w:rPr>
                <w:rFonts w:ascii="Times New Roman" w:hAnsi="Times New Roman" w:cs="Times New Roman"/>
                <w:sz w:val="24"/>
                <w:szCs w:val="24"/>
              </w:rPr>
              <w:t>223.490.500</w:t>
            </w:r>
          </w:p>
        </w:tc>
        <w:tc>
          <w:tcPr>
            <w:tcW w:w="1276" w:type="dxa"/>
          </w:tcPr>
          <w:p w:rsidR="00C853BE" w:rsidRDefault="00C4670E" w:rsidP="002B303C">
            <w:pPr>
              <w:jc w:val="center"/>
              <w:rPr>
                <w:rFonts w:ascii="Times New Roman" w:hAnsi="Times New Roman" w:cs="Times New Roman"/>
                <w:sz w:val="24"/>
                <w:szCs w:val="24"/>
              </w:rPr>
            </w:pPr>
            <w:r>
              <w:rPr>
                <w:rFonts w:ascii="Times New Roman" w:hAnsi="Times New Roman" w:cs="Times New Roman"/>
                <w:sz w:val="24"/>
                <w:szCs w:val="24"/>
              </w:rPr>
              <w:t>23,08</w:t>
            </w:r>
          </w:p>
        </w:tc>
      </w:tr>
      <w:tr w:rsidR="00C853BE" w:rsidTr="00DC3F43">
        <w:tc>
          <w:tcPr>
            <w:tcW w:w="1134" w:type="dxa"/>
          </w:tcPr>
          <w:p w:rsidR="00C853BE" w:rsidRPr="00C65BEC" w:rsidRDefault="00C853BE"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2410" w:type="dxa"/>
          </w:tcPr>
          <w:p w:rsidR="00C853BE" w:rsidRDefault="00C4670E" w:rsidP="002B303C">
            <w:pPr>
              <w:jc w:val="center"/>
              <w:rPr>
                <w:rFonts w:ascii="Times New Roman" w:hAnsi="Times New Roman" w:cs="Times New Roman"/>
                <w:sz w:val="24"/>
                <w:szCs w:val="24"/>
              </w:rPr>
            </w:pPr>
            <w:r>
              <w:rPr>
                <w:rFonts w:ascii="Times New Roman" w:hAnsi="Times New Roman" w:cs="Times New Roman"/>
                <w:sz w:val="24"/>
                <w:szCs w:val="24"/>
              </w:rPr>
              <w:t>60.235.155</w:t>
            </w:r>
          </w:p>
        </w:tc>
        <w:tc>
          <w:tcPr>
            <w:tcW w:w="1985" w:type="dxa"/>
          </w:tcPr>
          <w:p w:rsidR="00C853BE" w:rsidRDefault="00C4670E" w:rsidP="002B303C">
            <w:pPr>
              <w:jc w:val="center"/>
              <w:rPr>
                <w:rFonts w:ascii="Times New Roman" w:hAnsi="Times New Roman" w:cs="Times New Roman"/>
                <w:sz w:val="24"/>
                <w:szCs w:val="24"/>
              </w:rPr>
            </w:pPr>
            <w:r>
              <w:rPr>
                <w:rFonts w:ascii="Times New Roman" w:hAnsi="Times New Roman" w:cs="Times New Roman"/>
                <w:sz w:val="24"/>
                <w:szCs w:val="24"/>
              </w:rPr>
              <w:t>239.105.000</w:t>
            </w:r>
          </w:p>
        </w:tc>
        <w:tc>
          <w:tcPr>
            <w:tcW w:w="1276" w:type="dxa"/>
          </w:tcPr>
          <w:p w:rsidR="00C853BE" w:rsidRDefault="00C4670E" w:rsidP="002B303C">
            <w:pPr>
              <w:jc w:val="center"/>
              <w:rPr>
                <w:rFonts w:ascii="Times New Roman" w:hAnsi="Times New Roman" w:cs="Times New Roman"/>
                <w:sz w:val="24"/>
                <w:szCs w:val="24"/>
              </w:rPr>
            </w:pPr>
            <w:r>
              <w:rPr>
                <w:rFonts w:ascii="Times New Roman" w:hAnsi="Times New Roman" w:cs="Times New Roman"/>
                <w:sz w:val="24"/>
                <w:szCs w:val="24"/>
              </w:rPr>
              <w:t>25,19</w:t>
            </w:r>
          </w:p>
        </w:tc>
      </w:tr>
      <w:tr w:rsidR="00C853BE" w:rsidTr="00DC3F43">
        <w:tc>
          <w:tcPr>
            <w:tcW w:w="1134" w:type="dxa"/>
          </w:tcPr>
          <w:p w:rsidR="00C853BE" w:rsidRPr="00C65BEC" w:rsidRDefault="00C853BE"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2410" w:type="dxa"/>
          </w:tcPr>
          <w:p w:rsidR="00C853BE" w:rsidRDefault="00C4670E" w:rsidP="002B303C">
            <w:pPr>
              <w:jc w:val="center"/>
              <w:rPr>
                <w:rFonts w:ascii="Times New Roman" w:hAnsi="Times New Roman" w:cs="Times New Roman"/>
                <w:sz w:val="24"/>
                <w:szCs w:val="24"/>
              </w:rPr>
            </w:pPr>
            <w:r>
              <w:rPr>
                <w:rFonts w:ascii="Times New Roman" w:hAnsi="Times New Roman" w:cs="Times New Roman"/>
                <w:sz w:val="24"/>
                <w:szCs w:val="24"/>
              </w:rPr>
              <w:t>58.361.926</w:t>
            </w:r>
          </w:p>
        </w:tc>
        <w:tc>
          <w:tcPr>
            <w:tcW w:w="1985" w:type="dxa"/>
          </w:tcPr>
          <w:p w:rsidR="00C853BE" w:rsidRDefault="00C4670E" w:rsidP="002B303C">
            <w:pPr>
              <w:jc w:val="center"/>
              <w:rPr>
                <w:rFonts w:ascii="Times New Roman" w:hAnsi="Times New Roman" w:cs="Times New Roman"/>
                <w:sz w:val="24"/>
                <w:szCs w:val="24"/>
              </w:rPr>
            </w:pPr>
            <w:r>
              <w:rPr>
                <w:rFonts w:ascii="Times New Roman" w:hAnsi="Times New Roman" w:cs="Times New Roman"/>
                <w:sz w:val="24"/>
                <w:szCs w:val="24"/>
              </w:rPr>
              <w:t>260.501.500</w:t>
            </w:r>
          </w:p>
        </w:tc>
        <w:tc>
          <w:tcPr>
            <w:tcW w:w="1276" w:type="dxa"/>
          </w:tcPr>
          <w:p w:rsidR="00C853BE" w:rsidRDefault="00C4670E" w:rsidP="002B303C">
            <w:pPr>
              <w:jc w:val="center"/>
              <w:rPr>
                <w:rFonts w:ascii="Times New Roman" w:hAnsi="Times New Roman" w:cs="Times New Roman"/>
                <w:sz w:val="24"/>
                <w:szCs w:val="24"/>
              </w:rPr>
            </w:pPr>
            <w:r>
              <w:rPr>
                <w:rFonts w:ascii="Times New Roman" w:hAnsi="Times New Roman" w:cs="Times New Roman"/>
                <w:sz w:val="24"/>
                <w:szCs w:val="24"/>
              </w:rPr>
              <w:t>22,40</w:t>
            </w:r>
          </w:p>
        </w:tc>
      </w:tr>
    </w:tbl>
    <w:p w:rsidR="00C853BE" w:rsidRDefault="0056651D"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Sumber: Data diolah. 2017.</w:t>
      </w:r>
    </w:p>
    <w:p w:rsidR="00C853BE" w:rsidRDefault="00C853BE" w:rsidP="002B303C">
      <w:pPr>
        <w:pStyle w:val="ListParagraph"/>
        <w:spacing w:after="0" w:line="240" w:lineRule="auto"/>
        <w:ind w:left="1069"/>
        <w:contextualSpacing w:val="0"/>
        <w:jc w:val="both"/>
        <w:rPr>
          <w:rFonts w:ascii="Times New Roman" w:hAnsi="Times New Roman" w:cs="Times New Roman"/>
          <w:sz w:val="24"/>
          <w:szCs w:val="24"/>
        </w:rPr>
      </w:pPr>
      <w:r>
        <w:rPr>
          <w:rFonts w:ascii="Times New Roman" w:hAnsi="Times New Roman" w:cs="Times New Roman"/>
          <w:sz w:val="24"/>
          <w:szCs w:val="24"/>
        </w:rPr>
        <w:t>Berdasarkan perhitungan rasio pada Tabel, kemudian dilakukan penskoran untuk hasil rasio tersebut yang disajikan dalam tabel berikut ini.</w:t>
      </w:r>
    </w:p>
    <w:p w:rsidR="002275DA" w:rsidRDefault="00C853BE"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Tabel</w:t>
      </w:r>
      <w:r w:rsidR="003A01DC">
        <w:rPr>
          <w:rFonts w:ascii="Times New Roman" w:hAnsi="Times New Roman" w:cs="Times New Roman"/>
          <w:sz w:val="24"/>
          <w:szCs w:val="24"/>
        </w:rPr>
        <w:t xml:space="preserve"> </w:t>
      </w:r>
      <w:r w:rsidR="00EE35F3">
        <w:rPr>
          <w:rFonts w:ascii="Times New Roman" w:hAnsi="Times New Roman" w:cs="Times New Roman"/>
          <w:sz w:val="24"/>
          <w:szCs w:val="24"/>
        </w:rPr>
        <w:t>IV.37</w:t>
      </w:r>
    </w:p>
    <w:p w:rsidR="00C853BE" w:rsidRDefault="00C853BE" w:rsidP="002B303C">
      <w:pPr>
        <w:pStyle w:val="ListParagraph"/>
        <w:spacing w:after="0" w:line="240" w:lineRule="auto"/>
        <w:ind w:left="1069"/>
        <w:contextualSpacing w:val="0"/>
        <w:jc w:val="center"/>
        <w:rPr>
          <w:rFonts w:ascii="Times New Roman" w:hAnsi="Times New Roman" w:cs="Times New Roman"/>
          <w:sz w:val="24"/>
          <w:szCs w:val="24"/>
        </w:rPr>
      </w:pPr>
      <w:r>
        <w:rPr>
          <w:rFonts w:ascii="Times New Roman" w:hAnsi="Times New Roman" w:cs="Times New Roman"/>
          <w:sz w:val="24"/>
          <w:szCs w:val="24"/>
        </w:rPr>
        <w:t>Penskoran Rasio Promosi Ekonomi Anggota tahun 2013-2015</w:t>
      </w:r>
    </w:p>
    <w:tbl>
      <w:tblPr>
        <w:tblStyle w:val="TableGrid"/>
        <w:tblW w:w="6804" w:type="dxa"/>
        <w:tblInd w:w="1242" w:type="dxa"/>
        <w:tblLook w:val="04A0"/>
      </w:tblPr>
      <w:tblGrid>
        <w:gridCol w:w="1074"/>
        <w:gridCol w:w="1620"/>
        <w:gridCol w:w="1275"/>
        <w:gridCol w:w="1418"/>
        <w:gridCol w:w="1417"/>
      </w:tblGrid>
      <w:tr w:rsidR="00C853BE" w:rsidRPr="008902E7" w:rsidTr="00DC3F43">
        <w:tc>
          <w:tcPr>
            <w:tcW w:w="1074" w:type="dxa"/>
            <w:vAlign w:val="center"/>
          </w:tcPr>
          <w:p w:rsidR="00C853BE" w:rsidRPr="008902E7" w:rsidRDefault="00C853BE" w:rsidP="002B303C">
            <w:pPr>
              <w:jc w:val="center"/>
              <w:rPr>
                <w:rFonts w:ascii="Times New Roman" w:hAnsi="Times New Roman" w:cs="Times New Roman"/>
                <w:b/>
                <w:sz w:val="24"/>
                <w:szCs w:val="24"/>
              </w:rPr>
            </w:pPr>
            <w:r>
              <w:rPr>
                <w:rFonts w:ascii="Times New Roman" w:hAnsi="Times New Roman" w:cs="Times New Roman"/>
                <w:b/>
                <w:sz w:val="24"/>
                <w:szCs w:val="24"/>
              </w:rPr>
              <w:t>Tahun</w:t>
            </w:r>
          </w:p>
        </w:tc>
        <w:tc>
          <w:tcPr>
            <w:tcW w:w="1620" w:type="dxa"/>
            <w:vAlign w:val="center"/>
          </w:tcPr>
          <w:p w:rsidR="00C853BE" w:rsidRPr="008902E7" w:rsidRDefault="00C853BE" w:rsidP="002B303C">
            <w:pPr>
              <w:jc w:val="center"/>
              <w:rPr>
                <w:rFonts w:ascii="Times New Roman" w:hAnsi="Times New Roman" w:cs="Times New Roman"/>
                <w:b/>
                <w:sz w:val="24"/>
                <w:szCs w:val="24"/>
              </w:rPr>
            </w:pPr>
            <w:r>
              <w:rPr>
                <w:rFonts w:ascii="Times New Roman" w:hAnsi="Times New Roman" w:cs="Times New Roman"/>
                <w:b/>
                <w:sz w:val="24"/>
                <w:szCs w:val="24"/>
              </w:rPr>
              <w:t>Rasio (%)</w:t>
            </w:r>
          </w:p>
        </w:tc>
        <w:tc>
          <w:tcPr>
            <w:tcW w:w="1275" w:type="dxa"/>
            <w:vAlign w:val="center"/>
          </w:tcPr>
          <w:p w:rsidR="00C853BE" w:rsidRDefault="00C853BE" w:rsidP="002B303C">
            <w:pPr>
              <w:jc w:val="center"/>
              <w:rPr>
                <w:rFonts w:ascii="Times New Roman" w:hAnsi="Times New Roman" w:cs="Times New Roman"/>
                <w:b/>
                <w:sz w:val="24"/>
                <w:szCs w:val="24"/>
              </w:rPr>
            </w:pPr>
            <w:r>
              <w:rPr>
                <w:rFonts w:ascii="Times New Roman" w:hAnsi="Times New Roman" w:cs="Times New Roman"/>
                <w:b/>
                <w:sz w:val="24"/>
                <w:szCs w:val="24"/>
              </w:rPr>
              <w:t>Nilai</w:t>
            </w:r>
          </w:p>
          <w:p w:rsidR="00C853BE" w:rsidRPr="008902E7" w:rsidRDefault="00C853BE" w:rsidP="002B303C">
            <w:pPr>
              <w:jc w:val="center"/>
              <w:rPr>
                <w:rFonts w:ascii="Times New Roman" w:hAnsi="Times New Roman" w:cs="Times New Roman"/>
                <w:b/>
                <w:sz w:val="24"/>
                <w:szCs w:val="24"/>
              </w:rPr>
            </w:pPr>
            <w:r>
              <w:rPr>
                <w:rFonts w:ascii="Times New Roman" w:hAnsi="Times New Roman" w:cs="Times New Roman"/>
                <w:b/>
                <w:sz w:val="24"/>
                <w:szCs w:val="24"/>
              </w:rPr>
              <w:t>(a)</w:t>
            </w:r>
          </w:p>
        </w:tc>
        <w:tc>
          <w:tcPr>
            <w:tcW w:w="1418" w:type="dxa"/>
            <w:vAlign w:val="center"/>
          </w:tcPr>
          <w:p w:rsidR="00C853BE" w:rsidRDefault="00C853BE" w:rsidP="002B303C">
            <w:pPr>
              <w:jc w:val="center"/>
              <w:rPr>
                <w:rFonts w:ascii="Times New Roman" w:hAnsi="Times New Roman" w:cs="Times New Roman"/>
                <w:b/>
                <w:sz w:val="24"/>
                <w:szCs w:val="24"/>
              </w:rPr>
            </w:pPr>
            <w:r>
              <w:rPr>
                <w:rFonts w:ascii="Times New Roman" w:hAnsi="Times New Roman" w:cs="Times New Roman"/>
                <w:b/>
                <w:sz w:val="24"/>
                <w:szCs w:val="24"/>
              </w:rPr>
              <w:t>Bobot (%)</w:t>
            </w:r>
          </w:p>
          <w:p w:rsidR="00C853BE" w:rsidRPr="008902E7" w:rsidRDefault="00C853BE" w:rsidP="002B303C">
            <w:pPr>
              <w:jc w:val="center"/>
              <w:rPr>
                <w:rFonts w:ascii="Times New Roman" w:hAnsi="Times New Roman" w:cs="Times New Roman"/>
                <w:b/>
                <w:sz w:val="24"/>
                <w:szCs w:val="24"/>
              </w:rPr>
            </w:pPr>
            <w:r>
              <w:rPr>
                <w:rFonts w:ascii="Times New Roman" w:hAnsi="Times New Roman" w:cs="Times New Roman"/>
                <w:b/>
                <w:sz w:val="24"/>
                <w:szCs w:val="24"/>
              </w:rPr>
              <w:t>(b)</w:t>
            </w:r>
          </w:p>
        </w:tc>
        <w:tc>
          <w:tcPr>
            <w:tcW w:w="1417" w:type="dxa"/>
          </w:tcPr>
          <w:p w:rsidR="00C853BE" w:rsidRDefault="00C853BE" w:rsidP="002B303C">
            <w:pPr>
              <w:jc w:val="center"/>
              <w:rPr>
                <w:rFonts w:ascii="Times New Roman" w:hAnsi="Times New Roman" w:cs="Times New Roman"/>
                <w:b/>
                <w:sz w:val="24"/>
                <w:szCs w:val="24"/>
              </w:rPr>
            </w:pPr>
            <w:r>
              <w:rPr>
                <w:rFonts w:ascii="Times New Roman" w:hAnsi="Times New Roman" w:cs="Times New Roman"/>
                <w:b/>
                <w:sz w:val="24"/>
                <w:szCs w:val="24"/>
              </w:rPr>
              <w:t>Skor</w:t>
            </w:r>
          </w:p>
          <w:p w:rsidR="00C853BE" w:rsidRDefault="00C853BE" w:rsidP="002B303C">
            <w:pPr>
              <w:jc w:val="center"/>
              <w:rPr>
                <w:rFonts w:ascii="Times New Roman" w:hAnsi="Times New Roman" w:cs="Times New Roman"/>
                <w:b/>
                <w:sz w:val="24"/>
                <w:szCs w:val="24"/>
              </w:rPr>
            </w:pPr>
            <w:r>
              <w:rPr>
                <w:rFonts w:ascii="Times New Roman" w:hAnsi="Times New Roman" w:cs="Times New Roman"/>
                <w:b/>
                <w:sz w:val="24"/>
                <w:szCs w:val="24"/>
              </w:rPr>
              <w:t>(a)*(b)</w:t>
            </w:r>
          </w:p>
        </w:tc>
      </w:tr>
      <w:tr w:rsidR="00C4670E" w:rsidTr="00DC3F43">
        <w:tc>
          <w:tcPr>
            <w:tcW w:w="1074" w:type="dxa"/>
          </w:tcPr>
          <w:p w:rsidR="00C4670E" w:rsidRPr="00C65BEC" w:rsidRDefault="00C4670E" w:rsidP="002B303C">
            <w:pPr>
              <w:jc w:val="center"/>
              <w:rPr>
                <w:rFonts w:ascii="Times New Roman" w:hAnsi="Times New Roman" w:cs="Times New Roman"/>
                <w:sz w:val="24"/>
                <w:szCs w:val="24"/>
              </w:rPr>
            </w:pPr>
            <w:r>
              <w:rPr>
                <w:rFonts w:ascii="Times New Roman" w:hAnsi="Times New Roman" w:cs="Times New Roman"/>
                <w:sz w:val="24"/>
                <w:szCs w:val="24"/>
              </w:rPr>
              <w:t>2013</w:t>
            </w:r>
          </w:p>
        </w:tc>
        <w:tc>
          <w:tcPr>
            <w:tcW w:w="1620" w:type="dxa"/>
          </w:tcPr>
          <w:p w:rsidR="00C4670E" w:rsidRDefault="00C4670E" w:rsidP="002B303C">
            <w:pPr>
              <w:jc w:val="center"/>
              <w:rPr>
                <w:rFonts w:ascii="Times New Roman" w:hAnsi="Times New Roman" w:cs="Times New Roman"/>
                <w:sz w:val="24"/>
                <w:szCs w:val="24"/>
              </w:rPr>
            </w:pPr>
            <w:r>
              <w:rPr>
                <w:rFonts w:ascii="Times New Roman" w:hAnsi="Times New Roman" w:cs="Times New Roman"/>
                <w:sz w:val="24"/>
                <w:szCs w:val="24"/>
              </w:rPr>
              <w:t>23,08</w:t>
            </w:r>
          </w:p>
        </w:tc>
        <w:tc>
          <w:tcPr>
            <w:tcW w:w="1275" w:type="dxa"/>
          </w:tcPr>
          <w:p w:rsidR="00C4670E" w:rsidRDefault="00C4670E"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C4670E" w:rsidRDefault="00C4670E"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C4670E" w:rsidRDefault="00C4670E" w:rsidP="002B303C">
            <w:pPr>
              <w:jc w:val="center"/>
              <w:rPr>
                <w:rFonts w:ascii="Times New Roman" w:hAnsi="Times New Roman" w:cs="Times New Roman"/>
                <w:sz w:val="24"/>
                <w:szCs w:val="24"/>
              </w:rPr>
            </w:pPr>
            <w:r>
              <w:rPr>
                <w:rFonts w:ascii="Times New Roman" w:hAnsi="Times New Roman" w:cs="Times New Roman"/>
                <w:sz w:val="24"/>
                <w:szCs w:val="24"/>
              </w:rPr>
              <w:t>3,00</w:t>
            </w:r>
          </w:p>
        </w:tc>
      </w:tr>
      <w:tr w:rsidR="00C4670E" w:rsidTr="00DC3F43">
        <w:tc>
          <w:tcPr>
            <w:tcW w:w="1074" w:type="dxa"/>
          </w:tcPr>
          <w:p w:rsidR="00C4670E" w:rsidRPr="00C65BEC" w:rsidRDefault="00C4670E" w:rsidP="002B303C">
            <w:pPr>
              <w:jc w:val="center"/>
              <w:rPr>
                <w:rFonts w:ascii="Times New Roman" w:hAnsi="Times New Roman" w:cs="Times New Roman"/>
                <w:sz w:val="24"/>
                <w:szCs w:val="24"/>
              </w:rPr>
            </w:pPr>
            <w:r>
              <w:rPr>
                <w:rFonts w:ascii="Times New Roman" w:hAnsi="Times New Roman" w:cs="Times New Roman"/>
                <w:sz w:val="24"/>
                <w:szCs w:val="24"/>
              </w:rPr>
              <w:t>2014</w:t>
            </w:r>
          </w:p>
        </w:tc>
        <w:tc>
          <w:tcPr>
            <w:tcW w:w="1620" w:type="dxa"/>
          </w:tcPr>
          <w:p w:rsidR="00C4670E" w:rsidRDefault="00C4670E" w:rsidP="002B303C">
            <w:pPr>
              <w:jc w:val="center"/>
              <w:rPr>
                <w:rFonts w:ascii="Times New Roman" w:hAnsi="Times New Roman" w:cs="Times New Roman"/>
                <w:sz w:val="24"/>
                <w:szCs w:val="24"/>
              </w:rPr>
            </w:pPr>
            <w:r>
              <w:rPr>
                <w:rFonts w:ascii="Times New Roman" w:hAnsi="Times New Roman" w:cs="Times New Roman"/>
                <w:sz w:val="24"/>
                <w:szCs w:val="24"/>
              </w:rPr>
              <w:t>25,19</w:t>
            </w:r>
          </w:p>
        </w:tc>
        <w:tc>
          <w:tcPr>
            <w:tcW w:w="1275" w:type="dxa"/>
          </w:tcPr>
          <w:p w:rsidR="00C4670E" w:rsidRDefault="00C4670E"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C4670E" w:rsidRDefault="00C4670E"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C4670E" w:rsidRDefault="00C4670E" w:rsidP="002B303C">
            <w:pPr>
              <w:jc w:val="center"/>
              <w:rPr>
                <w:rFonts w:ascii="Times New Roman" w:hAnsi="Times New Roman" w:cs="Times New Roman"/>
                <w:sz w:val="24"/>
                <w:szCs w:val="24"/>
              </w:rPr>
            </w:pPr>
            <w:r>
              <w:rPr>
                <w:rFonts w:ascii="Times New Roman" w:hAnsi="Times New Roman" w:cs="Times New Roman"/>
                <w:sz w:val="24"/>
                <w:szCs w:val="24"/>
              </w:rPr>
              <w:t>3,00</w:t>
            </w:r>
          </w:p>
        </w:tc>
      </w:tr>
      <w:tr w:rsidR="00C4670E" w:rsidTr="00DC3F43">
        <w:tc>
          <w:tcPr>
            <w:tcW w:w="1074" w:type="dxa"/>
          </w:tcPr>
          <w:p w:rsidR="00C4670E" w:rsidRPr="00C65BEC" w:rsidRDefault="00C4670E" w:rsidP="002B303C">
            <w:pPr>
              <w:jc w:val="center"/>
              <w:rPr>
                <w:rFonts w:ascii="Times New Roman" w:hAnsi="Times New Roman" w:cs="Times New Roman"/>
                <w:sz w:val="24"/>
                <w:szCs w:val="24"/>
              </w:rPr>
            </w:pPr>
            <w:r>
              <w:rPr>
                <w:rFonts w:ascii="Times New Roman" w:hAnsi="Times New Roman" w:cs="Times New Roman"/>
                <w:sz w:val="24"/>
                <w:szCs w:val="24"/>
              </w:rPr>
              <w:t>2015</w:t>
            </w:r>
          </w:p>
        </w:tc>
        <w:tc>
          <w:tcPr>
            <w:tcW w:w="1620" w:type="dxa"/>
          </w:tcPr>
          <w:p w:rsidR="00C4670E" w:rsidRDefault="00C4670E" w:rsidP="002B303C">
            <w:pPr>
              <w:jc w:val="center"/>
              <w:rPr>
                <w:rFonts w:ascii="Times New Roman" w:hAnsi="Times New Roman" w:cs="Times New Roman"/>
                <w:sz w:val="24"/>
                <w:szCs w:val="24"/>
              </w:rPr>
            </w:pPr>
            <w:r>
              <w:rPr>
                <w:rFonts w:ascii="Times New Roman" w:hAnsi="Times New Roman" w:cs="Times New Roman"/>
                <w:sz w:val="24"/>
                <w:szCs w:val="24"/>
              </w:rPr>
              <w:t>22,40</w:t>
            </w:r>
          </w:p>
        </w:tc>
        <w:tc>
          <w:tcPr>
            <w:tcW w:w="1275" w:type="dxa"/>
          </w:tcPr>
          <w:p w:rsidR="00C4670E" w:rsidRDefault="00C4670E" w:rsidP="002B303C">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C4670E" w:rsidRDefault="00C4670E" w:rsidP="002B303C">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C4670E" w:rsidRDefault="00C4670E" w:rsidP="002B303C">
            <w:pPr>
              <w:jc w:val="center"/>
              <w:rPr>
                <w:rFonts w:ascii="Times New Roman" w:hAnsi="Times New Roman" w:cs="Times New Roman"/>
                <w:sz w:val="24"/>
                <w:szCs w:val="24"/>
              </w:rPr>
            </w:pPr>
            <w:r>
              <w:rPr>
                <w:rFonts w:ascii="Times New Roman" w:hAnsi="Times New Roman" w:cs="Times New Roman"/>
                <w:sz w:val="24"/>
                <w:szCs w:val="24"/>
              </w:rPr>
              <w:t>3,00</w:t>
            </w:r>
          </w:p>
        </w:tc>
      </w:tr>
    </w:tbl>
    <w:p w:rsidR="00C853BE" w:rsidRPr="00C853BE" w:rsidRDefault="0056651D" w:rsidP="002B303C">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Sumber: Data diolah. 2017.</w:t>
      </w:r>
    </w:p>
    <w:p w:rsidR="00224352" w:rsidRPr="00BE0888" w:rsidRDefault="00BE0888" w:rsidP="005B18CA">
      <w:pPr>
        <w:pStyle w:val="ListParagraph"/>
        <w:numPr>
          <w:ilvl w:val="0"/>
          <w:numId w:val="82"/>
        </w:numPr>
        <w:spacing w:after="120" w:line="240" w:lineRule="auto"/>
        <w:ind w:left="709" w:hanging="283"/>
        <w:contextualSpacing w:val="0"/>
        <w:jc w:val="both"/>
        <w:rPr>
          <w:rFonts w:ascii="Times New Roman" w:hAnsi="Times New Roman" w:cs="Times New Roman"/>
          <w:sz w:val="24"/>
          <w:szCs w:val="24"/>
        </w:rPr>
      </w:pPr>
      <w:r>
        <w:rPr>
          <w:rFonts w:ascii="Times New Roman" w:hAnsi="Times New Roman" w:cs="Times New Roman"/>
          <w:b/>
          <w:sz w:val="24"/>
          <w:szCs w:val="24"/>
        </w:rPr>
        <w:t>Penetapan Kesehatan Unit Simpan Pinjam Koperasi Karyawan “Mitra Starlight”</w:t>
      </w:r>
    </w:p>
    <w:p w:rsidR="00BE0888" w:rsidRDefault="00BE0888" w:rsidP="002B303C">
      <w:pPr>
        <w:pStyle w:val="ListParagraph"/>
        <w:spacing w:line="240" w:lineRule="auto"/>
        <w:ind w:left="709" w:firstLine="851"/>
        <w:jc w:val="both"/>
        <w:rPr>
          <w:rFonts w:ascii="Times New Roman" w:hAnsi="Times New Roman" w:cs="Times New Roman"/>
          <w:sz w:val="24"/>
          <w:szCs w:val="24"/>
        </w:rPr>
      </w:pPr>
      <w:r>
        <w:rPr>
          <w:rFonts w:ascii="Times New Roman" w:hAnsi="Times New Roman" w:cs="Times New Roman"/>
          <w:sz w:val="24"/>
          <w:szCs w:val="24"/>
        </w:rPr>
        <w:t>Penilaian skor untuk menetapkan kesehatan Unit Simpan Pinjam Koperasi Karyawan “Mitra Starlight” tahun 2013-2015 ditampilkan dalam tabel berikut:</w:t>
      </w:r>
    </w:p>
    <w:p w:rsidR="005B18CA" w:rsidRDefault="005B18CA" w:rsidP="002B303C">
      <w:pPr>
        <w:pStyle w:val="ListParagraph"/>
        <w:spacing w:line="240" w:lineRule="auto"/>
        <w:ind w:left="709" w:firstLine="851"/>
        <w:jc w:val="both"/>
        <w:rPr>
          <w:rFonts w:ascii="Times New Roman" w:hAnsi="Times New Roman" w:cs="Times New Roman"/>
          <w:sz w:val="24"/>
          <w:szCs w:val="24"/>
        </w:rPr>
      </w:pPr>
    </w:p>
    <w:p w:rsidR="00EE35F3" w:rsidRDefault="00EE35F3" w:rsidP="002B303C">
      <w:pPr>
        <w:pStyle w:val="ListParagraph"/>
        <w:spacing w:line="240" w:lineRule="auto"/>
        <w:ind w:left="709"/>
        <w:contextualSpacing w:val="0"/>
        <w:jc w:val="center"/>
        <w:rPr>
          <w:rFonts w:ascii="Times New Roman" w:hAnsi="Times New Roman" w:cs="Times New Roman"/>
          <w:sz w:val="24"/>
          <w:szCs w:val="24"/>
        </w:rPr>
      </w:pPr>
      <w:r>
        <w:rPr>
          <w:rFonts w:ascii="Times New Roman" w:hAnsi="Times New Roman" w:cs="Times New Roman"/>
          <w:sz w:val="24"/>
          <w:szCs w:val="24"/>
        </w:rPr>
        <w:t>Tabel.IV.38</w:t>
      </w:r>
    </w:p>
    <w:p w:rsidR="00EE35F3" w:rsidRDefault="00EE35F3" w:rsidP="002B303C">
      <w:pPr>
        <w:pStyle w:val="ListParagraph"/>
        <w:spacing w:line="240" w:lineRule="auto"/>
        <w:ind w:left="709"/>
        <w:contextualSpacing w:val="0"/>
        <w:jc w:val="center"/>
        <w:rPr>
          <w:rFonts w:ascii="Times New Roman" w:hAnsi="Times New Roman" w:cs="Times New Roman"/>
          <w:sz w:val="24"/>
          <w:szCs w:val="24"/>
        </w:rPr>
      </w:pPr>
      <w:r>
        <w:rPr>
          <w:rFonts w:ascii="Times New Roman" w:hAnsi="Times New Roman" w:cs="Times New Roman"/>
          <w:sz w:val="24"/>
          <w:szCs w:val="24"/>
        </w:rPr>
        <w:t>Tabel Skor Penetapan Kesehatan Unit Simpan Pinjam Koperasi Karyawan “Mitra Starlight” Tahun 2013-2015</w:t>
      </w:r>
    </w:p>
    <w:tbl>
      <w:tblPr>
        <w:tblStyle w:val="TableGrid"/>
        <w:tblW w:w="7750" w:type="dxa"/>
        <w:tblInd w:w="709" w:type="dxa"/>
        <w:tblLayout w:type="fixed"/>
        <w:tblLook w:val="04A0"/>
      </w:tblPr>
      <w:tblGrid>
        <w:gridCol w:w="533"/>
        <w:gridCol w:w="3828"/>
        <w:gridCol w:w="850"/>
        <w:gridCol w:w="844"/>
        <w:gridCol w:w="844"/>
        <w:gridCol w:w="851"/>
      </w:tblGrid>
      <w:tr w:rsidR="00BE0888" w:rsidTr="007F6F31">
        <w:trPr>
          <w:trHeight w:val="340"/>
        </w:trPr>
        <w:tc>
          <w:tcPr>
            <w:tcW w:w="533" w:type="dxa"/>
            <w:vMerge w:val="restart"/>
            <w:vAlign w:val="center"/>
          </w:tcPr>
          <w:p w:rsidR="00BE0888" w:rsidRPr="00BE0888" w:rsidRDefault="00BE0888" w:rsidP="002B303C">
            <w:pPr>
              <w:pStyle w:val="ListParagraph"/>
              <w:ind w:left="0"/>
              <w:jc w:val="center"/>
              <w:rPr>
                <w:rFonts w:ascii="Times New Roman" w:hAnsi="Times New Roman" w:cs="Times New Roman"/>
                <w:b/>
                <w:sz w:val="24"/>
                <w:szCs w:val="24"/>
              </w:rPr>
            </w:pPr>
            <w:r w:rsidRPr="00BE0888">
              <w:rPr>
                <w:rFonts w:ascii="Times New Roman" w:hAnsi="Times New Roman" w:cs="Times New Roman"/>
                <w:b/>
                <w:sz w:val="24"/>
                <w:szCs w:val="24"/>
              </w:rPr>
              <w:t>No</w:t>
            </w:r>
          </w:p>
        </w:tc>
        <w:tc>
          <w:tcPr>
            <w:tcW w:w="3828" w:type="dxa"/>
            <w:vMerge w:val="restart"/>
            <w:vAlign w:val="center"/>
          </w:tcPr>
          <w:p w:rsidR="00BE0888" w:rsidRPr="00BE0888" w:rsidRDefault="00BE0888" w:rsidP="002B303C">
            <w:pPr>
              <w:pStyle w:val="ListParagraph"/>
              <w:ind w:left="0"/>
              <w:jc w:val="center"/>
              <w:rPr>
                <w:rFonts w:ascii="Times New Roman" w:hAnsi="Times New Roman" w:cs="Times New Roman"/>
                <w:b/>
                <w:sz w:val="24"/>
                <w:szCs w:val="24"/>
              </w:rPr>
            </w:pPr>
            <w:r w:rsidRPr="00BE0888">
              <w:rPr>
                <w:rFonts w:ascii="Times New Roman" w:hAnsi="Times New Roman" w:cs="Times New Roman"/>
                <w:b/>
                <w:sz w:val="24"/>
                <w:szCs w:val="24"/>
              </w:rPr>
              <w:t>Aspek yang Dinilai</w:t>
            </w:r>
          </w:p>
        </w:tc>
        <w:tc>
          <w:tcPr>
            <w:tcW w:w="2538" w:type="dxa"/>
            <w:gridSpan w:val="3"/>
            <w:vAlign w:val="center"/>
          </w:tcPr>
          <w:p w:rsidR="00BE0888" w:rsidRPr="00BE0888" w:rsidRDefault="00BE0888" w:rsidP="002B303C">
            <w:pPr>
              <w:pStyle w:val="ListParagraph"/>
              <w:ind w:left="0"/>
              <w:jc w:val="center"/>
              <w:rPr>
                <w:rFonts w:ascii="Times New Roman" w:hAnsi="Times New Roman" w:cs="Times New Roman"/>
                <w:b/>
                <w:sz w:val="24"/>
                <w:szCs w:val="24"/>
              </w:rPr>
            </w:pPr>
            <w:r w:rsidRPr="00BE0888">
              <w:rPr>
                <w:rFonts w:ascii="Times New Roman" w:hAnsi="Times New Roman" w:cs="Times New Roman"/>
                <w:b/>
                <w:sz w:val="24"/>
                <w:szCs w:val="24"/>
              </w:rPr>
              <w:t>Tahun</w:t>
            </w:r>
          </w:p>
        </w:tc>
        <w:tc>
          <w:tcPr>
            <w:tcW w:w="851" w:type="dxa"/>
            <w:vMerge w:val="restart"/>
            <w:vAlign w:val="center"/>
          </w:tcPr>
          <w:p w:rsidR="00BE0888" w:rsidRPr="00BE0888" w:rsidRDefault="00BE0888" w:rsidP="002B303C">
            <w:pPr>
              <w:pStyle w:val="ListParagraph"/>
              <w:ind w:left="0"/>
              <w:jc w:val="center"/>
              <w:rPr>
                <w:rFonts w:ascii="Times New Roman" w:hAnsi="Times New Roman" w:cs="Times New Roman"/>
                <w:b/>
                <w:sz w:val="24"/>
                <w:szCs w:val="24"/>
              </w:rPr>
            </w:pPr>
            <w:r w:rsidRPr="00BE0888">
              <w:rPr>
                <w:rFonts w:ascii="Times New Roman" w:hAnsi="Times New Roman" w:cs="Times New Roman"/>
                <w:b/>
                <w:sz w:val="24"/>
                <w:szCs w:val="24"/>
              </w:rPr>
              <w:t>Rata-rata</w:t>
            </w:r>
          </w:p>
        </w:tc>
      </w:tr>
      <w:tr w:rsidR="00BE0888" w:rsidTr="007F6F31">
        <w:trPr>
          <w:trHeight w:val="340"/>
        </w:trPr>
        <w:tc>
          <w:tcPr>
            <w:tcW w:w="533" w:type="dxa"/>
            <w:vMerge/>
            <w:vAlign w:val="center"/>
          </w:tcPr>
          <w:p w:rsidR="00BE0888" w:rsidRDefault="00BE0888" w:rsidP="002B303C">
            <w:pPr>
              <w:pStyle w:val="ListParagraph"/>
              <w:ind w:left="0"/>
              <w:jc w:val="both"/>
              <w:rPr>
                <w:rFonts w:ascii="Times New Roman" w:hAnsi="Times New Roman" w:cs="Times New Roman"/>
                <w:sz w:val="24"/>
                <w:szCs w:val="24"/>
              </w:rPr>
            </w:pPr>
          </w:p>
        </w:tc>
        <w:tc>
          <w:tcPr>
            <w:tcW w:w="3828" w:type="dxa"/>
            <w:vMerge/>
            <w:vAlign w:val="center"/>
          </w:tcPr>
          <w:p w:rsidR="00BE0888" w:rsidRDefault="00BE0888" w:rsidP="002B303C">
            <w:pPr>
              <w:pStyle w:val="ListParagraph"/>
              <w:ind w:left="0"/>
              <w:jc w:val="both"/>
              <w:rPr>
                <w:rFonts w:ascii="Times New Roman" w:hAnsi="Times New Roman" w:cs="Times New Roman"/>
                <w:sz w:val="24"/>
                <w:szCs w:val="24"/>
              </w:rPr>
            </w:pPr>
          </w:p>
        </w:tc>
        <w:tc>
          <w:tcPr>
            <w:tcW w:w="850" w:type="dxa"/>
            <w:vAlign w:val="center"/>
          </w:tcPr>
          <w:p w:rsidR="00BE0888" w:rsidRPr="00F325F6" w:rsidRDefault="00BE0888" w:rsidP="002B303C">
            <w:pPr>
              <w:pStyle w:val="ListParagraph"/>
              <w:ind w:left="0"/>
              <w:jc w:val="center"/>
              <w:rPr>
                <w:rFonts w:ascii="Times New Roman" w:hAnsi="Times New Roman" w:cs="Times New Roman"/>
                <w:b/>
                <w:sz w:val="24"/>
                <w:szCs w:val="24"/>
              </w:rPr>
            </w:pPr>
            <w:r w:rsidRPr="00F325F6">
              <w:rPr>
                <w:rFonts w:ascii="Times New Roman" w:hAnsi="Times New Roman" w:cs="Times New Roman"/>
                <w:b/>
                <w:sz w:val="24"/>
                <w:szCs w:val="24"/>
              </w:rPr>
              <w:t>2013</w:t>
            </w:r>
          </w:p>
        </w:tc>
        <w:tc>
          <w:tcPr>
            <w:tcW w:w="844" w:type="dxa"/>
            <w:vAlign w:val="center"/>
          </w:tcPr>
          <w:p w:rsidR="00BE0888" w:rsidRPr="00BE0888" w:rsidRDefault="00BE0888" w:rsidP="002B303C">
            <w:pPr>
              <w:pStyle w:val="ListParagraph"/>
              <w:ind w:left="0"/>
              <w:jc w:val="center"/>
              <w:rPr>
                <w:rFonts w:ascii="Times New Roman" w:hAnsi="Times New Roman" w:cs="Times New Roman"/>
                <w:b/>
                <w:sz w:val="24"/>
                <w:szCs w:val="24"/>
              </w:rPr>
            </w:pPr>
            <w:r w:rsidRPr="00BE0888">
              <w:rPr>
                <w:rFonts w:ascii="Times New Roman" w:hAnsi="Times New Roman" w:cs="Times New Roman"/>
                <w:b/>
                <w:sz w:val="24"/>
                <w:szCs w:val="24"/>
              </w:rPr>
              <w:t>2014</w:t>
            </w:r>
          </w:p>
        </w:tc>
        <w:tc>
          <w:tcPr>
            <w:tcW w:w="844" w:type="dxa"/>
            <w:vAlign w:val="center"/>
          </w:tcPr>
          <w:p w:rsidR="00BE0888" w:rsidRPr="00BE0888" w:rsidRDefault="00BE0888" w:rsidP="002B303C">
            <w:pPr>
              <w:pStyle w:val="ListParagraph"/>
              <w:ind w:left="0"/>
              <w:jc w:val="center"/>
              <w:rPr>
                <w:rFonts w:ascii="Times New Roman" w:hAnsi="Times New Roman" w:cs="Times New Roman"/>
                <w:b/>
                <w:sz w:val="24"/>
                <w:szCs w:val="24"/>
              </w:rPr>
            </w:pPr>
            <w:r w:rsidRPr="00BE0888">
              <w:rPr>
                <w:rFonts w:ascii="Times New Roman" w:hAnsi="Times New Roman" w:cs="Times New Roman"/>
                <w:b/>
                <w:sz w:val="24"/>
                <w:szCs w:val="24"/>
              </w:rPr>
              <w:t>2015</w:t>
            </w:r>
          </w:p>
        </w:tc>
        <w:tc>
          <w:tcPr>
            <w:tcW w:w="851" w:type="dxa"/>
            <w:vMerge/>
            <w:vAlign w:val="center"/>
          </w:tcPr>
          <w:p w:rsidR="00BE0888" w:rsidRDefault="00BE0888" w:rsidP="002B303C">
            <w:pPr>
              <w:pStyle w:val="ListParagraph"/>
              <w:ind w:left="0"/>
              <w:jc w:val="both"/>
              <w:rPr>
                <w:rFonts w:ascii="Times New Roman" w:hAnsi="Times New Roman" w:cs="Times New Roman"/>
                <w:sz w:val="24"/>
                <w:szCs w:val="24"/>
              </w:rPr>
            </w:pPr>
          </w:p>
        </w:tc>
      </w:tr>
      <w:tr w:rsidR="00BE0888" w:rsidTr="007F6F31">
        <w:trPr>
          <w:trHeight w:val="340"/>
        </w:trPr>
        <w:tc>
          <w:tcPr>
            <w:tcW w:w="533" w:type="dxa"/>
            <w:vAlign w:val="center"/>
          </w:tcPr>
          <w:p w:rsidR="00BE0888" w:rsidRPr="00A9729E" w:rsidRDefault="00A9729E" w:rsidP="002B303C">
            <w:pPr>
              <w:pStyle w:val="ListParagraph"/>
              <w:ind w:left="0"/>
              <w:jc w:val="center"/>
              <w:rPr>
                <w:rFonts w:ascii="Times New Roman" w:hAnsi="Times New Roman" w:cs="Times New Roman"/>
              </w:rPr>
            </w:pPr>
            <w:r w:rsidRPr="00A9729E">
              <w:rPr>
                <w:rFonts w:ascii="Times New Roman" w:hAnsi="Times New Roman" w:cs="Times New Roman"/>
              </w:rPr>
              <w:t>1</w:t>
            </w:r>
          </w:p>
        </w:tc>
        <w:tc>
          <w:tcPr>
            <w:tcW w:w="3828" w:type="dxa"/>
            <w:vAlign w:val="center"/>
          </w:tcPr>
          <w:p w:rsidR="00BE0888" w:rsidRPr="00A9729E" w:rsidRDefault="00A9729E" w:rsidP="002B303C">
            <w:pPr>
              <w:pStyle w:val="ListParagraph"/>
              <w:ind w:left="0"/>
              <w:jc w:val="both"/>
              <w:rPr>
                <w:rFonts w:ascii="Times New Roman" w:hAnsi="Times New Roman" w:cs="Times New Roman"/>
              </w:rPr>
            </w:pPr>
            <w:r w:rsidRPr="00A9729E">
              <w:rPr>
                <w:rFonts w:ascii="Times New Roman" w:hAnsi="Times New Roman" w:cs="Times New Roman"/>
              </w:rPr>
              <w:t>Aspek Permodalan</w:t>
            </w:r>
          </w:p>
        </w:tc>
        <w:tc>
          <w:tcPr>
            <w:tcW w:w="850" w:type="dxa"/>
            <w:vAlign w:val="center"/>
          </w:tcPr>
          <w:p w:rsidR="00BE0888" w:rsidRPr="00A9729E" w:rsidRDefault="00BE0888" w:rsidP="002B303C">
            <w:pPr>
              <w:pStyle w:val="ListParagraph"/>
              <w:ind w:left="0"/>
              <w:jc w:val="both"/>
              <w:rPr>
                <w:rFonts w:ascii="Times New Roman" w:hAnsi="Times New Roman" w:cs="Times New Roman"/>
                <w:sz w:val="20"/>
                <w:szCs w:val="20"/>
              </w:rPr>
            </w:pPr>
          </w:p>
        </w:tc>
        <w:tc>
          <w:tcPr>
            <w:tcW w:w="844" w:type="dxa"/>
            <w:vAlign w:val="center"/>
          </w:tcPr>
          <w:p w:rsidR="00BE0888" w:rsidRPr="00A9729E" w:rsidRDefault="00BE0888" w:rsidP="002B303C">
            <w:pPr>
              <w:pStyle w:val="ListParagraph"/>
              <w:ind w:left="0"/>
              <w:jc w:val="both"/>
              <w:rPr>
                <w:rFonts w:ascii="Times New Roman" w:hAnsi="Times New Roman" w:cs="Times New Roman"/>
                <w:sz w:val="20"/>
                <w:szCs w:val="20"/>
              </w:rPr>
            </w:pPr>
          </w:p>
        </w:tc>
        <w:tc>
          <w:tcPr>
            <w:tcW w:w="844" w:type="dxa"/>
            <w:vAlign w:val="center"/>
          </w:tcPr>
          <w:p w:rsidR="00BE0888" w:rsidRPr="00A9729E" w:rsidRDefault="00BE0888" w:rsidP="002B303C">
            <w:pPr>
              <w:pStyle w:val="ListParagraph"/>
              <w:ind w:left="0"/>
              <w:jc w:val="both"/>
              <w:rPr>
                <w:rFonts w:ascii="Times New Roman" w:hAnsi="Times New Roman" w:cs="Times New Roman"/>
                <w:sz w:val="20"/>
                <w:szCs w:val="20"/>
              </w:rPr>
            </w:pPr>
          </w:p>
        </w:tc>
        <w:tc>
          <w:tcPr>
            <w:tcW w:w="851" w:type="dxa"/>
            <w:vAlign w:val="center"/>
          </w:tcPr>
          <w:p w:rsidR="00BE0888" w:rsidRPr="00A9729E" w:rsidRDefault="00BE0888" w:rsidP="002B303C">
            <w:pPr>
              <w:pStyle w:val="ListParagraph"/>
              <w:ind w:left="0"/>
              <w:jc w:val="both"/>
              <w:rPr>
                <w:rFonts w:ascii="Times New Roman" w:hAnsi="Times New Roman" w:cs="Times New Roman"/>
                <w:sz w:val="20"/>
                <w:szCs w:val="20"/>
              </w:rPr>
            </w:pPr>
          </w:p>
        </w:tc>
      </w:tr>
      <w:tr w:rsidR="00BE0888" w:rsidTr="007F6F31">
        <w:trPr>
          <w:trHeight w:val="340"/>
        </w:trPr>
        <w:tc>
          <w:tcPr>
            <w:tcW w:w="533" w:type="dxa"/>
            <w:vAlign w:val="center"/>
          </w:tcPr>
          <w:p w:rsidR="00BE0888" w:rsidRPr="00A9729E" w:rsidRDefault="00BE0888" w:rsidP="002B303C">
            <w:pPr>
              <w:pStyle w:val="ListParagraph"/>
              <w:ind w:left="0"/>
              <w:jc w:val="center"/>
              <w:rPr>
                <w:rFonts w:ascii="Times New Roman" w:hAnsi="Times New Roman" w:cs="Times New Roman"/>
              </w:rPr>
            </w:pPr>
          </w:p>
        </w:tc>
        <w:tc>
          <w:tcPr>
            <w:tcW w:w="3828" w:type="dxa"/>
            <w:vAlign w:val="center"/>
          </w:tcPr>
          <w:p w:rsidR="00BE0888" w:rsidRPr="00A9729E" w:rsidRDefault="00A9729E" w:rsidP="002B303C">
            <w:pPr>
              <w:pStyle w:val="ListParagraph"/>
              <w:numPr>
                <w:ilvl w:val="0"/>
                <w:numId w:val="90"/>
              </w:numPr>
              <w:ind w:left="318" w:hanging="318"/>
              <w:jc w:val="both"/>
              <w:rPr>
                <w:rFonts w:ascii="Times New Roman" w:hAnsi="Times New Roman" w:cs="Times New Roman"/>
              </w:rPr>
            </w:pPr>
            <w:r w:rsidRPr="00A9729E">
              <w:rPr>
                <w:rFonts w:ascii="Times New Roman" w:hAnsi="Times New Roman" w:cs="Times New Roman"/>
              </w:rPr>
              <w:t>Rasio Modal Sendiri Terhadap Total Aset</w:t>
            </w:r>
          </w:p>
        </w:tc>
        <w:tc>
          <w:tcPr>
            <w:tcW w:w="850" w:type="dxa"/>
            <w:vAlign w:val="center"/>
          </w:tcPr>
          <w:p w:rsidR="00BE0888" w:rsidRPr="00A9729E" w:rsidRDefault="00F325F6"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3,00</w:t>
            </w:r>
          </w:p>
        </w:tc>
        <w:tc>
          <w:tcPr>
            <w:tcW w:w="844" w:type="dxa"/>
            <w:vAlign w:val="center"/>
          </w:tcPr>
          <w:p w:rsidR="00BE0888" w:rsidRPr="00A9729E" w:rsidRDefault="00F325F6"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3,00</w:t>
            </w:r>
          </w:p>
        </w:tc>
        <w:tc>
          <w:tcPr>
            <w:tcW w:w="844" w:type="dxa"/>
            <w:vAlign w:val="center"/>
          </w:tcPr>
          <w:p w:rsidR="00BE0888" w:rsidRPr="00A9729E" w:rsidRDefault="00F325F6"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3,00</w:t>
            </w:r>
          </w:p>
        </w:tc>
        <w:tc>
          <w:tcPr>
            <w:tcW w:w="851" w:type="dxa"/>
            <w:vAlign w:val="center"/>
          </w:tcPr>
          <w:p w:rsidR="00BE0888" w:rsidRPr="00A9729E" w:rsidRDefault="00F325F6"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3,00</w:t>
            </w:r>
          </w:p>
        </w:tc>
      </w:tr>
      <w:tr w:rsidR="00BE0888" w:rsidTr="007F6F31">
        <w:trPr>
          <w:trHeight w:val="340"/>
        </w:trPr>
        <w:tc>
          <w:tcPr>
            <w:tcW w:w="533" w:type="dxa"/>
            <w:vAlign w:val="center"/>
          </w:tcPr>
          <w:p w:rsidR="00BE0888" w:rsidRPr="00A9729E" w:rsidRDefault="00BE0888" w:rsidP="002B303C">
            <w:pPr>
              <w:pStyle w:val="ListParagraph"/>
              <w:ind w:left="0"/>
              <w:jc w:val="center"/>
              <w:rPr>
                <w:rFonts w:ascii="Times New Roman" w:hAnsi="Times New Roman" w:cs="Times New Roman"/>
              </w:rPr>
            </w:pPr>
          </w:p>
        </w:tc>
        <w:tc>
          <w:tcPr>
            <w:tcW w:w="3828" w:type="dxa"/>
            <w:vAlign w:val="center"/>
          </w:tcPr>
          <w:p w:rsidR="00BE0888" w:rsidRPr="00A9729E" w:rsidRDefault="00A9729E" w:rsidP="002B303C">
            <w:pPr>
              <w:pStyle w:val="ListParagraph"/>
              <w:numPr>
                <w:ilvl w:val="0"/>
                <w:numId w:val="90"/>
              </w:numPr>
              <w:ind w:left="318" w:hanging="318"/>
              <w:jc w:val="both"/>
              <w:rPr>
                <w:rFonts w:ascii="Times New Roman" w:hAnsi="Times New Roman" w:cs="Times New Roman"/>
              </w:rPr>
            </w:pPr>
            <w:r w:rsidRPr="00A9729E">
              <w:rPr>
                <w:rFonts w:ascii="Times New Roman" w:hAnsi="Times New Roman" w:cs="Times New Roman"/>
              </w:rPr>
              <w:t>Rasio Modal Sendiri terhadap Pinjaman Diberikan yang Berisiko</w:t>
            </w:r>
          </w:p>
        </w:tc>
        <w:tc>
          <w:tcPr>
            <w:tcW w:w="850" w:type="dxa"/>
            <w:vAlign w:val="center"/>
          </w:tcPr>
          <w:p w:rsidR="00BE0888"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2,40</w:t>
            </w:r>
          </w:p>
        </w:tc>
        <w:tc>
          <w:tcPr>
            <w:tcW w:w="844" w:type="dxa"/>
            <w:vAlign w:val="center"/>
          </w:tcPr>
          <w:p w:rsidR="00BE0888"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2,40</w:t>
            </w:r>
          </w:p>
        </w:tc>
        <w:tc>
          <w:tcPr>
            <w:tcW w:w="844" w:type="dxa"/>
            <w:vAlign w:val="center"/>
          </w:tcPr>
          <w:p w:rsidR="00BE0888"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2,40</w:t>
            </w:r>
          </w:p>
        </w:tc>
        <w:tc>
          <w:tcPr>
            <w:tcW w:w="851" w:type="dxa"/>
            <w:vAlign w:val="center"/>
          </w:tcPr>
          <w:p w:rsidR="00BE0888"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2,40</w:t>
            </w:r>
          </w:p>
        </w:tc>
      </w:tr>
      <w:tr w:rsidR="00BE0888" w:rsidTr="007F6F31">
        <w:trPr>
          <w:trHeight w:val="340"/>
        </w:trPr>
        <w:tc>
          <w:tcPr>
            <w:tcW w:w="533" w:type="dxa"/>
            <w:vAlign w:val="center"/>
          </w:tcPr>
          <w:p w:rsidR="00BE0888" w:rsidRPr="00A9729E" w:rsidRDefault="00BE0888" w:rsidP="002B303C">
            <w:pPr>
              <w:pStyle w:val="ListParagraph"/>
              <w:ind w:left="0"/>
              <w:jc w:val="center"/>
              <w:rPr>
                <w:rFonts w:ascii="Times New Roman" w:hAnsi="Times New Roman" w:cs="Times New Roman"/>
              </w:rPr>
            </w:pPr>
          </w:p>
        </w:tc>
        <w:tc>
          <w:tcPr>
            <w:tcW w:w="3828" w:type="dxa"/>
            <w:vAlign w:val="center"/>
          </w:tcPr>
          <w:p w:rsidR="00BE0888" w:rsidRPr="00A9729E" w:rsidRDefault="00A9729E" w:rsidP="002B303C">
            <w:pPr>
              <w:pStyle w:val="ListParagraph"/>
              <w:numPr>
                <w:ilvl w:val="0"/>
                <w:numId w:val="90"/>
              </w:numPr>
              <w:ind w:left="318" w:hanging="318"/>
              <w:jc w:val="both"/>
              <w:rPr>
                <w:rFonts w:ascii="Times New Roman" w:hAnsi="Times New Roman" w:cs="Times New Roman"/>
              </w:rPr>
            </w:pPr>
            <w:r w:rsidRPr="00A9729E">
              <w:rPr>
                <w:rFonts w:ascii="Times New Roman" w:hAnsi="Times New Roman" w:cs="Times New Roman"/>
              </w:rPr>
              <w:t>Rasio Kecukupan Modal Sendiri</w:t>
            </w:r>
          </w:p>
        </w:tc>
        <w:tc>
          <w:tcPr>
            <w:tcW w:w="850" w:type="dxa"/>
            <w:vAlign w:val="center"/>
          </w:tcPr>
          <w:p w:rsidR="00BE0888"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3,00</w:t>
            </w:r>
          </w:p>
        </w:tc>
        <w:tc>
          <w:tcPr>
            <w:tcW w:w="844" w:type="dxa"/>
            <w:vAlign w:val="center"/>
          </w:tcPr>
          <w:p w:rsidR="00BE0888"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3,00</w:t>
            </w:r>
          </w:p>
        </w:tc>
        <w:tc>
          <w:tcPr>
            <w:tcW w:w="844" w:type="dxa"/>
            <w:vAlign w:val="center"/>
          </w:tcPr>
          <w:p w:rsidR="00BE0888"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3,00</w:t>
            </w:r>
          </w:p>
        </w:tc>
        <w:tc>
          <w:tcPr>
            <w:tcW w:w="851" w:type="dxa"/>
            <w:vAlign w:val="center"/>
          </w:tcPr>
          <w:p w:rsidR="00BE0888"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3,00</w:t>
            </w:r>
          </w:p>
        </w:tc>
      </w:tr>
      <w:tr w:rsidR="00BE0888" w:rsidTr="007F6F31">
        <w:trPr>
          <w:trHeight w:val="340"/>
        </w:trPr>
        <w:tc>
          <w:tcPr>
            <w:tcW w:w="533" w:type="dxa"/>
            <w:vAlign w:val="center"/>
          </w:tcPr>
          <w:p w:rsidR="00BE0888" w:rsidRPr="00A9729E" w:rsidRDefault="00A9729E" w:rsidP="002B303C">
            <w:pPr>
              <w:pStyle w:val="ListParagraph"/>
              <w:ind w:left="0"/>
              <w:jc w:val="center"/>
              <w:rPr>
                <w:rFonts w:ascii="Times New Roman" w:hAnsi="Times New Roman" w:cs="Times New Roman"/>
              </w:rPr>
            </w:pPr>
            <w:r>
              <w:rPr>
                <w:rFonts w:ascii="Times New Roman" w:hAnsi="Times New Roman" w:cs="Times New Roman"/>
              </w:rPr>
              <w:t>2</w:t>
            </w:r>
          </w:p>
        </w:tc>
        <w:tc>
          <w:tcPr>
            <w:tcW w:w="3828" w:type="dxa"/>
            <w:vAlign w:val="center"/>
          </w:tcPr>
          <w:p w:rsidR="00BE0888" w:rsidRPr="00A9729E" w:rsidRDefault="00A9729E" w:rsidP="002B303C">
            <w:pPr>
              <w:pStyle w:val="ListParagraph"/>
              <w:ind w:left="0"/>
              <w:jc w:val="both"/>
              <w:rPr>
                <w:rFonts w:ascii="Times New Roman" w:hAnsi="Times New Roman" w:cs="Times New Roman"/>
              </w:rPr>
            </w:pPr>
            <w:r>
              <w:rPr>
                <w:rFonts w:ascii="Times New Roman" w:hAnsi="Times New Roman" w:cs="Times New Roman"/>
              </w:rPr>
              <w:t>Aspek Kualitas Aktiva Produktif</w:t>
            </w:r>
          </w:p>
        </w:tc>
        <w:tc>
          <w:tcPr>
            <w:tcW w:w="850" w:type="dxa"/>
            <w:vAlign w:val="center"/>
          </w:tcPr>
          <w:p w:rsidR="00BE0888" w:rsidRPr="00A9729E" w:rsidRDefault="00BE0888" w:rsidP="002B303C">
            <w:pPr>
              <w:pStyle w:val="ListParagraph"/>
              <w:ind w:left="0"/>
              <w:jc w:val="center"/>
              <w:rPr>
                <w:rFonts w:ascii="Times New Roman" w:hAnsi="Times New Roman" w:cs="Times New Roman"/>
                <w:sz w:val="20"/>
                <w:szCs w:val="20"/>
              </w:rPr>
            </w:pPr>
          </w:p>
        </w:tc>
        <w:tc>
          <w:tcPr>
            <w:tcW w:w="844" w:type="dxa"/>
            <w:vAlign w:val="center"/>
          </w:tcPr>
          <w:p w:rsidR="00BE0888" w:rsidRPr="00A9729E" w:rsidRDefault="00BE0888" w:rsidP="002B303C">
            <w:pPr>
              <w:pStyle w:val="ListParagraph"/>
              <w:ind w:left="0"/>
              <w:jc w:val="center"/>
              <w:rPr>
                <w:rFonts w:ascii="Times New Roman" w:hAnsi="Times New Roman" w:cs="Times New Roman"/>
                <w:sz w:val="20"/>
                <w:szCs w:val="20"/>
              </w:rPr>
            </w:pPr>
          </w:p>
        </w:tc>
        <w:tc>
          <w:tcPr>
            <w:tcW w:w="844" w:type="dxa"/>
            <w:vAlign w:val="center"/>
          </w:tcPr>
          <w:p w:rsidR="00BE0888" w:rsidRPr="00A9729E" w:rsidRDefault="00BE0888" w:rsidP="002B303C">
            <w:pPr>
              <w:pStyle w:val="ListParagraph"/>
              <w:ind w:left="0"/>
              <w:jc w:val="center"/>
              <w:rPr>
                <w:rFonts w:ascii="Times New Roman" w:hAnsi="Times New Roman" w:cs="Times New Roman"/>
                <w:sz w:val="20"/>
                <w:szCs w:val="20"/>
              </w:rPr>
            </w:pPr>
          </w:p>
        </w:tc>
        <w:tc>
          <w:tcPr>
            <w:tcW w:w="851" w:type="dxa"/>
            <w:vAlign w:val="center"/>
          </w:tcPr>
          <w:p w:rsidR="00BE0888" w:rsidRPr="00A9729E" w:rsidRDefault="00BE0888" w:rsidP="002B303C">
            <w:pPr>
              <w:pStyle w:val="ListParagraph"/>
              <w:ind w:left="0"/>
              <w:jc w:val="center"/>
              <w:rPr>
                <w:rFonts w:ascii="Times New Roman" w:hAnsi="Times New Roman" w:cs="Times New Roman"/>
                <w:sz w:val="20"/>
                <w:szCs w:val="20"/>
              </w:rPr>
            </w:pPr>
          </w:p>
        </w:tc>
      </w:tr>
      <w:tr w:rsidR="00BE0888" w:rsidTr="007F6F31">
        <w:trPr>
          <w:trHeight w:val="340"/>
        </w:trPr>
        <w:tc>
          <w:tcPr>
            <w:tcW w:w="533" w:type="dxa"/>
            <w:vAlign w:val="center"/>
          </w:tcPr>
          <w:p w:rsidR="00BE0888" w:rsidRPr="00A9729E" w:rsidRDefault="00BE0888" w:rsidP="002B303C">
            <w:pPr>
              <w:pStyle w:val="ListParagraph"/>
              <w:ind w:left="0"/>
              <w:jc w:val="center"/>
              <w:rPr>
                <w:rFonts w:ascii="Times New Roman" w:hAnsi="Times New Roman" w:cs="Times New Roman"/>
              </w:rPr>
            </w:pPr>
          </w:p>
        </w:tc>
        <w:tc>
          <w:tcPr>
            <w:tcW w:w="3828" w:type="dxa"/>
            <w:vAlign w:val="center"/>
          </w:tcPr>
          <w:p w:rsidR="00A9729E" w:rsidRPr="00A9729E" w:rsidRDefault="00A9729E" w:rsidP="002B303C">
            <w:pPr>
              <w:pStyle w:val="ListParagraph"/>
              <w:numPr>
                <w:ilvl w:val="0"/>
                <w:numId w:val="91"/>
              </w:numPr>
              <w:ind w:left="318" w:hanging="284"/>
              <w:jc w:val="both"/>
              <w:rPr>
                <w:rFonts w:ascii="Times New Roman" w:hAnsi="Times New Roman" w:cs="Times New Roman"/>
              </w:rPr>
            </w:pPr>
            <w:r>
              <w:rPr>
                <w:rFonts w:ascii="Times New Roman" w:hAnsi="Times New Roman" w:cs="Times New Roman"/>
              </w:rPr>
              <w:t>Rasio Volume Pinjaman pada Anggota terhadap Volume Pinjaman Diberikan</w:t>
            </w:r>
          </w:p>
        </w:tc>
        <w:tc>
          <w:tcPr>
            <w:tcW w:w="850" w:type="dxa"/>
            <w:vAlign w:val="center"/>
          </w:tcPr>
          <w:p w:rsidR="00BE0888"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10,00</w:t>
            </w:r>
          </w:p>
        </w:tc>
        <w:tc>
          <w:tcPr>
            <w:tcW w:w="844" w:type="dxa"/>
            <w:vAlign w:val="center"/>
          </w:tcPr>
          <w:p w:rsidR="00BE0888"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10,00</w:t>
            </w:r>
          </w:p>
        </w:tc>
        <w:tc>
          <w:tcPr>
            <w:tcW w:w="844" w:type="dxa"/>
            <w:vAlign w:val="center"/>
          </w:tcPr>
          <w:p w:rsidR="00BE0888"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10,00</w:t>
            </w:r>
          </w:p>
        </w:tc>
        <w:tc>
          <w:tcPr>
            <w:tcW w:w="851" w:type="dxa"/>
            <w:vAlign w:val="center"/>
          </w:tcPr>
          <w:p w:rsidR="00BE0888"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10,00</w:t>
            </w:r>
          </w:p>
        </w:tc>
      </w:tr>
      <w:tr w:rsidR="00A9729E" w:rsidTr="007F6F31">
        <w:trPr>
          <w:trHeight w:val="340"/>
        </w:trPr>
        <w:tc>
          <w:tcPr>
            <w:tcW w:w="533" w:type="dxa"/>
            <w:vAlign w:val="center"/>
          </w:tcPr>
          <w:p w:rsidR="00A9729E" w:rsidRPr="00A9729E" w:rsidRDefault="00A9729E" w:rsidP="002B303C">
            <w:pPr>
              <w:pStyle w:val="ListParagraph"/>
              <w:ind w:left="0"/>
              <w:jc w:val="center"/>
              <w:rPr>
                <w:rFonts w:ascii="Times New Roman" w:hAnsi="Times New Roman" w:cs="Times New Roman"/>
              </w:rPr>
            </w:pPr>
          </w:p>
        </w:tc>
        <w:tc>
          <w:tcPr>
            <w:tcW w:w="3828" w:type="dxa"/>
            <w:vAlign w:val="center"/>
          </w:tcPr>
          <w:p w:rsidR="00A9729E" w:rsidRDefault="00A9729E" w:rsidP="002B303C">
            <w:pPr>
              <w:pStyle w:val="ListParagraph"/>
              <w:numPr>
                <w:ilvl w:val="0"/>
                <w:numId w:val="91"/>
              </w:numPr>
              <w:ind w:left="318" w:hanging="284"/>
              <w:jc w:val="both"/>
              <w:rPr>
                <w:rFonts w:ascii="Times New Roman" w:hAnsi="Times New Roman" w:cs="Times New Roman"/>
              </w:rPr>
            </w:pPr>
            <w:r>
              <w:rPr>
                <w:rFonts w:ascii="Times New Roman" w:hAnsi="Times New Roman" w:cs="Times New Roman"/>
              </w:rPr>
              <w:t>Rasio Risiko Pinjaman Bermasalah terhadap Pinjaman yang Diberikan</w:t>
            </w:r>
          </w:p>
        </w:tc>
        <w:tc>
          <w:tcPr>
            <w:tcW w:w="850"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5,00</w:t>
            </w:r>
          </w:p>
        </w:tc>
        <w:tc>
          <w:tcPr>
            <w:tcW w:w="844"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5,00</w:t>
            </w:r>
          </w:p>
        </w:tc>
        <w:tc>
          <w:tcPr>
            <w:tcW w:w="844"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5,00</w:t>
            </w:r>
          </w:p>
        </w:tc>
        <w:tc>
          <w:tcPr>
            <w:tcW w:w="851"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5,00</w:t>
            </w:r>
          </w:p>
        </w:tc>
      </w:tr>
      <w:tr w:rsidR="00A9729E" w:rsidTr="007F6F31">
        <w:trPr>
          <w:trHeight w:val="340"/>
        </w:trPr>
        <w:tc>
          <w:tcPr>
            <w:tcW w:w="533" w:type="dxa"/>
            <w:vAlign w:val="center"/>
          </w:tcPr>
          <w:p w:rsidR="00A9729E" w:rsidRPr="00A9729E" w:rsidRDefault="00A9729E" w:rsidP="002B303C">
            <w:pPr>
              <w:pStyle w:val="ListParagraph"/>
              <w:ind w:left="0"/>
              <w:jc w:val="center"/>
              <w:rPr>
                <w:rFonts w:ascii="Times New Roman" w:hAnsi="Times New Roman" w:cs="Times New Roman"/>
              </w:rPr>
            </w:pPr>
          </w:p>
        </w:tc>
        <w:tc>
          <w:tcPr>
            <w:tcW w:w="3828" w:type="dxa"/>
            <w:vAlign w:val="center"/>
          </w:tcPr>
          <w:p w:rsidR="00A9729E" w:rsidRDefault="00A9729E" w:rsidP="002B303C">
            <w:pPr>
              <w:pStyle w:val="ListParagraph"/>
              <w:numPr>
                <w:ilvl w:val="0"/>
                <w:numId w:val="91"/>
              </w:numPr>
              <w:ind w:left="318" w:hanging="284"/>
              <w:jc w:val="both"/>
              <w:rPr>
                <w:rFonts w:ascii="Times New Roman" w:hAnsi="Times New Roman" w:cs="Times New Roman"/>
              </w:rPr>
            </w:pPr>
            <w:r>
              <w:rPr>
                <w:rFonts w:ascii="Times New Roman" w:hAnsi="Times New Roman" w:cs="Times New Roman"/>
              </w:rPr>
              <w:t>Rasio Cadangan Risiko terhadap Pinjaman Bermasalah</w:t>
            </w:r>
          </w:p>
        </w:tc>
        <w:tc>
          <w:tcPr>
            <w:tcW w:w="850"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0,00</w:t>
            </w:r>
          </w:p>
        </w:tc>
        <w:tc>
          <w:tcPr>
            <w:tcW w:w="844"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0,00</w:t>
            </w:r>
          </w:p>
        </w:tc>
        <w:tc>
          <w:tcPr>
            <w:tcW w:w="844"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0,00</w:t>
            </w:r>
          </w:p>
        </w:tc>
        <w:tc>
          <w:tcPr>
            <w:tcW w:w="851"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0,00</w:t>
            </w:r>
          </w:p>
        </w:tc>
      </w:tr>
      <w:tr w:rsidR="00A9729E" w:rsidTr="007F6F31">
        <w:trPr>
          <w:trHeight w:val="340"/>
        </w:trPr>
        <w:tc>
          <w:tcPr>
            <w:tcW w:w="533" w:type="dxa"/>
            <w:vAlign w:val="center"/>
          </w:tcPr>
          <w:p w:rsidR="00A9729E" w:rsidRPr="00A9729E" w:rsidRDefault="00A9729E" w:rsidP="002B303C">
            <w:pPr>
              <w:pStyle w:val="ListParagraph"/>
              <w:ind w:left="0"/>
              <w:jc w:val="center"/>
              <w:rPr>
                <w:rFonts w:ascii="Times New Roman" w:hAnsi="Times New Roman" w:cs="Times New Roman"/>
              </w:rPr>
            </w:pPr>
          </w:p>
        </w:tc>
        <w:tc>
          <w:tcPr>
            <w:tcW w:w="3828" w:type="dxa"/>
            <w:vAlign w:val="center"/>
          </w:tcPr>
          <w:p w:rsidR="00A9729E" w:rsidRDefault="00A9729E" w:rsidP="002B303C">
            <w:pPr>
              <w:pStyle w:val="ListParagraph"/>
              <w:numPr>
                <w:ilvl w:val="0"/>
                <w:numId w:val="91"/>
              </w:numPr>
              <w:ind w:left="318" w:hanging="284"/>
              <w:jc w:val="both"/>
              <w:rPr>
                <w:rFonts w:ascii="Times New Roman" w:hAnsi="Times New Roman" w:cs="Times New Roman"/>
              </w:rPr>
            </w:pPr>
            <w:r>
              <w:rPr>
                <w:rFonts w:ascii="Times New Roman" w:hAnsi="Times New Roman" w:cs="Times New Roman"/>
              </w:rPr>
              <w:t>Rasio Pinjaman yang Berisiko terhadap Pinjaman yang Diberikan</w:t>
            </w:r>
          </w:p>
        </w:tc>
        <w:tc>
          <w:tcPr>
            <w:tcW w:w="850"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1,25</w:t>
            </w:r>
          </w:p>
        </w:tc>
        <w:tc>
          <w:tcPr>
            <w:tcW w:w="844"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1,25</w:t>
            </w:r>
          </w:p>
        </w:tc>
        <w:tc>
          <w:tcPr>
            <w:tcW w:w="844"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1,25</w:t>
            </w:r>
          </w:p>
        </w:tc>
        <w:tc>
          <w:tcPr>
            <w:tcW w:w="851"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1,25</w:t>
            </w:r>
          </w:p>
        </w:tc>
      </w:tr>
      <w:tr w:rsidR="00A9729E" w:rsidTr="007F6F31">
        <w:trPr>
          <w:trHeight w:val="340"/>
        </w:trPr>
        <w:tc>
          <w:tcPr>
            <w:tcW w:w="533" w:type="dxa"/>
            <w:vAlign w:val="center"/>
          </w:tcPr>
          <w:p w:rsidR="00A9729E" w:rsidRPr="00A9729E" w:rsidRDefault="00A9729E" w:rsidP="002B303C">
            <w:pPr>
              <w:pStyle w:val="ListParagraph"/>
              <w:ind w:left="0"/>
              <w:jc w:val="center"/>
              <w:rPr>
                <w:rFonts w:ascii="Times New Roman" w:hAnsi="Times New Roman" w:cs="Times New Roman"/>
              </w:rPr>
            </w:pPr>
            <w:r>
              <w:rPr>
                <w:rFonts w:ascii="Times New Roman" w:hAnsi="Times New Roman" w:cs="Times New Roman"/>
              </w:rPr>
              <w:t>3</w:t>
            </w:r>
          </w:p>
        </w:tc>
        <w:tc>
          <w:tcPr>
            <w:tcW w:w="3828" w:type="dxa"/>
            <w:vAlign w:val="center"/>
          </w:tcPr>
          <w:p w:rsidR="00A9729E" w:rsidRPr="00A9729E" w:rsidRDefault="00A9729E" w:rsidP="002B303C">
            <w:pPr>
              <w:jc w:val="both"/>
              <w:rPr>
                <w:rFonts w:ascii="Times New Roman" w:hAnsi="Times New Roman" w:cs="Times New Roman"/>
              </w:rPr>
            </w:pPr>
            <w:r>
              <w:rPr>
                <w:rFonts w:ascii="Times New Roman" w:hAnsi="Times New Roman" w:cs="Times New Roman"/>
              </w:rPr>
              <w:t>Aspek Manajemen</w:t>
            </w:r>
          </w:p>
        </w:tc>
        <w:tc>
          <w:tcPr>
            <w:tcW w:w="850" w:type="dxa"/>
            <w:vAlign w:val="center"/>
          </w:tcPr>
          <w:p w:rsidR="00A9729E" w:rsidRPr="00A9729E" w:rsidRDefault="00A9729E" w:rsidP="002B303C">
            <w:pPr>
              <w:pStyle w:val="ListParagraph"/>
              <w:ind w:left="0"/>
              <w:jc w:val="center"/>
              <w:rPr>
                <w:rFonts w:ascii="Times New Roman" w:hAnsi="Times New Roman" w:cs="Times New Roman"/>
                <w:sz w:val="20"/>
                <w:szCs w:val="20"/>
              </w:rPr>
            </w:pPr>
          </w:p>
        </w:tc>
        <w:tc>
          <w:tcPr>
            <w:tcW w:w="844" w:type="dxa"/>
            <w:vAlign w:val="center"/>
          </w:tcPr>
          <w:p w:rsidR="00A9729E" w:rsidRPr="00A9729E" w:rsidRDefault="00A9729E" w:rsidP="002B303C">
            <w:pPr>
              <w:pStyle w:val="ListParagraph"/>
              <w:ind w:left="0"/>
              <w:jc w:val="center"/>
              <w:rPr>
                <w:rFonts w:ascii="Times New Roman" w:hAnsi="Times New Roman" w:cs="Times New Roman"/>
                <w:sz w:val="20"/>
                <w:szCs w:val="20"/>
              </w:rPr>
            </w:pPr>
          </w:p>
        </w:tc>
        <w:tc>
          <w:tcPr>
            <w:tcW w:w="844" w:type="dxa"/>
            <w:vAlign w:val="center"/>
          </w:tcPr>
          <w:p w:rsidR="00A9729E" w:rsidRPr="00A9729E" w:rsidRDefault="00A9729E" w:rsidP="002B303C">
            <w:pPr>
              <w:pStyle w:val="ListParagraph"/>
              <w:ind w:left="0"/>
              <w:jc w:val="center"/>
              <w:rPr>
                <w:rFonts w:ascii="Times New Roman" w:hAnsi="Times New Roman" w:cs="Times New Roman"/>
                <w:sz w:val="20"/>
                <w:szCs w:val="20"/>
              </w:rPr>
            </w:pPr>
          </w:p>
        </w:tc>
        <w:tc>
          <w:tcPr>
            <w:tcW w:w="851" w:type="dxa"/>
            <w:vAlign w:val="center"/>
          </w:tcPr>
          <w:p w:rsidR="00A9729E" w:rsidRPr="00A9729E" w:rsidRDefault="00A9729E" w:rsidP="002B303C">
            <w:pPr>
              <w:pStyle w:val="ListParagraph"/>
              <w:ind w:left="0"/>
              <w:jc w:val="center"/>
              <w:rPr>
                <w:rFonts w:ascii="Times New Roman" w:hAnsi="Times New Roman" w:cs="Times New Roman"/>
                <w:sz w:val="20"/>
                <w:szCs w:val="20"/>
              </w:rPr>
            </w:pPr>
          </w:p>
        </w:tc>
      </w:tr>
      <w:tr w:rsidR="00A9729E" w:rsidTr="007F6F31">
        <w:trPr>
          <w:trHeight w:val="340"/>
        </w:trPr>
        <w:tc>
          <w:tcPr>
            <w:tcW w:w="533" w:type="dxa"/>
            <w:vAlign w:val="center"/>
          </w:tcPr>
          <w:p w:rsidR="00A9729E" w:rsidRPr="00A9729E" w:rsidRDefault="00A9729E" w:rsidP="002B303C">
            <w:pPr>
              <w:pStyle w:val="ListParagraph"/>
              <w:ind w:left="0"/>
              <w:jc w:val="center"/>
              <w:rPr>
                <w:rFonts w:ascii="Times New Roman" w:hAnsi="Times New Roman" w:cs="Times New Roman"/>
              </w:rPr>
            </w:pPr>
          </w:p>
        </w:tc>
        <w:tc>
          <w:tcPr>
            <w:tcW w:w="3828" w:type="dxa"/>
            <w:vAlign w:val="center"/>
          </w:tcPr>
          <w:p w:rsidR="00A9729E" w:rsidRPr="00A9729E" w:rsidRDefault="00A9729E" w:rsidP="002B303C">
            <w:pPr>
              <w:pStyle w:val="ListParagraph"/>
              <w:numPr>
                <w:ilvl w:val="0"/>
                <w:numId w:val="92"/>
              </w:numPr>
              <w:ind w:left="318" w:hanging="284"/>
              <w:jc w:val="both"/>
              <w:rPr>
                <w:rFonts w:ascii="Times New Roman" w:hAnsi="Times New Roman" w:cs="Times New Roman"/>
              </w:rPr>
            </w:pPr>
            <w:r>
              <w:rPr>
                <w:rFonts w:ascii="Times New Roman" w:hAnsi="Times New Roman" w:cs="Times New Roman"/>
              </w:rPr>
              <w:t>Manajemen Umum</w:t>
            </w:r>
          </w:p>
        </w:tc>
        <w:tc>
          <w:tcPr>
            <w:tcW w:w="850" w:type="dxa"/>
            <w:vAlign w:val="center"/>
          </w:tcPr>
          <w:p w:rsidR="00A9729E" w:rsidRPr="00A9729E" w:rsidRDefault="00FE1177"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2,50</w:t>
            </w:r>
          </w:p>
        </w:tc>
        <w:tc>
          <w:tcPr>
            <w:tcW w:w="844" w:type="dxa"/>
            <w:vAlign w:val="center"/>
          </w:tcPr>
          <w:p w:rsidR="00A9729E" w:rsidRPr="00A9729E" w:rsidRDefault="00FE1177"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2,50</w:t>
            </w:r>
          </w:p>
        </w:tc>
        <w:tc>
          <w:tcPr>
            <w:tcW w:w="844" w:type="dxa"/>
            <w:vAlign w:val="center"/>
          </w:tcPr>
          <w:p w:rsidR="00A9729E" w:rsidRPr="00A9729E" w:rsidRDefault="00FE1177"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2,50</w:t>
            </w:r>
          </w:p>
        </w:tc>
        <w:tc>
          <w:tcPr>
            <w:tcW w:w="851" w:type="dxa"/>
            <w:vAlign w:val="center"/>
          </w:tcPr>
          <w:p w:rsidR="00A9729E" w:rsidRPr="00A9729E" w:rsidRDefault="00FE1177"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2,50</w:t>
            </w:r>
          </w:p>
        </w:tc>
      </w:tr>
      <w:tr w:rsidR="00A9729E" w:rsidTr="007F6F31">
        <w:trPr>
          <w:trHeight w:val="340"/>
        </w:trPr>
        <w:tc>
          <w:tcPr>
            <w:tcW w:w="533" w:type="dxa"/>
            <w:vAlign w:val="center"/>
          </w:tcPr>
          <w:p w:rsidR="00A9729E" w:rsidRPr="00A9729E" w:rsidRDefault="00A9729E" w:rsidP="002B303C">
            <w:pPr>
              <w:pStyle w:val="ListParagraph"/>
              <w:ind w:left="0"/>
              <w:jc w:val="center"/>
              <w:rPr>
                <w:rFonts w:ascii="Times New Roman" w:hAnsi="Times New Roman" w:cs="Times New Roman"/>
              </w:rPr>
            </w:pPr>
          </w:p>
        </w:tc>
        <w:tc>
          <w:tcPr>
            <w:tcW w:w="3828" w:type="dxa"/>
            <w:vAlign w:val="center"/>
          </w:tcPr>
          <w:p w:rsidR="00A9729E" w:rsidRDefault="00A9729E" w:rsidP="002B303C">
            <w:pPr>
              <w:pStyle w:val="ListParagraph"/>
              <w:numPr>
                <w:ilvl w:val="0"/>
                <w:numId w:val="92"/>
              </w:numPr>
              <w:ind w:left="318" w:hanging="284"/>
              <w:jc w:val="both"/>
              <w:rPr>
                <w:rFonts w:ascii="Times New Roman" w:hAnsi="Times New Roman" w:cs="Times New Roman"/>
              </w:rPr>
            </w:pPr>
            <w:r>
              <w:rPr>
                <w:rFonts w:ascii="Times New Roman" w:hAnsi="Times New Roman" w:cs="Times New Roman"/>
              </w:rPr>
              <w:t>Manajemen Kelembagaan</w:t>
            </w:r>
          </w:p>
        </w:tc>
        <w:tc>
          <w:tcPr>
            <w:tcW w:w="850" w:type="dxa"/>
            <w:vAlign w:val="center"/>
          </w:tcPr>
          <w:p w:rsidR="00A9729E" w:rsidRPr="00A9729E" w:rsidRDefault="006E0B58"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1,50</w:t>
            </w:r>
          </w:p>
        </w:tc>
        <w:tc>
          <w:tcPr>
            <w:tcW w:w="844" w:type="dxa"/>
            <w:vAlign w:val="center"/>
          </w:tcPr>
          <w:p w:rsidR="00A9729E" w:rsidRPr="00A9729E" w:rsidRDefault="006E0B58"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1,50</w:t>
            </w:r>
          </w:p>
        </w:tc>
        <w:tc>
          <w:tcPr>
            <w:tcW w:w="844" w:type="dxa"/>
            <w:vAlign w:val="center"/>
          </w:tcPr>
          <w:p w:rsidR="00A9729E" w:rsidRPr="00A9729E" w:rsidRDefault="006E0B58"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1,50</w:t>
            </w:r>
          </w:p>
        </w:tc>
        <w:tc>
          <w:tcPr>
            <w:tcW w:w="851" w:type="dxa"/>
            <w:vAlign w:val="center"/>
          </w:tcPr>
          <w:p w:rsidR="00A9729E" w:rsidRPr="00A9729E" w:rsidRDefault="006E0B58"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1,50</w:t>
            </w:r>
          </w:p>
        </w:tc>
      </w:tr>
      <w:tr w:rsidR="00A9729E" w:rsidTr="007F6F31">
        <w:trPr>
          <w:trHeight w:val="340"/>
        </w:trPr>
        <w:tc>
          <w:tcPr>
            <w:tcW w:w="533" w:type="dxa"/>
            <w:vAlign w:val="center"/>
          </w:tcPr>
          <w:p w:rsidR="00A9729E" w:rsidRPr="00A9729E" w:rsidRDefault="00A9729E" w:rsidP="002B303C">
            <w:pPr>
              <w:pStyle w:val="ListParagraph"/>
              <w:ind w:left="0"/>
              <w:jc w:val="center"/>
              <w:rPr>
                <w:rFonts w:ascii="Times New Roman" w:hAnsi="Times New Roman" w:cs="Times New Roman"/>
              </w:rPr>
            </w:pPr>
          </w:p>
        </w:tc>
        <w:tc>
          <w:tcPr>
            <w:tcW w:w="3828" w:type="dxa"/>
            <w:vAlign w:val="center"/>
          </w:tcPr>
          <w:p w:rsidR="00A9729E" w:rsidRDefault="00A9729E" w:rsidP="002B303C">
            <w:pPr>
              <w:pStyle w:val="ListParagraph"/>
              <w:numPr>
                <w:ilvl w:val="0"/>
                <w:numId w:val="92"/>
              </w:numPr>
              <w:ind w:left="318" w:hanging="284"/>
              <w:jc w:val="both"/>
              <w:rPr>
                <w:rFonts w:ascii="Times New Roman" w:hAnsi="Times New Roman" w:cs="Times New Roman"/>
              </w:rPr>
            </w:pPr>
            <w:r>
              <w:rPr>
                <w:rFonts w:ascii="Times New Roman" w:hAnsi="Times New Roman" w:cs="Times New Roman"/>
              </w:rPr>
              <w:t>Manajemen Permodalan</w:t>
            </w:r>
          </w:p>
        </w:tc>
        <w:tc>
          <w:tcPr>
            <w:tcW w:w="850" w:type="dxa"/>
            <w:vAlign w:val="center"/>
          </w:tcPr>
          <w:p w:rsidR="00A9729E" w:rsidRPr="00A9729E" w:rsidRDefault="006E0B58"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3,00</w:t>
            </w:r>
          </w:p>
        </w:tc>
        <w:tc>
          <w:tcPr>
            <w:tcW w:w="844" w:type="dxa"/>
            <w:vAlign w:val="center"/>
          </w:tcPr>
          <w:p w:rsidR="00A9729E" w:rsidRPr="00A9729E" w:rsidRDefault="006E0B58"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3,00</w:t>
            </w:r>
          </w:p>
        </w:tc>
        <w:tc>
          <w:tcPr>
            <w:tcW w:w="844" w:type="dxa"/>
            <w:vAlign w:val="center"/>
          </w:tcPr>
          <w:p w:rsidR="00A9729E" w:rsidRPr="00A9729E" w:rsidRDefault="006E0B58"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3,00</w:t>
            </w:r>
          </w:p>
        </w:tc>
        <w:tc>
          <w:tcPr>
            <w:tcW w:w="851" w:type="dxa"/>
            <w:vAlign w:val="center"/>
          </w:tcPr>
          <w:p w:rsidR="00A9729E" w:rsidRPr="00A9729E" w:rsidRDefault="006E0B58"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3,00</w:t>
            </w:r>
          </w:p>
        </w:tc>
      </w:tr>
      <w:tr w:rsidR="00A9729E" w:rsidTr="007F6F31">
        <w:trPr>
          <w:trHeight w:val="340"/>
        </w:trPr>
        <w:tc>
          <w:tcPr>
            <w:tcW w:w="533" w:type="dxa"/>
            <w:vAlign w:val="center"/>
          </w:tcPr>
          <w:p w:rsidR="00A9729E" w:rsidRPr="00A9729E" w:rsidRDefault="00A9729E" w:rsidP="002B303C">
            <w:pPr>
              <w:pStyle w:val="ListParagraph"/>
              <w:ind w:left="0"/>
              <w:jc w:val="center"/>
              <w:rPr>
                <w:rFonts w:ascii="Times New Roman" w:hAnsi="Times New Roman" w:cs="Times New Roman"/>
              </w:rPr>
            </w:pPr>
          </w:p>
        </w:tc>
        <w:tc>
          <w:tcPr>
            <w:tcW w:w="3828" w:type="dxa"/>
            <w:vAlign w:val="center"/>
          </w:tcPr>
          <w:p w:rsidR="00A9729E" w:rsidRDefault="00A9729E" w:rsidP="002B303C">
            <w:pPr>
              <w:pStyle w:val="ListParagraph"/>
              <w:numPr>
                <w:ilvl w:val="0"/>
                <w:numId w:val="92"/>
              </w:numPr>
              <w:ind w:left="318" w:hanging="284"/>
              <w:jc w:val="both"/>
              <w:rPr>
                <w:rFonts w:ascii="Times New Roman" w:hAnsi="Times New Roman" w:cs="Times New Roman"/>
              </w:rPr>
            </w:pPr>
            <w:r>
              <w:rPr>
                <w:rFonts w:ascii="Times New Roman" w:hAnsi="Times New Roman" w:cs="Times New Roman"/>
              </w:rPr>
              <w:t>Manajemen Aktiva</w:t>
            </w:r>
          </w:p>
        </w:tc>
        <w:tc>
          <w:tcPr>
            <w:tcW w:w="850" w:type="dxa"/>
            <w:vAlign w:val="center"/>
          </w:tcPr>
          <w:p w:rsidR="00A9729E" w:rsidRPr="00A9729E" w:rsidRDefault="00FE1177"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1,20</w:t>
            </w:r>
          </w:p>
        </w:tc>
        <w:tc>
          <w:tcPr>
            <w:tcW w:w="844" w:type="dxa"/>
            <w:vAlign w:val="center"/>
          </w:tcPr>
          <w:p w:rsidR="00A9729E" w:rsidRPr="00A9729E" w:rsidRDefault="00FE1177"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1,20</w:t>
            </w:r>
          </w:p>
        </w:tc>
        <w:tc>
          <w:tcPr>
            <w:tcW w:w="844" w:type="dxa"/>
            <w:vAlign w:val="center"/>
          </w:tcPr>
          <w:p w:rsidR="00A9729E" w:rsidRPr="00A9729E" w:rsidRDefault="00FE1177"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1,20</w:t>
            </w:r>
          </w:p>
        </w:tc>
        <w:tc>
          <w:tcPr>
            <w:tcW w:w="851" w:type="dxa"/>
            <w:vAlign w:val="center"/>
          </w:tcPr>
          <w:p w:rsidR="00A9729E" w:rsidRPr="00A9729E" w:rsidRDefault="00FE1177"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1,20</w:t>
            </w:r>
          </w:p>
        </w:tc>
      </w:tr>
      <w:tr w:rsidR="00A9729E" w:rsidTr="007F6F31">
        <w:trPr>
          <w:trHeight w:val="340"/>
        </w:trPr>
        <w:tc>
          <w:tcPr>
            <w:tcW w:w="533" w:type="dxa"/>
            <w:vAlign w:val="center"/>
          </w:tcPr>
          <w:p w:rsidR="00A9729E" w:rsidRPr="00A9729E" w:rsidRDefault="00A9729E" w:rsidP="002B303C">
            <w:pPr>
              <w:pStyle w:val="ListParagraph"/>
              <w:ind w:left="0"/>
              <w:jc w:val="center"/>
              <w:rPr>
                <w:rFonts w:ascii="Times New Roman" w:hAnsi="Times New Roman" w:cs="Times New Roman"/>
              </w:rPr>
            </w:pPr>
          </w:p>
        </w:tc>
        <w:tc>
          <w:tcPr>
            <w:tcW w:w="3828" w:type="dxa"/>
            <w:vAlign w:val="center"/>
          </w:tcPr>
          <w:p w:rsidR="00A9729E" w:rsidRDefault="00A9729E" w:rsidP="002B303C">
            <w:pPr>
              <w:pStyle w:val="ListParagraph"/>
              <w:numPr>
                <w:ilvl w:val="0"/>
                <w:numId w:val="92"/>
              </w:numPr>
              <w:ind w:left="318" w:hanging="284"/>
              <w:jc w:val="both"/>
              <w:rPr>
                <w:rFonts w:ascii="Times New Roman" w:hAnsi="Times New Roman" w:cs="Times New Roman"/>
              </w:rPr>
            </w:pPr>
            <w:r>
              <w:rPr>
                <w:rFonts w:ascii="Times New Roman" w:hAnsi="Times New Roman" w:cs="Times New Roman"/>
              </w:rPr>
              <w:t>Manajemen Likuiditas</w:t>
            </w:r>
          </w:p>
        </w:tc>
        <w:tc>
          <w:tcPr>
            <w:tcW w:w="850" w:type="dxa"/>
            <w:vAlign w:val="center"/>
          </w:tcPr>
          <w:p w:rsidR="00A9729E" w:rsidRPr="00A9729E" w:rsidRDefault="00FE1177"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r w:rsidR="006E0B58">
              <w:rPr>
                <w:rFonts w:ascii="Times New Roman" w:hAnsi="Times New Roman" w:cs="Times New Roman"/>
                <w:sz w:val="20"/>
                <w:szCs w:val="20"/>
              </w:rPr>
              <w:t>,</w:t>
            </w:r>
            <w:r>
              <w:rPr>
                <w:rFonts w:ascii="Times New Roman" w:hAnsi="Times New Roman" w:cs="Times New Roman"/>
                <w:sz w:val="20"/>
                <w:szCs w:val="20"/>
              </w:rPr>
              <w:t>4</w:t>
            </w:r>
            <w:r w:rsidR="006E0B58">
              <w:rPr>
                <w:rFonts w:ascii="Times New Roman" w:hAnsi="Times New Roman" w:cs="Times New Roman"/>
                <w:sz w:val="20"/>
                <w:szCs w:val="20"/>
              </w:rPr>
              <w:t>0</w:t>
            </w:r>
          </w:p>
        </w:tc>
        <w:tc>
          <w:tcPr>
            <w:tcW w:w="844" w:type="dxa"/>
            <w:vAlign w:val="center"/>
          </w:tcPr>
          <w:p w:rsidR="00A9729E" w:rsidRPr="00A9729E" w:rsidRDefault="00FE1177"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r w:rsidR="006E0B58">
              <w:rPr>
                <w:rFonts w:ascii="Times New Roman" w:hAnsi="Times New Roman" w:cs="Times New Roman"/>
                <w:sz w:val="20"/>
                <w:szCs w:val="20"/>
              </w:rPr>
              <w:t>,</w:t>
            </w:r>
            <w:r>
              <w:rPr>
                <w:rFonts w:ascii="Times New Roman" w:hAnsi="Times New Roman" w:cs="Times New Roman"/>
                <w:sz w:val="20"/>
                <w:szCs w:val="20"/>
              </w:rPr>
              <w:t>4</w:t>
            </w:r>
            <w:r w:rsidR="006E0B58">
              <w:rPr>
                <w:rFonts w:ascii="Times New Roman" w:hAnsi="Times New Roman" w:cs="Times New Roman"/>
                <w:sz w:val="20"/>
                <w:szCs w:val="20"/>
              </w:rPr>
              <w:t>0</w:t>
            </w:r>
          </w:p>
        </w:tc>
        <w:tc>
          <w:tcPr>
            <w:tcW w:w="844" w:type="dxa"/>
            <w:vAlign w:val="center"/>
          </w:tcPr>
          <w:p w:rsidR="00A9729E" w:rsidRPr="00A9729E" w:rsidRDefault="00FE1177"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r w:rsidR="006E0B58">
              <w:rPr>
                <w:rFonts w:ascii="Times New Roman" w:hAnsi="Times New Roman" w:cs="Times New Roman"/>
                <w:sz w:val="20"/>
                <w:szCs w:val="20"/>
              </w:rPr>
              <w:t>,</w:t>
            </w:r>
            <w:r>
              <w:rPr>
                <w:rFonts w:ascii="Times New Roman" w:hAnsi="Times New Roman" w:cs="Times New Roman"/>
                <w:sz w:val="20"/>
                <w:szCs w:val="20"/>
              </w:rPr>
              <w:t>4</w:t>
            </w:r>
            <w:r w:rsidR="006E0B58">
              <w:rPr>
                <w:rFonts w:ascii="Times New Roman" w:hAnsi="Times New Roman" w:cs="Times New Roman"/>
                <w:sz w:val="20"/>
                <w:szCs w:val="20"/>
              </w:rPr>
              <w:t>0</w:t>
            </w:r>
          </w:p>
        </w:tc>
        <w:tc>
          <w:tcPr>
            <w:tcW w:w="851" w:type="dxa"/>
            <w:vAlign w:val="center"/>
          </w:tcPr>
          <w:p w:rsidR="00A9729E" w:rsidRPr="00A9729E" w:rsidRDefault="00FE1177"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r w:rsidR="006E0B58">
              <w:rPr>
                <w:rFonts w:ascii="Times New Roman" w:hAnsi="Times New Roman" w:cs="Times New Roman"/>
                <w:sz w:val="20"/>
                <w:szCs w:val="20"/>
              </w:rPr>
              <w:t>,</w:t>
            </w:r>
            <w:r>
              <w:rPr>
                <w:rFonts w:ascii="Times New Roman" w:hAnsi="Times New Roman" w:cs="Times New Roman"/>
                <w:sz w:val="20"/>
                <w:szCs w:val="20"/>
              </w:rPr>
              <w:t>4</w:t>
            </w:r>
            <w:r w:rsidR="006E0B58">
              <w:rPr>
                <w:rFonts w:ascii="Times New Roman" w:hAnsi="Times New Roman" w:cs="Times New Roman"/>
                <w:sz w:val="20"/>
                <w:szCs w:val="20"/>
              </w:rPr>
              <w:t>0</w:t>
            </w:r>
          </w:p>
        </w:tc>
      </w:tr>
      <w:tr w:rsidR="00A9729E" w:rsidTr="007F6F31">
        <w:trPr>
          <w:trHeight w:val="340"/>
        </w:trPr>
        <w:tc>
          <w:tcPr>
            <w:tcW w:w="533" w:type="dxa"/>
            <w:vAlign w:val="center"/>
          </w:tcPr>
          <w:p w:rsidR="00A9729E" w:rsidRPr="00A9729E" w:rsidRDefault="00A9729E" w:rsidP="002B303C">
            <w:pPr>
              <w:pStyle w:val="ListParagraph"/>
              <w:ind w:left="0"/>
              <w:jc w:val="center"/>
              <w:rPr>
                <w:rFonts w:ascii="Times New Roman" w:hAnsi="Times New Roman" w:cs="Times New Roman"/>
              </w:rPr>
            </w:pPr>
            <w:r>
              <w:rPr>
                <w:rFonts w:ascii="Times New Roman" w:hAnsi="Times New Roman" w:cs="Times New Roman"/>
              </w:rPr>
              <w:t>4</w:t>
            </w:r>
          </w:p>
        </w:tc>
        <w:tc>
          <w:tcPr>
            <w:tcW w:w="3828" w:type="dxa"/>
            <w:vAlign w:val="center"/>
          </w:tcPr>
          <w:p w:rsidR="00A9729E" w:rsidRPr="00A9729E" w:rsidRDefault="00A9729E" w:rsidP="002B303C">
            <w:pPr>
              <w:jc w:val="both"/>
              <w:rPr>
                <w:rFonts w:ascii="Times New Roman" w:hAnsi="Times New Roman" w:cs="Times New Roman"/>
              </w:rPr>
            </w:pPr>
            <w:r>
              <w:rPr>
                <w:rFonts w:ascii="Times New Roman" w:hAnsi="Times New Roman" w:cs="Times New Roman"/>
              </w:rPr>
              <w:t>Aspek Efisiensi</w:t>
            </w:r>
          </w:p>
        </w:tc>
        <w:tc>
          <w:tcPr>
            <w:tcW w:w="850" w:type="dxa"/>
            <w:vAlign w:val="center"/>
          </w:tcPr>
          <w:p w:rsidR="00A9729E" w:rsidRPr="00A9729E" w:rsidRDefault="00A9729E" w:rsidP="002B303C">
            <w:pPr>
              <w:pStyle w:val="ListParagraph"/>
              <w:ind w:left="0"/>
              <w:jc w:val="center"/>
              <w:rPr>
                <w:rFonts w:ascii="Times New Roman" w:hAnsi="Times New Roman" w:cs="Times New Roman"/>
                <w:sz w:val="20"/>
                <w:szCs w:val="20"/>
              </w:rPr>
            </w:pPr>
          </w:p>
        </w:tc>
        <w:tc>
          <w:tcPr>
            <w:tcW w:w="844" w:type="dxa"/>
            <w:vAlign w:val="center"/>
          </w:tcPr>
          <w:p w:rsidR="00A9729E" w:rsidRPr="00A9729E" w:rsidRDefault="00A9729E" w:rsidP="002B303C">
            <w:pPr>
              <w:pStyle w:val="ListParagraph"/>
              <w:ind w:left="0"/>
              <w:jc w:val="center"/>
              <w:rPr>
                <w:rFonts w:ascii="Times New Roman" w:hAnsi="Times New Roman" w:cs="Times New Roman"/>
                <w:sz w:val="20"/>
                <w:szCs w:val="20"/>
              </w:rPr>
            </w:pPr>
          </w:p>
        </w:tc>
        <w:tc>
          <w:tcPr>
            <w:tcW w:w="844" w:type="dxa"/>
            <w:vAlign w:val="center"/>
          </w:tcPr>
          <w:p w:rsidR="00A9729E" w:rsidRPr="00A9729E" w:rsidRDefault="00A9729E" w:rsidP="002B303C">
            <w:pPr>
              <w:pStyle w:val="ListParagraph"/>
              <w:ind w:left="0"/>
              <w:jc w:val="center"/>
              <w:rPr>
                <w:rFonts w:ascii="Times New Roman" w:hAnsi="Times New Roman" w:cs="Times New Roman"/>
                <w:sz w:val="20"/>
                <w:szCs w:val="20"/>
              </w:rPr>
            </w:pPr>
          </w:p>
        </w:tc>
        <w:tc>
          <w:tcPr>
            <w:tcW w:w="851" w:type="dxa"/>
            <w:vAlign w:val="center"/>
          </w:tcPr>
          <w:p w:rsidR="00A9729E" w:rsidRPr="00A9729E" w:rsidRDefault="00A9729E" w:rsidP="002B303C">
            <w:pPr>
              <w:pStyle w:val="ListParagraph"/>
              <w:ind w:left="0"/>
              <w:jc w:val="center"/>
              <w:rPr>
                <w:rFonts w:ascii="Times New Roman" w:hAnsi="Times New Roman" w:cs="Times New Roman"/>
                <w:sz w:val="20"/>
                <w:szCs w:val="20"/>
              </w:rPr>
            </w:pPr>
          </w:p>
        </w:tc>
      </w:tr>
      <w:tr w:rsidR="00A9729E" w:rsidTr="007F6F31">
        <w:trPr>
          <w:trHeight w:val="340"/>
        </w:trPr>
        <w:tc>
          <w:tcPr>
            <w:tcW w:w="533" w:type="dxa"/>
            <w:vAlign w:val="center"/>
          </w:tcPr>
          <w:p w:rsidR="00A9729E" w:rsidRPr="00A9729E" w:rsidRDefault="00A9729E" w:rsidP="002B303C">
            <w:pPr>
              <w:pStyle w:val="ListParagraph"/>
              <w:ind w:left="0"/>
              <w:jc w:val="center"/>
              <w:rPr>
                <w:rFonts w:ascii="Times New Roman" w:hAnsi="Times New Roman" w:cs="Times New Roman"/>
              </w:rPr>
            </w:pPr>
          </w:p>
        </w:tc>
        <w:tc>
          <w:tcPr>
            <w:tcW w:w="3828" w:type="dxa"/>
            <w:vAlign w:val="center"/>
          </w:tcPr>
          <w:p w:rsidR="00A9729E" w:rsidRPr="00A9729E" w:rsidRDefault="00A9729E" w:rsidP="002B303C">
            <w:pPr>
              <w:pStyle w:val="ListParagraph"/>
              <w:numPr>
                <w:ilvl w:val="0"/>
                <w:numId w:val="93"/>
              </w:numPr>
              <w:ind w:left="318" w:hanging="284"/>
              <w:jc w:val="both"/>
              <w:rPr>
                <w:rFonts w:ascii="Times New Roman" w:hAnsi="Times New Roman" w:cs="Times New Roman"/>
              </w:rPr>
            </w:pPr>
            <w:r>
              <w:rPr>
                <w:rFonts w:ascii="Times New Roman" w:hAnsi="Times New Roman" w:cs="Times New Roman"/>
              </w:rPr>
              <w:t>Rasio Beban Operasi Anggota terhadap Partisipasi Bruto</w:t>
            </w:r>
          </w:p>
        </w:tc>
        <w:tc>
          <w:tcPr>
            <w:tcW w:w="850"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4,00</w:t>
            </w:r>
          </w:p>
        </w:tc>
        <w:tc>
          <w:tcPr>
            <w:tcW w:w="844"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4,00</w:t>
            </w:r>
          </w:p>
        </w:tc>
        <w:tc>
          <w:tcPr>
            <w:tcW w:w="844"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4,00</w:t>
            </w:r>
          </w:p>
        </w:tc>
        <w:tc>
          <w:tcPr>
            <w:tcW w:w="851"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4,00</w:t>
            </w:r>
          </w:p>
        </w:tc>
      </w:tr>
      <w:tr w:rsidR="00A9729E" w:rsidTr="007F6F31">
        <w:trPr>
          <w:trHeight w:val="340"/>
        </w:trPr>
        <w:tc>
          <w:tcPr>
            <w:tcW w:w="533" w:type="dxa"/>
            <w:vAlign w:val="center"/>
          </w:tcPr>
          <w:p w:rsidR="00A9729E" w:rsidRPr="00A9729E" w:rsidRDefault="00A9729E" w:rsidP="002B303C">
            <w:pPr>
              <w:pStyle w:val="ListParagraph"/>
              <w:ind w:left="0"/>
              <w:jc w:val="center"/>
              <w:rPr>
                <w:rFonts w:ascii="Times New Roman" w:hAnsi="Times New Roman" w:cs="Times New Roman"/>
              </w:rPr>
            </w:pPr>
          </w:p>
        </w:tc>
        <w:tc>
          <w:tcPr>
            <w:tcW w:w="3828" w:type="dxa"/>
            <w:vAlign w:val="center"/>
          </w:tcPr>
          <w:p w:rsidR="00A9729E" w:rsidRDefault="00A9729E" w:rsidP="002B303C">
            <w:pPr>
              <w:pStyle w:val="ListParagraph"/>
              <w:numPr>
                <w:ilvl w:val="0"/>
                <w:numId w:val="93"/>
              </w:numPr>
              <w:ind w:left="318" w:hanging="284"/>
              <w:jc w:val="both"/>
              <w:rPr>
                <w:rFonts w:ascii="Times New Roman" w:hAnsi="Times New Roman" w:cs="Times New Roman"/>
              </w:rPr>
            </w:pPr>
            <w:r>
              <w:rPr>
                <w:rFonts w:ascii="Times New Roman" w:hAnsi="Times New Roman" w:cs="Times New Roman"/>
              </w:rPr>
              <w:t>Rasio Beban Usaha terhadap SHU Kotor</w:t>
            </w:r>
          </w:p>
        </w:tc>
        <w:tc>
          <w:tcPr>
            <w:tcW w:w="850"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4,00</w:t>
            </w:r>
          </w:p>
        </w:tc>
        <w:tc>
          <w:tcPr>
            <w:tcW w:w="844"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4,00</w:t>
            </w:r>
          </w:p>
        </w:tc>
        <w:tc>
          <w:tcPr>
            <w:tcW w:w="844"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4,00</w:t>
            </w:r>
          </w:p>
        </w:tc>
        <w:tc>
          <w:tcPr>
            <w:tcW w:w="851"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4,00</w:t>
            </w:r>
          </w:p>
        </w:tc>
      </w:tr>
      <w:tr w:rsidR="00A9729E" w:rsidTr="007F6F31">
        <w:trPr>
          <w:trHeight w:val="340"/>
        </w:trPr>
        <w:tc>
          <w:tcPr>
            <w:tcW w:w="533" w:type="dxa"/>
            <w:vAlign w:val="center"/>
          </w:tcPr>
          <w:p w:rsidR="00A9729E" w:rsidRPr="00A9729E" w:rsidRDefault="00A9729E" w:rsidP="002B303C">
            <w:pPr>
              <w:pStyle w:val="ListParagraph"/>
              <w:ind w:left="0"/>
              <w:jc w:val="center"/>
              <w:rPr>
                <w:rFonts w:ascii="Times New Roman" w:hAnsi="Times New Roman" w:cs="Times New Roman"/>
              </w:rPr>
            </w:pPr>
          </w:p>
        </w:tc>
        <w:tc>
          <w:tcPr>
            <w:tcW w:w="3828" w:type="dxa"/>
            <w:vAlign w:val="center"/>
          </w:tcPr>
          <w:p w:rsidR="00A9729E" w:rsidRDefault="00A9729E" w:rsidP="002B303C">
            <w:pPr>
              <w:pStyle w:val="ListParagraph"/>
              <w:numPr>
                <w:ilvl w:val="0"/>
                <w:numId w:val="93"/>
              </w:numPr>
              <w:ind w:left="318" w:hanging="284"/>
              <w:jc w:val="both"/>
              <w:rPr>
                <w:rFonts w:ascii="Times New Roman" w:hAnsi="Times New Roman" w:cs="Times New Roman"/>
              </w:rPr>
            </w:pPr>
            <w:r>
              <w:rPr>
                <w:rFonts w:ascii="Times New Roman" w:hAnsi="Times New Roman" w:cs="Times New Roman"/>
              </w:rPr>
              <w:t>Rasio Efisiensi Pelayanan</w:t>
            </w:r>
          </w:p>
        </w:tc>
        <w:tc>
          <w:tcPr>
            <w:tcW w:w="850"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2,00</w:t>
            </w:r>
          </w:p>
        </w:tc>
        <w:tc>
          <w:tcPr>
            <w:tcW w:w="844"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2,00</w:t>
            </w:r>
          </w:p>
        </w:tc>
        <w:tc>
          <w:tcPr>
            <w:tcW w:w="844"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2,00</w:t>
            </w:r>
          </w:p>
        </w:tc>
        <w:tc>
          <w:tcPr>
            <w:tcW w:w="851"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2,00</w:t>
            </w:r>
          </w:p>
        </w:tc>
      </w:tr>
      <w:tr w:rsidR="00A9729E" w:rsidTr="007F6F31">
        <w:trPr>
          <w:trHeight w:val="340"/>
        </w:trPr>
        <w:tc>
          <w:tcPr>
            <w:tcW w:w="533" w:type="dxa"/>
            <w:vAlign w:val="center"/>
          </w:tcPr>
          <w:p w:rsidR="00A9729E" w:rsidRPr="00A9729E" w:rsidRDefault="00A9729E" w:rsidP="002B303C">
            <w:pPr>
              <w:pStyle w:val="ListParagraph"/>
              <w:ind w:left="0"/>
              <w:jc w:val="center"/>
              <w:rPr>
                <w:rFonts w:ascii="Times New Roman" w:hAnsi="Times New Roman" w:cs="Times New Roman"/>
              </w:rPr>
            </w:pPr>
            <w:r>
              <w:rPr>
                <w:rFonts w:ascii="Times New Roman" w:hAnsi="Times New Roman" w:cs="Times New Roman"/>
              </w:rPr>
              <w:t>5</w:t>
            </w:r>
          </w:p>
        </w:tc>
        <w:tc>
          <w:tcPr>
            <w:tcW w:w="3828" w:type="dxa"/>
            <w:vAlign w:val="center"/>
          </w:tcPr>
          <w:p w:rsidR="00A9729E" w:rsidRPr="00A9729E" w:rsidRDefault="00A9729E" w:rsidP="002B303C">
            <w:pPr>
              <w:jc w:val="both"/>
              <w:rPr>
                <w:rFonts w:ascii="Times New Roman" w:hAnsi="Times New Roman" w:cs="Times New Roman"/>
              </w:rPr>
            </w:pPr>
            <w:r>
              <w:rPr>
                <w:rFonts w:ascii="Times New Roman" w:hAnsi="Times New Roman" w:cs="Times New Roman"/>
              </w:rPr>
              <w:t>Aspek Likuiditas</w:t>
            </w:r>
          </w:p>
        </w:tc>
        <w:tc>
          <w:tcPr>
            <w:tcW w:w="850" w:type="dxa"/>
            <w:vAlign w:val="center"/>
          </w:tcPr>
          <w:p w:rsidR="00A9729E" w:rsidRPr="00A9729E" w:rsidRDefault="00A9729E" w:rsidP="002B303C">
            <w:pPr>
              <w:pStyle w:val="ListParagraph"/>
              <w:ind w:left="0"/>
              <w:jc w:val="center"/>
              <w:rPr>
                <w:rFonts w:ascii="Times New Roman" w:hAnsi="Times New Roman" w:cs="Times New Roman"/>
                <w:sz w:val="20"/>
                <w:szCs w:val="20"/>
              </w:rPr>
            </w:pPr>
          </w:p>
        </w:tc>
        <w:tc>
          <w:tcPr>
            <w:tcW w:w="844" w:type="dxa"/>
            <w:vAlign w:val="center"/>
          </w:tcPr>
          <w:p w:rsidR="00A9729E" w:rsidRPr="00A9729E" w:rsidRDefault="00A9729E" w:rsidP="002B303C">
            <w:pPr>
              <w:pStyle w:val="ListParagraph"/>
              <w:ind w:left="0"/>
              <w:jc w:val="center"/>
              <w:rPr>
                <w:rFonts w:ascii="Times New Roman" w:hAnsi="Times New Roman" w:cs="Times New Roman"/>
                <w:sz w:val="20"/>
                <w:szCs w:val="20"/>
              </w:rPr>
            </w:pPr>
          </w:p>
        </w:tc>
        <w:tc>
          <w:tcPr>
            <w:tcW w:w="844" w:type="dxa"/>
            <w:vAlign w:val="center"/>
          </w:tcPr>
          <w:p w:rsidR="00A9729E" w:rsidRPr="00A9729E" w:rsidRDefault="00A9729E" w:rsidP="002B303C">
            <w:pPr>
              <w:pStyle w:val="ListParagraph"/>
              <w:ind w:left="0"/>
              <w:jc w:val="center"/>
              <w:rPr>
                <w:rFonts w:ascii="Times New Roman" w:hAnsi="Times New Roman" w:cs="Times New Roman"/>
                <w:sz w:val="20"/>
                <w:szCs w:val="20"/>
              </w:rPr>
            </w:pPr>
          </w:p>
        </w:tc>
        <w:tc>
          <w:tcPr>
            <w:tcW w:w="851" w:type="dxa"/>
            <w:vAlign w:val="center"/>
          </w:tcPr>
          <w:p w:rsidR="00A9729E" w:rsidRPr="00A9729E" w:rsidRDefault="00A9729E" w:rsidP="002B303C">
            <w:pPr>
              <w:pStyle w:val="ListParagraph"/>
              <w:ind w:left="0"/>
              <w:jc w:val="center"/>
              <w:rPr>
                <w:rFonts w:ascii="Times New Roman" w:hAnsi="Times New Roman" w:cs="Times New Roman"/>
                <w:sz w:val="20"/>
                <w:szCs w:val="20"/>
              </w:rPr>
            </w:pPr>
          </w:p>
        </w:tc>
      </w:tr>
      <w:tr w:rsidR="00A9729E" w:rsidTr="007F6F31">
        <w:trPr>
          <w:trHeight w:val="340"/>
        </w:trPr>
        <w:tc>
          <w:tcPr>
            <w:tcW w:w="533" w:type="dxa"/>
            <w:vAlign w:val="center"/>
          </w:tcPr>
          <w:p w:rsidR="00A9729E" w:rsidRPr="00A9729E" w:rsidRDefault="00A9729E" w:rsidP="002B303C">
            <w:pPr>
              <w:pStyle w:val="ListParagraph"/>
              <w:ind w:left="0"/>
              <w:jc w:val="center"/>
              <w:rPr>
                <w:rFonts w:ascii="Times New Roman" w:hAnsi="Times New Roman" w:cs="Times New Roman"/>
              </w:rPr>
            </w:pPr>
          </w:p>
        </w:tc>
        <w:tc>
          <w:tcPr>
            <w:tcW w:w="3828" w:type="dxa"/>
            <w:vAlign w:val="center"/>
          </w:tcPr>
          <w:p w:rsidR="00A9729E" w:rsidRPr="00A9729E" w:rsidRDefault="00A9729E" w:rsidP="002B303C">
            <w:pPr>
              <w:pStyle w:val="ListParagraph"/>
              <w:numPr>
                <w:ilvl w:val="0"/>
                <w:numId w:val="94"/>
              </w:numPr>
              <w:ind w:left="318" w:hanging="284"/>
              <w:jc w:val="both"/>
              <w:rPr>
                <w:rFonts w:ascii="Times New Roman" w:hAnsi="Times New Roman" w:cs="Times New Roman"/>
              </w:rPr>
            </w:pPr>
            <w:r>
              <w:rPr>
                <w:rFonts w:ascii="Times New Roman" w:hAnsi="Times New Roman" w:cs="Times New Roman"/>
              </w:rPr>
              <w:t>Rasio Kas</w:t>
            </w:r>
          </w:p>
        </w:tc>
        <w:tc>
          <w:tcPr>
            <w:tcW w:w="850"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2,50</w:t>
            </w:r>
          </w:p>
        </w:tc>
        <w:tc>
          <w:tcPr>
            <w:tcW w:w="844"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2,50</w:t>
            </w:r>
          </w:p>
        </w:tc>
        <w:tc>
          <w:tcPr>
            <w:tcW w:w="844"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2,50</w:t>
            </w:r>
          </w:p>
        </w:tc>
        <w:tc>
          <w:tcPr>
            <w:tcW w:w="851"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2,50</w:t>
            </w:r>
          </w:p>
        </w:tc>
      </w:tr>
      <w:tr w:rsidR="00A9729E" w:rsidTr="007F6F31">
        <w:trPr>
          <w:trHeight w:val="340"/>
        </w:trPr>
        <w:tc>
          <w:tcPr>
            <w:tcW w:w="533" w:type="dxa"/>
            <w:vAlign w:val="center"/>
          </w:tcPr>
          <w:p w:rsidR="00A9729E" w:rsidRPr="00A9729E" w:rsidRDefault="00A9729E" w:rsidP="002B303C">
            <w:pPr>
              <w:pStyle w:val="ListParagraph"/>
              <w:ind w:left="0"/>
              <w:jc w:val="center"/>
              <w:rPr>
                <w:rFonts w:ascii="Times New Roman" w:hAnsi="Times New Roman" w:cs="Times New Roman"/>
              </w:rPr>
            </w:pPr>
          </w:p>
        </w:tc>
        <w:tc>
          <w:tcPr>
            <w:tcW w:w="3828" w:type="dxa"/>
            <w:vAlign w:val="center"/>
          </w:tcPr>
          <w:p w:rsidR="00A9729E" w:rsidRDefault="00A9729E" w:rsidP="002B303C">
            <w:pPr>
              <w:pStyle w:val="ListParagraph"/>
              <w:numPr>
                <w:ilvl w:val="0"/>
                <w:numId w:val="94"/>
              </w:numPr>
              <w:ind w:left="318" w:hanging="284"/>
              <w:jc w:val="both"/>
              <w:rPr>
                <w:rFonts w:ascii="Times New Roman" w:hAnsi="Times New Roman" w:cs="Times New Roman"/>
              </w:rPr>
            </w:pPr>
            <w:r>
              <w:rPr>
                <w:rFonts w:ascii="Times New Roman" w:hAnsi="Times New Roman" w:cs="Times New Roman"/>
              </w:rPr>
              <w:t>Rasio Pinjaman yang Diberikan terhadap Dana yang Diterima</w:t>
            </w:r>
          </w:p>
        </w:tc>
        <w:tc>
          <w:tcPr>
            <w:tcW w:w="850" w:type="dxa"/>
            <w:vAlign w:val="center"/>
          </w:tcPr>
          <w:p w:rsidR="00A9729E" w:rsidRPr="00A9729E" w:rsidRDefault="00D3522B"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0,00</w:t>
            </w:r>
          </w:p>
        </w:tc>
        <w:tc>
          <w:tcPr>
            <w:tcW w:w="844" w:type="dxa"/>
            <w:vAlign w:val="center"/>
          </w:tcPr>
          <w:p w:rsidR="00A9729E" w:rsidRPr="00A9729E" w:rsidRDefault="00D3522B"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0,00</w:t>
            </w:r>
          </w:p>
        </w:tc>
        <w:tc>
          <w:tcPr>
            <w:tcW w:w="844" w:type="dxa"/>
            <w:vAlign w:val="center"/>
          </w:tcPr>
          <w:p w:rsidR="00A9729E" w:rsidRPr="00A9729E" w:rsidRDefault="00D3522B"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0,00</w:t>
            </w:r>
          </w:p>
        </w:tc>
        <w:tc>
          <w:tcPr>
            <w:tcW w:w="851" w:type="dxa"/>
            <w:vAlign w:val="center"/>
          </w:tcPr>
          <w:p w:rsidR="00A9729E" w:rsidRPr="00A9729E" w:rsidRDefault="00D3522B"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0,00</w:t>
            </w:r>
          </w:p>
        </w:tc>
      </w:tr>
      <w:tr w:rsidR="00A9729E" w:rsidTr="007F6F31">
        <w:trPr>
          <w:trHeight w:val="340"/>
        </w:trPr>
        <w:tc>
          <w:tcPr>
            <w:tcW w:w="533" w:type="dxa"/>
            <w:vAlign w:val="center"/>
          </w:tcPr>
          <w:p w:rsidR="00A9729E" w:rsidRPr="00A9729E" w:rsidRDefault="00A9729E" w:rsidP="002B303C">
            <w:pPr>
              <w:pStyle w:val="ListParagraph"/>
              <w:ind w:left="0"/>
              <w:jc w:val="center"/>
              <w:rPr>
                <w:rFonts w:ascii="Times New Roman" w:hAnsi="Times New Roman" w:cs="Times New Roman"/>
              </w:rPr>
            </w:pPr>
            <w:r>
              <w:rPr>
                <w:rFonts w:ascii="Times New Roman" w:hAnsi="Times New Roman" w:cs="Times New Roman"/>
              </w:rPr>
              <w:t>6</w:t>
            </w:r>
          </w:p>
        </w:tc>
        <w:tc>
          <w:tcPr>
            <w:tcW w:w="3828" w:type="dxa"/>
            <w:vAlign w:val="center"/>
          </w:tcPr>
          <w:p w:rsidR="00A9729E" w:rsidRPr="00A9729E" w:rsidRDefault="00A9729E" w:rsidP="002B303C">
            <w:pPr>
              <w:jc w:val="both"/>
              <w:rPr>
                <w:rFonts w:ascii="Times New Roman" w:hAnsi="Times New Roman" w:cs="Times New Roman"/>
              </w:rPr>
            </w:pPr>
            <w:r>
              <w:rPr>
                <w:rFonts w:ascii="Times New Roman" w:hAnsi="Times New Roman" w:cs="Times New Roman"/>
              </w:rPr>
              <w:t>Aspek Kemandirian dan Pertumbuhan</w:t>
            </w:r>
          </w:p>
        </w:tc>
        <w:tc>
          <w:tcPr>
            <w:tcW w:w="850" w:type="dxa"/>
            <w:vAlign w:val="center"/>
          </w:tcPr>
          <w:p w:rsidR="00A9729E" w:rsidRPr="00A9729E" w:rsidRDefault="00A9729E" w:rsidP="002B303C">
            <w:pPr>
              <w:pStyle w:val="ListParagraph"/>
              <w:ind w:left="0"/>
              <w:jc w:val="center"/>
              <w:rPr>
                <w:rFonts w:ascii="Times New Roman" w:hAnsi="Times New Roman" w:cs="Times New Roman"/>
                <w:sz w:val="20"/>
                <w:szCs w:val="20"/>
              </w:rPr>
            </w:pPr>
          </w:p>
        </w:tc>
        <w:tc>
          <w:tcPr>
            <w:tcW w:w="844" w:type="dxa"/>
            <w:vAlign w:val="center"/>
          </w:tcPr>
          <w:p w:rsidR="00A9729E" w:rsidRPr="00A9729E" w:rsidRDefault="00A9729E" w:rsidP="002B303C">
            <w:pPr>
              <w:pStyle w:val="ListParagraph"/>
              <w:ind w:left="0"/>
              <w:jc w:val="center"/>
              <w:rPr>
                <w:rFonts w:ascii="Times New Roman" w:hAnsi="Times New Roman" w:cs="Times New Roman"/>
                <w:sz w:val="20"/>
                <w:szCs w:val="20"/>
              </w:rPr>
            </w:pPr>
          </w:p>
        </w:tc>
        <w:tc>
          <w:tcPr>
            <w:tcW w:w="844" w:type="dxa"/>
            <w:vAlign w:val="center"/>
          </w:tcPr>
          <w:p w:rsidR="00A9729E" w:rsidRPr="00A9729E" w:rsidRDefault="00A9729E" w:rsidP="002B303C">
            <w:pPr>
              <w:pStyle w:val="ListParagraph"/>
              <w:ind w:left="0"/>
              <w:jc w:val="center"/>
              <w:rPr>
                <w:rFonts w:ascii="Times New Roman" w:hAnsi="Times New Roman" w:cs="Times New Roman"/>
                <w:sz w:val="20"/>
                <w:szCs w:val="20"/>
              </w:rPr>
            </w:pPr>
          </w:p>
        </w:tc>
        <w:tc>
          <w:tcPr>
            <w:tcW w:w="851" w:type="dxa"/>
            <w:vAlign w:val="center"/>
          </w:tcPr>
          <w:p w:rsidR="00A9729E" w:rsidRPr="00A9729E" w:rsidRDefault="00A9729E" w:rsidP="002B303C">
            <w:pPr>
              <w:pStyle w:val="ListParagraph"/>
              <w:ind w:left="0"/>
              <w:jc w:val="center"/>
              <w:rPr>
                <w:rFonts w:ascii="Times New Roman" w:hAnsi="Times New Roman" w:cs="Times New Roman"/>
                <w:sz w:val="20"/>
                <w:szCs w:val="20"/>
              </w:rPr>
            </w:pPr>
          </w:p>
        </w:tc>
      </w:tr>
      <w:tr w:rsidR="00A9729E" w:rsidTr="007F6F31">
        <w:trPr>
          <w:trHeight w:val="340"/>
        </w:trPr>
        <w:tc>
          <w:tcPr>
            <w:tcW w:w="533" w:type="dxa"/>
            <w:vAlign w:val="center"/>
          </w:tcPr>
          <w:p w:rsidR="00A9729E" w:rsidRPr="00A9729E" w:rsidRDefault="00A9729E" w:rsidP="002B303C">
            <w:pPr>
              <w:pStyle w:val="ListParagraph"/>
              <w:ind w:left="0"/>
              <w:jc w:val="center"/>
              <w:rPr>
                <w:rFonts w:ascii="Times New Roman" w:hAnsi="Times New Roman" w:cs="Times New Roman"/>
              </w:rPr>
            </w:pPr>
          </w:p>
        </w:tc>
        <w:tc>
          <w:tcPr>
            <w:tcW w:w="3828" w:type="dxa"/>
            <w:vAlign w:val="center"/>
          </w:tcPr>
          <w:p w:rsidR="00A9729E" w:rsidRPr="00A9729E" w:rsidRDefault="00A9729E" w:rsidP="002B303C">
            <w:pPr>
              <w:pStyle w:val="ListParagraph"/>
              <w:numPr>
                <w:ilvl w:val="0"/>
                <w:numId w:val="95"/>
              </w:numPr>
              <w:ind w:left="318" w:hanging="284"/>
              <w:jc w:val="both"/>
              <w:rPr>
                <w:rFonts w:ascii="Times New Roman" w:hAnsi="Times New Roman" w:cs="Times New Roman"/>
              </w:rPr>
            </w:pPr>
            <w:r>
              <w:rPr>
                <w:rFonts w:ascii="Times New Roman" w:hAnsi="Times New Roman" w:cs="Times New Roman"/>
              </w:rPr>
              <w:t>Rentabilitas Aset</w:t>
            </w:r>
          </w:p>
        </w:tc>
        <w:tc>
          <w:tcPr>
            <w:tcW w:w="850"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1,50</w:t>
            </w:r>
          </w:p>
        </w:tc>
        <w:tc>
          <w:tcPr>
            <w:tcW w:w="844"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1,50</w:t>
            </w:r>
          </w:p>
        </w:tc>
        <w:tc>
          <w:tcPr>
            <w:tcW w:w="844"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1,50</w:t>
            </w:r>
          </w:p>
        </w:tc>
        <w:tc>
          <w:tcPr>
            <w:tcW w:w="851"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1,50</w:t>
            </w:r>
          </w:p>
        </w:tc>
      </w:tr>
      <w:tr w:rsidR="00A9729E" w:rsidTr="007F6F31">
        <w:trPr>
          <w:trHeight w:val="340"/>
        </w:trPr>
        <w:tc>
          <w:tcPr>
            <w:tcW w:w="533" w:type="dxa"/>
            <w:vAlign w:val="center"/>
          </w:tcPr>
          <w:p w:rsidR="00A9729E" w:rsidRPr="00A9729E" w:rsidRDefault="00A9729E" w:rsidP="002B303C">
            <w:pPr>
              <w:pStyle w:val="ListParagraph"/>
              <w:ind w:left="0"/>
              <w:jc w:val="center"/>
              <w:rPr>
                <w:rFonts w:ascii="Times New Roman" w:hAnsi="Times New Roman" w:cs="Times New Roman"/>
              </w:rPr>
            </w:pPr>
          </w:p>
        </w:tc>
        <w:tc>
          <w:tcPr>
            <w:tcW w:w="3828" w:type="dxa"/>
            <w:vAlign w:val="center"/>
          </w:tcPr>
          <w:p w:rsidR="00A9729E" w:rsidRPr="00A9729E" w:rsidRDefault="00A9729E" w:rsidP="002B303C">
            <w:pPr>
              <w:pStyle w:val="ListParagraph"/>
              <w:numPr>
                <w:ilvl w:val="0"/>
                <w:numId w:val="95"/>
              </w:numPr>
              <w:ind w:left="318" w:hanging="284"/>
              <w:jc w:val="both"/>
              <w:rPr>
                <w:rFonts w:ascii="Times New Roman" w:hAnsi="Times New Roman" w:cs="Times New Roman"/>
              </w:rPr>
            </w:pPr>
            <w:r>
              <w:rPr>
                <w:rFonts w:ascii="Times New Roman" w:hAnsi="Times New Roman" w:cs="Times New Roman"/>
              </w:rPr>
              <w:t>Rentabilitas Modal Sendiri</w:t>
            </w:r>
          </w:p>
        </w:tc>
        <w:tc>
          <w:tcPr>
            <w:tcW w:w="850"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3,00</w:t>
            </w:r>
          </w:p>
        </w:tc>
        <w:tc>
          <w:tcPr>
            <w:tcW w:w="844"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3,00</w:t>
            </w:r>
          </w:p>
        </w:tc>
        <w:tc>
          <w:tcPr>
            <w:tcW w:w="844"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3,00</w:t>
            </w:r>
          </w:p>
        </w:tc>
        <w:tc>
          <w:tcPr>
            <w:tcW w:w="851"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3,00</w:t>
            </w:r>
          </w:p>
        </w:tc>
      </w:tr>
      <w:tr w:rsidR="00A9729E" w:rsidTr="007F6F31">
        <w:trPr>
          <w:trHeight w:val="340"/>
        </w:trPr>
        <w:tc>
          <w:tcPr>
            <w:tcW w:w="533" w:type="dxa"/>
            <w:vAlign w:val="center"/>
          </w:tcPr>
          <w:p w:rsidR="00A9729E" w:rsidRPr="00A9729E" w:rsidRDefault="00A9729E" w:rsidP="002B303C">
            <w:pPr>
              <w:pStyle w:val="ListParagraph"/>
              <w:ind w:left="0"/>
              <w:jc w:val="center"/>
              <w:rPr>
                <w:rFonts w:ascii="Times New Roman" w:hAnsi="Times New Roman" w:cs="Times New Roman"/>
              </w:rPr>
            </w:pPr>
          </w:p>
        </w:tc>
        <w:tc>
          <w:tcPr>
            <w:tcW w:w="3828" w:type="dxa"/>
            <w:vAlign w:val="center"/>
          </w:tcPr>
          <w:p w:rsidR="00A9729E" w:rsidRPr="00A9729E" w:rsidRDefault="007406BE" w:rsidP="002B303C">
            <w:pPr>
              <w:pStyle w:val="ListParagraph"/>
              <w:numPr>
                <w:ilvl w:val="0"/>
                <w:numId w:val="95"/>
              </w:numPr>
              <w:ind w:left="318" w:hanging="284"/>
              <w:jc w:val="both"/>
              <w:rPr>
                <w:rFonts w:ascii="Times New Roman" w:hAnsi="Times New Roman" w:cs="Times New Roman"/>
              </w:rPr>
            </w:pPr>
            <w:r>
              <w:rPr>
                <w:rFonts w:ascii="Times New Roman" w:hAnsi="Times New Roman" w:cs="Times New Roman"/>
              </w:rPr>
              <w:t>Kemandirian Operasional Pel</w:t>
            </w:r>
            <w:r w:rsidR="00A9729E">
              <w:rPr>
                <w:rFonts w:ascii="Times New Roman" w:hAnsi="Times New Roman" w:cs="Times New Roman"/>
              </w:rPr>
              <w:t>ayanan</w:t>
            </w:r>
          </w:p>
        </w:tc>
        <w:tc>
          <w:tcPr>
            <w:tcW w:w="850"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4,00</w:t>
            </w:r>
          </w:p>
        </w:tc>
        <w:tc>
          <w:tcPr>
            <w:tcW w:w="844"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4,00</w:t>
            </w:r>
          </w:p>
        </w:tc>
        <w:tc>
          <w:tcPr>
            <w:tcW w:w="844"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4,00</w:t>
            </w:r>
          </w:p>
        </w:tc>
        <w:tc>
          <w:tcPr>
            <w:tcW w:w="851"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4,00</w:t>
            </w:r>
          </w:p>
        </w:tc>
      </w:tr>
      <w:tr w:rsidR="00A9729E" w:rsidTr="007F6F31">
        <w:trPr>
          <w:trHeight w:val="340"/>
        </w:trPr>
        <w:tc>
          <w:tcPr>
            <w:tcW w:w="533" w:type="dxa"/>
            <w:vAlign w:val="center"/>
          </w:tcPr>
          <w:p w:rsidR="00A9729E" w:rsidRPr="00A9729E" w:rsidRDefault="00A9729E" w:rsidP="002B303C">
            <w:pPr>
              <w:pStyle w:val="ListParagraph"/>
              <w:ind w:left="0"/>
              <w:jc w:val="center"/>
              <w:rPr>
                <w:rFonts w:ascii="Times New Roman" w:hAnsi="Times New Roman" w:cs="Times New Roman"/>
              </w:rPr>
            </w:pPr>
            <w:r>
              <w:rPr>
                <w:rFonts w:ascii="Times New Roman" w:hAnsi="Times New Roman" w:cs="Times New Roman"/>
              </w:rPr>
              <w:t>7</w:t>
            </w:r>
          </w:p>
        </w:tc>
        <w:tc>
          <w:tcPr>
            <w:tcW w:w="3828" w:type="dxa"/>
            <w:vAlign w:val="center"/>
          </w:tcPr>
          <w:p w:rsidR="00A9729E" w:rsidRPr="00A9729E" w:rsidRDefault="00A9729E" w:rsidP="002B303C">
            <w:pPr>
              <w:jc w:val="both"/>
              <w:rPr>
                <w:rFonts w:ascii="Times New Roman" w:hAnsi="Times New Roman" w:cs="Times New Roman"/>
              </w:rPr>
            </w:pPr>
            <w:r>
              <w:rPr>
                <w:rFonts w:ascii="Times New Roman" w:hAnsi="Times New Roman" w:cs="Times New Roman"/>
              </w:rPr>
              <w:t>Aspek Jatidiri Koperasi</w:t>
            </w:r>
          </w:p>
        </w:tc>
        <w:tc>
          <w:tcPr>
            <w:tcW w:w="850" w:type="dxa"/>
            <w:vAlign w:val="center"/>
          </w:tcPr>
          <w:p w:rsidR="00A9729E" w:rsidRPr="00A9729E" w:rsidRDefault="00A9729E" w:rsidP="002B303C">
            <w:pPr>
              <w:pStyle w:val="ListParagraph"/>
              <w:ind w:left="0"/>
              <w:jc w:val="center"/>
              <w:rPr>
                <w:rFonts w:ascii="Times New Roman" w:hAnsi="Times New Roman" w:cs="Times New Roman"/>
                <w:sz w:val="20"/>
                <w:szCs w:val="20"/>
              </w:rPr>
            </w:pPr>
          </w:p>
        </w:tc>
        <w:tc>
          <w:tcPr>
            <w:tcW w:w="844" w:type="dxa"/>
            <w:vAlign w:val="center"/>
          </w:tcPr>
          <w:p w:rsidR="00A9729E" w:rsidRPr="00A9729E" w:rsidRDefault="00A9729E" w:rsidP="002B303C">
            <w:pPr>
              <w:pStyle w:val="ListParagraph"/>
              <w:ind w:left="0"/>
              <w:jc w:val="center"/>
              <w:rPr>
                <w:rFonts w:ascii="Times New Roman" w:hAnsi="Times New Roman" w:cs="Times New Roman"/>
                <w:sz w:val="20"/>
                <w:szCs w:val="20"/>
              </w:rPr>
            </w:pPr>
          </w:p>
        </w:tc>
        <w:tc>
          <w:tcPr>
            <w:tcW w:w="844" w:type="dxa"/>
            <w:vAlign w:val="center"/>
          </w:tcPr>
          <w:p w:rsidR="00A9729E" w:rsidRPr="00A9729E" w:rsidRDefault="00A9729E" w:rsidP="002B303C">
            <w:pPr>
              <w:pStyle w:val="ListParagraph"/>
              <w:ind w:left="0"/>
              <w:jc w:val="center"/>
              <w:rPr>
                <w:rFonts w:ascii="Times New Roman" w:hAnsi="Times New Roman" w:cs="Times New Roman"/>
                <w:sz w:val="20"/>
                <w:szCs w:val="20"/>
              </w:rPr>
            </w:pPr>
          </w:p>
        </w:tc>
        <w:tc>
          <w:tcPr>
            <w:tcW w:w="851" w:type="dxa"/>
            <w:vAlign w:val="center"/>
          </w:tcPr>
          <w:p w:rsidR="00A9729E" w:rsidRPr="00A9729E" w:rsidRDefault="00A9729E" w:rsidP="002B303C">
            <w:pPr>
              <w:pStyle w:val="ListParagraph"/>
              <w:ind w:left="0"/>
              <w:jc w:val="center"/>
              <w:rPr>
                <w:rFonts w:ascii="Times New Roman" w:hAnsi="Times New Roman" w:cs="Times New Roman"/>
                <w:sz w:val="20"/>
                <w:szCs w:val="20"/>
              </w:rPr>
            </w:pPr>
          </w:p>
        </w:tc>
      </w:tr>
      <w:tr w:rsidR="00A9729E" w:rsidTr="007F6F31">
        <w:trPr>
          <w:trHeight w:val="340"/>
        </w:trPr>
        <w:tc>
          <w:tcPr>
            <w:tcW w:w="533" w:type="dxa"/>
            <w:vAlign w:val="center"/>
          </w:tcPr>
          <w:p w:rsidR="00A9729E" w:rsidRPr="00A9729E" w:rsidRDefault="00A9729E" w:rsidP="002B303C">
            <w:pPr>
              <w:pStyle w:val="ListParagraph"/>
              <w:ind w:left="0"/>
              <w:jc w:val="both"/>
              <w:rPr>
                <w:rFonts w:ascii="Times New Roman" w:hAnsi="Times New Roman" w:cs="Times New Roman"/>
              </w:rPr>
            </w:pPr>
          </w:p>
        </w:tc>
        <w:tc>
          <w:tcPr>
            <w:tcW w:w="3828" w:type="dxa"/>
            <w:vAlign w:val="center"/>
          </w:tcPr>
          <w:p w:rsidR="00A9729E" w:rsidRPr="00A9729E" w:rsidRDefault="00A9729E" w:rsidP="002B303C">
            <w:pPr>
              <w:pStyle w:val="ListParagraph"/>
              <w:numPr>
                <w:ilvl w:val="0"/>
                <w:numId w:val="96"/>
              </w:numPr>
              <w:ind w:left="318" w:hanging="284"/>
              <w:jc w:val="both"/>
              <w:rPr>
                <w:rFonts w:ascii="Times New Roman" w:hAnsi="Times New Roman" w:cs="Times New Roman"/>
              </w:rPr>
            </w:pPr>
            <w:r>
              <w:rPr>
                <w:rFonts w:ascii="Times New Roman" w:hAnsi="Times New Roman" w:cs="Times New Roman"/>
              </w:rPr>
              <w:t>Rasio Partisipasi Bruto</w:t>
            </w:r>
          </w:p>
        </w:tc>
        <w:tc>
          <w:tcPr>
            <w:tcW w:w="850"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7,00</w:t>
            </w:r>
          </w:p>
        </w:tc>
        <w:tc>
          <w:tcPr>
            <w:tcW w:w="844"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7,00</w:t>
            </w:r>
          </w:p>
        </w:tc>
        <w:tc>
          <w:tcPr>
            <w:tcW w:w="844"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7,00</w:t>
            </w:r>
          </w:p>
        </w:tc>
        <w:tc>
          <w:tcPr>
            <w:tcW w:w="851" w:type="dxa"/>
            <w:vAlign w:val="center"/>
          </w:tcPr>
          <w:p w:rsidR="00A9729E" w:rsidRPr="00A9729E" w:rsidRDefault="009D3F50"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7,00</w:t>
            </w:r>
          </w:p>
        </w:tc>
      </w:tr>
      <w:tr w:rsidR="00A9729E" w:rsidTr="007F6F31">
        <w:trPr>
          <w:trHeight w:val="340"/>
        </w:trPr>
        <w:tc>
          <w:tcPr>
            <w:tcW w:w="533" w:type="dxa"/>
            <w:vAlign w:val="center"/>
          </w:tcPr>
          <w:p w:rsidR="00A9729E" w:rsidRPr="00A9729E" w:rsidRDefault="00A9729E" w:rsidP="002B303C">
            <w:pPr>
              <w:pStyle w:val="ListParagraph"/>
              <w:ind w:left="0"/>
              <w:jc w:val="both"/>
              <w:rPr>
                <w:rFonts w:ascii="Times New Roman" w:hAnsi="Times New Roman" w:cs="Times New Roman"/>
              </w:rPr>
            </w:pPr>
          </w:p>
        </w:tc>
        <w:tc>
          <w:tcPr>
            <w:tcW w:w="3828" w:type="dxa"/>
            <w:vAlign w:val="center"/>
          </w:tcPr>
          <w:p w:rsidR="00A9729E" w:rsidRPr="00A9729E" w:rsidRDefault="00A9729E" w:rsidP="002B303C">
            <w:pPr>
              <w:pStyle w:val="ListParagraph"/>
              <w:numPr>
                <w:ilvl w:val="0"/>
                <w:numId w:val="96"/>
              </w:numPr>
              <w:ind w:left="318" w:hanging="284"/>
              <w:jc w:val="both"/>
              <w:rPr>
                <w:rFonts w:ascii="Times New Roman" w:hAnsi="Times New Roman" w:cs="Times New Roman"/>
              </w:rPr>
            </w:pPr>
            <w:r>
              <w:rPr>
                <w:rFonts w:ascii="Times New Roman" w:hAnsi="Times New Roman" w:cs="Times New Roman"/>
              </w:rPr>
              <w:t>Rasio Promosi Ekonomi Anggota (PEA)</w:t>
            </w:r>
          </w:p>
        </w:tc>
        <w:tc>
          <w:tcPr>
            <w:tcW w:w="850" w:type="dxa"/>
            <w:vAlign w:val="center"/>
          </w:tcPr>
          <w:p w:rsidR="00A9729E" w:rsidRPr="00A9729E" w:rsidRDefault="00D3522B"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3,00</w:t>
            </w:r>
          </w:p>
        </w:tc>
        <w:tc>
          <w:tcPr>
            <w:tcW w:w="844" w:type="dxa"/>
            <w:vAlign w:val="center"/>
          </w:tcPr>
          <w:p w:rsidR="00A9729E" w:rsidRPr="00A9729E" w:rsidRDefault="00D3522B"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3,00</w:t>
            </w:r>
          </w:p>
        </w:tc>
        <w:tc>
          <w:tcPr>
            <w:tcW w:w="844" w:type="dxa"/>
            <w:vAlign w:val="center"/>
          </w:tcPr>
          <w:p w:rsidR="00A9729E" w:rsidRPr="00A9729E" w:rsidRDefault="00D3522B"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3,00</w:t>
            </w:r>
          </w:p>
        </w:tc>
        <w:tc>
          <w:tcPr>
            <w:tcW w:w="851" w:type="dxa"/>
            <w:vAlign w:val="center"/>
          </w:tcPr>
          <w:p w:rsidR="00A9729E" w:rsidRPr="00A9729E" w:rsidRDefault="00D3522B"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3,00</w:t>
            </w:r>
          </w:p>
        </w:tc>
      </w:tr>
      <w:tr w:rsidR="00A9729E" w:rsidTr="007F6F31">
        <w:trPr>
          <w:trHeight w:val="340"/>
        </w:trPr>
        <w:tc>
          <w:tcPr>
            <w:tcW w:w="533" w:type="dxa"/>
            <w:vAlign w:val="center"/>
          </w:tcPr>
          <w:p w:rsidR="00A9729E" w:rsidRPr="00A9729E" w:rsidRDefault="00A9729E" w:rsidP="002B303C">
            <w:pPr>
              <w:pStyle w:val="ListParagraph"/>
              <w:ind w:left="0"/>
              <w:jc w:val="both"/>
              <w:rPr>
                <w:rFonts w:ascii="Times New Roman" w:hAnsi="Times New Roman" w:cs="Times New Roman"/>
              </w:rPr>
            </w:pPr>
          </w:p>
        </w:tc>
        <w:tc>
          <w:tcPr>
            <w:tcW w:w="3828" w:type="dxa"/>
            <w:vAlign w:val="center"/>
          </w:tcPr>
          <w:p w:rsidR="00A9729E" w:rsidRPr="00A71DC8" w:rsidRDefault="00A71DC8" w:rsidP="002B303C">
            <w:pPr>
              <w:jc w:val="both"/>
              <w:rPr>
                <w:rFonts w:ascii="Times New Roman" w:hAnsi="Times New Roman" w:cs="Times New Roman"/>
                <w:b/>
              </w:rPr>
            </w:pPr>
            <w:r>
              <w:rPr>
                <w:rFonts w:ascii="Times New Roman" w:hAnsi="Times New Roman" w:cs="Times New Roman"/>
                <w:b/>
              </w:rPr>
              <w:t>Skor Akhir</w:t>
            </w:r>
          </w:p>
        </w:tc>
        <w:tc>
          <w:tcPr>
            <w:tcW w:w="850" w:type="dxa"/>
            <w:vAlign w:val="center"/>
          </w:tcPr>
          <w:p w:rsidR="00A9729E" w:rsidRPr="00A9729E" w:rsidRDefault="00CC7CE6"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w:t>
            </w:r>
            <w:r w:rsidR="007F6F31">
              <w:rPr>
                <w:rFonts w:ascii="Times New Roman" w:hAnsi="Times New Roman" w:cs="Times New Roman"/>
                <w:sz w:val="20"/>
                <w:szCs w:val="20"/>
              </w:rPr>
              <w:t>6,25</w:t>
            </w:r>
          </w:p>
        </w:tc>
        <w:tc>
          <w:tcPr>
            <w:tcW w:w="844" w:type="dxa"/>
            <w:vAlign w:val="center"/>
          </w:tcPr>
          <w:p w:rsidR="00A9729E" w:rsidRPr="00A9729E" w:rsidRDefault="007F6F31"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66,25</w:t>
            </w:r>
          </w:p>
        </w:tc>
        <w:tc>
          <w:tcPr>
            <w:tcW w:w="844" w:type="dxa"/>
            <w:vAlign w:val="center"/>
          </w:tcPr>
          <w:p w:rsidR="00A9729E" w:rsidRPr="00A9729E" w:rsidRDefault="007F6F31"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66,25</w:t>
            </w:r>
          </w:p>
        </w:tc>
        <w:tc>
          <w:tcPr>
            <w:tcW w:w="851" w:type="dxa"/>
            <w:vAlign w:val="center"/>
          </w:tcPr>
          <w:p w:rsidR="00A9729E" w:rsidRPr="00A9729E" w:rsidRDefault="007F6F31"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66,25</w:t>
            </w:r>
          </w:p>
        </w:tc>
      </w:tr>
      <w:tr w:rsidR="00A9729E" w:rsidTr="007F6F31">
        <w:trPr>
          <w:trHeight w:val="340"/>
        </w:trPr>
        <w:tc>
          <w:tcPr>
            <w:tcW w:w="533" w:type="dxa"/>
            <w:vAlign w:val="center"/>
          </w:tcPr>
          <w:p w:rsidR="00A9729E" w:rsidRPr="00A9729E" w:rsidRDefault="00A9729E" w:rsidP="002B303C">
            <w:pPr>
              <w:pStyle w:val="ListParagraph"/>
              <w:ind w:left="0"/>
              <w:jc w:val="both"/>
              <w:rPr>
                <w:rFonts w:ascii="Times New Roman" w:hAnsi="Times New Roman" w:cs="Times New Roman"/>
              </w:rPr>
            </w:pPr>
          </w:p>
        </w:tc>
        <w:tc>
          <w:tcPr>
            <w:tcW w:w="3828" w:type="dxa"/>
            <w:vAlign w:val="center"/>
          </w:tcPr>
          <w:p w:rsidR="00A9729E" w:rsidRPr="00A71DC8" w:rsidRDefault="00A71DC8" w:rsidP="002B303C">
            <w:pPr>
              <w:jc w:val="both"/>
              <w:rPr>
                <w:rFonts w:ascii="Times New Roman" w:hAnsi="Times New Roman" w:cs="Times New Roman"/>
                <w:b/>
              </w:rPr>
            </w:pPr>
            <w:r>
              <w:rPr>
                <w:rFonts w:ascii="Times New Roman" w:hAnsi="Times New Roman" w:cs="Times New Roman"/>
                <w:b/>
              </w:rPr>
              <w:t>Predikat Tingkat Kesehatan Koperasi</w:t>
            </w:r>
          </w:p>
        </w:tc>
        <w:tc>
          <w:tcPr>
            <w:tcW w:w="850" w:type="dxa"/>
            <w:vAlign w:val="center"/>
          </w:tcPr>
          <w:p w:rsidR="00A9729E" w:rsidRPr="00A9729E" w:rsidRDefault="007F6F31"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Cukup Sehat</w:t>
            </w:r>
          </w:p>
        </w:tc>
        <w:tc>
          <w:tcPr>
            <w:tcW w:w="844" w:type="dxa"/>
            <w:vAlign w:val="center"/>
          </w:tcPr>
          <w:p w:rsidR="00A9729E" w:rsidRPr="00A9729E" w:rsidRDefault="007F6F31"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Cukup Sehat</w:t>
            </w:r>
          </w:p>
        </w:tc>
        <w:tc>
          <w:tcPr>
            <w:tcW w:w="844" w:type="dxa"/>
            <w:vAlign w:val="center"/>
          </w:tcPr>
          <w:p w:rsidR="00A9729E" w:rsidRPr="00A9729E" w:rsidRDefault="007F6F31"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Cukup Sehat</w:t>
            </w:r>
          </w:p>
        </w:tc>
        <w:tc>
          <w:tcPr>
            <w:tcW w:w="851" w:type="dxa"/>
            <w:vAlign w:val="center"/>
          </w:tcPr>
          <w:p w:rsidR="00A9729E" w:rsidRPr="00A9729E" w:rsidRDefault="007F6F31" w:rsidP="002B303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Cukup Sehat</w:t>
            </w:r>
          </w:p>
        </w:tc>
      </w:tr>
    </w:tbl>
    <w:p w:rsidR="00BE0888" w:rsidRPr="00A71DC8" w:rsidRDefault="0056651D" w:rsidP="002B303C">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Sumber: Data diolah. 2017.</w:t>
      </w:r>
    </w:p>
    <w:p w:rsidR="00D74456" w:rsidRDefault="00A71DC8" w:rsidP="005B18CA">
      <w:pPr>
        <w:pStyle w:val="ListParagraph"/>
        <w:numPr>
          <w:ilvl w:val="0"/>
          <w:numId w:val="78"/>
        </w:numPr>
        <w:spacing w:after="120" w:line="240" w:lineRule="auto"/>
        <w:ind w:left="426" w:hanging="426"/>
        <w:contextualSpacing w:val="0"/>
        <w:jc w:val="both"/>
        <w:rPr>
          <w:rFonts w:ascii="Times New Roman" w:hAnsi="Times New Roman" w:cs="Times New Roman"/>
          <w:b/>
          <w:sz w:val="24"/>
          <w:szCs w:val="24"/>
        </w:rPr>
      </w:pPr>
      <w:r>
        <w:rPr>
          <w:rFonts w:ascii="Times New Roman" w:hAnsi="Times New Roman" w:cs="Times New Roman"/>
          <w:b/>
          <w:sz w:val="24"/>
          <w:szCs w:val="24"/>
        </w:rPr>
        <w:t>Pembahasan</w:t>
      </w:r>
    </w:p>
    <w:p w:rsidR="00A71DC8" w:rsidRDefault="00A71DC8" w:rsidP="005B18CA">
      <w:pPr>
        <w:pStyle w:val="ListParagraph"/>
        <w:numPr>
          <w:ilvl w:val="0"/>
          <w:numId w:val="97"/>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Penilaian Aspek Permodalan Unit Simpan Pinjam Koperasi Karyawan “Mitra Starlight” Tahun 2013-2015</w:t>
      </w:r>
    </w:p>
    <w:p w:rsidR="00A71DC8" w:rsidRDefault="006E0B58" w:rsidP="005B18CA">
      <w:pPr>
        <w:pStyle w:val="ListParagraph"/>
        <w:spacing w:after="120" w:line="240" w:lineRule="auto"/>
        <w:ind w:left="786"/>
        <w:contextualSpacing w:val="0"/>
        <w:jc w:val="both"/>
        <w:rPr>
          <w:rFonts w:ascii="Times New Roman" w:hAnsi="Times New Roman" w:cs="Times New Roman"/>
          <w:sz w:val="24"/>
          <w:szCs w:val="24"/>
        </w:rPr>
      </w:pPr>
      <w:r>
        <w:rPr>
          <w:rFonts w:ascii="Times New Roman" w:hAnsi="Times New Roman" w:cs="Times New Roman"/>
          <w:sz w:val="24"/>
          <w:szCs w:val="24"/>
        </w:rPr>
        <w:t>Berdasarkan perhitungan dan pembobotan yang telah dilakukan, menunjukkan bahwa pada aspek permodalan Unit Simpan Pinjam (USP) Koperasi Karyawan “Mitra Stralight” tahun 2013-2015 diperoleh skor sama yaitu 8,40. Rata-rata skor yaitu 8,40 dengan skor maksimal sebesar 15,00.  Adapun penjelasan hasil perhitungan dan pembobotan rasio-rasio dalam aspek permodalan adalah sebagai berikut:</w:t>
      </w:r>
    </w:p>
    <w:p w:rsidR="006E0B58" w:rsidRDefault="006E0B58" w:rsidP="002B303C">
      <w:pPr>
        <w:pStyle w:val="ListParagraph"/>
        <w:numPr>
          <w:ilvl w:val="0"/>
          <w:numId w:val="107"/>
        </w:numPr>
        <w:spacing w:line="240" w:lineRule="auto"/>
        <w:jc w:val="both"/>
        <w:rPr>
          <w:rFonts w:ascii="Times New Roman" w:hAnsi="Times New Roman" w:cs="Times New Roman"/>
          <w:sz w:val="24"/>
          <w:szCs w:val="24"/>
        </w:rPr>
      </w:pPr>
      <w:r>
        <w:rPr>
          <w:rFonts w:ascii="Times New Roman" w:hAnsi="Times New Roman" w:cs="Times New Roman"/>
          <w:sz w:val="24"/>
          <w:szCs w:val="24"/>
        </w:rPr>
        <w:t>Rasio Modal Sendiri Terhadap Total Assets</w:t>
      </w:r>
    </w:p>
    <w:p w:rsidR="00DF678D" w:rsidRDefault="006E0B58"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tentang penyekoran rasio modal sendiri terhadap total assets pada tahun 2013-2015, dapat diketahui bahwa rasio modal sendiri terhadap Total Assets pada Unit Simpan Pinjam Koperasi Karyawan “Mitra Starlight” </w:t>
      </w:r>
      <w:r w:rsidR="00DF678D">
        <w:rPr>
          <w:rFonts w:ascii="Times New Roman" w:hAnsi="Times New Roman" w:cs="Times New Roman"/>
          <w:sz w:val="24"/>
          <w:szCs w:val="24"/>
        </w:rPr>
        <w:t>tahun 2013-2015 mengalami sedikit penurunan tetapi tidak signifikan yaitu 35,25% pada tahun 2013, kemudian menurun menjadi 33,07% pada tahun 2014 dan semakin turun di tahun 2015 yaitu 30,59%. Skor yang diperoleh atas rasio tersebut stabil artinya tidak ada kenaikan ataupun penurunan yaitu 3,00.</w:t>
      </w:r>
    </w:p>
    <w:p w:rsidR="006E0B58" w:rsidRDefault="00DF678D"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Dengan kondisi tersebut, maka dapat diartikan bahwa kualitas dukungan modal sendiri terhadap Total Assets pada Unit Simpan Pinjam Koperasi Karyawan “Mitra Stralight” tidak menunjukkan perkembangan yang lebih baik, meskipun hasil rasionya sudah berada pada range yang cukup baik. </w:t>
      </w:r>
    </w:p>
    <w:p w:rsidR="006E0B58" w:rsidRDefault="00DF678D" w:rsidP="002B303C">
      <w:pPr>
        <w:pStyle w:val="ListParagraph"/>
        <w:numPr>
          <w:ilvl w:val="0"/>
          <w:numId w:val="107"/>
        </w:numPr>
        <w:spacing w:line="240" w:lineRule="auto"/>
        <w:jc w:val="both"/>
        <w:rPr>
          <w:rFonts w:ascii="Times New Roman" w:hAnsi="Times New Roman" w:cs="Times New Roman"/>
          <w:sz w:val="24"/>
          <w:szCs w:val="24"/>
        </w:rPr>
      </w:pPr>
      <w:r>
        <w:rPr>
          <w:rFonts w:ascii="Times New Roman" w:hAnsi="Times New Roman" w:cs="Times New Roman"/>
          <w:sz w:val="24"/>
          <w:szCs w:val="24"/>
        </w:rPr>
        <w:t>Rasio Modal Sendiri terhadap Pinjaman Diberikan yang Berisiko</w:t>
      </w:r>
    </w:p>
    <w:p w:rsidR="00DF678D" w:rsidRDefault="00DF678D"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Berdasarkan tabel tentang penyekoran rasio modal sendiri terhadap pinjaman diberikan yang berisiko pada</w:t>
      </w:r>
      <w:r w:rsidR="00826444">
        <w:rPr>
          <w:rFonts w:ascii="Times New Roman" w:hAnsi="Times New Roman" w:cs="Times New Roman"/>
          <w:sz w:val="24"/>
          <w:szCs w:val="24"/>
        </w:rPr>
        <w:t xml:space="preserve"> Unit Simpan Pinjam Kope</w:t>
      </w:r>
      <w:r>
        <w:rPr>
          <w:rFonts w:ascii="Times New Roman" w:hAnsi="Times New Roman" w:cs="Times New Roman"/>
          <w:sz w:val="24"/>
          <w:szCs w:val="24"/>
        </w:rPr>
        <w:t xml:space="preserve">rasi Karyawan “Mitra Starlight” tahun 2013-2015 </w:t>
      </w:r>
      <w:r w:rsidR="00826444">
        <w:rPr>
          <w:rFonts w:ascii="Times New Roman" w:hAnsi="Times New Roman" w:cs="Times New Roman"/>
          <w:sz w:val="24"/>
          <w:szCs w:val="24"/>
        </w:rPr>
        <w:t>dalam kondisi yang cukup stabil yaitu 36,20% di tahun 2013, kemudian ada sedikit penurunan di tahun 2014 menjadi 33,79%, lalu di tahun 2015 ada kenaikan sedikit menjadi 35,42%. Dari hasil penyekoran terhadap rasio, diperoleh skor yang sama yaitu 2,40.</w:t>
      </w:r>
    </w:p>
    <w:p w:rsidR="004117C3" w:rsidRDefault="004117C3"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Rasio ini menunjukkan kemampuan modal sendiri dalam menutup pinjaman yang diberikan, jadi semakin tinggi rasionya maka semakin baik.</w:t>
      </w:r>
    </w:p>
    <w:p w:rsidR="00DF678D" w:rsidRDefault="004117C3" w:rsidP="002B303C">
      <w:pPr>
        <w:pStyle w:val="ListParagraph"/>
        <w:numPr>
          <w:ilvl w:val="0"/>
          <w:numId w:val="107"/>
        </w:numPr>
        <w:spacing w:line="240" w:lineRule="auto"/>
        <w:jc w:val="both"/>
        <w:rPr>
          <w:rFonts w:ascii="Times New Roman" w:hAnsi="Times New Roman" w:cs="Times New Roman"/>
          <w:sz w:val="24"/>
          <w:szCs w:val="24"/>
        </w:rPr>
      </w:pPr>
      <w:r>
        <w:rPr>
          <w:rFonts w:ascii="Times New Roman" w:hAnsi="Times New Roman" w:cs="Times New Roman"/>
          <w:sz w:val="24"/>
          <w:szCs w:val="24"/>
        </w:rPr>
        <w:t>Rasio Kecukupan Modal Sendiri</w:t>
      </w:r>
    </w:p>
    <w:p w:rsidR="004117C3" w:rsidRDefault="004117C3"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Berdasarkan tabel tentang </w:t>
      </w:r>
      <w:r w:rsidR="0079625C">
        <w:rPr>
          <w:rFonts w:ascii="Times New Roman" w:hAnsi="Times New Roman" w:cs="Times New Roman"/>
          <w:sz w:val="24"/>
          <w:szCs w:val="24"/>
        </w:rPr>
        <w:t>rasio kecukupan modal sendiri pada tahun 2013-2015, dapat diketahui bahwa rasio kecukupan modal sendiri pada Unit Simpan Pinjam Koperasi Karyawan “Mitra Starlight” tahun 2013 sebesar 61,26%, kemudian pada tahun 2014 mengalami sedikit penurunan menjadi 60,60%. Pada tahun 2015 rasionya naik menjadi 67,91%. Skor untuk ketiga rasio tersebut sama yaitu 3,00.</w:t>
      </w:r>
    </w:p>
    <w:p w:rsidR="0079625C" w:rsidRPr="00A71DC8" w:rsidRDefault="0079625C" w:rsidP="005B18CA">
      <w:pPr>
        <w:pStyle w:val="ListParagraph"/>
        <w:spacing w:after="120" w:line="240" w:lineRule="auto"/>
        <w:ind w:left="1146"/>
        <w:contextualSpacing w:val="0"/>
        <w:jc w:val="both"/>
        <w:rPr>
          <w:rFonts w:ascii="Times New Roman" w:hAnsi="Times New Roman" w:cs="Times New Roman"/>
          <w:sz w:val="24"/>
          <w:szCs w:val="24"/>
        </w:rPr>
      </w:pPr>
      <w:r>
        <w:rPr>
          <w:rFonts w:ascii="Times New Roman" w:hAnsi="Times New Roman" w:cs="Times New Roman"/>
          <w:sz w:val="24"/>
          <w:szCs w:val="24"/>
        </w:rPr>
        <w:t>Meskipun sempat mengalami penurunan di tahun 2014, tetapi rasio kecukupan modal sendiri meningkat sekitar 7% di tahun 2015. Hal ini merupakan peningkatan yang cukup baik.</w:t>
      </w:r>
    </w:p>
    <w:p w:rsidR="0079625C" w:rsidRDefault="0079625C" w:rsidP="005B18CA">
      <w:pPr>
        <w:pStyle w:val="ListParagraph"/>
        <w:numPr>
          <w:ilvl w:val="0"/>
          <w:numId w:val="97"/>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Penilaian Aspek Kualitas Aktiva Produktif Unit Simpan Pinjam Koperasi Karyawan “Mitra Starlight” Tahun 2013-2015</w:t>
      </w:r>
    </w:p>
    <w:p w:rsidR="00D87C35" w:rsidRDefault="0079625C" w:rsidP="005B18CA">
      <w:pPr>
        <w:pStyle w:val="ListParagraph"/>
        <w:spacing w:after="120" w:line="240" w:lineRule="auto"/>
        <w:ind w:left="786"/>
        <w:contextualSpacing w:val="0"/>
        <w:jc w:val="both"/>
        <w:rPr>
          <w:rFonts w:ascii="Times New Roman" w:hAnsi="Times New Roman" w:cs="Times New Roman"/>
          <w:sz w:val="24"/>
          <w:szCs w:val="24"/>
        </w:rPr>
      </w:pPr>
      <w:r>
        <w:rPr>
          <w:rFonts w:ascii="Times New Roman" w:hAnsi="Times New Roman" w:cs="Times New Roman"/>
          <w:sz w:val="24"/>
          <w:szCs w:val="24"/>
        </w:rPr>
        <w:t xml:space="preserve">Penilaian aspek kualitas aktiva produktif diukur melalui empat rasio, yaitu rasio volume pinjaman pada anggota terhadap volum pinjaman yang diberikan, rasio risiko pinjaman bermasalah terhadap pinjaman yang diberikan, rasio cadangan risiko terhadap risiko pinjaman bermasalah, dan rasio pinjaman yang berisiko terhadap pinjaman yang diberikan. </w:t>
      </w:r>
      <w:r w:rsidR="00D87C35">
        <w:rPr>
          <w:rFonts w:ascii="Times New Roman" w:hAnsi="Times New Roman" w:cs="Times New Roman"/>
          <w:sz w:val="24"/>
          <w:szCs w:val="24"/>
        </w:rPr>
        <w:t>Dari hasil perhitungan dan penyekoran atas keempat rasio tersebut, diperoleh hasil sebagai berikut:</w:t>
      </w:r>
    </w:p>
    <w:p w:rsidR="00D87C35" w:rsidRDefault="00D87C35" w:rsidP="002B303C">
      <w:pPr>
        <w:pStyle w:val="ListParagraph"/>
        <w:numPr>
          <w:ilvl w:val="0"/>
          <w:numId w:val="108"/>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Rasio Volume Pinjaman pada Anggota terhadap Volume Pinjaman Diberikan</w:t>
      </w:r>
    </w:p>
    <w:p w:rsidR="00D87C35" w:rsidRDefault="00D87C35"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Berdasarkan tabel penyekoran rasio volume pinjaman pada anggota terhadap volume pinjaman yang diberikan pada tahun 2013-2015, dapat diketahui bahwa rasio volume pinjaman pada anggota terhadap volume pinjaman yang diberikan pada Unit Simpan Pinjam Koperasi Karyawan “Mitra Starlight” stabil sebesar 100%</w:t>
      </w:r>
      <w:r w:rsidR="006E4C19">
        <w:rPr>
          <w:rFonts w:ascii="Times New Roman" w:hAnsi="Times New Roman" w:cs="Times New Roman"/>
          <w:sz w:val="24"/>
          <w:szCs w:val="24"/>
        </w:rPr>
        <w:t xml:space="preserve"> dengan skor sebesar 10,00</w:t>
      </w:r>
      <w:r>
        <w:rPr>
          <w:rFonts w:ascii="Times New Roman" w:hAnsi="Times New Roman" w:cs="Times New Roman"/>
          <w:sz w:val="24"/>
          <w:szCs w:val="24"/>
        </w:rPr>
        <w:t xml:space="preserve">. Perolehan </w:t>
      </w:r>
      <w:r w:rsidR="006E4C19">
        <w:rPr>
          <w:rFonts w:ascii="Times New Roman" w:hAnsi="Times New Roman" w:cs="Times New Roman"/>
          <w:sz w:val="24"/>
          <w:szCs w:val="24"/>
        </w:rPr>
        <w:t>skor</w:t>
      </w:r>
      <w:r>
        <w:rPr>
          <w:rFonts w:ascii="Times New Roman" w:hAnsi="Times New Roman" w:cs="Times New Roman"/>
          <w:sz w:val="24"/>
          <w:szCs w:val="24"/>
        </w:rPr>
        <w:t xml:space="preserve"> berada pada angka sempurna karena memang berdasarkan kebijakan pengurus, yang berhak mengajukan pinjaman ke Unit Simpan Pinjam hanya mereka yang terdaftar sebagai anggota yang sekaligus merupakan karyawan tetap di perusahaan. Kebijakan tersebut dibuat karena pinjaman yang dicairkan Unit Simpan Pinjam tidak mengharuskan adanya agunan, status karyawan tetap sudah cukup untuk dijadikan jaminan bagi Unit Simpan Pinjam sebab pembayaran angsuran dilakukan langsung melalui mekanisme potong gaji setiap bulan.</w:t>
      </w:r>
    </w:p>
    <w:p w:rsidR="00D87C35" w:rsidRDefault="00D87C35" w:rsidP="002B303C">
      <w:pPr>
        <w:pStyle w:val="ListParagraph"/>
        <w:numPr>
          <w:ilvl w:val="0"/>
          <w:numId w:val="108"/>
        </w:numPr>
        <w:spacing w:line="240" w:lineRule="auto"/>
        <w:jc w:val="both"/>
        <w:rPr>
          <w:rFonts w:ascii="Times New Roman" w:hAnsi="Times New Roman" w:cs="Times New Roman"/>
          <w:sz w:val="24"/>
          <w:szCs w:val="24"/>
        </w:rPr>
      </w:pPr>
      <w:r>
        <w:rPr>
          <w:rFonts w:ascii="Times New Roman" w:hAnsi="Times New Roman" w:cs="Times New Roman"/>
          <w:sz w:val="24"/>
          <w:szCs w:val="24"/>
        </w:rPr>
        <w:t>Rasio Risiko Pinjaman Bermasalah terhadap Pinjaman yang Diberikan</w:t>
      </w:r>
    </w:p>
    <w:p w:rsidR="00AF160F" w:rsidRDefault="006E4C19"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Berdasarkan tabel tentang penyekoran rasio risiko pinjaman bermasalah terhadap pinjaman yang diberikan pada tahun 2013-2015, dapat diketahui bahwa rasio risiko pinjaman bermasalah terhadap pinjaman yang diberikan sebesar 0,00% dengan skor 5,00. Rasio sebesar 0,00% ini karena tidak ada pinjaman yang bermasalah pada Unit Simpan Pinjam Koperasi Karyawan “Mitra Starlight”.</w:t>
      </w:r>
    </w:p>
    <w:p w:rsidR="006E4C19" w:rsidRPr="00D87C35" w:rsidRDefault="006E4C19"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Sistem pembayaran angsuran melalui mekanisme potong gaji setiap bulan membuat semua angsuran dibayarkan tepat pada waktunya dan secara serentak. Dengan begitu, tidak ada pinjaman yang masuk kategori bermasalah karena tidak ada anggota yang terlambat ataupun mangkir dalam membayar angsuran pinjaman. </w:t>
      </w:r>
    </w:p>
    <w:p w:rsidR="00D87C35" w:rsidRDefault="00D87C35" w:rsidP="002B303C">
      <w:pPr>
        <w:pStyle w:val="ListParagraph"/>
        <w:numPr>
          <w:ilvl w:val="0"/>
          <w:numId w:val="108"/>
        </w:numPr>
        <w:spacing w:line="240" w:lineRule="auto"/>
        <w:jc w:val="both"/>
        <w:rPr>
          <w:rFonts w:ascii="Times New Roman" w:hAnsi="Times New Roman" w:cs="Times New Roman"/>
          <w:sz w:val="24"/>
          <w:szCs w:val="24"/>
        </w:rPr>
      </w:pPr>
      <w:r>
        <w:rPr>
          <w:rFonts w:ascii="Times New Roman" w:hAnsi="Times New Roman" w:cs="Times New Roman"/>
          <w:sz w:val="24"/>
          <w:szCs w:val="24"/>
        </w:rPr>
        <w:t>Rasio Cadangan Risiko terhadap Pinjaman Bermasalah</w:t>
      </w:r>
    </w:p>
    <w:p w:rsidR="00F45B2A" w:rsidRPr="00D87C35" w:rsidRDefault="002856CE"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Seperti yang telah dijelaskan sebelumnya bahwa pada Unit Simpan Pinjam Koperasi Karyawan “Mitra Starlight” tidak ada pinjaman yang masuk kategori bermasalah karena sistem pembayaran angsuran melalui potong gaji, maka Unit Simpan Pinjam memutuskan untuk tidak membentuk cadangan risiko atas pinjaman bermasalah. Karena tidak ada pinjaman bermasalah dan tidak ada cadangan risiko, maka tidak perlu lagi dihitung rasionya. </w:t>
      </w:r>
    </w:p>
    <w:p w:rsidR="00D87C35" w:rsidRDefault="00D87C35" w:rsidP="002B303C">
      <w:pPr>
        <w:pStyle w:val="ListParagraph"/>
        <w:numPr>
          <w:ilvl w:val="0"/>
          <w:numId w:val="108"/>
        </w:numPr>
        <w:spacing w:line="240" w:lineRule="auto"/>
        <w:jc w:val="both"/>
        <w:rPr>
          <w:rFonts w:ascii="Times New Roman" w:hAnsi="Times New Roman" w:cs="Times New Roman"/>
          <w:sz w:val="24"/>
          <w:szCs w:val="24"/>
        </w:rPr>
      </w:pPr>
      <w:r>
        <w:rPr>
          <w:rFonts w:ascii="Times New Roman" w:hAnsi="Times New Roman" w:cs="Times New Roman"/>
          <w:sz w:val="24"/>
          <w:szCs w:val="24"/>
        </w:rPr>
        <w:t>Rasio Pinjaman yang Berisiko terhadap Pinjaman yang Diberikan</w:t>
      </w:r>
    </w:p>
    <w:p w:rsidR="00A71DC8" w:rsidRDefault="003C45BA" w:rsidP="005B18CA">
      <w:pPr>
        <w:pStyle w:val="ListParagraph"/>
        <w:spacing w:after="120" w:line="240" w:lineRule="auto"/>
        <w:ind w:left="1146"/>
        <w:contextualSpacing w:val="0"/>
        <w:jc w:val="both"/>
        <w:rPr>
          <w:rFonts w:ascii="Times New Roman" w:hAnsi="Times New Roman" w:cs="Times New Roman"/>
          <w:sz w:val="24"/>
          <w:szCs w:val="24"/>
        </w:rPr>
      </w:pPr>
      <w:r>
        <w:rPr>
          <w:rFonts w:ascii="Times New Roman" w:hAnsi="Times New Roman" w:cs="Times New Roman"/>
          <w:sz w:val="24"/>
          <w:szCs w:val="24"/>
        </w:rPr>
        <w:t xml:space="preserve">Berdasarkan tabel penyekoran rasio pinjaman yang berisiko terhadap pinjaman yang diberikan pada Unit Simpan Pinjam Koperasi Karyawan “Mitra Starlight” tahun 2013-2015, dapat diketahui bahwa dalam tiga tahun tersebut rasio yang diperoleh adalah 100%. Skor yang diperoleh juga sama yaitu 1,25. </w:t>
      </w:r>
      <w:r w:rsidRPr="003C45BA">
        <w:rPr>
          <w:rFonts w:ascii="Times New Roman" w:hAnsi="Times New Roman" w:cs="Times New Roman"/>
          <w:sz w:val="24"/>
          <w:szCs w:val="24"/>
        </w:rPr>
        <w:t>Perolehan rasio sebesar 100% tersebut karena seluruh pinjaman yang diberikan termasuk dalam kategori pinjaman yang berisiko.</w:t>
      </w:r>
      <w:r>
        <w:rPr>
          <w:rFonts w:ascii="Times New Roman" w:hAnsi="Times New Roman" w:cs="Times New Roman"/>
          <w:sz w:val="24"/>
          <w:szCs w:val="24"/>
        </w:rPr>
        <w:t xml:space="preserve"> Hal ini karena tidak adanya agunan Semakin rendah rasio, maka semakin rendah pinjaman berisiko yang </w:t>
      </w:r>
      <w:r>
        <w:rPr>
          <w:rFonts w:ascii="Times New Roman" w:hAnsi="Times New Roman" w:cs="Times New Roman"/>
          <w:sz w:val="24"/>
          <w:szCs w:val="24"/>
        </w:rPr>
        <w:lastRenderedPageBreak/>
        <w:t>terjadi. Dengan rasio yang dihasilkan berarti Unit Simpan Pinjam Koperasi Karyawan “Mitra Starlight” memiliki pinjaman berisiko yang tinggi pada tahun 2013-2014.</w:t>
      </w:r>
    </w:p>
    <w:p w:rsidR="007609E6" w:rsidRDefault="007609E6" w:rsidP="005B18CA">
      <w:pPr>
        <w:pStyle w:val="ListParagraph"/>
        <w:numPr>
          <w:ilvl w:val="0"/>
          <w:numId w:val="97"/>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Penilaian Aspek Manajemen Unit Simpan Pinjam Koperasi Karyawan “Mitra Starlight” Tahun 2013-2015</w:t>
      </w:r>
    </w:p>
    <w:p w:rsidR="007609E6" w:rsidRPr="007609E6" w:rsidRDefault="00320809" w:rsidP="005B18CA">
      <w:pPr>
        <w:pStyle w:val="ListParagraph"/>
        <w:spacing w:after="120" w:line="240" w:lineRule="auto"/>
        <w:ind w:left="786"/>
        <w:contextualSpacing w:val="0"/>
        <w:jc w:val="both"/>
        <w:rPr>
          <w:rFonts w:ascii="Times New Roman" w:hAnsi="Times New Roman" w:cs="Times New Roman"/>
          <w:sz w:val="24"/>
          <w:szCs w:val="24"/>
        </w:rPr>
      </w:pPr>
      <w:r>
        <w:rPr>
          <w:rFonts w:ascii="Times New Roman" w:hAnsi="Times New Roman" w:cs="Times New Roman"/>
          <w:sz w:val="24"/>
          <w:szCs w:val="24"/>
        </w:rPr>
        <w:t>Berdasarkan hasil penskoran yang dilakukan terhadap aspek manajemen Unit Simpan Pinjam Koperasi Karyawan “Mitra Starlight”, diperoleh hasil rata-rata skor untuk aspek manajemen umum sebesar 1,75,  rata-rata skor untuk aspek manajemen kelembagaan sebesar 1,50, rata-rata skor untuk aspek manajemen permodalan sebesar 3,00, rata-rata skor untuk aspek manajemen aktiva sebesar 0,60, dan rata-rata skor untuk aspek manajemen likuiditas sebesar 0,30. Total rata-rata skor untuk seluruh aspek manajemen adalah 7,15 dengan skor maksimal sebesar 15,00. Hasil tersebut masih cukup jauh dari skor ideal yang diharapkan, artinya dari sisi manajemen Unit Simpan Pinjam Koperasi Karyawan “Mitra Starlight” masih belum dikelola secara profesional pada tahun 2013-2015, sehingga diperlukan adanya pembenahan-pembenahan untuk semakin meningkatkan kredibilitas koperasi.</w:t>
      </w:r>
    </w:p>
    <w:p w:rsidR="007609E6" w:rsidRDefault="00320809" w:rsidP="005B18CA">
      <w:pPr>
        <w:pStyle w:val="ListParagraph"/>
        <w:numPr>
          <w:ilvl w:val="0"/>
          <w:numId w:val="97"/>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Penilaian Aspek Efisiensi Unit Simpan Pinjam Koperasi Karyawan “Mitra Starlight” Tahun 2013-2015</w:t>
      </w:r>
    </w:p>
    <w:p w:rsidR="00320809" w:rsidRDefault="00320809" w:rsidP="005B18CA">
      <w:pPr>
        <w:pStyle w:val="ListParagraph"/>
        <w:spacing w:after="120" w:line="240" w:lineRule="auto"/>
        <w:ind w:left="786"/>
        <w:contextualSpacing w:val="0"/>
        <w:jc w:val="both"/>
        <w:rPr>
          <w:rFonts w:ascii="Times New Roman" w:hAnsi="Times New Roman" w:cs="Times New Roman"/>
          <w:sz w:val="24"/>
          <w:szCs w:val="24"/>
        </w:rPr>
      </w:pPr>
      <w:r>
        <w:rPr>
          <w:rFonts w:ascii="Times New Roman" w:hAnsi="Times New Roman" w:cs="Times New Roman"/>
          <w:sz w:val="24"/>
          <w:szCs w:val="24"/>
        </w:rPr>
        <w:t xml:space="preserve">Penilaian aspek efisiensi diukur menggunakan tiga rasio, yaitu rasio Beban Operasi Anggota terhadap Partisipasi Bruto, Rasio Beban Usaha terhadap SHU Kotor,  dan Rasio Efisiensi Pelayanan. </w:t>
      </w:r>
      <w:r w:rsidR="0000358E">
        <w:rPr>
          <w:rFonts w:ascii="Times New Roman" w:hAnsi="Times New Roman" w:cs="Times New Roman"/>
          <w:sz w:val="24"/>
          <w:szCs w:val="24"/>
        </w:rPr>
        <w:t>Berdasarkan penskoran atas ketiga rasio tersebut, Unit Simpan Pinjam Koperasi Karyawan “Mitra Starlight” memperoleh rata-rata skor sebesar 10,00 selama tahun 2013-2015. Angka tersebut merupakan skor maksimal atas penilaian efisiensi, yang artinya bahwa dari sisi efisiensi Unit Simpan Pinjam Koperasi “Mitra Starlight” tergolong sangat baik.</w:t>
      </w:r>
    </w:p>
    <w:p w:rsidR="0000358E" w:rsidRDefault="0000358E" w:rsidP="002B303C">
      <w:pPr>
        <w:pStyle w:val="ListParagraph"/>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Koperasi mampu memberikan pelayanan terbaiknya kepada anggota dengan menggunakan biaya operasional yang seminimal mungkin. </w:t>
      </w:r>
    </w:p>
    <w:p w:rsidR="0000358E" w:rsidRDefault="0000358E" w:rsidP="002B303C">
      <w:pPr>
        <w:pStyle w:val="ListParagraph"/>
        <w:numPr>
          <w:ilvl w:val="0"/>
          <w:numId w:val="109"/>
        </w:numPr>
        <w:spacing w:line="240" w:lineRule="auto"/>
        <w:jc w:val="both"/>
        <w:rPr>
          <w:rFonts w:ascii="Times New Roman" w:hAnsi="Times New Roman" w:cs="Times New Roman"/>
          <w:sz w:val="24"/>
          <w:szCs w:val="24"/>
        </w:rPr>
      </w:pPr>
      <w:r>
        <w:rPr>
          <w:rFonts w:ascii="Times New Roman" w:hAnsi="Times New Roman" w:cs="Times New Roman"/>
          <w:sz w:val="24"/>
          <w:szCs w:val="24"/>
        </w:rPr>
        <w:t>Rasio Beban Operasi Anggota terhadap Partisipasi Bruto</w:t>
      </w:r>
    </w:p>
    <w:p w:rsidR="0000358E" w:rsidRDefault="0000358E"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Berdasarkan analisis yang telah dilakukan, diketahui bahwa pada tahun 2013 diperoleh rasio sebesar 77,12%, tahun 2014 mengalami sedikit peningkatan menjadi 79,03%, dan tahun 2015 diperoleh rasio sebesar 79,58%. Untuk ketiga tahun tersebut diperoleh skor yang sama yaitu 4,00 dan merupakan skor maksimal.</w:t>
      </w:r>
    </w:p>
    <w:p w:rsidR="0000358E" w:rsidRDefault="005B6AD7"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Untuk rasio ini, semakin tinggi hasil yang diperoleh menunjukkan bahwa Unit Simpan Pinjam mampu menunjukkan efisiensi pelayanna kepada anggotanya dari penggunaan asset yang dimiliki.</w:t>
      </w:r>
    </w:p>
    <w:p w:rsidR="0000358E" w:rsidRDefault="005B6AD7" w:rsidP="002B303C">
      <w:pPr>
        <w:pStyle w:val="ListParagraph"/>
        <w:numPr>
          <w:ilvl w:val="0"/>
          <w:numId w:val="109"/>
        </w:numPr>
        <w:spacing w:line="240" w:lineRule="auto"/>
        <w:jc w:val="both"/>
        <w:rPr>
          <w:rFonts w:ascii="Times New Roman" w:hAnsi="Times New Roman" w:cs="Times New Roman"/>
          <w:sz w:val="24"/>
          <w:szCs w:val="24"/>
        </w:rPr>
      </w:pPr>
      <w:r>
        <w:rPr>
          <w:rFonts w:ascii="Times New Roman" w:hAnsi="Times New Roman" w:cs="Times New Roman"/>
          <w:sz w:val="24"/>
          <w:szCs w:val="24"/>
        </w:rPr>
        <w:t>Rasio Beban Usaha terhadap SHU Kotor</w:t>
      </w:r>
    </w:p>
    <w:p w:rsidR="005B6AD7" w:rsidRDefault="005B6AD7"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atas Rasio Beban Usaha terhadap SHU Kotor, Unit Simpan Pinjam Koperasi Karyawan “Mitra Starlight” memperoleh rasio sebesar 24,35% di tahun 2013, kemudian pada tahun 2014 memperoleh rasio sebesar 38,57%, dan di tahun 2015 </w:t>
      </w:r>
      <w:r>
        <w:rPr>
          <w:rFonts w:ascii="Times New Roman" w:hAnsi="Times New Roman" w:cs="Times New Roman"/>
          <w:sz w:val="24"/>
          <w:szCs w:val="24"/>
        </w:rPr>
        <w:lastRenderedPageBreak/>
        <w:t>memperoleh rasio sebesar 17,66%. Dari ketiga rasio tersebut diperoleh skor yang sama yaitu 4,00 yang merupakan skor maksimal.</w:t>
      </w:r>
    </w:p>
    <w:p w:rsidR="005B6AD7" w:rsidRPr="005B6AD7" w:rsidRDefault="005B6AD7"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Semakin rendah rasio yang dihasilkan</w:t>
      </w:r>
      <w:r w:rsidR="00AE589D">
        <w:rPr>
          <w:rFonts w:ascii="Times New Roman" w:hAnsi="Times New Roman" w:cs="Times New Roman"/>
          <w:sz w:val="24"/>
          <w:szCs w:val="24"/>
        </w:rPr>
        <w:t xml:space="preserve"> semakin tinggi skor yang diperoleh, dan</w:t>
      </w:r>
      <w:r>
        <w:rPr>
          <w:rFonts w:ascii="Times New Roman" w:hAnsi="Times New Roman" w:cs="Times New Roman"/>
          <w:sz w:val="24"/>
          <w:szCs w:val="24"/>
        </w:rPr>
        <w:t xml:space="preserve"> semakin tinggi </w:t>
      </w:r>
      <w:r w:rsidR="00AE589D">
        <w:rPr>
          <w:rFonts w:ascii="Times New Roman" w:hAnsi="Times New Roman" w:cs="Times New Roman"/>
          <w:sz w:val="24"/>
          <w:szCs w:val="24"/>
        </w:rPr>
        <w:t xml:space="preserve">pula </w:t>
      </w:r>
      <w:r>
        <w:rPr>
          <w:rFonts w:ascii="Times New Roman" w:hAnsi="Times New Roman" w:cs="Times New Roman"/>
          <w:sz w:val="24"/>
          <w:szCs w:val="24"/>
        </w:rPr>
        <w:t>tingkat SHU yang dihasilkan oleh unit simpan pinjam. Dan dengan skor yang maksimal tersebut menunjukkan bahwa Unit Simpan Pinjam Koperasi Karyawan “Mitra Starlight” berhasil melakukan kegiatan simpan pinjam yang efisien dengan beban usaha yang rendah, tetapi mampu menghasilkan Sisa Hasil Usaha (SHU) yang tinggi.</w:t>
      </w:r>
    </w:p>
    <w:p w:rsidR="005B6AD7" w:rsidRDefault="00AE589D" w:rsidP="002B303C">
      <w:pPr>
        <w:pStyle w:val="ListParagraph"/>
        <w:numPr>
          <w:ilvl w:val="0"/>
          <w:numId w:val="109"/>
        </w:numPr>
        <w:spacing w:line="240" w:lineRule="auto"/>
        <w:jc w:val="both"/>
        <w:rPr>
          <w:rFonts w:ascii="Times New Roman" w:hAnsi="Times New Roman" w:cs="Times New Roman"/>
          <w:sz w:val="24"/>
          <w:szCs w:val="24"/>
        </w:rPr>
      </w:pPr>
      <w:r>
        <w:rPr>
          <w:rFonts w:ascii="Times New Roman" w:hAnsi="Times New Roman" w:cs="Times New Roman"/>
          <w:sz w:val="24"/>
          <w:szCs w:val="24"/>
        </w:rPr>
        <w:t>Rasio Efisiensi Pelayanan</w:t>
      </w:r>
    </w:p>
    <w:p w:rsidR="00AE589D" w:rsidRDefault="00A6696C"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Rasio Efisiensi</w:t>
      </w:r>
      <w:r w:rsidR="00191F9B">
        <w:rPr>
          <w:rFonts w:ascii="Times New Roman" w:hAnsi="Times New Roman" w:cs="Times New Roman"/>
          <w:sz w:val="24"/>
          <w:szCs w:val="24"/>
        </w:rPr>
        <w:t xml:space="preserve"> Pelayanan ini untuk mengukur seberapa biaya yang dikeluarkan untuk karyawan yang bertugas melayani anggota dalam kegiatan simpan pinjam dibandingkan dengan volume pinjaman yang dicairkan. Sehingga, semakin rendah rasio yang dihasilkan akan semakin baik.</w:t>
      </w:r>
    </w:p>
    <w:p w:rsidR="00191F9B" w:rsidRDefault="00191F9B" w:rsidP="002B303C">
      <w:pPr>
        <w:pStyle w:val="ListParagraph"/>
        <w:spacing w:line="240" w:lineRule="auto"/>
        <w:ind w:left="1145"/>
        <w:jc w:val="both"/>
        <w:rPr>
          <w:rFonts w:ascii="Times New Roman" w:hAnsi="Times New Roman" w:cs="Times New Roman"/>
          <w:sz w:val="24"/>
          <w:szCs w:val="24"/>
        </w:rPr>
      </w:pPr>
      <w:r>
        <w:rPr>
          <w:rFonts w:ascii="Times New Roman" w:hAnsi="Times New Roman" w:cs="Times New Roman"/>
          <w:sz w:val="24"/>
          <w:szCs w:val="24"/>
        </w:rPr>
        <w:t>Pada tahun 2013 Unit Simpan Pinjam Koperasi Karyawan “Mitra Starlight” menghasilkan rasio efisiensi pelayanan sebesar 0,82%, kemudian pada berikutnya yaitu tahun 2014 mengalami sedikit kenaikan menjadi 0,96%, dan di tahun 2015 juga mengalami sedikit kenaikan sebesar 1,17%. Kenaikan rasio ini karena adanya kenaikan gaji karyawan setiap tahunnya, sedangkan kenaikan gaji tersebut tidak sebanding dengan kenaikan volume pinjaman yang diberikan sebab pengurus memutuskan tidak menaikkan plafon kredit yang dikeluarkan.</w:t>
      </w:r>
    </w:p>
    <w:p w:rsidR="00191F9B" w:rsidRPr="00320809" w:rsidRDefault="00191F9B" w:rsidP="005B18CA">
      <w:pPr>
        <w:pStyle w:val="ListParagraph"/>
        <w:spacing w:after="120" w:line="240" w:lineRule="auto"/>
        <w:ind w:left="1145"/>
        <w:contextualSpacing w:val="0"/>
        <w:jc w:val="both"/>
        <w:rPr>
          <w:rFonts w:ascii="Times New Roman" w:hAnsi="Times New Roman" w:cs="Times New Roman"/>
          <w:sz w:val="24"/>
          <w:szCs w:val="24"/>
        </w:rPr>
      </w:pPr>
      <w:r>
        <w:rPr>
          <w:rFonts w:ascii="Times New Roman" w:hAnsi="Times New Roman" w:cs="Times New Roman"/>
          <w:sz w:val="24"/>
          <w:szCs w:val="24"/>
        </w:rPr>
        <w:t xml:space="preserve">Dari ketiga rasio tersebut, diperoleh skor yang sama yaitu 2,00 yang merupakan skor maksimal. Artinya, dalam menjalankan kegiatan simpan pinjam ini Unit Koperasi Karyawan “Mitra Starlight” tidak membutuhkan karyawan yang banyak di bidang pelayanan maupun pengelolaan secara administrasi, sehingga biaya </w:t>
      </w:r>
      <w:r w:rsidR="00A56330">
        <w:rPr>
          <w:rFonts w:ascii="Times New Roman" w:hAnsi="Times New Roman" w:cs="Times New Roman"/>
          <w:sz w:val="24"/>
          <w:szCs w:val="24"/>
        </w:rPr>
        <w:t xml:space="preserve">gaji </w:t>
      </w:r>
      <w:r>
        <w:rPr>
          <w:rFonts w:ascii="Times New Roman" w:hAnsi="Times New Roman" w:cs="Times New Roman"/>
          <w:sz w:val="24"/>
          <w:szCs w:val="24"/>
        </w:rPr>
        <w:t>yang dikeluarkan juga tidak banyak sementara dari kegiatan simpan pinjam itu sendiri mampu menghasilkan omset yang cukup besar.</w:t>
      </w:r>
      <w:r w:rsidR="00A56330">
        <w:rPr>
          <w:rFonts w:ascii="Times New Roman" w:hAnsi="Times New Roman" w:cs="Times New Roman"/>
          <w:sz w:val="24"/>
          <w:szCs w:val="24"/>
        </w:rPr>
        <w:t xml:space="preserve"> Unit Simpan Pinjam Koperasi Karyawan “Mitra Starlight” hanya merekrut satu orang karyawan untuk membantu kegiatan simpan pinjam.</w:t>
      </w:r>
    </w:p>
    <w:p w:rsidR="00320809" w:rsidRDefault="00A56330" w:rsidP="005B18CA">
      <w:pPr>
        <w:pStyle w:val="ListParagraph"/>
        <w:numPr>
          <w:ilvl w:val="0"/>
          <w:numId w:val="97"/>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Penilaian Aspek Likuiditas Unit Simpan Pinjam Koperasi Karyawan “Mitra Starlight” Tahun 2013-2015</w:t>
      </w:r>
    </w:p>
    <w:p w:rsidR="00A56330" w:rsidRDefault="00E4626D" w:rsidP="005B18CA">
      <w:pPr>
        <w:pStyle w:val="ListParagraph"/>
        <w:spacing w:after="120" w:line="240" w:lineRule="auto"/>
        <w:ind w:left="786"/>
        <w:contextualSpacing w:val="0"/>
        <w:jc w:val="both"/>
        <w:rPr>
          <w:rFonts w:ascii="Times New Roman" w:hAnsi="Times New Roman" w:cs="Times New Roman"/>
          <w:sz w:val="24"/>
          <w:szCs w:val="24"/>
        </w:rPr>
      </w:pPr>
      <w:r>
        <w:rPr>
          <w:rFonts w:ascii="Times New Roman" w:hAnsi="Times New Roman" w:cs="Times New Roman"/>
          <w:sz w:val="24"/>
          <w:szCs w:val="24"/>
        </w:rPr>
        <w:t xml:space="preserve">Penilaian aspek likuiditas diukur melalui Rasio Kas dan Rasio Pinjaman yang Diberikan terhadap Dana yang Diterima. </w:t>
      </w:r>
    </w:p>
    <w:p w:rsidR="00E4626D" w:rsidRDefault="00E4626D" w:rsidP="002B303C">
      <w:pPr>
        <w:pStyle w:val="ListParagraph"/>
        <w:numPr>
          <w:ilvl w:val="0"/>
          <w:numId w:val="110"/>
        </w:numPr>
        <w:spacing w:line="240" w:lineRule="auto"/>
        <w:jc w:val="both"/>
        <w:rPr>
          <w:rFonts w:ascii="Times New Roman" w:hAnsi="Times New Roman" w:cs="Times New Roman"/>
          <w:sz w:val="24"/>
          <w:szCs w:val="24"/>
        </w:rPr>
      </w:pPr>
      <w:r>
        <w:rPr>
          <w:rFonts w:ascii="Times New Roman" w:hAnsi="Times New Roman" w:cs="Times New Roman"/>
          <w:sz w:val="24"/>
          <w:szCs w:val="24"/>
        </w:rPr>
        <w:t>Rasio Kas</w:t>
      </w:r>
    </w:p>
    <w:p w:rsidR="00E4626D" w:rsidRDefault="00432F1F"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Berdasarkan perhitungan rasio kas pada Unit Simpan Pinjam Koperasi Karyawan “Mitra Starlight” tahun 2013-2015, diperoleh rasio sebesar 4,15% di tahun 2013, kemudian di tahun 2014 diperoleh rasio sebesar 3,32%, dan di tahun 2015 mengalami kenaikan rasio yang cukup signifikan sebesar 21,28% . Dari ketiga rasio tersebut, diperoleh skor yang sama yaitu 2,50 dengan skor maksimal 10,00. </w:t>
      </w:r>
    </w:p>
    <w:p w:rsidR="00432F1F" w:rsidRDefault="00432F1F"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lastRenderedPageBreak/>
        <w:t xml:space="preserve">Skor tersebut </w:t>
      </w:r>
      <w:r w:rsidR="00FD1500">
        <w:rPr>
          <w:rFonts w:ascii="Times New Roman" w:hAnsi="Times New Roman" w:cs="Times New Roman"/>
          <w:sz w:val="24"/>
          <w:szCs w:val="24"/>
        </w:rPr>
        <w:t xml:space="preserve">merupakan skor terendah, artinya rasio kas Unit Simpan Pinjam Koperasi Karyawan “Mitra Starlight” selama tahun 2013-2015 masih buruk. Perbandingan antara kas dan bank dengan kewajiban lancar sangat tidak seimbang. Kas dan bank yang merupakan aset paling likuid tidak cukup untuk menutup kewajiban jangka pendek unit simpan pinjam. Hal ini disebabkan karena pengurus unit simpan pinjam mengambil kebijakan untuk memaksimalkan dana yang ada untuk menghasilkan keuntungan melalui pencairan pinjaman kepada anggota. Kebijakan tersebut diambil guna menghasilkan Sisa Hasil Usaha (SHU) yang tinggi demi kesejahteraan anggota. </w:t>
      </w:r>
    </w:p>
    <w:p w:rsidR="00FD1500" w:rsidRDefault="00FD1500"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Untuk rasio kas ini, rasio yang terlalu rendah tidaklah bagus dan rasio yang terlalu tinggi pun juga tidak bagus bagi unit simpan pinjam karena itu berarti banyak dana yang mengendap dan tidak produktif.</w:t>
      </w:r>
    </w:p>
    <w:p w:rsidR="00FD1500" w:rsidRDefault="00FD1500"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Keputusan memaksimalkan dana yang ada untuk pencairan pinjaman sebenarnya cukup bagus, tetapi pengurus mestinya harus selalu memantau rasio kas. Diusahakan rasio kas masih dalam range normal, jangan sampai terlalu rendah</w:t>
      </w:r>
      <w:r w:rsidR="003809F1">
        <w:rPr>
          <w:rFonts w:ascii="Times New Roman" w:hAnsi="Times New Roman" w:cs="Times New Roman"/>
          <w:sz w:val="24"/>
          <w:szCs w:val="24"/>
        </w:rPr>
        <w:t>.</w:t>
      </w:r>
    </w:p>
    <w:p w:rsidR="00E4626D" w:rsidRDefault="003809F1" w:rsidP="002B303C">
      <w:pPr>
        <w:pStyle w:val="ListParagraph"/>
        <w:numPr>
          <w:ilvl w:val="0"/>
          <w:numId w:val="110"/>
        </w:numPr>
        <w:spacing w:line="240" w:lineRule="auto"/>
        <w:jc w:val="both"/>
        <w:rPr>
          <w:rFonts w:ascii="Times New Roman" w:hAnsi="Times New Roman" w:cs="Times New Roman"/>
          <w:sz w:val="24"/>
          <w:szCs w:val="24"/>
        </w:rPr>
      </w:pPr>
      <w:r>
        <w:rPr>
          <w:rFonts w:ascii="Times New Roman" w:hAnsi="Times New Roman" w:cs="Times New Roman"/>
          <w:sz w:val="24"/>
          <w:szCs w:val="24"/>
        </w:rPr>
        <w:t>Rasio Pinjaman yang Diberikan terhadap Dana yang Diterima</w:t>
      </w:r>
    </w:p>
    <w:p w:rsidR="003809F1" w:rsidRDefault="003809F1"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Berdasarkan hasil perhitungan atas raiso pinjaman yang diberikan terhadap dana yang diterima, diperoleh rasio sebesar 113,54% pada tahun 2013, kemudian di tahun 2014 diperoleh rasio sebesar 113,78%, dan di tahun 2015 diperoleh hasil sebesar 99,48%.</w:t>
      </w:r>
      <w:r w:rsidR="00A87018">
        <w:rPr>
          <w:rFonts w:ascii="Times New Roman" w:hAnsi="Times New Roman" w:cs="Times New Roman"/>
          <w:sz w:val="24"/>
          <w:szCs w:val="24"/>
        </w:rPr>
        <w:t xml:space="preserve"> Skor untuk ketiga rasio tersebut adalah 0,00, karena rasio maksimum yang seharusnya hanya 90%.</w:t>
      </w:r>
    </w:p>
    <w:p w:rsidR="003809F1" w:rsidRDefault="00A87018"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Rasio Pinjaman yang Diberikan terhadap Dana yang Diterima pada Unit Simpan Pinjam Koperasi Karyawan “Mitra Starlight” sangat tinggi untuk tahun 2013-2015 yaitu di atas 90%. Hal ini disebabkan karena unit simpan pinjam memiliki kebijakan untuk memaksimalkan seluruh dana yang ada untuk memperoleh pendapatan. Jadi, hampir seluruh dana yang tersedia dicairkan dalam bentuk pinjaman kepada anggota termasuk dana-dana cadangan yang berasal dari SHU yang tidak dibagikan juga ikut digunakan untuk mencairkan pinjaman, sehingga saldo kas di tangan maupun saldo kas di bank sangat sedikit.</w:t>
      </w:r>
    </w:p>
    <w:p w:rsidR="00A87018" w:rsidRDefault="00A87018" w:rsidP="005B18CA">
      <w:pPr>
        <w:pStyle w:val="ListParagraph"/>
        <w:spacing w:after="120" w:line="240" w:lineRule="auto"/>
        <w:ind w:left="1146"/>
        <w:contextualSpacing w:val="0"/>
        <w:jc w:val="both"/>
        <w:rPr>
          <w:rFonts w:ascii="Times New Roman" w:hAnsi="Times New Roman" w:cs="Times New Roman"/>
          <w:sz w:val="24"/>
          <w:szCs w:val="24"/>
        </w:rPr>
      </w:pPr>
      <w:r>
        <w:rPr>
          <w:rFonts w:ascii="Times New Roman" w:hAnsi="Times New Roman" w:cs="Times New Roman"/>
          <w:sz w:val="24"/>
          <w:szCs w:val="24"/>
        </w:rPr>
        <w:t xml:space="preserve">Jika dilihat dari sisi </w:t>
      </w:r>
      <w:r w:rsidR="004D3C0E">
        <w:rPr>
          <w:rFonts w:ascii="Times New Roman" w:hAnsi="Times New Roman" w:cs="Times New Roman"/>
          <w:sz w:val="24"/>
          <w:szCs w:val="24"/>
        </w:rPr>
        <w:t>profitabilitas, kebijakan ini tentunya sangat bagus untuk meningkatkan SHU karena hampir seluruh dana menjadi produktif atau menghasilkan. Tetapi, dari sisi likuiditas tentunya ini buruk. Bisa dipastikan unit simpan pinjam akan kesulitan dalam menutup kewajiban jangka pendeknya dengan kas yang ada.</w:t>
      </w:r>
    </w:p>
    <w:p w:rsidR="00A56330" w:rsidRDefault="003809F1" w:rsidP="005B18CA">
      <w:pPr>
        <w:pStyle w:val="ListParagraph"/>
        <w:numPr>
          <w:ilvl w:val="0"/>
          <w:numId w:val="97"/>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Aspek Kemandirian dan Pertumbuhan Unit Simpan Pinjam Koperasi Karyawan “Mitra Starlight” Tahun 2013-2015</w:t>
      </w:r>
    </w:p>
    <w:p w:rsidR="003809F1" w:rsidRDefault="003809F1" w:rsidP="005B18CA">
      <w:pPr>
        <w:pStyle w:val="ListParagraph"/>
        <w:spacing w:after="120" w:line="240" w:lineRule="auto"/>
        <w:ind w:left="786"/>
        <w:contextualSpacing w:val="0"/>
        <w:jc w:val="both"/>
        <w:rPr>
          <w:rFonts w:ascii="Times New Roman" w:hAnsi="Times New Roman" w:cs="Times New Roman"/>
          <w:sz w:val="24"/>
          <w:szCs w:val="24"/>
        </w:rPr>
      </w:pPr>
      <w:r>
        <w:rPr>
          <w:rFonts w:ascii="Times New Roman" w:hAnsi="Times New Roman" w:cs="Times New Roman"/>
          <w:sz w:val="24"/>
          <w:szCs w:val="24"/>
        </w:rPr>
        <w:t>Aspek Kemandirian dinilai melalui tiga rasio, yaitu rasio rentabilitas aset, rasio rentabilitas modal sendiri, dan rasio kemandirian operasional pelayanan. Untuk ketiga rasio tersebut, Unit Simpan Pinjam  Koperasi Karyawan “Mitra Starlight” memperoleh rata-rata skor sebesar 8,50 dengan skor maksimal sebesar 10,00.</w:t>
      </w:r>
    </w:p>
    <w:p w:rsidR="003809F1" w:rsidRDefault="00FD3345" w:rsidP="002B303C">
      <w:pPr>
        <w:pStyle w:val="ListParagraph"/>
        <w:numPr>
          <w:ilvl w:val="0"/>
          <w:numId w:val="11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Rentabilitas Aset</w:t>
      </w:r>
    </w:p>
    <w:p w:rsidR="008E07E8" w:rsidRDefault="008553A1"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Dari hasil perhitungan rasio rentabilitas aset pada Unit Simpan Pinjam Koperasi Karyawan “Mitra Starlight” tahun 2013-2015, diketahui rasio pada tahun 2013 adalah sebesar 6,56%, kemudian di tahun 2014 diperoleh rasio sebesar 6,11%, dan di tahun 2015 diperoleh rasio sebesar 5,41%. Rasio tersebut relatif stabil dan hasil skornya pun sama yaitu 1,50.</w:t>
      </w:r>
    </w:p>
    <w:p w:rsidR="008553A1" w:rsidRDefault="008553A1"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Rasio Rentabilitas Asset ini untuk mengetahui sejauh mana unit simpan pinjam mampu menghasilkan SHU sebelum pajak melalui aset yang dimiliki. Oleh karena itu, semakin tinggi rasionya akan semakin baik. Untuk Unit Simpan Pinjam Koperasi Karyawan “Mitra Starlight”, skor untuk rasio rentabilitas aset berada di tengah-tengah karena skor maksimalnya 3,00. Hasil tersebut tidak buruk, tetapi juga belum bisa dikatakan memuaskan.</w:t>
      </w:r>
    </w:p>
    <w:p w:rsidR="008E07E8" w:rsidRDefault="0011609E" w:rsidP="002B303C">
      <w:pPr>
        <w:pStyle w:val="ListParagraph"/>
        <w:numPr>
          <w:ilvl w:val="0"/>
          <w:numId w:val="111"/>
        </w:numPr>
        <w:spacing w:line="240" w:lineRule="auto"/>
        <w:jc w:val="both"/>
        <w:rPr>
          <w:rFonts w:ascii="Times New Roman" w:hAnsi="Times New Roman" w:cs="Times New Roman"/>
          <w:sz w:val="24"/>
          <w:szCs w:val="24"/>
        </w:rPr>
      </w:pPr>
      <w:r>
        <w:rPr>
          <w:rFonts w:ascii="Times New Roman" w:hAnsi="Times New Roman" w:cs="Times New Roman"/>
          <w:sz w:val="24"/>
          <w:szCs w:val="24"/>
        </w:rPr>
        <w:t>Rentabilitas Modal Sendiri</w:t>
      </w:r>
    </w:p>
    <w:p w:rsidR="0011609E" w:rsidRDefault="0011609E"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Berdasarkan tabel penyekoran Rasio Rentabilitas Modal Sendiri</w:t>
      </w:r>
      <w:r w:rsidR="00F80405">
        <w:rPr>
          <w:rFonts w:ascii="Times New Roman" w:hAnsi="Times New Roman" w:cs="Times New Roman"/>
          <w:sz w:val="24"/>
          <w:szCs w:val="24"/>
        </w:rPr>
        <w:t xml:space="preserve"> pada Unit Simpan Pinjam Koperasi Karyawan “Mitra Starlight” tahun 2013-2015</w:t>
      </w:r>
      <w:r>
        <w:rPr>
          <w:rFonts w:ascii="Times New Roman" w:hAnsi="Times New Roman" w:cs="Times New Roman"/>
          <w:sz w:val="24"/>
          <w:szCs w:val="24"/>
        </w:rPr>
        <w:t xml:space="preserve">, dapat diketahui </w:t>
      </w:r>
      <w:r w:rsidR="00F80405">
        <w:rPr>
          <w:rFonts w:ascii="Times New Roman" w:hAnsi="Times New Roman" w:cs="Times New Roman"/>
          <w:sz w:val="24"/>
          <w:szCs w:val="24"/>
        </w:rPr>
        <w:t>bahwa pada tahun 2013 diperoleh rasio sebesar 9,31%, kemudian pada tahun 2014 diperoleh rasio sebesar 9,23%, dan pada tahun 2015 diperoleh rasio sebesar 8,85%. Skor untuk ketiga rasio tersebut adalah 3,00 yang merupakan skor maksimal.</w:t>
      </w:r>
    </w:p>
    <w:p w:rsidR="00F80405" w:rsidRDefault="00F80405"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Perolehan skor maksimal tersebut menunjukkan bahwa Unit Simpan Pinjam Koperasi Karyawan “Mitra Starlight” sudah mampu membagikan SHU yang jumlahnya sebanding atau seimbang dengan </w:t>
      </w:r>
      <w:r w:rsidR="0081764D">
        <w:rPr>
          <w:rFonts w:ascii="Times New Roman" w:hAnsi="Times New Roman" w:cs="Times New Roman"/>
          <w:sz w:val="24"/>
          <w:szCs w:val="24"/>
        </w:rPr>
        <w:t>partisipasi anggota yang berupa</w:t>
      </w:r>
      <w:r>
        <w:rPr>
          <w:rFonts w:ascii="Times New Roman" w:hAnsi="Times New Roman" w:cs="Times New Roman"/>
          <w:sz w:val="24"/>
          <w:szCs w:val="24"/>
        </w:rPr>
        <w:t xml:space="preserve"> simpanan poko</w:t>
      </w:r>
      <w:r w:rsidR="0081764D">
        <w:rPr>
          <w:rFonts w:ascii="Times New Roman" w:hAnsi="Times New Roman" w:cs="Times New Roman"/>
          <w:sz w:val="24"/>
          <w:szCs w:val="24"/>
        </w:rPr>
        <w:t>k, simpanan wajib, dan dana cadangan. Ketiga komponen tersebut merupakan komponen dari kelompok modal sendiri.</w:t>
      </w:r>
    </w:p>
    <w:p w:rsidR="0011609E" w:rsidRDefault="0081764D" w:rsidP="002B303C">
      <w:pPr>
        <w:pStyle w:val="ListParagraph"/>
        <w:numPr>
          <w:ilvl w:val="0"/>
          <w:numId w:val="111"/>
        </w:numPr>
        <w:spacing w:line="240" w:lineRule="auto"/>
        <w:jc w:val="both"/>
        <w:rPr>
          <w:rFonts w:ascii="Times New Roman" w:hAnsi="Times New Roman" w:cs="Times New Roman"/>
          <w:sz w:val="24"/>
          <w:szCs w:val="24"/>
        </w:rPr>
      </w:pPr>
      <w:r>
        <w:rPr>
          <w:rFonts w:ascii="Times New Roman" w:hAnsi="Times New Roman" w:cs="Times New Roman"/>
          <w:sz w:val="24"/>
          <w:szCs w:val="24"/>
        </w:rPr>
        <w:t>Rasio Kemandirian dan Operasional Pelayanan</w:t>
      </w:r>
    </w:p>
    <w:p w:rsidR="0081764D" w:rsidRDefault="0081764D"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Berdasarkan tabel perhitungan dan penyekoran Rasio Kemandirian dan Operasional Pelayananan pada Unit Simpan Pinjam Koperasi Karyawan “Mitra Starlight” tahun 2013-2015, dapat diketahui bahwa pada tahun 2013 diperoleh rasio sebesar 169,11%, kemudian pada tahun 2014 diperoleh rasio sebesar 158,45%, dan </w:t>
      </w:r>
      <w:r w:rsidR="0014400D">
        <w:rPr>
          <w:rFonts w:ascii="Times New Roman" w:hAnsi="Times New Roman" w:cs="Times New Roman"/>
          <w:sz w:val="24"/>
          <w:szCs w:val="24"/>
        </w:rPr>
        <w:t>di tahun 2015 diperoleh rasio sebesar 162,78%. Ketiga rasio berada di atas 100%, sehingga memperoleh skor maksimal yaitu 4,00.</w:t>
      </w:r>
    </w:p>
    <w:p w:rsidR="0014400D" w:rsidRPr="003809F1" w:rsidRDefault="0014400D" w:rsidP="005B18CA">
      <w:pPr>
        <w:pStyle w:val="ListParagraph"/>
        <w:spacing w:after="120" w:line="240" w:lineRule="auto"/>
        <w:ind w:left="1146"/>
        <w:contextualSpacing w:val="0"/>
        <w:jc w:val="both"/>
        <w:rPr>
          <w:rFonts w:ascii="Times New Roman" w:hAnsi="Times New Roman" w:cs="Times New Roman"/>
          <w:sz w:val="24"/>
          <w:szCs w:val="24"/>
        </w:rPr>
      </w:pPr>
      <w:r>
        <w:rPr>
          <w:rFonts w:ascii="Times New Roman" w:hAnsi="Times New Roman" w:cs="Times New Roman"/>
          <w:sz w:val="24"/>
          <w:szCs w:val="24"/>
        </w:rPr>
        <w:t>Dari hasil perhitungan rasio tersebut, dapat disimpulkan bahwa beban pokok pada Unit Simpan Pinjam Koperasi Karyawan “Mitra Stralight” tidak terlalu tinggi, sehingga jumlah partisipasi nettonya masih cukup tinggi. Selain itu, beban usaha dan beban perkoperasian juga masih lebih rendah dari partisipasi netto. Hal itu menunjukkan bahwa Unit Simpan Pinjam Koperasi Karyawan “Mitra Starlight” mampu menjalankan kegiatan simpan pinjam dengan sangat efisien dan mampu meminimalkan pengeluaran atau biaya-biaya untuk operasional pelayanan.</w:t>
      </w:r>
    </w:p>
    <w:p w:rsidR="003809F1" w:rsidRDefault="00D7753A" w:rsidP="005B18CA">
      <w:pPr>
        <w:pStyle w:val="ListParagraph"/>
        <w:numPr>
          <w:ilvl w:val="0"/>
          <w:numId w:val="97"/>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Aspek Jatidiri Koperasi</w:t>
      </w:r>
    </w:p>
    <w:p w:rsidR="00D7753A" w:rsidRDefault="00D7753A" w:rsidP="005B18CA">
      <w:pPr>
        <w:pStyle w:val="ListParagraph"/>
        <w:numPr>
          <w:ilvl w:val="0"/>
          <w:numId w:val="11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Rasio Partisipasi Bruto</w:t>
      </w:r>
    </w:p>
    <w:p w:rsidR="00D7753A" w:rsidRDefault="00D7753A"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Berdasarkan tabel perhitungan dan penyekoran atas Rasio Partisipasi Bruto pada Unit Simpan Pinjam Koperasi Karyawan “Mitra Starlight” tahun 2013-2015, dapat diketahui bahwa di tahun 2013 diperoleh rasio sebesar 99,97%, kemudian di tahun 2014 diperoleh rasio sebesar 99,87%, dan di tahun 2015 diperoleh rasio sebesar 99,78%. Perolehan rasio di tiga tahun tersebut sangat stabil, skor yang diperoleh juga sama yaitu 7,00 yang merupakan skor maksimal.</w:t>
      </w:r>
    </w:p>
    <w:p w:rsidR="00D7753A" w:rsidRDefault="00D7753A"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Rasio Partisipasi Bruto ini untuk mengetahui berapa perbandingan jumlah partisipasi bruto dengan total pendapatan yang terdiri dari partisipasi bruto ditambah pendapatan lainnya. Dengan perolehan rasio yang nyaris 100%, dapat ditarik kesimpulan bahwa hampir seluruh pendapatan yang masuk di Unit Simpan Pinjam Koperasi Karyawan “Mitra Starlight” berasal dari partisipasi anggota, pendapatan yang berasal dari luar operasional </w:t>
      </w:r>
      <w:r w:rsidR="00E246FA">
        <w:rPr>
          <w:rFonts w:ascii="Times New Roman" w:hAnsi="Times New Roman" w:cs="Times New Roman"/>
          <w:sz w:val="24"/>
          <w:szCs w:val="24"/>
        </w:rPr>
        <w:t>simpan pinjam jumlahnya sangat kecil. Hal ini sangat bagus karena unit simpan pinjam mampu memaksimalkan dana dari partisipasi anggota untuk menghasilkan pendapatan.</w:t>
      </w:r>
    </w:p>
    <w:p w:rsidR="00D7753A" w:rsidRDefault="00E246FA" w:rsidP="002B303C">
      <w:pPr>
        <w:pStyle w:val="ListParagraph"/>
        <w:numPr>
          <w:ilvl w:val="0"/>
          <w:numId w:val="112"/>
        </w:numPr>
        <w:spacing w:line="240" w:lineRule="auto"/>
        <w:jc w:val="both"/>
        <w:rPr>
          <w:rFonts w:ascii="Times New Roman" w:hAnsi="Times New Roman" w:cs="Times New Roman"/>
          <w:sz w:val="24"/>
          <w:szCs w:val="24"/>
        </w:rPr>
      </w:pPr>
      <w:r>
        <w:rPr>
          <w:rFonts w:ascii="Times New Roman" w:hAnsi="Times New Roman" w:cs="Times New Roman"/>
          <w:sz w:val="24"/>
          <w:szCs w:val="24"/>
        </w:rPr>
        <w:t>Rasio Promosi Ekonomi Anggota</w:t>
      </w:r>
    </w:p>
    <w:p w:rsidR="00E246FA" w:rsidRDefault="00E246FA"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Berdasarkan tabel perhitungan dan penyekoran atas Rasio Promosi Ekonomi Anggota pada Unit Simpan Pinjam tahun 2013-2015, dapat diketahui bahwa pada tahun 2013 diperoleh rasio sebesar</w:t>
      </w:r>
      <w:r w:rsidR="004D3C0E">
        <w:rPr>
          <w:rFonts w:ascii="Times New Roman" w:hAnsi="Times New Roman" w:cs="Times New Roman"/>
          <w:sz w:val="24"/>
          <w:szCs w:val="24"/>
        </w:rPr>
        <w:t xml:space="preserve"> 23,08%</w:t>
      </w:r>
      <w:r>
        <w:rPr>
          <w:rFonts w:ascii="Times New Roman" w:hAnsi="Times New Roman" w:cs="Times New Roman"/>
          <w:sz w:val="24"/>
          <w:szCs w:val="24"/>
        </w:rPr>
        <w:t>, kemudian di tahun 2014 diperoleh rasio sebesar</w:t>
      </w:r>
      <w:r w:rsidR="004D3C0E">
        <w:rPr>
          <w:rFonts w:ascii="Times New Roman" w:hAnsi="Times New Roman" w:cs="Times New Roman"/>
          <w:sz w:val="24"/>
          <w:szCs w:val="24"/>
        </w:rPr>
        <w:t xml:space="preserve"> 25,19%</w:t>
      </w:r>
      <w:r>
        <w:rPr>
          <w:rFonts w:ascii="Times New Roman" w:hAnsi="Times New Roman" w:cs="Times New Roman"/>
          <w:sz w:val="24"/>
          <w:szCs w:val="24"/>
        </w:rPr>
        <w:t>, dan di tahun 2015 diperoleh rasio sebesar</w:t>
      </w:r>
      <w:r w:rsidR="004D3C0E">
        <w:rPr>
          <w:rFonts w:ascii="Times New Roman" w:hAnsi="Times New Roman" w:cs="Times New Roman"/>
          <w:sz w:val="24"/>
          <w:szCs w:val="24"/>
        </w:rPr>
        <w:t xml:space="preserve"> 22,40%</w:t>
      </w:r>
      <w:r>
        <w:rPr>
          <w:rFonts w:ascii="Times New Roman" w:hAnsi="Times New Roman" w:cs="Times New Roman"/>
          <w:sz w:val="24"/>
          <w:szCs w:val="24"/>
        </w:rPr>
        <w:t>. Untuk ketiga rasio tersebut, diperoleh skor sebesar</w:t>
      </w:r>
      <w:r w:rsidR="004D3C0E">
        <w:rPr>
          <w:rFonts w:ascii="Times New Roman" w:hAnsi="Times New Roman" w:cs="Times New Roman"/>
          <w:sz w:val="24"/>
          <w:szCs w:val="24"/>
        </w:rPr>
        <w:t xml:space="preserve"> 3,00 yang merupakan skor maksimal</w:t>
      </w:r>
      <w:r>
        <w:rPr>
          <w:rFonts w:ascii="Times New Roman" w:hAnsi="Times New Roman" w:cs="Times New Roman"/>
          <w:sz w:val="24"/>
          <w:szCs w:val="24"/>
        </w:rPr>
        <w:t>.</w:t>
      </w:r>
    </w:p>
    <w:p w:rsidR="00E7473B" w:rsidRPr="00E7473B" w:rsidRDefault="004D3C0E"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Suku bunga pinjaman yang diterapkan koperasi lebih tinggi dari BNI, untuk suku bunga simpanan koperasi memberikan bunga lebih rendah dari BNI sehingga PEA dari transaksi simpan pinjam koperasi kalah dengan BNI. Tetapi, Unit Simpan Pinjam Koperasi Karyawan “Mitra Starlight” memberikan jasa atas bunga pinjaman sebesar 20% dari bunga yang dibayarkan oleh peminjam. </w:t>
      </w:r>
      <w:r w:rsidRPr="00E7473B">
        <w:rPr>
          <w:rFonts w:ascii="Times New Roman" w:hAnsi="Times New Roman" w:cs="Times New Roman"/>
          <w:sz w:val="24"/>
          <w:szCs w:val="24"/>
        </w:rPr>
        <w:t>Manfaat lain yang dirasakan oleh anggota yang tidak mereka dapatkan jika bertransaksi dengan bank adalah SHU</w:t>
      </w:r>
      <w:r w:rsidR="00E7473B" w:rsidRPr="00E7473B">
        <w:rPr>
          <w:rFonts w:ascii="Times New Roman" w:hAnsi="Times New Roman" w:cs="Times New Roman"/>
          <w:sz w:val="24"/>
          <w:szCs w:val="24"/>
        </w:rPr>
        <w:t xml:space="preserve">, bantuan transport masuk sekolah, dan bingkisan lebaran. </w:t>
      </w:r>
    </w:p>
    <w:p w:rsidR="00E7473B" w:rsidRDefault="00E7473B" w:rsidP="002B303C">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Bantuan Transport Masuk Sekolah merupakan agenda rutin tahunan yang dilakukan oleh unit simpan pinjam setiap bulan oktober, kegiatan ini berupa pembagian dana kepada seluruh anggota yang pembagiannya menggunakan perhitungan yang sama seperti SHU. </w:t>
      </w:r>
    </w:p>
    <w:p w:rsidR="00E7473B" w:rsidRPr="00E7473B" w:rsidRDefault="00E7473B" w:rsidP="00205592">
      <w:pPr>
        <w:pStyle w:val="ListParagraph"/>
        <w:spacing w:after="120" w:line="240" w:lineRule="auto"/>
        <w:ind w:left="1146"/>
        <w:contextualSpacing w:val="0"/>
        <w:jc w:val="both"/>
        <w:rPr>
          <w:rFonts w:ascii="Times New Roman" w:hAnsi="Times New Roman" w:cs="Times New Roman"/>
          <w:sz w:val="24"/>
          <w:szCs w:val="24"/>
        </w:rPr>
      </w:pPr>
      <w:r>
        <w:rPr>
          <w:rFonts w:ascii="Times New Roman" w:hAnsi="Times New Roman" w:cs="Times New Roman"/>
          <w:sz w:val="24"/>
          <w:szCs w:val="24"/>
        </w:rPr>
        <w:t>Bingkisan lebaran dibagikan di bulan puasa atau beberapa hari menjelang lebaran. Bingkisan lebaran ini tentunya tidak akan didapatkan jika bertransaksi dengan bank.</w:t>
      </w:r>
    </w:p>
    <w:p w:rsidR="00A71DC8" w:rsidRDefault="00C00E14" w:rsidP="00205592">
      <w:pPr>
        <w:pStyle w:val="ListParagraph"/>
        <w:numPr>
          <w:ilvl w:val="0"/>
          <w:numId w:val="78"/>
        </w:numPr>
        <w:spacing w:after="120" w:line="240" w:lineRule="auto"/>
        <w:ind w:left="426" w:hanging="426"/>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PENILAIAN </w:t>
      </w:r>
      <w:r w:rsidR="00B1639E">
        <w:rPr>
          <w:rFonts w:ascii="Times New Roman" w:hAnsi="Times New Roman" w:cs="Times New Roman"/>
          <w:b/>
          <w:sz w:val="24"/>
          <w:szCs w:val="24"/>
        </w:rPr>
        <w:t xml:space="preserve">TINGKAT </w:t>
      </w:r>
      <w:r>
        <w:rPr>
          <w:rFonts w:ascii="Times New Roman" w:hAnsi="Times New Roman" w:cs="Times New Roman"/>
          <w:b/>
          <w:sz w:val="24"/>
          <w:szCs w:val="24"/>
        </w:rPr>
        <w:t>KESEHATAN UNIT SIMPAN PINJAM KOPERASI KARYAWAN “MITRA STARLIGHT” TAHUN 2013-2015</w:t>
      </w:r>
    </w:p>
    <w:p w:rsidR="00C00E14" w:rsidRDefault="00C00E14" w:rsidP="00205592">
      <w:pPr>
        <w:pStyle w:val="ListParagraph"/>
        <w:spacing w:after="120" w:line="24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Dari hasil penilaian terhadap tingkat kesehatan Unit Simpan Pinjam Koperasi Karyawan “Mitra Starlight”</w:t>
      </w:r>
      <w:r w:rsidR="00CD1146">
        <w:rPr>
          <w:rFonts w:ascii="Times New Roman" w:hAnsi="Times New Roman" w:cs="Times New Roman"/>
          <w:sz w:val="24"/>
          <w:szCs w:val="24"/>
        </w:rPr>
        <w:t xml:space="preserve"> pada tahun 2013 diperoleh total skor sebesar </w:t>
      </w:r>
      <w:r w:rsidR="00E7473B">
        <w:rPr>
          <w:rFonts w:ascii="Times New Roman" w:hAnsi="Times New Roman" w:cs="Times New Roman"/>
          <w:sz w:val="24"/>
          <w:szCs w:val="24"/>
        </w:rPr>
        <w:lastRenderedPageBreak/>
        <w:t>66,25</w:t>
      </w:r>
      <w:r w:rsidR="00CD1146">
        <w:rPr>
          <w:rFonts w:ascii="Times New Roman" w:hAnsi="Times New Roman" w:cs="Times New Roman"/>
          <w:sz w:val="24"/>
          <w:szCs w:val="24"/>
        </w:rPr>
        <w:t>, dengan skor tersebut masuk kategori</w:t>
      </w:r>
      <w:r w:rsidR="00E7473B">
        <w:rPr>
          <w:rFonts w:ascii="Times New Roman" w:hAnsi="Times New Roman" w:cs="Times New Roman"/>
          <w:sz w:val="24"/>
          <w:szCs w:val="24"/>
        </w:rPr>
        <w:t xml:space="preserve"> “Cukup Sehat”</w:t>
      </w:r>
      <w:r w:rsidR="00CD1146">
        <w:rPr>
          <w:rFonts w:ascii="Times New Roman" w:hAnsi="Times New Roman" w:cs="Times New Roman"/>
          <w:sz w:val="24"/>
          <w:szCs w:val="24"/>
        </w:rPr>
        <w:t xml:space="preserve">. Selanjutnya di tahun 2014, diperoleh total skor sebesar </w:t>
      </w:r>
      <w:r w:rsidR="00E7473B">
        <w:rPr>
          <w:rFonts w:ascii="Times New Roman" w:hAnsi="Times New Roman" w:cs="Times New Roman"/>
          <w:sz w:val="24"/>
          <w:szCs w:val="24"/>
        </w:rPr>
        <w:t>66,25</w:t>
      </w:r>
      <w:r w:rsidR="00CD1146">
        <w:rPr>
          <w:rFonts w:ascii="Times New Roman" w:hAnsi="Times New Roman" w:cs="Times New Roman"/>
          <w:sz w:val="24"/>
          <w:szCs w:val="24"/>
        </w:rPr>
        <w:t xml:space="preserve"> dan masuk ke dalam ketegori</w:t>
      </w:r>
      <w:r w:rsidR="00E7473B">
        <w:rPr>
          <w:rFonts w:ascii="Times New Roman" w:hAnsi="Times New Roman" w:cs="Times New Roman"/>
          <w:sz w:val="24"/>
          <w:szCs w:val="24"/>
        </w:rPr>
        <w:t xml:space="preserve"> “Cukup Sehat”</w:t>
      </w:r>
      <w:r w:rsidR="00CD1146">
        <w:rPr>
          <w:rFonts w:ascii="Times New Roman" w:hAnsi="Times New Roman" w:cs="Times New Roman"/>
          <w:sz w:val="24"/>
          <w:szCs w:val="24"/>
        </w:rPr>
        <w:t xml:space="preserve">. Terakhir di tahun 2015 diperoleh skor sebesar </w:t>
      </w:r>
      <w:r w:rsidR="00E7473B">
        <w:rPr>
          <w:rFonts w:ascii="Times New Roman" w:hAnsi="Times New Roman" w:cs="Times New Roman"/>
          <w:sz w:val="24"/>
          <w:szCs w:val="24"/>
        </w:rPr>
        <w:t xml:space="preserve">66,25 </w:t>
      </w:r>
      <w:r w:rsidR="00CD1146">
        <w:rPr>
          <w:rFonts w:ascii="Times New Roman" w:hAnsi="Times New Roman" w:cs="Times New Roman"/>
          <w:sz w:val="24"/>
          <w:szCs w:val="24"/>
        </w:rPr>
        <w:t>dan masuk ke dalam kategori</w:t>
      </w:r>
      <w:r w:rsidR="00E7473B">
        <w:rPr>
          <w:rFonts w:ascii="Times New Roman" w:hAnsi="Times New Roman" w:cs="Times New Roman"/>
          <w:sz w:val="24"/>
          <w:szCs w:val="24"/>
        </w:rPr>
        <w:t xml:space="preserve"> “Cukup Sehat”</w:t>
      </w:r>
      <w:r w:rsidR="00CD1146">
        <w:rPr>
          <w:rFonts w:ascii="Times New Roman" w:hAnsi="Times New Roman" w:cs="Times New Roman"/>
          <w:sz w:val="24"/>
          <w:szCs w:val="24"/>
        </w:rPr>
        <w:t>. Rata-rata skor selama tiga tahun berturut-turut dari tahun 2013 sampai tahun 2015 adalah</w:t>
      </w:r>
      <w:r w:rsidR="00E7473B">
        <w:rPr>
          <w:rFonts w:ascii="Times New Roman" w:hAnsi="Times New Roman" w:cs="Times New Roman"/>
          <w:sz w:val="24"/>
          <w:szCs w:val="24"/>
        </w:rPr>
        <w:t xml:space="preserve"> 66,25</w:t>
      </w:r>
      <w:r w:rsidR="00CD1146">
        <w:rPr>
          <w:rFonts w:ascii="Times New Roman" w:hAnsi="Times New Roman" w:cs="Times New Roman"/>
          <w:sz w:val="24"/>
          <w:szCs w:val="24"/>
        </w:rPr>
        <w:t>, dan berada pada kategori</w:t>
      </w:r>
      <w:r w:rsidR="00E7473B">
        <w:rPr>
          <w:rFonts w:ascii="Times New Roman" w:hAnsi="Times New Roman" w:cs="Times New Roman"/>
          <w:sz w:val="24"/>
          <w:szCs w:val="24"/>
        </w:rPr>
        <w:t xml:space="preserve"> “Cukup Sehat”</w:t>
      </w:r>
      <w:r w:rsidR="00CD1146">
        <w:rPr>
          <w:rFonts w:ascii="Times New Roman" w:hAnsi="Times New Roman" w:cs="Times New Roman"/>
          <w:sz w:val="24"/>
          <w:szCs w:val="24"/>
        </w:rPr>
        <w:t>.</w:t>
      </w:r>
    </w:p>
    <w:p w:rsidR="00CD1146" w:rsidRPr="00C00E14" w:rsidRDefault="00CD1146" w:rsidP="00205592">
      <w:pPr>
        <w:pStyle w:val="ListParagraph"/>
        <w:spacing w:after="120" w:line="24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Dengan demikian, selama tiga tahun tersebut tingkat kesehatan Unit Simpan Pinjam Koperasi Karyawan “Mitra Starlight” berada pada kondisi yang stabil yaitu</w:t>
      </w:r>
      <w:r w:rsidR="00E7473B">
        <w:rPr>
          <w:rFonts w:ascii="Times New Roman" w:hAnsi="Times New Roman" w:cs="Times New Roman"/>
          <w:sz w:val="24"/>
          <w:szCs w:val="24"/>
        </w:rPr>
        <w:t xml:space="preserve"> “Cukup Sehat”</w:t>
      </w:r>
      <w:r>
        <w:rPr>
          <w:rFonts w:ascii="Times New Roman" w:hAnsi="Times New Roman" w:cs="Times New Roman"/>
          <w:sz w:val="24"/>
          <w:szCs w:val="24"/>
        </w:rPr>
        <w:t>.</w:t>
      </w:r>
      <w:r w:rsidR="00E7473B">
        <w:rPr>
          <w:rFonts w:ascii="Times New Roman" w:hAnsi="Times New Roman" w:cs="Times New Roman"/>
          <w:sz w:val="24"/>
          <w:szCs w:val="24"/>
        </w:rPr>
        <w:t xml:space="preserve"> Dalam beberapa aspek, Unit Simpan Pinjam “Mitra Starlight” mendapatkan skor yang sangat rendah bahkan mendapat skor 0,00</w:t>
      </w:r>
      <w:r w:rsidR="00E124BA">
        <w:rPr>
          <w:rFonts w:ascii="Times New Roman" w:hAnsi="Times New Roman" w:cs="Times New Roman"/>
          <w:sz w:val="24"/>
          <w:szCs w:val="24"/>
        </w:rPr>
        <w:t>, tetapi dalam beberapa aspek yang berbeda unit simpan pinjam mendapatkan skor sempurna. Artinya, Unit Simpan Pinjam Koperasi Karyawan “Mitra Starlight” memiliki beberapa kelemahan yang menonjol</w:t>
      </w:r>
      <w:r>
        <w:rPr>
          <w:rFonts w:ascii="Times New Roman" w:hAnsi="Times New Roman" w:cs="Times New Roman"/>
          <w:sz w:val="24"/>
          <w:szCs w:val="24"/>
        </w:rPr>
        <w:t xml:space="preserve"> </w:t>
      </w:r>
      <w:r w:rsidR="00E124BA">
        <w:rPr>
          <w:rFonts w:ascii="Times New Roman" w:hAnsi="Times New Roman" w:cs="Times New Roman"/>
          <w:sz w:val="24"/>
          <w:szCs w:val="24"/>
        </w:rPr>
        <w:t>dan sekaligus juga memiliki beberapa keunggulan yang menonjol.</w:t>
      </w:r>
    </w:p>
    <w:p w:rsidR="00CD1146" w:rsidRDefault="00690F33" w:rsidP="00205592">
      <w:pPr>
        <w:pStyle w:val="ListParagraph"/>
        <w:spacing w:after="120" w:line="240" w:lineRule="auto"/>
        <w:contextualSpacing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w:t>
      </w:r>
      <w:r w:rsidR="00D07D07">
        <w:rPr>
          <w:rFonts w:ascii="Times New Roman" w:eastAsia="Times New Roman" w:hAnsi="Times New Roman" w:cs="Times New Roman"/>
          <w:b/>
          <w:sz w:val="28"/>
          <w:szCs w:val="28"/>
        </w:rPr>
        <w:t>NUTUP</w:t>
      </w:r>
    </w:p>
    <w:p w:rsidR="00CD1146" w:rsidRDefault="00CD1146" w:rsidP="00690F33">
      <w:pPr>
        <w:pStyle w:val="ListParagraph"/>
        <w:numPr>
          <w:ilvl w:val="0"/>
          <w:numId w:val="113"/>
        </w:numPr>
        <w:spacing w:after="120" w:line="240" w:lineRule="auto"/>
        <w:ind w:left="426" w:hanging="426"/>
        <w:contextualSpacing w:val="0"/>
        <w:jc w:val="both"/>
        <w:rPr>
          <w:rFonts w:ascii="Times New Roman" w:hAnsi="Times New Roman" w:cs="Times New Roman"/>
          <w:b/>
          <w:sz w:val="24"/>
          <w:szCs w:val="24"/>
        </w:rPr>
      </w:pPr>
      <w:r>
        <w:rPr>
          <w:rFonts w:ascii="Times New Roman" w:hAnsi="Times New Roman" w:cs="Times New Roman"/>
          <w:b/>
          <w:sz w:val="24"/>
          <w:szCs w:val="24"/>
        </w:rPr>
        <w:t>Kesimpulan</w:t>
      </w:r>
    </w:p>
    <w:p w:rsidR="00CD1146" w:rsidRDefault="00CD1146" w:rsidP="002B303C">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Berdasarkan analisis terhadap tingkat kesehatan Unit Simpan Pinjam Koperasi Karyawan “Mitra Starlight” tahun 2013-2015, dapat ditarik kesimpulan sebagai berikut:</w:t>
      </w:r>
    </w:p>
    <w:p w:rsidR="00CD1146" w:rsidRDefault="00CD1146" w:rsidP="002B303C">
      <w:pPr>
        <w:pStyle w:val="ListParagraph"/>
        <w:numPr>
          <w:ilvl w:val="0"/>
          <w:numId w:val="114"/>
        </w:numPr>
        <w:spacing w:line="240" w:lineRule="auto"/>
        <w:jc w:val="both"/>
        <w:rPr>
          <w:rFonts w:ascii="Times New Roman" w:hAnsi="Times New Roman" w:cs="Times New Roman"/>
          <w:sz w:val="24"/>
          <w:szCs w:val="24"/>
        </w:rPr>
      </w:pPr>
      <w:r>
        <w:rPr>
          <w:rFonts w:ascii="Times New Roman" w:hAnsi="Times New Roman" w:cs="Times New Roman"/>
          <w:sz w:val="24"/>
          <w:szCs w:val="24"/>
        </w:rPr>
        <w:t>Ditinjau dari aspek permodalan,</w:t>
      </w:r>
      <w:r w:rsidR="005F6D96">
        <w:rPr>
          <w:rFonts w:ascii="Times New Roman" w:hAnsi="Times New Roman" w:cs="Times New Roman"/>
          <w:sz w:val="24"/>
          <w:szCs w:val="24"/>
        </w:rPr>
        <w:t xml:space="preserve"> dari ketiga rasio yang dinilai yaitu Rasio Modal Sendiri terhadap Total Aset, Rasio Modal Sendiri terhadap Pinjaman Diberikan yang Berisiko, dan Rasio Kecukupan Modal Sendiri, Unit Simpan Pinjam Koperasi Karyawan “Mitra Starlight” tahun 2013-2015 memperoleh rata-rata total skor sebanyak 8,4</w:t>
      </w:r>
      <w:r w:rsidR="00BA2F9E">
        <w:rPr>
          <w:rFonts w:ascii="Times New Roman" w:hAnsi="Times New Roman" w:cs="Times New Roman"/>
          <w:sz w:val="24"/>
          <w:szCs w:val="24"/>
        </w:rPr>
        <w:t>0</w:t>
      </w:r>
      <w:r w:rsidR="005F6D96">
        <w:rPr>
          <w:rFonts w:ascii="Times New Roman" w:hAnsi="Times New Roman" w:cs="Times New Roman"/>
          <w:sz w:val="24"/>
          <w:szCs w:val="24"/>
        </w:rPr>
        <w:t xml:space="preserve"> dengan skor maksimal sebesar </w:t>
      </w:r>
      <w:r w:rsidR="00BA2F9E">
        <w:rPr>
          <w:rFonts w:ascii="Times New Roman" w:hAnsi="Times New Roman" w:cs="Times New Roman"/>
          <w:sz w:val="24"/>
          <w:szCs w:val="24"/>
        </w:rPr>
        <w:t>15,00</w:t>
      </w:r>
      <w:r w:rsidR="005F6D96">
        <w:rPr>
          <w:rFonts w:ascii="Times New Roman" w:hAnsi="Times New Roman" w:cs="Times New Roman"/>
          <w:sz w:val="24"/>
          <w:szCs w:val="24"/>
        </w:rPr>
        <w:t>.</w:t>
      </w:r>
      <w:r w:rsidR="00BA2F9E">
        <w:rPr>
          <w:rFonts w:ascii="Times New Roman" w:hAnsi="Times New Roman" w:cs="Times New Roman"/>
          <w:sz w:val="24"/>
          <w:szCs w:val="24"/>
        </w:rPr>
        <w:t xml:space="preserve"> Hasil ini </w:t>
      </w:r>
      <w:r w:rsidR="00063E02">
        <w:rPr>
          <w:rFonts w:ascii="Times New Roman" w:hAnsi="Times New Roman" w:cs="Times New Roman"/>
          <w:sz w:val="24"/>
          <w:szCs w:val="24"/>
        </w:rPr>
        <w:t>cukup</w:t>
      </w:r>
      <w:r w:rsidR="00BA2F9E">
        <w:rPr>
          <w:rFonts w:ascii="Times New Roman" w:hAnsi="Times New Roman" w:cs="Times New Roman"/>
          <w:sz w:val="24"/>
          <w:szCs w:val="24"/>
        </w:rPr>
        <w:t xml:space="preserve"> bagus karena berada di tengah-tengah dari maksimal skor yang diharapkan</w:t>
      </w:r>
      <w:r w:rsidR="00063E02">
        <w:rPr>
          <w:rFonts w:ascii="Times New Roman" w:hAnsi="Times New Roman" w:cs="Times New Roman"/>
          <w:sz w:val="24"/>
          <w:szCs w:val="24"/>
        </w:rPr>
        <w:t>, artinya dari segi permodalan cukup sehat</w:t>
      </w:r>
      <w:r w:rsidR="00BA2F9E">
        <w:rPr>
          <w:rFonts w:ascii="Times New Roman" w:hAnsi="Times New Roman" w:cs="Times New Roman"/>
          <w:sz w:val="24"/>
          <w:szCs w:val="24"/>
        </w:rPr>
        <w:t>.</w:t>
      </w:r>
    </w:p>
    <w:p w:rsidR="00CD1146" w:rsidRDefault="00CD1146" w:rsidP="002B303C">
      <w:pPr>
        <w:pStyle w:val="ListParagraph"/>
        <w:numPr>
          <w:ilvl w:val="0"/>
          <w:numId w:val="114"/>
        </w:numPr>
        <w:spacing w:line="240" w:lineRule="auto"/>
        <w:jc w:val="both"/>
        <w:rPr>
          <w:rFonts w:ascii="Times New Roman" w:hAnsi="Times New Roman" w:cs="Times New Roman"/>
          <w:sz w:val="24"/>
          <w:szCs w:val="24"/>
        </w:rPr>
      </w:pPr>
      <w:r>
        <w:rPr>
          <w:rFonts w:ascii="Times New Roman" w:hAnsi="Times New Roman" w:cs="Times New Roman"/>
          <w:sz w:val="24"/>
          <w:szCs w:val="24"/>
        </w:rPr>
        <w:t>Ditinjau dari aspek kualitas aktiva produktif,</w:t>
      </w:r>
      <w:r w:rsidR="005F6D96">
        <w:rPr>
          <w:rFonts w:ascii="Times New Roman" w:hAnsi="Times New Roman" w:cs="Times New Roman"/>
          <w:sz w:val="24"/>
          <w:szCs w:val="24"/>
        </w:rPr>
        <w:t xml:space="preserve"> dari keempat rasio yang dinilai yaitu Rasio Volume Pinjaman pada Anggota terhadap Volume Pinjaman Diberikan, Rasio Risiko Pinjaman Bermasalah terhadap Pinjaman yang Diberikan, Rasio Cadangan Risiko terhadap Pinjaman Bermasalah, dan Rasio Pinjaman yang Berisiko terhadap Pinjaman yang Diberikan, Unit Simpan Pinjam Koperasi Karyawan “Mitra Starlight” tahun 2013-2015 memperoleh rata-rata total skor sebanyak 16,25 dengan skor maksimal sebesar </w:t>
      </w:r>
      <w:r w:rsidR="00BA2F9E">
        <w:rPr>
          <w:rFonts w:ascii="Times New Roman" w:hAnsi="Times New Roman" w:cs="Times New Roman"/>
          <w:sz w:val="24"/>
          <w:szCs w:val="24"/>
        </w:rPr>
        <w:t>20,00</w:t>
      </w:r>
      <w:r w:rsidR="005F6D96">
        <w:rPr>
          <w:rFonts w:ascii="Times New Roman" w:hAnsi="Times New Roman" w:cs="Times New Roman"/>
          <w:sz w:val="24"/>
          <w:szCs w:val="24"/>
        </w:rPr>
        <w:t>.</w:t>
      </w:r>
      <w:r w:rsidR="00BA2F9E">
        <w:rPr>
          <w:rFonts w:ascii="Times New Roman" w:hAnsi="Times New Roman" w:cs="Times New Roman"/>
          <w:sz w:val="24"/>
          <w:szCs w:val="24"/>
        </w:rPr>
        <w:t xml:space="preserve"> Hasil ini cukup bagus karena sudah mendekati skor maksimal yang diharapkan.</w:t>
      </w:r>
    </w:p>
    <w:p w:rsidR="00CD1146" w:rsidRDefault="00CD1146" w:rsidP="002B303C">
      <w:pPr>
        <w:pStyle w:val="ListParagraph"/>
        <w:numPr>
          <w:ilvl w:val="0"/>
          <w:numId w:val="114"/>
        </w:numPr>
        <w:spacing w:line="240" w:lineRule="auto"/>
        <w:jc w:val="both"/>
        <w:rPr>
          <w:rFonts w:ascii="Times New Roman" w:hAnsi="Times New Roman" w:cs="Times New Roman"/>
          <w:sz w:val="24"/>
          <w:szCs w:val="24"/>
        </w:rPr>
      </w:pPr>
      <w:r>
        <w:rPr>
          <w:rFonts w:ascii="Times New Roman" w:hAnsi="Times New Roman" w:cs="Times New Roman"/>
          <w:sz w:val="24"/>
          <w:szCs w:val="24"/>
        </w:rPr>
        <w:t>Ditinjau dari aspek manajemen,</w:t>
      </w:r>
      <w:r w:rsidR="005F6D96">
        <w:rPr>
          <w:rFonts w:ascii="Times New Roman" w:hAnsi="Times New Roman" w:cs="Times New Roman"/>
          <w:sz w:val="24"/>
          <w:szCs w:val="24"/>
        </w:rPr>
        <w:t xml:space="preserve"> dari lima aspek manajemen yang dinilai yaitu Aspek Manajemen Umum, Aspek Manajemen Kelembagaan, Aspek Manajemen Permodalan, Aspek Manajemen Aktiva, dan Aspek Manajemen Likuiditas, Unit Simpan Pinjam Koperasi Karyawan “Mitra Starlight” tahun 2013-2015 memperoleh rata-rata total skor sebanyak 10,6</w:t>
      </w:r>
      <w:r w:rsidR="00BA2F9E">
        <w:rPr>
          <w:rFonts w:ascii="Times New Roman" w:hAnsi="Times New Roman" w:cs="Times New Roman"/>
          <w:sz w:val="24"/>
          <w:szCs w:val="24"/>
        </w:rPr>
        <w:t>0</w:t>
      </w:r>
      <w:r w:rsidR="005F6D96">
        <w:rPr>
          <w:rFonts w:ascii="Times New Roman" w:hAnsi="Times New Roman" w:cs="Times New Roman"/>
          <w:sz w:val="24"/>
          <w:szCs w:val="24"/>
        </w:rPr>
        <w:t xml:space="preserve"> dengan skor maksimal sebesar</w:t>
      </w:r>
      <w:r w:rsidR="00BA2F9E">
        <w:rPr>
          <w:rFonts w:ascii="Times New Roman" w:hAnsi="Times New Roman" w:cs="Times New Roman"/>
          <w:sz w:val="24"/>
          <w:szCs w:val="24"/>
        </w:rPr>
        <w:t xml:space="preserve"> 15,00</w:t>
      </w:r>
      <w:r w:rsidR="005F6D96">
        <w:rPr>
          <w:rFonts w:ascii="Times New Roman" w:hAnsi="Times New Roman" w:cs="Times New Roman"/>
          <w:sz w:val="24"/>
          <w:szCs w:val="24"/>
        </w:rPr>
        <w:t>.</w:t>
      </w:r>
      <w:r w:rsidR="00BA2F9E">
        <w:rPr>
          <w:rFonts w:ascii="Times New Roman" w:hAnsi="Times New Roman" w:cs="Times New Roman"/>
          <w:sz w:val="24"/>
          <w:szCs w:val="24"/>
        </w:rPr>
        <w:t xml:space="preserve"> Hasil ini cukup bagus karena sudah mendekati skor maksimal yang diharapkan.</w:t>
      </w:r>
    </w:p>
    <w:p w:rsidR="00CD1146" w:rsidRDefault="00CD1146" w:rsidP="002B303C">
      <w:pPr>
        <w:pStyle w:val="ListParagraph"/>
        <w:numPr>
          <w:ilvl w:val="0"/>
          <w:numId w:val="114"/>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Ditinjau dari aspek efisiensi,</w:t>
      </w:r>
      <w:r w:rsidR="005F6D96">
        <w:rPr>
          <w:rFonts w:ascii="Times New Roman" w:hAnsi="Times New Roman" w:cs="Times New Roman"/>
          <w:sz w:val="24"/>
          <w:szCs w:val="24"/>
        </w:rPr>
        <w:t xml:space="preserve"> dari ketiga rasio yang dinilai yaitu Rasio Beban Operasi Anggota terhadap Partisipasi Bruto, Rasio Beban usaha terhadap SHU Kotor, dan Rasio Efisiensi Pelayanan, Unit Simpan Pinjam Koperasi Karyawan “Mitra Starlight” tahun 2013-2015 memperoleh rata-rata total skor sebesar 10,00 dengan skor maksimal sebesar</w:t>
      </w:r>
      <w:r w:rsidR="00BA2F9E">
        <w:rPr>
          <w:rFonts w:ascii="Times New Roman" w:hAnsi="Times New Roman" w:cs="Times New Roman"/>
          <w:sz w:val="24"/>
          <w:szCs w:val="24"/>
        </w:rPr>
        <w:t xml:space="preserve"> 10,00</w:t>
      </w:r>
      <w:r w:rsidR="005F6D96">
        <w:rPr>
          <w:rFonts w:ascii="Times New Roman" w:hAnsi="Times New Roman" w:cs="Times New Roman"/>
          <w:sz w:val="24"/>
          <w:szCs w:val="24"/>
        </w:rPr>
        <w:t>.</w:t>
      </w:r>
      <w:r w:rsidR="00BA2F9E">
        <w:rPr>
          <w:rFonts w:ascii="Times New Roman" w:hAnsi="Times New Roman" w:cs="Times New Roman"/>
          <w:sz w:val="24"/>
          <w:szCs w:val="24"/>
        </w:rPr>
        <w:t xml:space="preserve"> Hasil ini sangat bagus karena skor yang diperoleh merupakan skor sempurna atau maksimal.</w:t>
      </w:r>
    </w:p>
    <w:p w:rsidR="00CD1146" w:rsidRDefault="00CD1146" w:rsidP="002B303C">
      <w:pPr>
        <w:pStyle w:val="ListParagraph"/>
        <w:numPr>
          <w:ilvl w:val="0"/>
          <w:numId w:val="114"/>
        </w:numPr>
        <w:spacing w:line="240" w:lineRule="auto"/>
        <w:jc w:val="both"/>
        <w:rPr>
          <w:rFonts w:ascii="Times New Roman" w:hAnsi="Times New Roman" w:cs="Times New Roman"/>
          <w:sz w:val="24"/>
          <w:szCs w:val="24"/>
        </w:rPr>
      </w:pPr>
      <w:r>
        <w:rPr>
          <w:rFonts w:ascii="Times New Roman" w:hAnsi="Times New Roman" w:cs="Times New Roman"/>
          <w:sz w:val="24"/>
          <w:szCs w:val="24"/>
        </w:rPr>
        <w:t>Ditinjau dari tingkat likuiditas,</w:t>
      </w:r>
      <w:r w:rsidR="005F6D96">
        <w:rPr>
          <w:rFonts w:ascii="Times New Roman" w:hAnsi="Times New Roman" w:cs="Times New Roman"/>
          <w:sz w:val="24"/>
          <w:szCs w:val="24"/>
        </w:rPr>
        <w:t xml:space="preserve"> </w:t>
      </w:r>
      <w:r w:rsidR="00BA2F9E">
        <w:rPr>
          <w:rFonts w:ascii="Times New Roman" w:hAnsi="Times New Roman" w:cs="Times New Roman"/>
          <w:sz w:val="24"/>
          <w:szCs w:val="24"/>
        </w:rPr>
        <w:t>dari dua rasio yang dinilai yaitu Rasio Kas dan Rasio Pinjaman yang Diberikan terhadap Dana yang Diterima, Unit Simpan Pinjam Koperasi Karyawan “Mitra Starlight” tahun 2013-2015 memperoleh rata-rata total skor sebesar 2,50 dengan skor maksimal sebesar</w:t>
      </w:r>
      <w:r w:rsidR="002331D9">
        <w:rPr>
          <w:rFonts w:ascii="Times New Roman" w:hAnsi="Times New Roman" w:cs="Times New Roman"/>
          <w:sz w:val="24"/>
          <w:szCs w:val="24"/>
        </w:rPr>
        <w:t xml:space="preserve"> 15,00</w:t>
      </w:r>
      <w:r w:rsidR="00BA2F9E">
        <w:rPr>
          <w:rFonts w:ascii="Times New Roman" w:hAnsi="Times New Roman" w:cs="Times New Roman"/>
          <w:sz w:val="24"/>
          <w:szCs w:val="24"/>
        </w:rPr>
        <w:t>.</w:t>
      </w:r>
      <w:r w:rsidR="002331D9">
        <w:rPr>
          <w:rFonts w:ascii="Times New Roman" w:hAnsi="Times New Roman" w:cs="Times New Roman"/>
          <w:sz w:val="24"/>
          <w:szCs w:val="24"/>
        </w:rPr>
        <w:t xml:space="preserve"> Hasil ini sangat jauh dari standar skor yang diharapkan, artinya Unit Simpan Pinjam Koperasi Karyawan “Mitra Starlight” memiliki likuiditas yang sangat buruk</w:t>
      </w:r>
      <w:r w:rsidR="00063E02">
        <w:rPr>
          <w:rFonts w:ascii="Times New Roman" w:hAnsi="Times New Roman" w:cs="Times New Roman"/>
          <w:sz w:val="24"/>
          <w:szCs w:val="24"/>
        </w:rPr>
        <w:t xml:space="preserve"> dan tidak sehat</w:t>
      </w:r>
      <w:r w:rsidR="002331D9">
        <w:rPr>
          <w:rFonts w:ascii="Times New Roman" w:hAnsi="Times New Roman" w:cs="Times New Roman"/>
          <w:sz w:val="24"/>
          <w:szCs w:val="24"/>
        </w:rPr>
        <w:t>.</w:t>
      </w:r>
    </w:p>
    <w:p w:rsidR="00CD1146" w:rsidRDefault="00CD1146" w:rsidP="002B303C">
      <w:pPr>
        <w:pStyle w:val="ListParagraph"/>
        <w:numPr>
          <w:ilvl w:val="0"/>
          <w:numId w:val="114"/>
        </w:numPr>
        <w:spacing w:line="240" w:lineRule="auto"/>
        <w:jc w:val="both"/>
        <w:rPr>
          <w:rFonts w:ascii="Times New Roman" w:hAnsi="Times New Roman" w:cs="Times New Roman"/>
          <w:sz w:val="24"/>
          <w:szCs w:val="24"/>
        </w:rPr>
      </w:pPr>
      <w:r>
        <w:rPr>
          <w:rFonts w:ascii="Times New Roman" w:hAnsi="Times New Roman" w:cs="Times New Roman"/>
          <w:sz w:val="24"/>
          <w:szCs w:val="24"/>
        </w:rPr>
        <w:t>Ditinjau dari aspek kemandirian dan pertumbuhan,</w:t>
      </w:r>
      <w:r w:rsidR="00BA2F9E">
        <w:rPr>
          <w:rFonts w:ascii="Times New Roman" w:hAnsi="Times New Roman" w:cs="Times New Roman"/>
          <w:sz w:val="24"/>
          <w:szCs w:val="24"/>
        </w:rPr>
        <w:t xml:space="preserve"> dari tiga rasio </w:t>
      </w:r>
      <w:r w:rsidR="00046074">
        <w:rPr>
          <w:rFonts w:ascii="Times New Roman" w:hAnsi="Times New Roman" w:cs="Times New Roman"/>
          <w:sz w:val="24"/>
          <w:szCs w:val="24"/>
        </w:rPr>
        <w:t>yang dinilai yaitu Rentabilitas</w:t>
      </w:r>
      <w:r w:rsidR="00BA2F9E">
        <w:rPr>
          <w:rFonts w:ascii="Times New Roman" w:hAnsi="Times New Roman" w:cs="Times New Roman"/>
          <w:sz w:val="24"/>
          <w:szCs w:val="24"/>
        </w:rPr>
        <w:t xml:space="preserve"> Aset, Rentabilitas Modal Sendiri, dan Kemandirian Operasional Pelayanan, Unit Simpan Pinjam Koperasi Karyawan “Mitra Starlight” memperoleh rata-rata total skor sebesar 8,50 dengan skor maksimal sebesar</w:t>
      </w:r>
      <w:r w:rsidR="002331D9">
        <w:rPr>
          <w:rFonts w:ascii="Times New Roman" w:hAnsi="Times New Roman" w:cs="Times New Roman"/>
          <w:sz w:val="24"/>
          <w:szCs w:val="24"/>
        </w:rPr>
        <w:t xml:space="preserve"> 10,00</w:t>
      </w:r>
      <w:r w:rsidR="00BA2F9E">
        <w:rPr>
          <w:rFonts w:ascii="Times New Roman" w:hAnsi="Times New Roman" w:cs="Times New Roman"/>
          <w:sz w:val="24"/>
          <w:szCs w:val="24"/>
        </w:rPr>
        <w:t>.</w:t>
      </w:r>
      <w:r w:rsidR="002331D9">
        <w:rPr>
          <w:rFonts w:ascii="Times New Roman" w:hAnsi="Times New Roman" w:cs="Times New Roman"/>
          <w:sz w:val="24"/>
          <w:szCs w:val="24"/>
        </w:rPr>
        <w:t xml:space="preserve"> Hasil ini cukup bagus karena hampir mendekati skor sempurna yang ditentukan. </w:t>
      </w:r>
    </w:p>
    <w:p w:rsidR="00CD1146" w:rsidRDefault="00CD1146" w:rsidP="002B303C">
      <w:pPr>
        <w:pStyle w:val="ListParagraph"/>
        <w:numPr>
          <w:ilvl w:val="0"/>
          <w:numId w:val="114"/>
        </w:numPr>
        <w:spacing w:line="240" w:lineRule="auto"/>
        <w:jc w:val="both"/>
        <w:rPr>
          <w:rFonts w:ascii="Times New Roman" w:hAnsi="Times New Roman" w:cs="Times New Roman"/>
          <w:sz w:val="24"/>
          <w:szCs w:val="24"/>
        </w:rPr>
      </w:pPr>
      <w:r>
        <w:rPr>
          <w:rFonts w:ascii="Times New Roman" w:hAnsi="Times New Roman" w:cs="Times New Roman"/>
          <w:sz w:val="24"/>
          <w:szCs w:val="24"/>
        </w:rPr>
        <w:t>Ditinjau dari aspek Jatidiri,</w:t>
      </w:r>
      <w:r w:rsidR="00BA2F9E">
        <w:rPr>
          <w:rFonts w:ascii="Times New Roman" w:hAnsi="Times New Roman" w:cs="Times New Roman"/>
          <w:sz w:val="24"/>
          <w:szCs w:val="24"/>
        </w:rPr>
        <w:t xml:space="preserve"> dari dua rasio yang dinilai yaitu Rasio Partisipasi Bruto dan Rasio Promosi Ekonomi Anggota (PEA), Unit Simpan Pinjam Koperasi Karyawan “Mitra Starlight” tahun 2013-2015 memperoleh rata-rata total skor sebesar 10,00 dengan skor maksimal sebesar 10,00. Hasil ini sangat bagus karena skor yang diperoleh merupakan skor sempurna.</w:t>
      </w:r>
    </w:p>
    <w:p w:rsidR="00CD1146" w:rsidRPr="00CD1146" w:rsidRDefault="00CD1146" w:rsidP="00690F33">
      <w:pPr>
        <w:pStyle w:val="ListParagraph"/>
        <w:numPr>
          <w:ilvl w:val="0"/>
          <w:numId w:val="11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Hasil penilaian terhadap tingkat kesehatan Unit Simpan Pinjam Koperasi Karyawan “Mitra Starlight” tahun 2013-2015</w:t>
      </w:r>
      <w:r w:rsidR="00BA2F9E">
        <w:rPr>
          <w:rFonts w:ascii="Times New Roman" w:hAnsi="Times New Roman" w:cs="Times New Roman"/>
          <w:sz w:val="24"/>
          <w:szCs w:val="24"/>
        </w:rPr>
        <w:t xml:space="preserve"> memperoleh hasil rata-rata skor akhir sebesar 66,25 dan masuk ke dalam kategori “Cukup Sehat”.</w:t>
      </w:r>
    </w:p>
    <w:p w:rsidR="00CD1146" w:rsidRDefault="00CD1146" w:rsidP="00690F33">
      <w:pPr>
        <w:pStyle w:val="ListParagraph"/>
        <w:numPr>
          <w:ilvl w:val="0"/>
          <w:numId w:val="113"/>
        </w:numPr>
        <w:spacing w:after="120" w:line="240" w:lineRule="auto"/>
        <w:ind w:left="426" w:hanging="426"/>
        <w:contextualSpacing w:val="0"/>
        <w:jc w:val="both"/>
        <w:rPr>
          <w:rFonts w:ascii="Times New Roman" w:hAnsi="Times New Roman" w:cs="Times New Roman"/>
          <w:b/>
          <w:sz w:val="24"/>
          <w:szCs w:val="24"/>
        </w:rPr>
      </w:pPr>
      <w:r>
        <w:rPr>
          <w:rFonts w:ascii="Times New Roman" w:hAnsi="Times New Roman" w:cs="Times New Roman"/>
          <w:b/>
          <w:sz w:val="24"/>
          <w:szCs w:val="24"/>
        </w:rPr>
        <w:t>Saran</w:t>
      </w:r>
    </w:p>
    <w:p w:rsidR="00CD1146" w:rsidRDefault="00CD1146" w:rsidP="00690F33">
      <w:pPr>
        <w:pStyle w:val="ListParagraph"/>
        <w:spacing w:after="120" w:line="24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Berdasarkan kesimpulan-kesimpulan di atas, maka saran yang bisa disampaikan oleh peneliti adalah:</w:t>
      </w:r>
    </w:p>
    <w:p w:rsidR="00CD1146" w:rsidRDefault="0009052F" w:rsidP="002B303C">
      <w:pPr>
        <w:pStyle w:val="ListParagraph"/>
        <w:numPr>
          <w:ilvl w:val="0"/>
          <w:numId w:val="1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Mengingat dari aspek permodalan, Unit Simpan Pinjam Koperasi Karyawan “Mitra Starlight” tahun 2013-2015 dalam kondisi yang tidak terlalu bagus, sebaiknya pengurus mengambil kebijakan guna meningkatkan jumlah Modal Sendiri unit simpan pinjam. Salah satu caranya bisa dengan menaikkan jumlah setoran Simpanan Wajib anggota yang dibayarkan setiap bulan. </w:t>
      </w:r>
    </w:p>
    <w:p w:rsidR="0009052F" w:rsidRDefault="0009052F" w:rsidP="002B303C">
      <w:pPr>
        <w:pStyle w:val="ListParagraph"/>
        <w:numPr>
          <w:ilvl w:val="0"/>
          <w:numId w:val="1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Untuk aspek kualitas aktiva produktif, Unit Simpan Pinjam Koperasi Karyawan “Mitra Starlight” tahun 2013-2015 sudah cukup bagus. Tidak ada risiko pinjaman bermasalah karena angsuran dibayarkan melalui sistem potong gaji, akan tetapi sebaiknya pengurus tetap membentuk Cadangan Risiko sebagai langkah antisipasi jika di kemudian hari </w:t>
      </w:r>
      <w:r w:rsidR="00B7149B">
        <w:rPr>
          <w:rFonts w:ascii="Times New Roman" w:hAnsi="Times New Roman" w:cs="Times New Roman"/>
          <w:sz w:val="24"/>
          <w:szCs w:val="24"/>
        </w:rPr>
        <w:t xml:space="preserve">perusahaan karena alasan tertentu tidak bisa lagi membantu sistem potong </w:t>
      </w:r>
      <w:r w:rsidR="00B7149B">
        <w:rPr>
          <w:rFonts w:ascii="Times New Roman" w:hAnsi="Times New Roman" w:cs="Times New Roman"/>
          <w:sz w:val="24"/>
          <w:szCs w:val="24"/>
        </w:rPr>
        <w:lastRenderedPageBreak/>
        <w:t xml:space="preserve">gaji tersebut, sehingga </w:t>
      </w:r>
      <w:r>
        <w:rPr>
          <w:rFonts w:ascii="Times New Roman" w:hAnsi="Times New Roman" w:cs="Times New Roman"/>
          <w:sz w:val="24"/>
          <w:szCs w:val="24"/>
        </w:rPr>
        <w:t>sistem pembayaran angsuran terpaksa berubah</w:t>
      </w:r>
      <w:r w:rsidR="00B7149B">
        <w:rPr>
          <w:rFonts w:ascii="Times New Roman" w:hAnsi="Times New Roman" w:cs="Times New Roman"/>
          <w:sz w:val="24"/>
          <w:szCs w:val="24"/>
        </w:rPr>
        <w:t xml:space="preserve"> yang akibatnya bisa saja risiko pinjaman bermasalah meningkat.</w:t>
      </w:r>
    </w:p>
    <w:p w:rsidR="00B7149B" w:rsidRDefault="00B7149B" w:rsidP="002B303C">
      <w:pPr>
        <w:pStyle w:val="ListParagraph"/>
        <w:numPr>
          <w:ilvl w:val="0"/>
          <w:numId w:val="115"/>
        </w:numPr>
        <w:spacing w:line="240" w:lineRule="auto"/>
        <w:jc w:val="both"/>
        <w:rPr>
          <w:rFonts w:ascii="Times New Roman" w:hAnsi="Times New Roman" w:cs="Times New Roman"/>
          <w:sz w:val="24"/>
          <w:szCs w:val="24"/>
        </w:rPr>
      </w:pPr>
      <w:r>
        <w:rPr>
          <w:rFonts w:ascii="Times New Roman" w:hAnsi="Times New Roman" w:cs="Times New Roman"/>
          <w:sz w:val="24"/>
          <w:szCs w:val="24"/>
        </w:rPr>
        <w:t>Untuk aspek manajemen, Unit Simpan Pinjam Koperasi Karyawan “Mitra Starlight” tahun 2013-2015 sudah cukup bagus, tetapi sebaiknya pengurus tetap harus selalu melakukan pembenahan-pembenahan manajemen terutama dari sisi administrasi seperti pembuatan SOM (</w:t>
      </w:r>
      <w:r w:rsidRPr="00B7149B">
        <w:rPr>
          <w:rFonts w:ascii="Times New Roman" w:hAnsi="Times New Roman" w:cs="Times New Roman"/>
          <w:i/>
          <w:sz w:val="24"/>
          <w:szCs w:val="24"/>
        </w:rPr>
        <w:t>Standard Operational Management</w:t>
      </w:r>
      <w:r>
        <w:rPr>
          <w:rFonts w:ascii="Times New Roman" w:hAnsi="Times New Roman" w:cs="Times New Roman"/>
          <w:sz w:val="24"/>
          <w:szCs w:val="24"/>
        </w:rPr>
        <w:t>), SOP (</w:t>
      </w:r>
      <w:r w:rsidRPr="00B7149B">
        <w:rPr>
          <w:rFonts w:ascii="Times New Roman" w:hAnsi="Times New Roman" w:cs="Times New Roman"/>
          <w:i/>
          <w:sz w:val="24"/>
          <w:szCs w:val="24"/>
        </w:rPr>
        <w:t>Standard Operational Prosedure</w:t>
      </w:r>
      <w:r>
        <w:rPr>
          <w:rFonts w:ascii="Times New Roman" w:hAnsi="Times New Roman" w:cs="Times New Roman"/>
          <w:sz w:val="24"/>
          <w:szCs w:val="24"/>
        </w:rPr>
        <w:t xml:space="preserve">), serta pembuatan Rencana Jangka Menengah atau jangka panjang koperasi. </w:t>
      </w:r>
    </w:p>
    <w:p w:rsidR="00B7149B" w:rsidRDefault="00B7149B" w:rsidP="002B303C">
      <w:pPr>
        <w:pStyle w:val="ListParagraph"/>
        <w:numPr>
          <w:ilvl w:val="0"/>
          <w:numId w:val="115"/>
        </w:numPr>
        <w:spacing w:line="240" w:lineRule="auto"/>
        <w:jc w:val="both"/>
        <w:rPr>
          <w:rFonts w:ascii="Times New Roman" w:hAnsi="Times New Roman" w:cs="Times New Roman"/>
          <w:sz w:val="24"/>
          <w:szCs w:val="24"/>
        </w:rPr>
      </w:pPr>
      <w:r>
        <w:rPr>
          <w:rFonts w:ascii="Times New Roman" w:hAnsi="Times New Roman" w:cs="Times New Roman"/>
          <w:sz w:val="24"/>
          <w:szCs w:val="24"/>
        </w:rPr>
        <w:t>Dari aspek efisiensi, Unit Simpan Pinjam Koperasi Karyawan “Mitra Starlight” sudah berada dalam kondisi terbaik terbukti dengan perolehan skor maksimal. Pengurus perlu meningkatkan prestasi tersebut dengan tetap rutin melakukan kontrol biaya-biaya yang dikeluarkan untuk operasional simpan pinjam.</w:t>
      </w:r>
    </w:p>
    <w:p w:rsidR="00B7149B" w:rsidRDefault="00B7149B" w:rsidP="002B303C">
      <w:pPr>
        <w:pStyle w:val="ListParagraph"/>
        <w:numPr>
          <w:ilvl w:val="0"/>
          <w:numId w:val="115"/>
        </w:numPr>
        <w:spacing w:line="240" w:lineRule="auto"/>
        <w:jc w:val="both"/>
        <w:rPr>
          <w:rFonts w:ascii="Times New Roman" w:hAnsi="Times New Roman" w:cs="Times New Roman"/>
          <w:sz w:val="24"/>
          <w:szCs w:val="24"/>
        </w:rPr>
      </w:pPr>
      <w:r>
        <w:rPr>
          <w:rFonts w:ascii="Times New Roman" w:hAnsi="Times New Roman" w:cs="Times New Roman"/>
          <w:sz w:val="24"/>
          <w:szCs w:val="24"/>
        </w:rPr>
        <w:t>Untuk aspek likuiditas, Unit Simpan Pinjam Koperasi Karyawan “Mitra Starlight” tahun 2013-2015 berada dalam kondisi yang sangat buruk. Kondisi ini sebagai akibat atas kebijakan memaksimalkan dana yang tersedia untuk pencairan pinjaman. Pengurus sebaiknya meninjau kembali kebijakan tersebut. Harus dibuat limit tertentu yang disepakati untuk jumlah kas di tangan maupun kas di bank, jangan sampai seluruh dan keluar dalam bentuk pinjaman</w:t>
      </w:r>
    </w:p>
    <w:p w:rsidR="00046074" w:rsidRDefault="00046074" w:rsidP="002B303C">
      <w:pPr>
        <w:pStyle w:val="ListParagraph"/>
        <w:numPr>
          <w:ilvl w:val="0"/>
          <w:numId w:val="115"/>
        </w:numPr>
        <w:spacing w:line="240" w:lineRule="auto"/>
        <w:jc w:val="both"/>
        <w:rPr>
          <w:rFonts w:ascii="Times New Roman" w:hAnsi="Times New Roman" w:cs="Times New Roman"/>
          <w:sz w:val="24"/>
          <w:szCs w:val="24"/>
        </w:rPr>
      </w:pPr>
      <w:r>
        <w:rPr>
          <w:rFonts w:ascii="Times New Roman" w:hAnsi="Times New Roman" w:cs="Times New Roman"/>
          <w:sz w:val="24"/>
          <w:szCs w:val="24"/>
        </w:rPr>
        <w:t>Untuk aspek kemandirian dan pertumbuhan, Unit Simpan Pinjam Koperasi Karyawan “Mitra Starlight” tahun 2013-2015 dalam kondisi yang cukup bagus. Pengurus hanya perlu menjaganya agar tetap stabil.</w:t>
      </w:r>
    </w:p>
    <w:p w:rsidR="00046074" w:rsidRDefault="00046074" w:rsidP="002B303C">
      <w:pPr>
        <w:pStyle w:val="ListParagraph"/>
        <w:numPr>
          <w:ilvl w:val="0"/>
          <w:numId w:val="115"/>
        </w:numPr>
        <w:spacing w:line="240" w:lineRule="auto"/>
        <w:jc w:val="both"/>
        <w:rPr>
          <w:rFonts w:ascii="Times New Roman" w:hAnsi="Times New Roman" w:cs="Times New Roman"/>
          <w:sz w:val="24"/>
          <w:szCs w:val="24"/>
        </w:rPr>
      </w:pPr>
      <w:r>
        <w:rPr>
          <w:rFonts w:ascii="Times New Roman" w:hAnsi="Times New Roman" w:cs="Times New Roman"/>
          <w:sz w:val="24"/>
          <w:szCs w:val="24"/>
        </w:rPr>
        <w:t>Untuk aspek jatidiri, Unit Simpan Pinjam Koperasi Karyawan “Mitra Starlight” tahun 2013-2015 dalam kondisi yang sangat bagus. Pengurus perlu memper</w:t>
      </w:r>
      <w:r w:rsidR="001E3E9B">
        <w:rPr>
          <w:rFonts w:ascii="Times New Roman" w:hAnsi="Times New Roman" w:cs="Times New Roman"/>
          <w:sz w:val="24"/>
          <w:szCs w:val="24"/>
        </w:rPr>
        <w:t>tahankan agar manfaat-manfaat yang sudah diberikan</w:t>
      </w:r>
      <w:r>
        <w:rPr>
          <w:rFonts w:ascii="Times New Roman" w:hAnsi="Times New Roman" w:cs="Times New Roman"/>
          <w:sz w:val="24"/>
          <w:szCs w:val="24"/>
        </w:rPr>
        <w:t xml:space="preserve"> bisa terus dirasakan oleh anggota.</w:t>
      </w:r>
    </w:p>
    <w:p w:rsidR="00046074" w:rsidRPr="00CD1146" w:rsidRDefault="00046074" w:rsidP="00205592">
      <w:pPr>
        <w:pStyle w:val="ListParagraph"/>
        <w:numPr>
          <w:ilvl w:val="0"/>
          <w:numId w:val="115"/>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Dari keseluruhan aspek yang dinilai, Unit Simpan Pinjam Koperasi Karyawan “Mitra Starlight” masuk dalam kategori “Cukup Sehat” meskipun masih dalam batas terendah. Hal tersebut harus dipertahankan sekaligus ditingkatkan, dan pengurus harus terus melakukan perbaikan-perbaikan yang perlu untuk semakin meningkatkan kualitas unit simpan pinjam seperti beberapa saran yang disebutkan di atas.</w:t>
      </w:r>
    </w:p>
    <w:p w:rsidR="00922159" w:rsidRDefault="00922159" w:rsidP="00205592">
      <w:pPr>
        <w:pStyle w:val="ListParagraph"/>
        <w:spacing w:after="120"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DAFTAR PUSTAKA</w:t>
      </w:r>
    </w:p>
    <w:p w:rsidR="00D07D07" w:rsidRDefault="00D07D07" w:rsidP="00205592">
      <w:pPr>
        <w:pStyle w:val="ListParagraph"/>
        <w:spacing w:after="120"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Albert Budiyanto Soleh. 2013. Analisis Tingkat Kesehatan Koperasi Kartika Kuwera Jaya dengan Menggunakan Perturan Menteri Negara Koperasi dan Usaha Kecil dan Menengah Republik Indonesia Nomor : 14/Per/M.KUKM/XII/2009. </w:t>
      </w:r>
      <w:r w:rsidRPr="006C6AE0">
        <w:rPr>
          <w:rFonts w:ascii="Times New Roman" w:hAnsi="Times New Roman" w:cs="Times New Roman"/>
          <w:i/>
          <w:sz w:val="24"/>
          <w:szCs w:val="24"/>
        </w:rPr>
        <w:t>Jurnal</w:t>
      </w:r>
      <w:r>
        <w:rPr>
          <w:rFonts w:ascii="Times New Roman" w:hAnsi="Times New Roman" w:cs="Times New Roman"/>
          <w:sz w:val="24"/>
          <w:szCs w:val="24"/>
        </w:rPr>
        <w:t>. Esensi</w:t>
      </w:r>
    </w:p>
    <w:p w:rsidR="00D07D07" w:rsidRDefault="00D07D07" w:rsidP="00690F33">
      <w:pPr>
        <w:pStyle w:val="ListParagraph"/>
        <w:spacing w:after="120" w:line="240" w:lineRule="auto"/>
        <w:ind w:left="709" w:hanging="709"/>
        <w:jc w:val="both"/>
        <w:rPr>
          <w:rFonts w:ascii="Times New Roman" w:hAnsi="Times New Roman" w:cs="Times New Roman"/>
          <w:sz w:val="24"/>
          <w:szCs w:val="24"/>
        </w:rPr>
      </w:pPr>
    </w:p>
    <w:p w:rsidR="006C6AE0" w:rsidRDefault="006C6AE0" w:rsidP="00690F33">
      <w:pPr>
        <w:pStyle w:val="ListParagraph"/>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Alfi Rohmaning Tyas. 2014. Analisis Tingkat Kesehatan Koperasi Simpan Pinjam Mukti Bina Usaha Kelurahan Muktisari Kota Banjar Jawa Barat Tahun 2011-2013. </w:t>
      </w:r>
      <w:r w:rsidRPr="00EB436A">
        <w:rPr>
          <w:rFonts w:ascii="Times New Roman" w:hAnsi="Times New Roman" w:cs="Times New Roman"/>
          <w:i/>
          <w:sz w:val="24"/>
          <w:szCs w:val="24"/>
        </w:rPr>
        <w:t>Skripsi</w:t>
      </w:r>
      <w:r>
        <w:rPr>
          <w:rFonts w:ascii="Times New Roman" w:hAnsi="Times New Roman" w:cs="Times New Roman"/>
          <w:sz w:val="24"/>
          <w:szCs w:val="24"/>
        </w:rPr>
        <w:t xml:space="preserve">. Pendidikan Ekonomi FE UNY </w:t>
      </w:r>
    </w:p>
    <w:p w:rsidR="006C6AE0" w:rsidRDefault="006C6AE0" w:rsidP="00690F33">
      <w:pPr>
        <w:pStyle w:val="ListParagraph"/>
        <w:spacing w:after="120" w:line="240" w:lineRule="auto"/>
        <w:ind w:left="709" w:hanging="709"/>
        <w:jc w:val="both"/>
        <w:rPr>
          <w:rFonts w:ascii="Times New Roman" w:hAnsi="Times New Roman" w:cs="Times New Roman"/>
          <w:sz w:val="24"/>
          <w:szCs w:val="24"/>
        </w:rPr>
      </w:pPr>
    </w:p>
    <w:p w:rsidR="00D07D07" w:rsidRDefault="00D07D07" w:rsidP="00690F33">
      <w:pPr>
        <w:pStyle w:val="ListParagraph"/>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Hendar. 2005. </w:t>
      </w:r>
      <w:r w:rsidRPr="00EB436A">
        <w:rPr>
          <w:rFonts w:ascii="Times New Roman" w:hAnsi="Times New Roman" w:cs="Times New Roman"/>
          <w:i/>
          <w:sz w:val="24"/>
          <w:szCs w:val="24"/>
        </w:rPr>
        <w:t>Ekonomi Koperasi (untuk perguruan tinggi) Edisi Kedua</w:t>
      </w:r>
      <w:r>
        <w:rPr>
          <w:rFonts w:ascii="Times New Roman" w:hAnsi="Times New Roman" w:cs="Times New Roman"/>
          <w:sz w:val="24"/>
          <w:szCs w:val="24"/>
        </w:rPr>
        <w:t>.</w:t>
      </w:r>
      <w:r w:rsidR="00AA4864">
        <w:rPr>
          <w:rFonts w:ascii="Times New Roman" w:hAnsi="Times New Roman" w:cs="Times New Roman"/>
          <w:sz w:val="24"/>
          <w:szCs w:val="24"/>
        </w:rPr>
        <w:t xml:space="preserve"> </w:t>
      </w:r>
      <w:r>
        <w:rPr>
          <w:rFonts w:ascii="Times New Roman" w:hAnsi="Times New Roman" w:cs="Times New Roman"/>
          <w:sz w:val="24"/>
          <w:szCs w:val="24"/>
        </w:rPr>
        <w:t>Jakarta: Lembaga Penerbit Fakultas Ekonomi UI</w:t>
      </w:r>
    </w:p>
    <w:p w:rsidR="00DF21A2" w:rsidRDefault="00DF21A2" w:rsidP="00690F33">
      <w:pPr>
        <w:pStyle w:val="ListParagraph"/>
        <w:spacing w:after="120" w:line="240" w:lineRule="auto"/>
        <w:ind w:left="709" w:hanging="709"/>
        <w:jc w:val="both"/>
        <w:rPr>
          <w:rFonts w:ascii="Times New Roman" w:hAnsi="Times New Roman" w:cs="Times New Roman"/>
          <w:sz w:val="24"/>
          <w:szCs w:val="24"/>
        </w:rPr>
      </w:pPr>
    </w:p>
    <w:p w:rsidR="00DF21A2" w:rsidRDefault="00DF21A2" w:rsidP="00690F33">
      <w:pPr>
        <w:pStyle w:val="ListParagraph"/>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 Nyoman Karyawan. 2015. Penilaian Kesehatan dan Rasio Keuangan Koperasi Simpan Pinjam “Mitra Lestari Mataram”. </w:t>
      </w:r>
      <w:r w:rsidRPr="006C6AE0">
        <w:rPr>
          <w:rFonts w:ascii="Times New Roman" w:hAnsi="Times New Roman" w:cs="Times New Roman"/>
          <w:i/>
          <w:sz w:val="24"/>
          <w:szCs w:val="24"/>
        </w:rPr>
        <w:t>Jurnal</w:t>
      </w:r>
      <w:r>
        <w:rPr>
          <w:rFonts w:ascii="Times New Roman" w:hAnsi="Times New Roman" w:cs="Times New Roman"/>
          <w:sz w:val="24"/>
          <w:szCs w:val="24"/>
        </w:rPr>
        <w:t>. Ganec Swara Vol.9 No.2</w:t>
      </w:r>
    </w:p>
    <w:p w:rsidR="00D07D07" w:rsidRDefault="00D07D07" w:rsidP="00690F33">
      <w:pPr>
        <w:pStyle w:val="ListParagraph"/>
        <w:spacing w:after="120" w:line="240" w:lineRule="auto"/>
        <w:ind w:left="709" w:hanging="709"/>
        <w:jc w:val="both"/>
        <w:rPr>
          <w:rFonts w:ascii="Times New Roman" w:hAnsi="Times New Roman" w:cs="Times New Roman"/>
          <w:sz w:val="24"/>
          <w:szCs w:val="24"/>
        </w:rPr>
      </w:pPr>
    </w:p>
    <w:p w:rsidR="00D07D07" w:rsidRDefault="00D07D07" w:rsidP="00690F33">
      <w:pPr>
        <w:pStyle w:val="ListParagraph"/>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Karmani Kamar. 2014. Analisis Kinerja Keuangan dan Tingkat Kesehatan Koperasi Simpan Pinjam (Studi Kasus pada KSP Al-Ikhlas di Kota Makassar). </w:t>
      </w:r>
      <w:r w:rsidRPr="00A93366">
        <w:rPr>
          <w:rFonts w:ascii="Times New Roman" w:hAnsi="Times New Roman" w:cs="Times New Roman"/>
          <w:i/>
          <w:sz w:val="24"/>
          <w:szCs w:val="24"/>
        </w:rPr>
        <w:t>Skripsi</w:t>
      </w:r>
      <w:r>
        <w:rPr>
          <w:rFonts w:ascii="Times New Roman" w:hAnsi="Times New Roman" w:cs="Times New Roman"/>
          <w:sz w:val="24"/>
          <w:szCs w:val="24"/>
        </w:rPr>
        <w:t>. Jurusan Akuntansi FE Universitas Hasanuddin Makassar</w:t>
      </w:r>
    </w:p>
    <w:p w:rsidR="00D07D07" w:rsidRDefault="00D07D07" w:rsidP="00690F33">
      <w:pPr>
        <w:pStyle w:val="ListParagraph"/>
        <w:spacing w:after="120" w:line="240" w:lineRule="auto"/>
        <w:ind w:left="709" w:hanging="709"/>
        <w:jc w:val="both"/>
        <w:rPr>
          <w:rFonts w:ascii="Times New Roman" w:hAnsi="Times New Roman" w:cs="Times New Roman"/>
          <w:sz w:val="24"/>
          <w:szCs w:val="24"/>
        </w:rPr>
      </w:pPr>
    </w:p>
    <w:p w:rsidR="00D07D07" w:rsidRDefault="00D07D07" w:rsidP="00690F33">
      <w:pPr>
        <w:pStyle w:val="ListParagraph"/>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Munarsah. 2007. Analisis Tingkat Kesehatan Unit Simpan Pinjam (USP) pada Primkopti Semarang Barat Tahun 2000-2005. </w:t>
      </w:r>
      <w:r w:rsidR="00DF21A2" w:rsidRPr="00DF21A2">
        <w:rPr>
          <w:rFonts w:ascii="Times New Roman" w:hAnsi="Times New Roman" w:cs="Times New Roman"/>
          <w:i/>
          <w:sz w:val="24"/>
          <w:szCs w:val="24"/>
        </w:rPr>
        <w:t>Skripsi</w:t>
      </w:r>
      <w:r>
        <w:rPr>
          <w:rFonts w:ascii="Times New Roman" w:hAnsi="Times New Roman" w:cs="Times New Roman"/>
          <w:sz w:val="24"/>
          <w:szCs w:val="24"/>
        </w:rPr>
        <w:t xml:space="preserve">. </w:t>
      </w:r>
      <w:r w:rsidR="00DF21A2">
        <w:rPr>
          <w:rFonts w:ascii="Times New Roman" w:hAnsi="Times New Roman" w:cs="Times New Roman"/>
          <w:sz w:val="24"/>
          <w:szCs w:val="24"/>
        </w:rPr>
        <w:t>Jurusan Akuntansi Fakultas Ekonomi Universitas Negeri Semarang</w:t>
      </w:r>
    </w:p>
    <w:p w:rsidR="00DF21A2" w:rsidRDefault="00DF21A2" w:rsidP="00690F33">
      <w:pPr>
        <w:pStyle w:val="ListParagraph"/>
        <w:spacing w:after="120" w:line="240" w:lineRule="auto"/>
        <w:ind w:left="709" w:hanging="709"/>
        <w:jc w:val="both"/>
        <w:rPr>
          <w:rFonts w:ascii="Times New Roman" w:hAnsi="Times New Roman" w:cs="Times New Roman"/>
          <w:sz w:val="24"/>
          <w:szCs w:val="24"/>
        </w:rPr>
      </w:pPr>
    </w:p>
    <w:p w:rsidR="00DF21A2" w:rsidRDefault="00DF21A2" w:rsidP="00690F33">
      <w:pPr>
        <w:pStyle w:val="ListParagraph"/>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Nurwahidjah, Sri Kartikowati, Gani Haryana. 2015. Analisis Tingkat Kesehatan Unit Simpan Pinjam pada Koperasi Serba Usaha Rejosari Pekanbaru. </w:t>
      </w:r>
      <w:r w:rsidRPr="006C6AE0">
        <w:rPr>
          <w:rFonts w:ascii="Times New Roman" w:hAnsi="Times New Roman" w:cs="Times New Roman"/>
          <w:i/>
          <w:sz w:val="24"/>
          <w:szCs w:val="24"/>
        </w:rPr>
        <w:t>Jurnal</w:t>
      </w:r>
      <w:r>
        <w:rPr>
          <w:rFonts w:ascii="Times New Roman" w:hAnsi="Times New Roman" w:cs="Times New Roman"/>
          <w:sz w:val="24"/>
          <w:szCs w:val="24"/>
        </w:rPr>
        <w:t xml:space="preserve">. </w:t>
      </w:r>
    </w:p>
    <w:p w:rsidR="00205592" w:rsidRDefault="00205592" w:rsidP="00690F33">
      <w:pPr>
        <w:pStyle w:val="ListParagraph"/>
        <w:spacing w:after="120" w:line="240" w:lineRule="auto"/>
        <w:ind w:left="709" w:hanging="709"/>
        <w:jc w:val="both"/>
        <w:rPr>
          <w:rFonts w:ascii="Times New Roman" w:hAnsi="Times New Roman" w:cs="Times New Roman"/>
          <w:sz w:val="24"/>
          <w:szCs w:val="24"/>
        </w:rPr>
      </w:pPr>
    </w:p>
    <w:p w:rsidR="00D07D07" w:rsidRDefault="00D07D07" w:rsidP="00690F33">
      <w:pPr>
        <w:pStyle w:val="ListParagraph"/>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Peraturan Deputi Bidang Pengawasan Kementrian Koperasi dan Usaha Kecil dan Menengan Republik Indonesia No. 06/Per/Dep.6/2016 tentang Pedoman Penilaian Kesehatan Koperasi Simpan Pinjam dan Unit Simpan Pinjam Koperasi</w:t>
      </w:r>
    </w:p>
    <w:p w:rsidR="00D07D07" w:rsidRDefault="00D07D07" w:rsidP="00690F33">
      <w:pPr>
        <w:pStyle w:val="ListParagraph"/>
        <w:spacing w:after="120" w:line="240" w:lineRule="auto"/>
        <w:ind w:left="709" w:hanging="709"/>
        <w:jc w:val="both"/>
        <w:rPr>
          <w:rFonts w:ascii="Times New Roman" w:hAnsi="Times New Roman" w:cs="Times New Roman"/>
          <w:sz w:val="24"/>
          <w:szCs w:val="24"/>
        </w:rPr>
      </w:pPr>
    </w:p>
    <w:p w:rsidR="00D07D07" w:rsidRDefault="00D07D07" w:rsidP="00690F33">
      <w:pPr>
        <w:pStyle w:val="ListParagraph"/>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Peraturan Menteri Negara Koperasi dan Usaha Kecil dan Menengah Republik Indonesia No. 20/Per/M.KUKM/XI/2008 tentang Pedoman Penilaian Kesehatan Koperasi Simpan Pinjam dan Unit Simpan Pinjam Koperasi</w:t>
      </w:r>
    </w:p>
    <w:p w:rsidR="00D07D07" w:rsidRDefault="00D07D07" w:rsidP="00690F33">
      <w:pPr>
        <w:pStyle w:val="ListParagraph"/>
        <w:spacing w:after="120" w:line="240" w:lineRule="auto"/>
        <w:ind w:left="709" w:hanging="709"/>
        <w:jc w:val="both"/>
        <w:rPr>
          <w:rFonts w:ascii="Times New Roman" w:hAnsi="Times New Roman" w:cs="Times New Roman"/>
          <w:sz w:val="24"/>
          <w:szCs w:val="24"/>
        </w:rPr>
      </w:pPr>
    </w:p>
    <w:p w:rsidR="00D07D07" w:rsidRDefault="00D07D07" w:rsidP="00690F33">
      <w:pPr>
        <w:pStyle w:val="ListParagraph"/>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Peraturan Menteri Negara Koperasi dan Usaha Kecil dan Menengan Republik Indonesia No. 14/Per/M.KUKM/XII/2009 tentang Perubahan atas Peraturan Menteri Negara Koperasi dan Usaha Kecil dan Menengah No. 20/Per/M.KUKM/XI/2008 tentang Pedoman Penilaian Kesehatan Koperasi Simpan Pinjam dan Unit Simpan Pinjam Koperasi</w:t>
      </w:r>
    </w:p>
    <w:p w:rsidR="00D07D07" w:rsidRDefault="00D07D07" w:rsidP="00690F33">
      <w:pPr>
        <w:pStyle w:val="ListParagraph"/>
        <w:spacing w:after="120" w:line="240" w:lineRule="auto"/>
        <w:ind w:left="709" w:hanging="709"/>
        <w:jc w:val="both"/>
        <w:rPr>
          <w:rFonts w:ascii="Times New Roman" w:hAnsi="Times New Roman" w:cs="Times New Roman"/>
          <w:sz w:val="24"/>
          <w:szCs w:val="24"/>
        </w:rPr>
      </w:pPr>
    </w:p>
    <w:p w:rsidR="00D07D07" w:rsidRDefault="00D07D07" w:rsidP="00690F33">
      <w:pPr>
        <w:pStyle w:val="ListParagraph"/>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Revrisond Baswir. 2000. </w:t>
      </w:r>
      <w:r w:rsidRPr="00EB436A">
        <w:rPr>
          <w:rFonts w:ascii="Times New Roman" w:hAnsi="Times New Roman" w:cs="Times New Roman"/>
          <w:i/>
          <w:sz w:val="24"/>
          <w:szCs w:val="24"/>
        </w:rPr>
        <w:t>Koperasi Indonesia Edisi Kedua</w:t>
      </w:r>
      <w:r>
        <w:rPr>
          <w:rFonts w:ascii="Times New Roman" w:hAnsi="Times New Roman" w:cs="Times New Roman"/>
          <w:sz w:val="24"/>
          <w:szCs w:val="24"/>
        </w:rPr>
        <w:t>. Yogyakarta:BPEE</w:t>
      </w:r>
    </w:p>
    <w:p w:rsidR="00D07D07" w:rsidRDefault="00D07D07" w:rsidP="00690F33">
      <w:pPr>
        <w:pStyle w:val="ListParagraph"/>
        <w:spacing w:after="120" w:line="240" w:lineRule="auto"/>
        <w:ind w:left="709" w:hanging="709"/>
        <w:jc w:val="both"/>
        <w:rPr>
          <w:rFonts w:ascii="Times New Roman" w:hAnsi="Times New Roman" w:cs="Times New Roman"/>
          <w:sz w:val="24"/>
          <w:szCs w:val="24"/>
        </w:rPr>
      </w:pPr>
    </w:p>
    <w:p w:rsidR="00D07D07" w:rsidRDefault="00D07D07" w:rsidP="00690F33">
      <w:pPr>
        <w:pStyle w:val="ListParagraph"/>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Suharsimi Arikunto. 2006. </w:t>
      </w:r>
      <w:r w:rsidRPr="00A93366">
        <w:rPr>
          <w:rFonts w:ascii="Times New Roman" w:hAnsi="Times New Roman" w:cs="Times New Roman"/>
          <w:i/>
          <w:sz w:val="24"/>
          <w:szCs w:val="24"/>
        </w:rPr>
        <w:t>Prosedur Penelitian Suatu Pendekatan Praktek Edisi Revisi VI</w:t>
      </w:r>
      <w:r>
        <w:rPr>
          <w:rFonts w:ascii="Times New Roman" w:hAnsi="Times New Roman" w:cs="Times New Roman"/>
          <w:sz w:val="24"/>
          <w:szCs w:val="24"/>
        </w:rPr>
        <w:t>. Jakarta: Rineka Cipta</w:t>
      </w:r>
    </w:p>
    <w:p w:rsidR="00D07D07" w:rsidRDefault="00D07D07" w:rsidP="00690F33">
      <w:pPr>
        <w:pStyle w:val="ListParagraph"/>
        <w:spacing w:after="120" w:line="240" w:lineRule="auto"/>
        <w:ind w:left="709" w:hanging="709"/>
        <w:jc w:val="both"/>
        <w:rPr>
          <w:rFonts w:ascii="Times New Roman" w:hAnsi="Times New Roman" w:cs="Times New Roman"/>
          <w:sz w:val="24"/>
          <w:szCs w:val="24"/>
        </w:rPr>
      </w:pPr>
    </w:p>
    <w:p w:rsidR="006C6AE0" w:rsidRDefault="006C6AE0" w:rsidP="00690F33">
      <w:pPr>
        <w:pStyle w:val="ListParagraph"/>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Yuni Astuti Dwi Suryani. 2015. Penilaian Tingkat Kesehatan Unit Simpan Pinjam Koperasi Pegawai Republik Indonsia “PGP” Kecamatan Prembun Kabupaten Kebumen Tahun 2011-2012. </w:t>
      </w:r>
      <w:r w:rsidRPr="00A93366">
        <w:rPr>
          <w:rFonts w:ascii="Times New Roman" w:hAnsi="Times New Roman" w:cs="Times New Roman"/>
          <w:i/>
          <w:sz w:val="24"/>
          <w:szCs w:val="24"/>
        </w:rPr>
        <w:t>Skripsi</w:t>
      </w:r>
      <w:r>
        <w:rPr>
          <w:rFonts w:ascii="Times New Roman" w:hAnsi="Times New Roman" w:cs="Times New Roman"/>
          <w:sz w:val="24"/>
          <w:szCs w:val="24"/>
        </w:rPr>
        <w:t>. Pendidikan Ekonomi FE UNY</w:t>
      </w:r>
    </w:p>
    <w:p w:rsidR="006C6AE0" w:rsidRDefault="006C6AE0" w:rsidP="00690F33">
      <w:pPr>
        <w:pStyle w:val="ListParagraph"/>
        <w:spacing w:after="120" w:line="240" w:lineRule="auto"/>
        <w:ind w:left="0"/>
        <w:rPr>
          <w:rFonts w:ascii="Times New Roman" w:hAnsi="Times New Roman" w:cs="Times New Roman"/>
          <w:sz w:val="24"/>
          <w:szCs w:val="24"/>
        </w:rPr>
      </w:pPr>
    </w:p>
    <w:p w:rsidR="00A93366" w:rsidRDefault="00A93366" w:rsidP="00690F33">
      <w:pPr>
        <w:pStyle w:val="ListParagraph"/>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Undang-Undang Republik Indonesia Nomor 25 Tahun 1992 Tentang Perkoperasian</w:t>
      </w:r>
    </w:p>
    <w:p w:rsidR="00A93366" w:rsidRPr="00046074" w:rsidRDefault="00A93366" w:rsidP="00046074">
      <w:pPr>
        <w:pStyle w:val="ListParagraph"/>
        <w:spacing w:line="360" w:lineRule="auto"/>
        <w:ind w:left="0"/>
        <w:rPr>
          <w:rFonts w:ascii="Times New Roman" w:hAnsi="Times New Roman" w:cs="Times New Roman"/>
          <w:sz w:val="24"/>
          <w:szCs w:val="24"/>
        </w:rPr>
      </w:pPr>
    </w:p>
    <w:p w:rsidR="00101157" w:rsidRDefault="00101157" w:rsidP="00637FF0">
      <w:pPr>
        <w:pStyle w:val="ListParagraph"/>
        <w:spacing w:line="360" w:lineRule="auto"/>
        <w:ind w:left="924"/>
        <w:jc w:val="center"/>
        <w:rPr>
          <w:rFonts w:ascii="Times New Roman" w:hAnsi="Times New Roman" w:cs="Times New Roman"/>
          <w:b/>
          <w:sz w:val="24"/>
          <w:szCs w:val="24"/>
        </w:rPr>
      </w:pPr>
    </w:p>
    <w:sectPr w:rsidR="00101157" w:rsidSect="00FF1220">
      <w:headerReference w:type="default" r:id="rId14"/>
      <w:pgSz w:w="11906" w:h="16838" w:code="9"/>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069" w:rsidRDefault="00722069" w:rsidP="00FF0DB2">
      <w:pPr>
        <w:spacing w:after="0" w:line="240" w:lineRule="auto"/>
      </w:pPr>
      <w:r>
        <w:separator/>
      </w:r>
    </w:p>
  </w:endnote>
  <w:endnote w:type="continuationSeparator" w:id="1">
    <w:p w:rsidR="00722069" w:rsidRDefault="00722069" w:rsidP="00FF0D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0647"/>
      <w:docPartObj>
        <w:docPartGallery w:val="Page Numbers (Bottom of Page)"/>
        <w:docPartUnique/>
      </w:docPartObj>
    </w:sdtPr>
    <w:sdtContent>
      <w:p w:rsidR="00176C52" w:rsidRDefault="00176C52">
        <w:pPr>
          <w:pStyle w:val="Footer"/>
          <w:jc w:val="center"/>
        </w:pPr>
        <w:fldSimple w:instr=" PAGE   \* MERGEFORMAT ">
          <w:r>
            <w:rPr>
              <w:noProof/>
            </w:rPr>
            <w:t>ii</w:t>
          </w:r>
        </w:fldSimple>
      </w:p>
    </w:sdtContent>
  </w:sdt>
  <w:p w:rsidR="00176C52" w:rsidRDefault="00176C52" w:rsidP="003D4874">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970572"/>
      <w:docPartObj>
        <w:docPartGallery w:val="Page Numbers (Bottom of Page)"/>
        <w:docPartUnique/>
      </w:docPartObj>
    </w:sdtPr>
    <w:sdtContent>
      <w:p w:rsidR="00FF1220" w:rsidRDefault="00FF1220">
        <w:pPr>
          <w:pStyle w:val="Footer"/>
          <w:jc w:val="center"/>
        </w:pPr>
        <w:fldSimple w:instr=" PAGE   \* MERGEFORMAT ">
          <w:r w:rsidR="0043791F">
            <w:rPr>
              <w:noProof/>
            </w:rPr>
            <w:t>i</w:t>
          </w:r>
        </w:fldSimple>
      </w:p>
    </w:sdtContent>
  </w:sdt>
  <w:p w:rsidR="00FF1220" w:rsidRDefault="00FF12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970571"/>
      <w:docPartObj>
        <w:docPartGallery w:val="Page Numbers (Bottom of Page)"/>
        <w:docPartUnique/>
      </w:docPartObj>
    </w:sdtPr>
    <w:sdtContent>
      <w:p w:rsidR="00FF1220" w:rsidRDefault="00FF1220">
        <w:pPr>
          <w:pStyle w:val="Footer"/>
          <w:jc w:val="center"/>
        </w:pPr>
        <w:fldSimple w:instr=" PAGE   \* MERGEFORMAT ">
          <w:r w:rsidR="0043791F">
            <w:rPr>
              <w:noProof/>
            </w:rPr>
            <w:t>i</w:t>
          </w:r>
        </w:fldSimple>
      </w:p>
    </w:sdtContent>
  </w:sdt>
  <w:p w:rsidR="00176C52" w:rsidRDefault="00176C52" w:rsidP="003D487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069" w:rsidRDefault="00722069" w:rsidP="00FF0DB2">
      <w:pPr>
        <w:spacing w:after="0" w:line="240" w:lineRule="auto"/>
      </w:pPr>
      <w:r>
        <w:separator/>
      </w:r>
    </w:p>
  </w:footnote>
  <w:footnote w:type="continuationSeparator" w:id="1">
    <w:p w:rsidR="00722069" w:rsidRDefault="00722069" w:rsidP="00FF0D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C52" w:rsidRDefault="00176C52">
    <w:pPr>
      <w:pStyle w:val="Header"/>
      <w:jc w:val="right"/>
    </w:pPr>
  </w:p>
  <w:p w:rsidR="00176C52" w:rsidRDefault="00176C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C52" w:rsidRDefault="00176C52">
    <w:pPr>
      <w:pStyle w:val="Header"/>
      <w:jc w:val="right"/>
    </w:pPr>
  </w:p>
  <w:p w:rsidR="00176C52" w:rsidRDefault="00176C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C52" w:rsidRDefault="00176C52">
    <w:pPr>
      <w:pStyle w:val="Header"/>
      <w:jc w:val="right"/>
    </w:pPr>
  </w:p>
  <w:p w:rsidR="00176C52" w:rsidRDefault="00176C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611"/>
    <w:multiLevelType w:val="hybridMultilevel"/>
    <w:tmpl w:val="9116666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8F2912"/>
    <w:multiLevelType w:val="hybridMultilevel"/>
    <w:tmpl w:val="23A24F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BC6C29"/>
    <w:multiLevelType w:val="hybridMultilevel"/>
    <w:tmpl w:val="6B9A6A18"/>
    <w:lvl w:ilvl="0" w:tplc="31CCE47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24835F7"/>
    <w:multiLevelType w:val="hybridMultilevel"/>
    <w:tmpl w:val="F5067E0E"/>
    <w:lvl w:ilvl="0" w:tplc="04210017">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4">
    <w:nsid w:val="05BA4FD9"/>
    <w:multiLevelType w:val="hybridMultilevel"/>
    <w:tmpl w:val="81C6280C"/>
    <w:lvl w:ilvl="0" w:tplc="4922054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07015CAB"/>
    <w:multiLevelType w:val="hybridMultilevel"/>
    <w:tmpl w:val="CCAA546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088B77BC"/>
    <w:multiLevelType w:val="hybridMultilevel"/>
    <w:tmpl w:val="D7BC0898"/>
    <w:lvl w:ilvl="0" w:tplc="67A4898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09B46197"/>
    <w:multiLevelType w:val="hybridMultilevel"/>
    <w:tmpl w:val="EF3436C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0A3D681F"/>
    <w:multiLevelType w:val="hybridMultilevel"/>
    <w:tmpl w:val="3AF2C7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A691FB2"/>
    <w:multiLevelType w:val="hybridMultilevel"/>
    <w:tmpl w:val="309058EC"/>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0AC546FF"/>
    <w:multiLevelType w:val="hybridMultilevel"/>
    <w:tmpl w:val="B46282FE"/>
    <w:lvl w:ilvl="0" w:tplc="82624A3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0AD42A54"/>
    <w:multiLevelType w:val="hybridMultilevel"/>
    <w:tmpl w:val="BCEC4F5C"/>
    <w:lvl w:ilvl="0" w:tplc="04210011">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2">
    <w:nsid w:val="0B876AC7"/>
    <w:multiLevelType w:val="hybridMultilevel"/>
    <w:tmpl w:val="3884704C"/>
    <w:lvl w:ilvl="0" w:tplc="535E9B7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0D453B97"/>
    <w:multiLevelType w:val="hybridMultilevel"/>
    <w:tmpl w:val="44F2820A"/>
    <w:lvl w:ilvl="0" w:tplc="EEE0A87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4">
    <w:nsid w:val="0D9F3A76"/>
    <w:multiLevelType w:val="hybridMultilevel"/>
    <w:tmpl w:val="7E4E12FA"/>
    <w:lvl w:ilvl="0" w:tplc="05FC0FC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0E8F461B"/>
    <w:multiLevelType w:val="hybridMultilevel"/>
    <w:tmpl w:val="BE3EFD02"/>
    <w:lvl w:ilvl="0" w:tplc="AEE6386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0EA1778D"/>
    <w:multiLevelType w:val="hybridMultilevel"/>
    <w:tmpl w:val="464C3600"/>
    <w:lvl w:ilvl="0" w:tplc="04210017">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7">
    <w:nsid w:val="0EBD2796"/>
    <w:multiLevelType w:val="hybridMultilevel"/>
    <w:tmpl w:val="855C89E8"/>
    <w:lvl w:ilvl="0" w:tplc="D4F075D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127A016E"/>
    <w:multiLevelType w:val="hybridMultilevel"/>
    <w:tmpl w:val="56AC59AA"/>
    <w:lvl w:ilvl="0" w:tplc="E6D0602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14AB06AB"/>
    <w:multiLevelType w:val="hybridMultilevel"/>
    <w:tmpl w:val="1A72CE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4C85EB2"/>
    <w:multiLevelType w:val="hybridMultilevel"/>
    <w:tmpl w:val="3AF2C7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4FA6821"/>
    <w:multiLevelType w:val="hybridMultilevel"/>
    <w:tmpl w:val="FC2A60E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17543010"/>
    <w:multiLevelType w:val="hybridMultilevel"/>
    <w:tmpl w:val="9836BB8E"/>
    <w:lvl w:ilvl="0" w:tplc="AD54DB50">
      <w:start w:val="1"/>
      <w:numFmt w:val="lowerLetter"/>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17596505"/>
    <w:multiLevelType w:val="hybridMultilevel"/>
    <w:tmpl w:val="F754D50C"/>
    <w:lvl w:ilvl="0" w:tplc="FB36EC7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1A0C699B"/>
    <w:multiLevelType w:val="hybridMultilevel"/>
    <w:tmpl w:val="7AD26282"/>
    <w:lvl w:ilvl="0" w:tplc="9C74A55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1A2527F0"/>
    <w:multiLevelType w:val="hybridMultilevel"/>
    <w:tmpl w:val="48509CBC"/>
    <w:lvl w:ilvl="0" w:tplc="813C7B7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1A77025F"/>
    <w:multiLevelType w:val="hybridMultilevel"/>
    <w:tmpl w:val="6CAC5DA0"/>
    <w:lvl w:ilvl="0" w:tplc="04210011">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7">
    <w:nsid w:val="1EF37BF4"/>
    <w:multiLevelType w:val="hybridMultilevel"/>
    <w:tmpl w:val="34249636"/>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8">
    <w:nsid w:val="1EFC6690"/>
    <w:multiLevelType w:val="hybridMultilevel"/>
    <w:tmpl w:val="C8EEE32E"/>
    <w:lvl w:ilvl="0" w:tplc="052A679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1F5079A0"/>
    <w:multiLevelType w:val="hybridMultilevel"/>
    <w:tmpl w:val="81062C96"/>
    <w:lvl w:ilvl="0" w:tplc="04210017">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0">
    <w:nsid w:val="1FC74DF0"/>
    <w:multiLevelType w:val="hybridMultilevel"/>
    <w:tmpl w:val="99F8483A"/>
    <w:lvl w:ilvl="0" w:tplc="32F68D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1">
    <w:nsid w:val="2038365D"/>
    <w:multiLevelType w:val="hybridMultilevel"/>
    <w:tmpl w:val="29C85482"/>
    <w:lvl w:ilvl="0" w:tplc="04210017">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2">
    <w:nsid w:val="21BB3802"/>
    <w:multiLevelType w:val="hybridMultilevel"/>
    <w:tmpl w:val="D098D26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nsid w:val="23DD0AE7"/>
    <w:multiLevelType w:val="hybridMultilevel"/>
    <w:tmpl w:val="EABEF886"/>
    <w:lvl w:ilvl="0" w:tplc="04210017">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4">
    <w:nsid w:val="249946FB"/>
    <w:multiLevelType w:val="hybridMultilevel"/>
    <w:tmpl w:val="E104F68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nsid w:val="24D82258"/>
    <w:multiLevelType w:val="hybridMultilevel"/>
    <w:tmpl w:val="A4FCF04A"/>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275F2AEE"/>
    <w:multiLevelType w:val="hybridMultilevel"/>
    <w:tmpl w:val="3AF2C7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29FC558A"/>
    <w:multiLevelType w:val="hybridMultilevel"/>
    <w:tmpl w:val="50B809C0"/>
    <w:lvl w:ilvl="0" w:tplc="0D12E6A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8">
    <w:nsid w:val="29FF4CBF"/>
    <w:multiLevelType w:val="hybridMultilevel"/>
    <w:tmpl w:val="2D125280"/>
    <w:lvl w:ilvl="0" w:tplc="7A6861E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nsid w:val="2AEB29B3"/>
    <w:multiLevelType w:val="hybridMultilevel"/>
    <w:tmpl w:val="AF0045C4"/>
    <w:lvl w:ilvl="0" w:tplc="C862EEA8">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0">
    <w:nsid w:val="2BAC1C2B"/>
    <w:multiLevelType w:val="hybridMultilevel"/>
    <w:tmpl w:val="E46A41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2BE4758A"/>
    <w:multiLevelType w:val="hybridMultilevel"/>
    <w:tmpl w:val="E104F68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2">
    <w:nsid w:val="2CED480B"/>
    <w:multiLevelType w:val="hybridMultilevel"/>
    <w:tmpl w:val="1ED4EF30"/>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3">
    <w:nsid w:val="2D1E19F4"/>
    <w:multiLevelType w:val="hybridMultilevel"/>
    <w:tmpl w:val="E3EC56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2F3969D6"/>
    <w:multiLevelType w:val="hybridMultilevel"/>
    <w:tmpl w:val="1160CEA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5">
    <w:nsid w:val="3082352C"/>
    <w:multiLevelType w:val="hybridMultilevel"/>
    <w:tmpl w:val="86282824"/>
    <w:lvl w:ilvl="0" w:tplc="5F36FCD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6">
    <w:nsid w:val="33080244"/>
    <w:multiLevelType w:val="hybridMultilevel"/>
    <w:tmpl w:val="F2368C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33881608"/>
    <w:multiLevelType w:val="hybridMultilevel"/>
    <w:tmpl w:val="F4864782"/>
    <w:lvl w:ilvl="0" w:tplc="457C1430">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48">
    <w:nsid w:val="33B55BA1"/>
    <w:multiLevelType w:val="hybridMultilevel"/>
    <w:tmpl w:val="1DC446D0"/>
    <w:lvl w:ilvl="0" w:tplc="00AE774C">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9">
    <w:nsid w:val="35401D6D"/>
    <w:multiLevelType w:val="hybridMultilevel"/>
    <w:tmpl w:val="0AFE1142"/>
    <w:lvl w:ilvl="0" w:tplc="C35291A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0">
    <w:nsid w:val="35B77B0A"/>
    <w:multiLevelType w:val="hybridMultilevel"/>
    <w:tmpl w:val="0E4CD460"/>
    <w:lvl w:ilvl="0" w:tplc="04210017">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51">
    <w:nsid w:val="380B4208"/>
    <w:multiLevelType w:val="hybridMultilevel"/>
    <w:tmpl w:val="0E46D48C"/>
    <w:lvl w:ilvl="0" w:tplc="AA5C26AC">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388C0C22"/>
    <w:multiLevelType w:val="hybridMultilevel"/>
    <w:tmpl w:val="F2368C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39070A27"/>
    <w:multiLevelType w:val="hybridMultilevel"/>
    <w:tmpl w:val="3D1840C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4">
    <w:nsid w:val="3AB27401"/>
    <w:multiLevelType w:val="hybridMultilevel"/>
    <w:tmpl w:val="249E0296"/>
    <w:lvl w:ilvl="0" w:tplc="04210017">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55">
    <w:nsid w:val="3B864398"/>
    <w:multiLevelType w:val="hybridMultilevel"/>
    <w:tmpl w:val="1E96BCBE"/>
    <w:lvl w:ilvl="0" w:tplc="0E3C8BD0">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6">
    <w:nsid w:val="3BC23319"/>
    <w:multiLevelType w:val="hybridMultilevel"/>
    <w:tmpl w:val="7B20F362"/>
    <w:lvl w:ilvl="0" w:tplc="6944C64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7">
    <w:nsid w:val="3C7F1567"/>
    <w:multiLevelType w:val="hybridMultilevel"/>
    <w:tmpl w:val="7AD84A9C"/>
    <w:lvl w:ilvl="0" w:tplc="69045280">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8">
    <w:nsid w:val="3D7B6A0E"/>
    <w:multiLevelType w:val="hybridMultilevel"/>
    <w:tmpl w:val="0FFC7642"/>
    <w:lvl w:ilvl="0" w:tplc="E43EB172">
      <w:start w:val="1"/>
      <w:numFmt w:val="decimal"/>
      <w:lvlText w:val="%1."/>
      <w:lvlJc w:val="left"/>
      <w:pPr>
        <w:ind w:left="4470" w:hanging="360"/>
      </w:pPr>
      <w:rPr>
        <w:rFonts w:hint="default"/>
      </w:rPr>
    </w:lvl>
    <w:lvl w:ilvl="1" w:tplc="04210019" w:tentative="1">
      <w:start w:val="1"/>
      <w:numFmt w:val="lowerLetter"/>
      <w:lvlText w:val="%2."/>
      <w:lvlJc w:val="left"/>
      <w:pPr>
        <w:ind w:left="5190" w:hanging="360"/>
      </w:pPr>
    </w:lvl>
    <w:lvl w:ilvl="2" w:tplc="0421001B" w:tentative="1">
      <w:start w:val="1"/>
      <w:numFmt w:val="lowerRoman"/>
      <w:lvlText w:val="%3."/>
      <w:lvlJc w:val="right"/>
      <w:pPr>
        <w:ind w:left="5910" w:hanging="180"/>
      </w:pPr>
    </w:lvl>
    <w:lvl w:ilvl="3" w:tplc="0421000F" w:tentative="1">
      <w:start w:val="1"/>
      <w:numFmt w:val="decimal"/>
      <w:lvlText w:val="%4."/>
      <w:lvlJc w:val="left"/>
      <w:pPr>
        <w:ind w:left="6630" w:hanging="360"/>
      </w:pPr>
    </w:lvl>
    <w:lvl w:ilvl="4" w:tplc="04210019" w:tentative="1">
      <w:start w:val="1"/>
      <w:numFmt w:val="lowerLetter"/>
      <w:lvlText w:val="%5."/>
      <w:lvlJc w:val="left"/>
      <w:pPr>
        <w:ind w:left="7350" w:hanging="360"/>
      </w:pPr>
    </w:lvl>
    <w:lvl w:ilvl="5" w:tplc="0421001B" w:tentative="1">
      <w:start w:val="1"/>
      <w:numFmt w:val="lowerRoman"/>
      <w:lvlText w:val="%6."/>
      <w:lvlJc w:val="right"/>
      <w:pPr>
        <w:ind w:left="8070" w:hanging="180"/>
      </w:pPr>
    </w:lvl>
    <w:lvl w:ilvl="6" w:tplc="0421000F" w:tentative="1">
      <w:start w:val="1"/>
      <w:numFmt w:val="decimal"/>
      <w:lvlText w:val="%7."/>
      <w:lvlJc w:val="left"/>
      <w:pPr>
        <w:ind w:left="8790" w:hanging="360"/>
      </w:pPr>
    </w:lvl>
    <w:lvl w:ilvl="7" w:tplc="04210019" w:tentative="1">
      <w:start w:val="1"/>
      <w:numFmt w:val="lowerLetter"/>
      <w:lvlText w:val="%8."/>
      <w:lvlJc w:val="left"/>
      <w:pPr>
        <w:ind w:left="9510" w:hanging="360"/>
      </w:pPr>
    </w:lvl>
    <w:lvl w:ilvl="8" w:tplc="0421001B" w:tentative="1">
      <w:start w:val="1"/>
      <w:numFmt w:val="lowerRoman"/>
      <w:lvlText w:val="%9."/>
      <w:lvlJc w:val="right"/>
      <w:pPr>
        <w:ind w:left="10230" w:hanging="180"/>
      </w:pPr>
    </w:lvl>
  </w:abstractNum>
  <w:abstractNum w:abstractNumId="59">
    <w:nsid w:val="3E1977C1"/>
    <w:multiLevelType w:val="hybridMultilevel"/>
    <w:tmpl w:val="157C881A"/>
    <w:lvl w:ilvl="0" w:tplc="03CC0BC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0">
    <w:nsid w:val="3E3D6222"/>
    <w:multiLevelType w:val="hybridMultilevel"/>
    <w:tmpl w:val="D74AB362"/>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1">
    <w:nsid w:val="3F1B398E"/>
    <w:multiLevelType w:val="hybridMultilevel"/>
    <w:tmpl w:val="72DE532C"/>
    <w:lvl w:ilvl="0" w:tplc="04210017">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62">
    <w:nsid w:val="3FA30BAB"/>
    <w:multiLevelType w:val="hybridMultilevel"/>
    <w:tmpl w:val="03BC8B0E"/>
    <w:lvl w:ilvl="0" w:tplc="19AC33A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3">
    <w:nsid w:val="40D45227"/>
    <w:multiLevelType w:val="hybridMultilevel"/>
    <w:tmpl w:val="0E1CA19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64">
    <w:nsid w:val="41B46AEB"/>
    <w:multiLevelType w:val="hybridMultilevel"/>
    <w:tmpl w:val="F57E85E0"/>
    <w:lvl w:ilvl="0" w:tplc="70F6260C">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5">
    <w:nsid w:val="43902AFF"/>
    <w:multiLevelType w:val="hybridMultilevel"/>
    <w:tmpl w:val="1A72CE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46CF24BB"/>
    <w:multiLevelType w:val="hybridMultilevel"/>
    <w:tmpl w:val="1F2889CE"/>
    <w:lvl w:ilvl="0" w:tplc="52E21E3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7">
    <w:nsid w:val="46F01C9E"/>
    <w:multiLevelType w:val="hybridMultilevel"/>
    <w:tmpl w:val="02E454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47316829"/>
    <w:multiLevelType w:val="hybridMultilevel"/>
    <w:tmpl w:val="15B89D4E"/>
    <w:lvl w:ilvl="0" w:tplc="46660D7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9">
    <w:nsid w:val="47420544"/>
    <w:multiLevelType w:val="hybridMultilevel"/>
    <w:tmpl w:val="50A41CB0"/>
    <w:lvl w:ilvl="0" w:tplc="04210017">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70">
    <w:nsid w:val="490753FE"/>
    <w:multiLevelType w:val="hybridMultilevel"/>
    <w:tmpl w:val="3AF2C7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4D3818E2"/>
    <w:multiLevelType w:val="hybridMultilevel"/>
    <w:tmpl w:val="89E0D230"/>
    <w:lvl w:ilvl="0" w:tplc="D5220C5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2">
    <w:nsid w:val="4D697142"/>
    <w:multiLevelType w:val="hybridMultilevel"/>
    <w:tmpl w:val="3AF2C7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4E276346"/>
    <w:multiLevelType w:val="hybridMultilevel"/>
    <w:tmpl w:val="A4BC44CC"/>
    <w:lvl w:ilvl="0" w:tplc="04210011">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74">
    <w:nsid w:val="4ED50AB9"/>
    <w:multiLevelType w:val="hybridMultilevel"/>
    <w:tmpl w:val="14F8BAB6"/>
    <w:lvl w:ilvl="0" w:tplc="755002C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5">
    <w:nsid w:val="4FC1574F"/>
    <w:multiLevelType w:val="hybridMultilevel"/>
    <w:tmpl w:val="5CD2643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6">
    <w:nsid w:val="532F724D"/>
    <w:multiLevelType w:val="hybridMultilevel"/>
    <w:tmpl w:val="4ECC553E"/>
    <w:lvl w:ilvl="0" w:tplc="F33034D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7">
    <w:nsid w:val="53604DD6"/>
    <w:multiLevelType w:val="hybridMultilevel"/>
    <w:tmpl w:val="85AEE3B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8">
    <w:nsid w:val="53651EA7"/>
    <w:multiLevelType w:val="hybridMultilevel"/>
    <w:tmpl w:val="49ACD1EC"/>
    <w:lvl w:ilvl="0" w:tplc="0421001B">
      <w:start w:val="1"/>
      <w:numFmt w:val="lowerRoman"/>
      <w:lvlText w:val="%1."/>
      <w:lvlJc w:val="right"/>
      <w:pPr>
        <w:ind w:left="2444" w:hanging="360"/>
      </w:pPr>
    </w:lvl>
    <w:lvl w:ilvl="1" w:tplc="04210019" w:tentative="1">
      <w:start w:val="1"/>
      <w:numFmt w:val="lowerLetter"/>
      <w:lvlText w:val="%2."/>
      <w:lvlJc w:val="left"/>
      <w:pPr>
        <w:ind w:left="3164" w:hanging="360"/>
      </w:pPr>
    </w:lvl>
    <w:lvl w:ilvl="2" w:tplc="0421001B" w:tentative="1">
      <w:start w:val="1"/>
      <w:numFmt w:val="lowerRoman"/>
      <w:lvlText w:val="%3."/>
      <w:lvlJc w:val="right"/>
      <w:pPr>
        <w:ind w:left="3884" w:hanging="180"/>
      </w:pPr>
    </w:lvl>
    <w:lvl w:ilvl="3" w:tplc="0421000F" w:tentative="1">
      <w:start w:val="1"/>
      <w:numFmt w:val="decimal"/>
      <w:lvlText w:val="%4."/>
      <w:lvlJc w:val="left"/>
      <w:pPr>
        <w:ind w:left="4604" w:hanging="360"/>
      </w:pPr>
    </w:lvl>
    <w:lvl w:ilvl="4" w:tplc="04210019" w:tentative="1">
      <w:start w:val="1"/>
      <w:numFmt w:val="lowerLetter"/>
      <w:lvlText w:val="%5."/>
      <w:lvlJc w:val="left"/>
      <w:pPr>
        <w:ind w:left="5324" w:hanging="360"/>
      </w:pPr>
    </w:lvl>
    <w:lvl w:ilvl="5" w:tplc="0421001B" w:tentative="1">
      <w:start w:val="1"/>
      <w:numFmt w:val="lowerRoman"/>
      <w:lvlText w:val="%6."/>
      <w:lvlJc w:val="right"/>
      <w:pPr>
        <w:ind w:left="6044" w:hanging="180"/>
      </w:pPr>
    </w:lvl>
    <w:lvl w:ilvl="6" w:tplc="0421000F" w:tentative="1">
      <w:start w:val="1"/>
      <w:numFmt w:val="decimal"/>
      <w:lvlText w:val="%7."/>
      <w:lvlJc w:val="left"/>
      <w:pPr>
        <w:ind w:left="6764" w:hanging="360"/>
      </w:pPr>
    </w:lvl>
    <w:lvl w:ilvl="7" w:tplc="04210019" w:tentative="1">
      <w:start w:val="1"/>
      <w:numFmt w:val="lowerLetter"/>
      <w:lvlText w:val="%8."/>
      <w:lvlJc w:val="left"/>
      <w:pPr>
        <w:ind w:left="7484" w:hanging="360"/>
      </w:pPr>
    </w:lvl>
    <w:lvl w:ilvl="8" w:tplc="0421001B" w:tentative="1">
      <w:start w:val="1"/>
      <w:numFmt w:val="lowerRoman"/>
      <w:lvlText w:val="%9."/>
      <w:lvlJc w:val="right"/>
      <w:pPr>
        <w:ind w:left="8204" w:hanging="180"/>
      </w:pPr>
    </w:lvl>
  </w:abstractNum>
  <w:abstractNum w:abstractNumId="79">
    <w:nsid w:val="54D65CD7"/>
    <w:multiLevelType w:val="hybridMultilevel"/>
    <w:tmpl w:val="BA46B788"/>
    <w:lvl w:ilvl="0" w:tplc="3F480F0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0">
    <w:nsid w:val="56221858"/>
    <w:multiLevelType w:val="hybridMultilevel"/>
    <w:tmpl w:val="3D6E1802"/>
    <w:lvl w:ilvl="0" w:tplc="04210017">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81">
    <w:nsid w:val="56401540"/>
    <w:multiLevelType w:val="hybridMultilevel"/>
    <w:tmpl w:val="F392DFE8"/>
    <w:lvl w:ilvl="0" w:tplc="04210015">
      <w:start w:val="1"/>
      <w:numFmt w:val="upperLetter"/>
      <w:lvlText w:val="%1."/>
      <w:lvlJc w:val="left"/>
      <w:pPr>
        <w:ind w:left="764" w:hanging="360"/>
      </w:pPr>
    </w:lvl>
    <w:lvl w:ilvl="1" w:tplc="04210019" w:tentative="1">
      <w:start w:val="1"/>
      <w:numFmt w:val="lowerLetter"/>
      <w:lvlText w:val="%2."/>
      <w:lvlJc w:val="left"/>
      <w:pPr>
        <w:ind w:left="1484" w:hanging="360"/>
      </w:pPr>
    </w:lvl>
    <w:lvl w:ilvl="2" w:tplc="0421001B" w:tentative="1">
      <w:start w:val="1"/>
      <w:numFmt w:val="lowerRoman"/>
      <w:lvlText w:val="%3."/>
      <w:lvlJc w:val="right"/>
      <w:pPr>
        <w:ind w:left="2204" w:hanging="180"/>
      </w:pPr>
    </w:lvl>
    <w:lvl w:ilvl="3" w:tplc="0421000F" w:tentative="1">
      <w:start w:val="1"/>
      <w:numFmt w:val="decimal"/>
      <w:lvlText w:val="%4."/>
      <w:lvlJc w:val="left"/>
      <w:pPr>
        <w:ind w:left="2924" w:hanging="360"/>
      </w:pPr>
    </w:lvl>
    <w:lvl w:ilvl="4" w:tplc="04210019" w:tentative="1">
      <w:start w:val="1"/>
      <w:numFmt w:val="lowerLetter"/>
      <w:lvlText w:val="%5."/>
      <w:lvlJc w:val="left"/>
      <w:pPr>
        <w:ind w:left="3644" w:hanging="360"/>
      </w:pPr>
    </w:lvl>
    <w:lvl w:ilvl="5" w:tplc="0421001B" w:tentative="1">
      <w:start w:val="1"/>
      <w:numFmt w:val="lowerRoman"/>
      <w:lvlText w:val="%6."/>
      <w:lvlJc w:val="right"/>
      <w:pPr>
        <w:ind w:left="4364" w:hanging="180"/>
      </w:pPr>
    </w:lvl>
    <w:lvl w:ilvl="6" w:tplc="0421000F" w:tentative="1">
      <w:start w:val="1"/>
      <w:numFmt w:val="decimal"/>
      <w:lvlText w:val="%7."/>
      <w:lvlJc w:val="left"/>
      <w:pPr>
        <w:ind w:left="5084" w:hanging="360"/>
      </w:pPr>
    </w:lvl>
    <w:lvl w:ilvl="7" w:tplc="04210019" w:tentative="1">
      <w:start w:val="1"/>
      <w:numFmt w:val="lowerLetter"/>
      <w:lvlText w:val="%8."/>
      <w:lvlJc w:val="left"/>
      <w:pPr>
        <w:ind w:left="5804" w:hanging="360"/>
      </w:pPr>
    </w:lvl>
    <w:lvl w:ilvl="8" w:tplc="0421001B" w:tentative="1">
      <w:start w:val="1"/>
      <w:numFmt w:val="lowerRoman"/>
      <w:lvlText w:val="%9."/>
      <w:lvlJc w:val="right"/>
      <w:pPr>
        <w:ind w:left="6524" w:hanging="180"/>
      </w:pPr>
    </w:lvl>
  </w:abstractNum>
  <w:abstractNum w:abstractNumId="82">
    <w:nsid w:val="590F4E1B"/>
    <w:multiLevelType w:val="hybridMultilevel"/>
    <w:tmpl w:val="FB385230"/>
    <w:lvl w:ilvl="0" w:tplc="90B6121C">
      <w:start w:val="5"/>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3">
    <w:nsid w:val="59BE0D21"/>
    <w:multiLevelType w:val="hybridMultilevel"/>
    <w:tmpl w:val="36BE810A"/>
    <w:lvl w:ilvl="0" w:tplc="DA8CBE7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4">
    <w:nsid w:val="5C3359B0"/>
    <w:multiLevelType w:val="hybridMultilevel"/>
    <w:tmpl w:val="1EFCEA00"/>
    <w:lvl w:ilvl="0" w:tplc="0E66E524">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85">
    <w:nsid w:val="5D746494"/>
    <w:multiLevelType w:val="hybridMultilevel"/>
    <w:tmpl w:val="73888D8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6">
    <w:nsid w:val="5D7D57EF"/>
    <w:multiLevelType w:val="hybridMultilevel"/>
    <w:tmpl w:val="F2368C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5DBE7F7D"/>
    <w:multiLevelType w:val="hybridMultilevel"/>
    <w:tmpl w:val="6BBEB0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611E1254"/>
    <w:multiLevelType w:val="hybridMultilevel"/>
    <w:tmpl w:val="38EAEF54"/>
    <w:lvl w:ilvl="0" w:tplc="537AEDB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9">
    <w:nsid w:val="621744F4"/>
    <w:multiLevelType w:val="hybridMultilevel"/>
    <w:tmpl w:val="7C123286"/>
    <w:lvl w:ilvl="0" w:tplc="8602601C">
      <w:start w:val="1"/>
      <w:numFmt w:val="lowerLetter"/>
      <w:lvlText w:val="%1."/>
      <w:lvlJc w:val="left"/>
      <w:pPr>
        <w:ind w:left="1724" w:hanging="360"/>
      </w:pPr>
      <w:rPr>
        <w:rFonts w:ascii="Times New Roman" w:eastAsiaTheme="minorEastAsia" w:hAnsi="Times New Roman" w:cs="Times New Roman"/>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90">
    <w:nsid w:val="63D54158"/>
    <w:multiLevelType w:val="hybridMultilevel"/>
    <w:tmpl w:val="7B5CE560"/>
    <w:lvl w:ilvl="0" w:tplc="80E08B1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1">
    <w:nsid w:val="64567660"/>
    <w:multiLevelType w:val="hybridMultilevel"/>
    <w:tmpl w:val="1B12C9D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64E60BB1"/>
    <w:multiLevelType w:val="hybridMultilevel"/>
    <w:tmpl w:val="3AF2C7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64FC762E"/>
    <w:multiLevelType w:val="hybridMultilevel"/>
    <w:tmpl w:val="4B6A8DC2"/>
    <w:lvl w:ilvl="0" w:tplc="B1B020F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4">
    <w:nsid w:val="658E330E"/>
    <w:multiLevelType w:val="hybridMultilevel"/>
    <w:tmpl w:val="FF723E98"/>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5">
    <w:nsid w:val="665B0819"/>
    <w:multiLevelType w:val="hybridMultilevel"/>
    <w:tmpl w:val="A4BC44CC"/>
    <w:lvl w:ilvl="0" w:tplc="04210011">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96">
    <w:nsid w:val="66DB1FCA"/>
    <w:multiLevelType w:val="hybridMultilevel"/>
    <w:tmpl w:val="3F342D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6744684E"/>
    <w:multiLevelType w:val="hybridMultilevel"/>
    <w:tmpl w:val="97680BB8"/>
    <w:lvl w:ilvl="0" w:tplc="453EBB50">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98">
    <w:nsid w:val="67711EC3"/>
    <w:multiLevelType w:val="hybridMultilevel"/>
    <w:tmpl w:val="921EEF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67963C11"/>
    <w:multiLevelType w:val="hybridMultilevel"/>
    <w:tmpl w:val="86282824"/>
    <w:lvl w:ilvl="0" w:tplc="5F36FCD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0">
    <w:nsid w:val="68281817"/>
    <w:multiLevelType w:val="hybridMultilevel"/>
    <w:tmpl w:val="D6ECD8A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1">
    <w:nsid w:val="68D052EC"/>
    <w:multiLevelType w:val="hybridMultilevel"/>
    <w:tmpl w:val="BC9C5364"/>
    <w:lvl w:ilvl="0" w:tplc="51188E5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2">
    <w:nsid w:val="6A00535F"/>
    <w:multiLevelType w:val="hybridMultilevel"/>
    <w:tmpl w:val="4B34A2F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nsid w:val="6A812356"/>
    <w:multiLevelType w:val="hybridMultilevel"/>
    <w:tmpl w:val="B060DF48"/>
    <w:lvl w:ilvl="0" w:tplc="0421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04">
    <w:nsid w:val="72156960"/>
    <w:multiLevelType w:val="hybridMultilevel"/>
    <w:tmpl w:val="51F6D21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5">
    <w:nsid w:val="735C72AB"/>
    <w:multiLevelType w:val="hybridMultilevel"/>
    <w:tmpl w:val="C99E2C5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nsid w:val="7744391A"/>
    <w:multiLevelType w:val="hybridMultilevel"/>
    <w:tmpl w:val="223E2C78"/>
    <w:lvl w:ilvl="0" w:tplc="2E4A183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7">
    <w:nsid w:val="7840053E"/>
    <w:multiLevelType w:val="hybridMultilevel"/>
    <w:tmpl w:val="1C3C8A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nsid w:val="78617B25"/>
    <w:multiLevelType w:val="hybridMultilevel"/>
    <w:tmpl w:val="1EBC702E"/>
    <w:lvl w:ilvl="0" w:tplc="04210017">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09">
    <w:nsid w:val="792B3C42"/>
    <w:multiLevelType w:val="hybridMultilevel"/>
    <w:tmpl w:val="3AF2C7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nsid w:val="793B1E17"/>
    <w:multiLevelType w:val="hybridMultilevel"/>
    <w:tmpl w:val="14EC0398"/>
    <w:lvl w:ilvl="0" w:tplc="2032731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1">
    <w:nsid w:val="7A2E0DDD"/>
    <w:multiLevelType w:val="hybridMultilevel"/>
    <w:tmpl w:val="1A72CE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nsid w:val="7B5137CB"/>
    <w:multiLevelType w:val="hybridMultilevel"/>
    <w:tmpl w:val="3252F6AE"/>
    <w:lvl w:ilvl="0" w:tplc="04210011">
      <w:start w:val="1"/>
      <w:numFmt w:val="decimal"/>
      <w:lvlText w:val="%1)"/>
      <w:lvlJc w:val="left"/>
      <w:pPr>
        <w:ind w:left="2073" w:hanging="360"/>
      </w:p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13">
    <w:nsid w:val="7B5D700F"/>
    <w:multiLevelType w:val="hybridMultilevel"/>
    <w:tmpl w:val="35B832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nsid w:val="7CF6417A"/>
    <w:multiLevelType w:val="hybridMultilevel"/>
    <w:tmpl w:val="6FA46FF6"/>
    <w:lvl w:ilvl="0" w:tplc="04210017">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15">
    <w:nsid w:val="7D0E65F9"/>
    <w:multiLevelType w:val="hybridMultilevel"/>
    <w:tmpl w:val="7EF039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nsid w:val="7D630B3E"/>
    <w:multiLevelType w:val="hybridMultilevel"/>
    <w:tmpl w:val="5BBEDB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nsid w:val="7D67320B"/>
    <w:multiLevelType w:val="hybridMultilevel"/>
    <w:tmpl w:val="1DB88E00"/>
    <w:lvl w:ilvl="0" w:tplc="0421001B">
      <w:start w:val="1"/>
      <w:numFmt w:val="lowerRoman"/>
      <w:lvlText w:val="%1."/>
      <w:lvlJc w:val="right"/>
      <w:pPr>
        <w:ind w:left="2444" w:hanging="360"/>
      </w:pPr>
    </w:lvl>
    <w:lvl w:ilvl="1" w:tplc="04210019" w:tentative="1">
      <w:start w:val="1"/>
      <w:numFmt w:val="lowerLetter"/>
      <w:lvlText w:val="%2."/>
      <w:lvlJc w:val="left"/>
      <w:pPr>
        <w:ind w:left="3164" w:hanging="360"/>
      </w:pPr>
    </w:lvl>
    <w:lvl w:ilvl="2" w:tplc="0421001B" w:tentative="1">
      <w:start w:val="1"/>
      <w:numFmt w:val="lowerRoman"/>
      <w:lvlText w:val="%3."/>
      <w:lvlJc w:val="right"/>
      <w:pPr>
        <w:ind w:left="3884" w:hanging="180"/>
      </w:pPr>
    </w:lvl>
    <w:lvl w:ilvl="3" w:tplc="0421000F" w:tentative="1">
      <w:start w:val="1"/>
      <w:numFmt w:val="decimal"/>
      <w:lvlText w:val="%4."/>
      <w:lvlJc w:val="left"/>
      <w:pPr>
        <w:ind w:left="4604" w:hanging="360"/>
      </w:pPr>
    </w:lvl>
    <w:lvl w:ilvl="4" w:tplc="04210019" w:tentative="1">
      <w:start w:val="1"/>
      <w:numFmt w:val="lowerLetter"/>
      <w:lvlText w:val="%5."/>
      <w:lvlJc w:val="left"/>
      <w:pPr>
        <w:ind w:left="5324" w:hanging="360"/>
      </w:pPr>
    </w:lvl>
    <w:lvl w:ilvl="5" w:tplc="0421001B" w:tentative="1">
      <w:start w:val="1"/>
      <w:numFmt w:val="lowerRoman"/>
      <w:lvlText w:val="%6."/>
      <w:lvlJc w:val="right"/>
      <w:pPr>
        <w:ind w:left="6044" w:hanging="180"/>
      </w:pPr>
    </w:lvl>
    <w:lvl w:ilvl="6" w:tplc="0421000F" w:tentative="1">
      <w:start w:val="1"/>
      <w:numFmt w:val="decimal"/>
      <w:lvlText w:val="%7."/>
      <w:lvlJc w:val="left"/>
      <w:pPr>
        <w:ind w:left="6764" w:hanging="360"/>
      </w:pPr>
    </w:lvl>
    <w:lvl w:ilvl="7" w:tplc="04210019" w:tentative="1">
      <w:start w:val="1"/>
      <w:numFmt w:val="lowerLetter"/>
      <w:lvlText w:val="%8."/>
      <w:lvlJc w:val="left"/>
      <w:pPr>
        <w:ind w:left="7484" w:hanging="360"/>
      </w:pPr>
    </w:lvl>
    <w:lvl w:ilvl="8" w:tplc="0421001B" w:tentative="1">
      <w:start w:val="1"/>
      <w:numFmt w:val="lowerRoman"/>
      <w:lvlText w:val="%9."/>
      <w:lvlJc w:val="right"/>
      <w:pPr>
        <w:ind w:left="8204" w:hanging="180"/>
      </w:pPr>
    </w:lvl>
  </w:abstractNum>
  <w:abstractNum w:abstractNumId="118">
    <w:nsid w:val="7ECC23F5"/>
    <w:multiLevelType w:val="hybridMultilevel"/>
    <w:tmpl w:val="EF7C1B1C"/>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num w:numId="1">
    <w:abstractNumId w:val="28"/>
  </w:num>
  <w:num w:numId="2">
    <w:abstractNumId w:val="82"/>
  </w:num>
  <w:num w:numId="3">
    <w:abstractNumId w:val="51"/>
  </w:num>
  <w:num w:numId="4">
    <w:abstractNumId w:val="25"/>
  </w:num>
  <w:num w:numId="5">
    <w:abstractNumId w:val="74"/>
  </w:num>
  <w:num w:numId="6">
    <w:abstractNumId w:val="93"/>
  </w:num>
  <w:num w:numId="7">
    <w:abstractNumId w:val="110"/>
  </w:num>
  <w:num w:numId="8">
    <w:abstractNumId w:val="31"/>
  </w:num>
  <w:num w:numId="9">
    <w:abstractNumId w:val="114"/>
  </w:num>
  <w:num w:numId="10">
    <w:abstractNumId w:val="49"/>
  </w:num>
  <w:num w:numId="11">
    <w:abstractNumId w:val="59"/>
  </w:num>
  <w:num w:numId="12">
    <w:abstractNumId w:val="68"/>
  </w:num>
  <w:num w:numId="13">
    <w:abstractNumId w:val="79"/>
  </w:num>
  <w:num w:numId="14">
    <w:abstractNumId w:val="26"/>
  </w:num>
  <w:num w:numId="15">
    <w:abstractNumId w:val="97"/>
  </w:num>
  <w:num w:numId="16">
    <w:abstractNumId w:val="47"/>
  </w:num>
  <w:num w:numId="17">
    <w:abstractNumId w:val="73"/>
  </w:num>
  <w:num w:numId="18">
    <w:abstractNumId w:val="117"/>
  </w:num>
  <w:num w:numId="19">
    <w:abstractNumId w:val="78"/>
  </w:num>
  <w:num w:numId="20">
    <w:abstractNumId w:val="84"/>
  </w:num>
  <w:num w:numId="21">
    <w:abstractNumId w:val="11"/>
  </w:num>
  <w:num w:numId="22">
    <w:abstractNumId w:val="100"/>
  </w:num>
  <w:num w:numId="23">
    <w:abstractNumId w:val="75"/>
  </w:num>
  <w:num w:numId="24">
    <w:abstractNumId w:val="16"/>
  </w:num>
  <w:num w:numId="25">
    <w:abstractNumId w:val="69"/>
  </w:num>
  <w:num w:numId="26">
    <w:abstractNumId w:val="61"/>
  </w:num>
  <w:num w:numId="27">
    <w:abstractNumId w:val="32"/>
  </w:num>
  <w:num w:numId="28">
    <w:abstractNumId w:val="50"/>
  </w:num>
  <w:num w:numId="29">
    <w:abstractNumId w:val="33"/>
  </w:num>
  <w:num w:numId="30">
    <w:abstractNumId w:val="53"/>
  </w:num>
  <w:num w:numId="31">
    <w:abstractNumId w:val="29"/>
  </w:num>
  <w:num w:numId="32">
    <w:abstractNumId w:val="3"/>
  </w:num>
  <w:num w:numId="33">
    <w:abstractNumId w:val="80"/>
  </w:num>
  <w:num w:numId="34">
    <w:abstractNumId w:val="41"/>
  </w:num>
  <w:num w:numId="35">
    <w:abstractNumId w:val="54"/>
  </w:num>
  <w:num w:numId="36">
    <w:abstractNumId w:val="108"/>
  </w:num>
  <w:num w:numId="37">
    <w:abstractNumId w:val="64"/>
  </w:num>
  <w:num w:numId="38">
    <w:abstractNumId w:val="67"/>
  </w:num>
  <w:num w:numId="39">
    <w:abstractNumId w:val="15"/>
  </w:num>
  <w:num w:numId="40">
    <w:abstractNumId w:val="34"/>
  </w:num>
  <w:num w:numId="41">
    <w:abstractNumId w:val="112"/>
  </w:num>
  <w:num w:numId="42">
    <w:abstractNumId w:val="55"/>
  </w:num>
  <w:num w:numId="43">
    <w:abstractNumId w:val="57"/>
  </w:num>
  <w:num w:numId="44">
    <w:abstractNumId w:val="36"/>
  </w:num>
  <w:num w:numId="45">
    <w:abstractNumId w:val="92"/>
  </w:num>
  <w:num w:numId="46">
    <w:abstractNumId w:val="8"/>
  </w:num>
  <w:num w:numId="47">
    <w:abstractNumId w:val="109"/>
  </w:num>
  <w:num w:numId="48">
    <w:abstractNumId w:val="72"/>
  </w:num>
  <w:num w:numId="49">
    <w:abstractNumId w:val="20"/>
  </w:num>
  <w:num w:numId="50">
    <w:abstractNumId w:val="70"/>
  </w:num>
  <w:num w:numId="51">
    <w:abstractNumId w:val="30"/>
  </w:num>
  <w:num w:numId="52">
    <w:abstractNumId w:val="46"/>
  </w:num>
  <w:num w:numId="53">
    <w:abstractNumId w:val="99"/>
  </w:num>
  <w:num w:numId="54">
    <w:abstractNumId w:val="106"/>
  </w:num>
  <w:num w:numId="55">
    <w:abstractNumId w:val="22"/>
  </w:num>
  <w:num w:numId="56">
    <w:abstractNumId w:val="37"/>
  </w:num>
  <w:num w:numId="57">
    <w:abstractNumId w:val="4"/>
  </w:num>
  <w:num w:numId="58">
    <w:abstractNumId w:val="6"/>
  </w:num>
  <w:num w:numId="59">
    <w:abstractNumId w:val="42"/>
  </w:num>
  <w:num w:numId="60">
    <w:abstractNumId w:val="89"/>
  </w:num>
  <w:num w:numId="61">
    <w:abstractNumId w:val="95"/>
  </w:num>
  <w:num w:numId="62">
    <w:abstractNumId w:val="63"/>
  </w:num>
  <w:num w:numId="63">
    <w:abstractNumId w:val="118"/>
  </w:num>
  <w:num w:numId="64">
    <w:abstractNumId w:val="7"/>
  </w:num>
  <w:num w:numId="65">
    <w:abstractNumId w:val="104"/>
  </w:num>
  <w:num w:numId="66">
    <w:abstractNumId w:val="9"/>
  </w:num>
  <w:num w:numId="67">
    <w:abstractNumId w:val="85"/>
  </w:num>
  <w:num w:numId="68">
    <w:abstractNumId w:val="103"/>
  </w:num>
  <w:num w:numId="69">
    <w:abstractNumId w:val="58"/>
  </w:num>
  <w:num w:numId="70">
    <w:abstractNumId w:val="12"/>
  </w:num>
  <w:num w:numId="71">
    <w:abstractNumId w:val="0"/>
  </w:num>
  <w:num w:numId="72">
    <w:abstractNumId w:val="102"/>
  </w:num>
  <w:num w:numId="73">
    <w:abstractNumId w:val="105"/>
  </w:num>
  <w:num w:numId="74">
    <w:abstractNumId w:val="81"/>
  </w:num>
  <w:num w:numId="75">
    <w:abstractNumId w:val="91"/>
  </w:num>
  <w:num w:numId="76">
    <w:abstractNumId w:val="44"/>
  </w:num>
  <w:num w:numId="77">
    <w:abstractNumId w:val="23"/>
  </w:num>
  <w:num w:numId="78">
    <w:abstractNumId w:val="52"/>
  </w:num>
  <w:num w:numId="79">
    <w:abstractNumId w:val="45"/>
  </w:num>
  <w:num w:numId="80">
    <w:abstractNumId w:val="38"/>
  </w:num>
  <w:num w:numId="81">
    <w:abstractNumId w:val="17"/>
  </w:num>
  <w:num w:numId="82">
    <w:abstractNumId w:val="39"/>
  </w:num>
  <w:num w:numId="83">
    <w:abstractNumId w:val="48"/>
  </w:num>
  <w:num w:numId="84">
    <w:abstractNumId w:val="56"/>
  </w:num>
  <w:num w:numId="85">
    <w:abstractNumId w:val="13"/>
  </w:num>
  <w:num w:numId="86">
    <w:abstractNumId w:val="88"/>
  </w:num>
  <w:num w:numId="87">
    <w:abstractNumId w:val="101"/>
  </w:num>
  <w:num w:numId="88">
    <w:abstractNumId w:val="14"/>
  </w:num>
  <w:num w:numId="89">
    <w:abstractNumId w:val="10"/>
  </w:num>
  <w:num w:numId="90">
    <w:abstractNumId w:val="1"/>
  </w:num>
  <w:num w:numId="91">
    <w:abstractNumId w:val="115"/>
  </w:num>
  <w:num w:numId="92">
    <w:abstractNumId w:val="87"/>
  </w:num>
  <w:num w:numId="93">
    <w:abstractNumId w:val="107"/>
  </w:num>
  <w:num w:numId="94">
    <w:abstractNumId w:val="96"/>
  </w:num>
  <w:num w:numId="95">
    <w:abstractNumId w:val="98"/>
  </w:num>
  <w:num w:numId="96">
    <w:abstractNumId w:val="40"/>
  </w:num>
  <w:num w:numId="97">
    <w:abstractNumId w:val="90"/>
  </w:num>
  <w:num w:numId="98">
    <w:abstractNumId w:val="65"/>
  </w:num>
  <w:num w:numId="99">
    <w:abstractNumId w:val="113"/>
  </w:num>
  <w:num w:numId="100">
    <w:abstractNumId w:val="27"/>
  </w:num>
  <w:num w:numId="101">
    <w:abstractNumId w:val="60"/>
  </w:num>
  <w:num w:numId="102">
    <w:abstractNumId w:val="116"/>
  </w:num>
  <w:num w:numId="103">
    <w:abstractNumId w:val="94"/>
  </w:num>
  <w:num w:numId="104">
    <w:abstractNumId w:val="35"/>
  </w:num>
  <w:num w:numId="105">
    <w:abstractNumId w:val="19"/>
  </w:num>
  <w:num w:numId="106">
    <w:abstractNumId w:val="111"/>
  </w:num>
  <w:num w:numId="107">
    <w:abstractNumId w:val="76"/>
  </w:num>
  <w:num w:numId="108">
    <w:abstractNumId w:val="66"/>
  </w:num>
  <w:num w:numId="109">
    <w:abstractNumId w:val="83"/>
  </w:num>
  <w:num w:numId="110">
    <w:abstractNumId w:val="71"/>
  </w:num>
  <w:num w:numId="111">
    <w:abstractNumId w:val="24"/>
  </w:num>
  <w:num w:numId="112">
    <w:abstractNumId w:val="18"/>
  </w:num>
  <w:num w:numId="113">
    <w:abstractNumId w:val="86"/>
  </w:num>
  <w:num w:numId="114">
    <w:abstractNumId w:val="62"/>
  </w:num>
  <w:num w:numId="115">
    <w:abstractNumId w:val="2"/>
  </w:num>
  <w:num w:numId="116">
    <w:abstractNumId w:val="43"/>
  </w:num>
  <w:num w:numId="117">
    <w:abstractNumId w:val="5"/>
  </w:num>
  <w:num w:numId="118">
    <w:abstractNumId w:val="77"/>
  </w:num>
  <w:num w:numId="119">
    <w:abstractNumId w:val="21"/>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defaultTabStop w:val="720"/>
  <w:drawingGridHorizontalSpacing w:val="110"/>
  <w:displayHorizontalDrawingGridEvery w:val="2"/>
  <w:characterSpacingControl w:val="doNotCompress"/>
  <w:hdrShapeDefaults>
    <o:shapedefaults v:ext="edit" spidmax="133122"/>
  </w:hdrShapeDefaults>
  <w:footnotePr>
    <w:footnote w:id="0"/>
    <w:footnote w:id="1"/>
  </w:footnotePr>
  <w:endnotePr>
    <w:endnote w:id="0"/>
    <w:endnote w:id="1"/>
  </w:endnotePr>
  <w:compat>
    <w:useFELayout/>
  </w:compat>
  <w:rsids>
    <w:rsidRoot w:val="00837188"/>
    <w:rsid w:val="000007BF"/>
    <w:rsid w:val="0000358E"/>
    <w:rsid w:val="0000475A"/>
    <w:rsid w:val="000070C1"/>
    <w:rsid w:val="00014855"/>
    <w:rsid w:val="000150A1"/>
    <w:rsid w:val="00016D7E"/>
    <w:rsid w:val="00023308"/>
    <w:rsid w:val="00023B2D"/>
    <w:rsid w:val="00027DB0"/>
    <w:rsid w:val="00030B38"/>
    <w:rsid w:val="00030D1B"/>
    <w:rsid w:val="00035C80"/>
    <w:rsid w:val="00040ED2"/>
    <w:rsid w:val="00043937"/>
    <w:rsid w:val="000459C3"/>
    <w:rsid w:val="00046074"/>
    <w:rsid w:val="00052A0A"/>
    <w:rsid w:val="00054003"/>
    <w:rsid w:val="00055499"/>
    <w:rsid w:val="000607A4"/>
    <w:rsid w:val="000611D9"/>
    <w:rsid w:val="000638BC"/>
    <w:rsid w:val="00063E02"/>
    <w:rsid w:val="000643ED"/>
    <w:rsid w:val="0006752E"/>
    <w:rsid w:val="0007121B"/>
    <w:rsid w:val="000717F2"/>
    <w:rsid w:val="00073C83"/>
    <w:rsid w:val="00076BE0"/>
    <w:rsid w:val="00077EE6"/>
    <w:rsid w:val="0008358B"/>
    <w:rsid w:val="00085415"/>
    <w:rsid w:val="00086DDE"/>
    <w:rsid w:val="00090171"/>
    <w:rsid w:val="0009052F"/>
    <w:rsid w:val="00091B39"/>
    <w:rsid w:val="000947B4"/>
    <w:rsid w:val="000A3E6E"/>
    <w:rsid w:val="000A7299"/>
    <w:rsid w:val="000B47C6"/>
    <w:rsid w:val="000B5E5B"/>
    <w:rsid w:val="000B69DD"/>
    <w:rsid w:val="000C16CD"/>
    <w:rsid w:val="000C4FDC"/>
    <w:rsid w:val="000E2819"/>
    <w:rsid w:val="000E52B7"/>
    <w:rsid w:val="000E57FA"/>
    <w:rsid w:val="000F2B15"/>
    <w:rsid w:val="000F6D42"/>
    <w:rsid w:val="00101157"/>
    <w:rsid w:val="00103DB6"/>
    <w:rsid w:val="00105765"/>
    <w:rsid w:val="001059C6"/>
    <w:rsid w:val="00111F74"/>
    <w:rsid w:val="0011336F"/>
    <w:rsid w:val="001134C0"/>
    <w:rsid w:val="001141E3"/>
    <w:rsid w:val="0011609E"/>
    <w:rsid w:val="00116D01"/>
    <w:rsid w:val="0012684D"/>
    <w:rsid w:val="00131A7F"/>
    <w:rsid w:val="00133EFA"/>
    <w:rsid w:val="0014400D"/>
    <w:rsid w:val="00157942"/>
    <w:rsid w:val="00170776"/>
    <w:rsid w:val="001715DE"/>
    <w:rsid w:val="00171D82"/>
    <w:rsid w:val="00172318"/>
    <w:rsid w:val="00173F67"/>
    <w:rsid w:val="00176C52"/>
    <w:rsid w:val="00183B46"/>
    <w:rsid w:val="001841A4"/>
    <w:rsid w:val="00184672"/>
    <w:rsid w:val="00191F9B"/>
    <w:rsid w:val="00192679"/>
    <w:rsid w:val="00195CBF"/>
    <w:rsid w:val="001A406E"/>
    <w:rsid w:val="001A6FDD"/>
    <w:rsid w:val="001B7A3E"/>
    <w:rsid w:val="001C2F4F"/>
    <w:rsid w:val="001D04D4"/>
    <w:rsid w:val="001D5B6D"/>
    <w:rsid w:val="001D6A49"/>
    <w:rsid w:val="001E03F6"/>
    <w:rsid w:val="001E09BD"/>
    <w:rsid w:val="001E3E9B"/>
    <w:rsid w:val="001E4628"/>
    <w:rsid w:val="001E7D42"/>
    <w:rsid w:val="001F0FC3"/>
    <w:rsid w:val="001F3AD2"/>
    <w:rsid w:val="002001E5"/>
    <w:rsid w:val="00204C09"/>
    <w:rsid w:val="00205592"/>
    <w:rsid w:val="002100FC"/>
    <w:rsid w:val="0021052F"/>
    <w:rsid w:val="002145EC"/>
    <w:rsid w:val="00222211"/>
    <w:rsid w:val="00224352"/>
    <w:rsid w:val="0022606E"/>
    <w:rsid w:val="002275DA"/>
    <w:rsid w:val="002331D9"/>
    <w:rsid w:val="00236B62"/>
    <w:rsid w:val="00237156"/>
    <w:rsid w:val="002428FB"/>
    <w:rsid w:val="002537FA"/>
    <w:rsid w:val="002548C9"/>
    <w:rsid w:val="00267800"/>
    <w:rsid w:val="002701B8"/>
    <w:rsid w:val="0028043F"/>
    <w:rsid w:val="0028071D"/>
    <w:rsid w:val="002856CE"/>
    <w:rsid w:val="00286321"/>
    <w:rsid w:val="002877CD"/>
    <w:rsid w:val="002933F4"/>
    <w:rsid w:val="002A311B"/>
    <w:rsid w:val="002B0452"/>
    <w:rsid w:val="002B303C"/>
    <w:rsid w:val="002C2D9D"/>
    <w:rsid w:val="002C5F11"/>
    <w:rsid w:val="002C62E7"/>
    <w:rsid w:val="002D0F33"/>
    <w:rsid w:val="002E1358"/>
    <w:rsid w:val="002E4FF7"/>
    <w:rsid w:val="002E5240"/>
    <w:rsid w:val="002F32F7"/>
    <w:rsid w:val="002F6114"/>
    <w:rsid w:val="002F75A5"/>
    <w:rsid w:val="003012EF"/>
    <w:rsid w:val="00312CD6"/>
    <w:rsid w:val="0031363A"/>
    <w:rsid w:val="003146E0"/>
    <w:rsid w:val="0031685D"/>
    <w:rsid w:val="00317257"/>
    <w:rsid w:val="00320809"/>
    <w:rsid w:val="00320DC5"/>
    <w:rsid w:val="00324CE5"/>
    <w:rsid w:val="0032624D"/>
    <w:rsid w:val="00327A61"/>
    <w:rsid w:val="00334D4C"/>
    <w:rsid w:val="0033531E"/>
    <w:rsid w:val="003354DD"/>
    <w:rsid w:val="0034024B"/>
    <w:rsid w:val="00343875"/>
    <w:rsid w:val="0035796B"/>
    <w:rsid w:val="0036167D"/>
    <w:rsid w:val="00362073"/>
    <w:rsid w:val="003650EA"/>
    <w:rsid w:val="0036544E"/>
    <w:rsid w:val="00366908"/>
    <w:rsid w:val="00371DE0"/>
    <w:rsid w:val="003736E1"/>
    <w:rsid w:val="00376D7E"/>
    <w:rsid w:val="00377EC2"/>
    <w:rsid w:val="003809F1"/>
    <w:rsid w:val="00380B22"/>
    <w:rsid w:val="00380D47"/>
    <w:rsid w:val="003816F2"/>
    <w:rsid w:val="00384273"/>
    <w:rsid w:val="003927F5"/>
    <w:rsid w:val="003936D8"/>
    <w:rsid w:val="003A01DC"/>
    <w:rsid w:val="003A14BA"/>
    <w:rsid w:val="003A6F31"/>
    <w:rsid w:val="003A7EE0"/>
    <w:rsid w:val="003B2238"/>
    <w:rsid w:val="003B4888"/>
    <w:rsid w:val="003B4C71"/>
    <w:rsid w:val="003C16F6"/>
    <w:rsid w:val="003C1EBC"/>
    <w:rsid w:val="003C3E9E"/>
    <w:rsid w:val="003C45BA"/>
    <w:rsid w:val="003C767A"/>
    <w:rsid w:val="003D002A"/>
    <w:rsid w:val="003D1129"/>
    <w:rsid w:val="003D4874"/>
    <w:rsid w:val="003D5683"/>
    <w:rsid w:val="003D65AE"/>
    <w:rsid w:val="003D6C46"/>
    <w:rsid w:val="003E0BEF"/>
    <w:rsid w:val="003E5192"/>
    <w:rsid w:val="003E70CD"/>
    <w:rsid w:val="003F54FA"/>
    <w:rsid w:val="003F7AFE"/>
    <w:rsid w:val="004117C3"/>
    <w:rsid w:val="00413F7D"/>
    <w:rsid w:val="004161EC"/>
    <w:rsid w:val="00421980"/>
    <w:rsid w:val="00423770"/>
    <w:rsid w:val="00425D72"/>
    <w:rsid w:val="00432F1F"/>
    <w:rsid w:val="004330C5"/>
    <w:rsid w:val="0043791F"/>
    <w:rsid w:val="00443881"/>
    <w:rsid w:val="0044545D"/>
    <w:rsid w:val="00446253"/>
    <w:rsid w:val="00450B3A"/>
    <w:rsid w:val="00456CE1"/>
    <w:rsid w:val="004617E3"/>
    <w:rsid w:val="00461D54"/>
    <w:rsid w:val="00462979"/>
    <w:rsid w:val="00463412"/>
    <w:rsid w:val="00463E1E"/>
    <w:rsid w:val="004646FC"/>
    <w:rsid w:val="00466664"/>
    <w:rsid w:val="00467CF9"/>
    <w:rsid w:val="00472EEB"/>
    <w:rsid w:val="00477929"/>
    <w:rsid w:val="00481067"/>
    <w:rsid w:val="00483069"/>
    <w:rsid w:val="00484A1B"/>
    <w:rsid w:val="00486B17"/>
    <w:rsid w:val="004A00E1"/>
    <w:rsid w:val="004A732F"/>
    <w:rsid w:val="004B1B2C"/>
    <w:rsid w:val="004B3297"/>
    <w:rsid w:val="004B5157"/>
    <w:rsid w:val="004B51C3"/>
    <w:rsid w:val="004B70E6"/>
    <w:rsid w:val="004C10C9"/>
    <w:rsid w:val="004C17E0"/>
    <w:rsid w:val="004C49FF"/>
    <w:rsid w:val="004C600D"/>
    <w:rsid w:val="004D1F42"/>
    <w:rsid w:val="004D31CA"/>
    <w:rsid w:val="004D385C"/>
    <w:rsid w:val="004D3C0E"/>
    <w:rsid w:val="004D55A5"/>
    <w:rsid w:val="004D5EDF"/>
    <w:rsid w:val="004E75E9"/>
    <w:rsid w:val="004F0C10"/>
    <w:rsid w:val="004F1276"/>
    <w:rsid w:val="004F347B"/>
    <w:rsid w:val="004F49AD"/>
    <w:rsid w:val="004F6D67"/>
    <w:rsid w:val="0050133B"/>
    <w:rsid w:val="00501A1B"/>
    <w:rsid w:val="005020F6"/>
    <w:rsid w:val="0050292E"/>
    <w:rsid w:val="00505392"/>
    <w:rsid w:val="00506E2E"/>
    <w:rsid w:val="00507576"/>
    <w:rsid w:val="005114A0"/>
    <w:rsid w:val="00514A75"/>
    <w:rsid w:val="0052126E"/>
    <w:rsid w:val="00522E4F"/>
    <w:rsid w:val="005242B6"/>
    <w:rsid w:val="005242B7"/>
    <w:rsid w:val="00524EC6"/>
    <w:rsid w:val="005266CA"/>
    <w:rsid w:val="0053159E"/>
    <w:rsid w:val="005360FC"/>
    <w:rsid w:val="00550C30"/>
    <w:rsid w:val="0055180E"/>
    <w:rsid w:val="00553435"/>
    <w:rsid w:val="0055430A"/>
    <w:rsid w:val="00555277"/>
    <w:rsid w:val="0055582E"/>
    <w:rsid w:val="005613CD"/>
    <w:rsid w:val="00563A32"/>
    <w:rsid w:val="00565E3F"/>
    <w:rsid w:val="0056651D"/>
    <w:rsid w:val="00566CBE"/>
    <w:rsid w:val="00572F96"/>
    <w:rsid w:val="00573D16"/>
    <w:rsid w:val="00574265"/>
    <w:rsid w:val="00581548"/>
    <w:rsid w:val="00582258"/>
    <w:rsid w:val="0059242A"/>
    <w:rsid w:val="00596CB7"/>
    <w:rsid w:val="005A4F18"/>
    <w:rsid w:val="005B07A2"/>
    <w:rsid w:val="005B18CA"/>
    <w:rsid w:val="005B2383"/>
    <w:rsid w:val="005B4D73"/>
    <w:rsid w:val="005B52F3"/>
    <w:rsid w:val="005B6AD7"/>
    <w:rsid w:val="005C1331"/>
    <w:rsid w:val="005C134A"/>
    <w:rsid w:val="005C326B"/>
    <w:rsid w:val="005C47A5"/>
    <w:rsid w:val="005C508D"/>
    <w:rsid w:val="005C6D60"/>
    <w:rsid w:val="005D17EA"/>
    <w:rsid w:val="005D214E"/>
    <w:rsid w:val="005D3F0A"/>
    <w:rsid w:val="005D4B07"/>
    <w:rsid w:val="005D7C07"/>
    <w:rsid w:val="005E254E"/>
    <w:rsid w:val="005E39B0"/>
    <w:rsid w:val="005E7C25"/>
    <w:rsid w:val="005F6D96"/>
    <w:rsid w:val="006024E9"/>
    <w:rsid w:val="00606DA6"/>
    <w:rsid w:val="006075E1"/>
    <w:rsid w:val="00610993"/>
    <w:rsid w:val="00621A8E"/>
    <w:rsid w:val="00621B4F"/>
    <w:rsid w:val="00621D13"/>
    <w:rsid w:val="006232BC"/>
    <w:rsid w:val="00627D07"/>
    <w:rsid w:val="00631BC3"/>
    <w:rsid w:val="00633759"/>
    <w:rsid w:val="0063697D"/>
    <w:rsid w:val="00637732"/>
    <w:rsid w:val="00637FF0"/>
    <w:rsid w:val="0064086A"/>
    <w:rsid w:val="00643302"/>
    <w:rsid w:val="00650D41"/>
    <w:rsid w:val="006570FB"/>
    <w:rsid w:val="006617BC"/>
    <w:rsid w:val="00664571"/>
    <w:rsid w:val="00667F4A"/>
    <w:rsid w:val="00672A72"/>
    <w:rsid w:val="006742B2"/>
    <w:rsid w:val="0067646B"/>
    <w:rsid w:val="00677A77"/>
    <w:rsid w:val="00680A97"/>
    <w:rsid w:val="00681556"/>
    <w:rsid w:val="00690F33"/>
    <w:rsid w:val="006A2AC7"/>
    <w:rsid w:val="006A312F"/>
    <w:rsid w:val="006A371C"/>
    <w:rsid w:val="006B2F73"/>
    <w:rsid w:val="006C4813"/>
    <w:rsid w:val="006C6AE0"/>
    <w:rsid w:val="006D19BB"/>
    <w:rsid w:val="006D2D9B"/>
    <w:rsid w:val="006D799C"/>
    <w:rsid w:val="006D7BC9"/>
    <w:rsid w:val="006D7FC3"/>
    <w:rsid w:val="006E0B58"/>
    <w:rsid w:val="006E2148"/>
    <w:rsid w:val="006E240B"/>
    <w:rsid w:val="006E335C"/>
    <w:rsid w:val="006E4C19"/>
    <w:rsid w:val="006E58EC"/>
    <w:rsid w:val="006F189A"/>
    <w:rsid w:val="0070118C"/>
    <w:rsid w:val="00704396"/>
    <w:rsid w:val="00707FD8"/>
    <w:rsid w:val="00712B35"/>
    <w:rsid w:val="00713482"/>
    <w:rsid w:val="0072048D"/>
    <w:rsid w:val="00721A59"/>
    <w:rsid w:val="00722069"/>
    <w:rsid w:val="00727121"/>
    <w:rsid w:val="00733406"/>
    <w:rsid w:val="007406BE"/>
    <w:rsid w:val="007417DA"/>
    <w:rsid w:val="007609E6"/>
    <w:rsid w:val="007649FE"/>
    <w:rsid w:val="0076572D"/>
    <w:rsid w:val="00767195"/>
    <w:rsid w:val="0077152F"/>
    <w:rsid w:val="0078146C"/>
    <w:rsid w:val="007847A0"/>
    <w:rsid w:val="00786595"/>
    <w:rsid w:val="00794292"/>
    <w:rsid w:val="0079625C"/>
    <w:rsid w:val="007A40AB"/>
    <w:rsid w:val="007A703D"/>
    <w:rsid w:val="007B0DF1"/>
    <w:rsid w:val="007B38BF"/>
    <w:rsid w:val="007B5E98"/>
    <w:rsid w:val="007C2C65"/>
    <w:rsid w:val="007C3042"/>
    <w:rsid w:val="007D26E1"/>
    <w:rsid w:val="007D300B"/>
    <w:rsid w:val="007D38FC"/>
    <w:rsid w:val="007D58FF"/>
    <w:rsid w:val="007D76A3"/>
    <w:rsid w:val="007E272D"/>
    <w:rsid w:val="007E512A"/>
    <w:rsid w:val="007E72C0"/>
    <w:rsid w:val="007F01A8"/>
    <w:rsid w:val="007F03D1"/>
    <w:rsid w:val="007F4EB1"/>
    <w:rsid w:val="007F6F31"/>
    <w:rsid w:val="00803665"/>
    <w:rsid w:val="00804C57"/>
    <w:rsid w:val="0080559E"/>
    <w:rsid w:val="00806370"/>
    <w:rsid w:val="00814DBC"/>
    <w:rsid w:val="0081764D"/>
    <w:rsid w:val="00822A94"/>
    <w:rsid w:val="00824834"/>
    <w:rsid w:val="00826444"/>
    <w:rsid w:val="00831C12"/>
    <w:rsid w:val="0083258E"/>
    <w:rsid w:val="00833431"/>
    <w:rsid w:val="00836C03"/>
    <w:rsid w:val="00837188"/>
    <w:rsid w:val="00837589"/>
    <w:rsid w:val="00840F6A"/>
    <w:rsid w:val="00842759"/>
    <w:rsid w:val="008427D9"/>
    <w:rsid w:val="00843E11"/>
    <w:rsid w:val="00843FE9"/>
    <w:rsid w:val="008553A1"/>
    <w:rsid w:val="00861D6F"/>
    <w:rsid w:val="00864F23"/>
    <w:rsid w:val="00865085"/>
    <w:rsid w:val="00866534"/>
    <w:rsid w:val="008711EF"/>
    <w:rsid w:val="0087203B"/>
    <w:rsid w:val="008728D7"/>
    <w:rsid w:val="00876A6A"/>
    <w:rsid w:val="00877990"/>
    <w:rsid w:val="0088163D"/>
    <w:rsid w:val="00886B4D"/>
    <w:rsid w:val="008902E7"/>
    <w:rsid w:val="00890EB1"/>
    <w:rsid w:val="008A0A1D"/>
    <w:rsid w:val="008A1B0D"/>
    <w:rsid w:val="008A1BE0"/>
    <w:rsid w:val="008A233E"/>
    <w:rsid w:val="008A2DA5"/>
    <w:rsid w:val="008A57DD"/>
    <w:rsid w:val="008B0152"/>
    <w:rsid w:val="008C0032"/>
    <w:rsid w:val="008C2789"/>
    <w:rsid w:val="008C3BC0"/>
    <w:rsid w:val="008D0541"/>
    <w:rsid w:val="008D57FE"/>
    <w:rsid w:val="008D6E43"/>
    <w:rsid w:val="008E07E8"/>
    <w:rsid w:val="008E38F9"/>
    <w:rsid w:val="008E6BD1"/>
    <w:rsid w:val="008F39ED"/>
    <w:rsid w:val="008F6CD9"/>
    <w:rsid w:val="00903BE3"/>
    <w:rsid w:val="009105DF"/>
    <w:rsid w:val="009153A0"/>
    <w:rsid w:val="009156CD"/>
    <w:rsid w:val="009161BA"/>
    <w:rsid w:val="00916E1D"/>
    <w:rsid w:val="00922159"/>
    <w:rsid w:val="009228F3"/>
    <w:rsid w:val="009247C0"/>
    <w:rsid w:val="00930031"/>
    <w:rsid w:val="009306C5"/>
    <w:rsid w:val="00936647"/>
    <w:rsid w:val="00943DA0"/>
    <w:rsid w:val="009444BF"/>
    <w:rsid w:val="00944FFE"/>
    <w:rsid w:val="009450FC"/>
    <w:rsid w:val="009476ED"/>
    <w:rsid w:val="00947F22"/>
    <w:rsid w:val="00952EC2"/>
    <w:rsid w:val="00966DC6"/>
    <w:rsid w:val="0097250A"/>
    <w:rsid w:val="00980BA2"/>
    <w:rsid w:val="00981B4B"/>
    <w:rsid w:val="0098298A"/>
    <w:rsid w:val="009875FF"/>
    <w:rsid w:val="009877E3"/>
    <w:rsid w:val="00987C15"/>
    <w:rsid w:val="00992547"/>
    <w:rsid w:val="00994CA8"/>
    <w:rsid w:val="00995ACF"/>
    <w:rsid w:val="0099736A"/>
    <w:rsid w:val="009A41D8"/>
    <w:rsid w:val="009A5060"/>
    <w:rsid w:val="009B5443"/>
    <w:rsid w:val="009C533E"/>
    <w:rsid w:val="009C5FF5"/>
    <w:rsid w:val="009C762B"/>
    <w:rsid w:val="009D1A6A"/>
    <w:rsid w:val="009D3F50"/>
    <w:rsid w:val="009D4280"/>
    <w:rsid w:val="009E11E2"/>
    <w:rsid w:val="009E5B01"/>
    <w:rsid w:val="009E61F3"/>
    <w:rsid w:val="009E7F73"/>
    <w:rsid w:val="009F2085"/>
    <w:rsid w:val="009F3CFD"/>
    <w:rsid w:val="009F4AB1"/>
    <w:rsid w:val="009F7312"/>
    <w:rsid w:val="00A01892"/>
    <w:rsid w:val="00A07B0A"/>
    <w:rsid w:val="00A13111"/>
    <w:rsid w:val="00A13B79"/>
    <w:rsid w:val="00A23929"/>
    <w:rsid w:val="00A37523"/>
    <w:rsid w:val="00A50412"/>
    <w:rsid w:val="00A50D24"/>
    <w:rsid w:val="00A515A8"/>
    <w:rsid w:val="00A5212F"/>
    <w:rsid w:val="00A56330"/>
    <w:rsid w:val="00A62A66"/>
    <w:rsid w:val="00A666B9"/>
    <w:rsid w:val="00A6696C"/>
    <w:rsid w:val="00A66BF1"/>
    <w:rsid w:val="00A715C2"/>
    <w:rsid w:val="00A71DC8"/>
    <w:rsid w:val="00A72433"/>
    <w:rsid w:val="00A76D96"/>
    <w:rsid w:val="00A76DDB"/>
    <w:rsid w:val="00A773AC"/>
    <w:rsid w:val="00A864CB"/>
    <w:rsid w:val="00A87018"/>
    <w:rsid w:val="00A90669"/>
    <w:rsid w:val="00A93366"/>
    <w:rsid w:val="00A9729E"/>
    <w:rsid w:val="00AA3AD0"/>
    <w:rsid w:val="00AA4864"/>
    <w:rsid w:val="00AB0F05"/>
    <w:rsid w:val="00AB270E"/>
    <w:rsid w:val="00AB5FFE"/>
    <w:rsid w:val="00AD3DCD"/>
    <w:rsid w:val="00AD4FAB"/>
    <w:rsid w:val="00AD67E9"/>
    <w:rsid w:val="00AD7936"/>
    <w:rsid w:val="00AE589D"/>
    <w:rsid w:val="00AE711A"/>
    <w:rsid w:val="00AF0597"/>
    <w:rsid w:val="00AF160F"/>
    <w:rsid w:val="00AF2DC2"/>
    <w:rsid w:val="00AF6E4C"/>
    <w:rsid w:val="00B00EE4"/>
    <w:rsid w:val="00B02452"/>
    <w:rsid w:val="00B03316"/>
    <w:rsid w:val="00B04736"/>
    <w:rsid w:val="00B12CA8"/>
    <w:rsid w:val="00B13670"/>
    <w:rsid w:val="00B14A5F"/>
    <w:rsid w:val="00B1639E"/>
    <w:rsid w:val="00B176BF"/>
    <w:rsid w:val="00B2138D"/>
    <w:rsid w:val="00B24AA2"/>
    <w:rsid w:val="00B24F33"/>
    <w:rsid w:val="00B25FCA"/>
    <w:rsid w:val="00B268C4"/>
    <w:rsid w:val="00B31EF5"/>
    <w:rsid w:val="00B36768"/>
    <w:rsid w:val="00B419D8"/>
    <w:rsid w:val="00B44AED"/>
    <w:rsid w:val="00B47A40"/>
    <w:rsid w:val="00B525F3"/>
    <w:rsid w:val="00B53502"/>
    <w:rsid w:val="00B53A93"/>
    <w:rsid w:val="00B54B1B"/>
    <w:rsid w:val="00B6021B"/>
    <w:rsid w:val="00B63BE0"/>
    <w:rsid w:val="00B7149B"/>
    <w:rsid w:val="00B72647"/>
    <w:rsid w:val="00B74BFD"/>
    <w:rsid w:val="00B8454E"/>
    <w:rsid w:val="00B85218"/>
    <w:rsid w:val="00B85F00"/>
    <w:rsid w:val="00B91F21"/>
    <w:rsid w:val="00BA2F9E"/>
    <w:rsid w:val="00BA5C94"/>
    <w:rsid w:val="00BA7339"/>
    <w:rsid w:val="00BB3CA1"/>
    <w:rsid w:val="00BB571B"/>
    <w:rsid w:val="00BC30AE"/>
    <w:rsid w:val="00BC31B3"/>
    <w:rsid w:val="00BD01C0"/>
    <w:rsid w:val="00BD2D43"/>
    <w:rsid w:val="00BD3689"/>
    <w:rsid w:val="00BD44AB"/>
    <w:rsid w:val="00BD456B"/>
    <w:rsid w:val="00BE0888"/>
    <w:rsid w:val="00BE10BF"/>
    <w:rsid w:val="00BE2C6E"/>
    <w:rsid w:val="00BE430C"/>
    <w:rsid w:val="00BE50E8"/>
    <w:rsid w:val="00BE7778"/>
    <w:rsid w:val="00BF4565"/>
    <w:rsid w:val="00BF58C0"/>
    <w:rsid w:val="00C00E14"/>
    <w:rsid w:val="00C050CF"/>
    <w:rsid w:val="00C060EB"/>
    <w:rsid w:val="00C06AA1"/>
    <w:rsid w:val="00C20601"/>
    <w:rsid w:val="00C21E1F"/>
    <w:rsid w:val="00C23453"/>
    <w:rsid w:val="00C25254"/>
    <w:rsid w:val="00C30E5A"/>
    <w:rsid w:val="00C32A13"/>
    <w:rsid w:val="00C3439D"/>
    <w:rsid w:val="00C43586"/>
    <w:rsid w:val="00C43EF7"/>
    <w:rsid w:val="00C44180"/>
    <w:rsid w:val="00C463C3"/>
    <w:rsid w:val="00C4670E"/>
    <w:rsid w:val="00C50133"/>
    <w:rsid w:val="00C511F2"/>
    <w:rsid w:val="00C539E8"/>
    <w:rsid w:val="00C56A77"/>
    <w:rsid w:val="00C61241"/>
    <w:rsid w:val="00C61B9C"/>
    <w:rsid w:val="00C65BEC"/>
    <w:rsid w:val="00C66FAC"/>
    <w:rsid w:val="00C67FC3"/>
    <w:rsid w:val="00C7178F"/>
    <w:rsid w:val="00C72B1C"/>
    <w:rsid w:val="00C74149"/>
    <w:rsid w:val="00C74938"/>
    <w:rsid w:val="00C77FAC"/>
    <w:rsid w:val="00C809C7"/>
    <w:rsid w:val="00C853BE"/>
    <w:rsid w:val="00C85453"/>
    <w:rsid w:val="00C86EFA"/>
    <w:rsid w:val="00C902D3"/>
    <w:rsid w:val="00C92A39"/>
    <w:rsid w:val="00C94051"/>
    <w:rsid w:val="00C961DD"/>
    <w:rsid w:val="00CA1FD6"/>
    <w:rsid w:val="00CB076A"/>
    <w:rsid w:val="00CB6938"/>
    <w:rsid w:val="00CB707C"/>
    <w:rsid w:val="00CB75FB"/>
    <w:rsid w:val="00CC5B49"/>
    <w:rsid w:val="00CC76E3"/>
    <w:rsid w:val="00CC7CE6"/>
    <w:rsid w:val="00CD1146"/>
    <w:rsid w:val="00CD347F"/>
    <w:rsid w:val="00CD5FA2"/>
    <w:rsid w:val="00CE09E8"/>
    <w:rsid w:val="00CE13C8"/>
    <w:rsid w:val="00CE747A"/>
    <w:rsid w:val="00CF1581"/>
    <w:rsid w:val="00CF4E19"/>
    <w:rsid w:val="00D0180C"/>
    <w:rsid w:val="00D02C8C"/>
    <w:rsid w:val="00D0457F"/>
    <w:rsid w:val="00D04AD7"/>
    <w:rsid w:val="00D07D07"/>
    <w:rsid w:val="00D11CB3"/>
    <w:rsid w:val="00D12043"/>
    <w:rsid w:val="00D14F6E"/>
    <w:rsid w:val="00D15D9E"/>
    <w:rsid w:val="00D215DE"/>
    <w:rsid w:val="00D239DB"/>
    <w:rsid w:val="00D26985"/>
    <w:rsid w:val="00D31392"/>
    <w:rsid w:val="00D328B5"/>
    <w:rsid w:val="00D3522B"/>
    <w:rsid w:val="00D37C29"/>
    <w:rsid w:val="00D41451"/>
    <w:rsid w:val="00D440C0"/>
    <w:rsid w:val="00D674E8"/>
    <w:rsid w:val="00D719E1"/>
    <w:rsid w:val="00D74456"/>
    <w:rsid w:val="00D76A76"/>
    <w:rsid w:val="00D7753A"/>
    <w:rsid w:val="00D779D9"/>
    <w:rsid w:val="00D87C35"/>
    <w:rsid w:val="00D90445"/>
    <w:rsid w:val="00D91EB9"/>
    <w:rsid w:val="00D931FF"/>
    <w:rsid w:val="00DA2E31"/>
    <w:rsid w:val="00DA3333"/>
    <w:rsid w:val="00DA5DDD"/>
    <w:rsid w:val="00DC157B"/>
    <w:rsid w:val="00DC2A85"/>
    <w:rsid w:val="00DC3F43"/>
    <w:rsid w:val="00DC4158"/>
    <w:rsid w:val="00DD1707"/>
    <w:rsid w:val="00DD4CE1"/>
    <w:rsid w:val="00DE5183"/>
    <w:rsid w:val="00DF21A2"/>
    <w:rsid w:val="00DF678D"/>
    <w:rsid w:val="00E0298C"/>
    <w:rsid w:val="00E06400"/>
    <w:rsid w:val="00E076F3"/>
    <w:rsid w:val="00E07907"/>
    <w:rsid w:val="00E124BA"/>
    <w:rsid w:val="00E14353"/>
    <w:rsid w:val="00E14881"/>
    <w:rsid w:val="00E159D6"/>
    <w:rsid w:val="00E16EF7"/>
    <w:rsid w:val="00E23CFE"/>
    <w:rsid w:val="00E246FA"/>
    <w:rsid w:val="00E266AE"/>
    <w:rsid w:val="00E31903"/>
    <w:rsid w:val="00E31CCC"/>
    <w:rsid w:val="00E3287F"/>
    <w:rsid w:val="00E33255"/>
    <w:rsid w:val="00E37DC4"/>
    <w:rsid w:val="00E4053F"/>
    <w:rsid w:val="00E4626D"/>
    <w:rsid w:val="00E4629F"/>
    <w:rsid w:val="00E46657"/>
    <w:rsid w:val="00E54ED7"/>
    <w:rsid w:val="00E56B1A"/>
    <w:rsid w:val="00E6142D"/>
    <w:rsid w:val="00E66B20"/>
    <w:rsid w:val="00E70413"/>
    <w:rsid w:val="00E7059D"/>
    <w:rsid w:val="00E70C3B"/>
    <w:rsid w:val="00E72D97"/>
    <w:rsid w:val="00E7473B"/>
    <w:rsid w:val="00E749A4"/>
    <w:rsid w:val="00E74E18"/>
    <w:rsid w:val="00E86A3E"/>
    <w:rsid w:val="00E9106C"/>
    <w:rsid w:val="00E94E02"/>
    <w:rsid w:val="00E96D36"/>
    <w:rsid w:val="00E97779"/>
    <w:rsid w:val="00EA56F1"/>
    <w:rsid w:val="00EB18D7"/>
    <w:rsid w:val="00EB1A40"/>
    <w:rsid w:val="00EB3F3A"/>
    <w:rsid w:val="00EB436A"/>
    <w:rsid w:val="00EC1289"/>
    <w:rsid w:val="00EC4BB3"/>
    <w:rsid w:val="00ED2F46"/>
    <w:rsid w:val="00ED4224"/>
    <w:rsid w:val="00EE35F3"/>
    <w:rsid w:val="00EE5E7E"/>
    <w:rsid w:val="00EE623E"/>
    <w:rsid w:val="00EF405D"/>
    <w:rsid w:val="00EF504B"/>
    <w:rsid w:val="00EF58DC"/>
    <w:rsid w:val="00EF7428"/>
    <w:rsid w:val="00F04E09"/>
    <w:rsid w:val="00F133C0"/>
    <w:rsid w:val="00F14E90"/>
    <w:rsid w:val="00F165B0"/>
    <w:rsid w:val="00F2065B"/>
    <w:rsid w:val="00F22B35"/>
    <w:rsid w:val="00F2332F"/>
    <w:rsid w:val="00F235B2"/>
    <w:rsid w:val="00F25AE8"/>
    <w:rsid w:val="00F25CD5"/>
    <w:rsid w:val="00F3062D"/>
    <w:rsid w:val="00F3125F"/>
    <w:rsid w:val="00F325F6"/>
    <w:rsid w:val="00F32D3C"/>
    <w:rsid w:val="00F3340E"/>
    <w:rsid w:val="00F33814"/>
    <w:rsid w:val="00F34D0F"/>
    <w:rsid w:val="00F36772"/>
    <w:rsid w:val="00F371C9"/>
    <w:rsid w:val="00F40170"/>
    <w:rsid w:val="00F45B2A"/>
    <w:rsid w:val="00F5770E"/>
    <w:rsid w:val="00F5788C"/>
    <w:rsid w:val="00F66688"/>
    <w:rsid w:val="00F678E4"/>
    <w:rsid w:val="00F70A61"/>
    <w:rsid w:val="00F80405"/>
    <w:rsid w:val="00F83DF8"/>
    <w:rsid w:val="00F90A3A"/>
    <w:rsid w:val="00F96AF0"/>
    <w:rsid w:val="00F978D9"/>
    <w:rsid w:val="00FA24CA"/>
    <w:rsid w:val="00FB5134"/>
    <w:rsid w:val="00FC2A2E"/>
    <w:rsid w:val="00FC2BE1"/>
    <w:rsid w:val="00FC6BCF"/>
    <w:rsid w:val="00FC71C3"/>
    <w:rsid w:val="00FD1500"/>
    <w:rsid w:val="00FD159F"/>
    <w:rsid w:val="00FD3345"/>
    <w:rsid w:val="00FD34BF"/>
    <w:rsid w:val="00FD45BF"/>
    <w:rsid w:val="00FD655C"/>
    <w:rsid w:val="00FE1177"/>
    <w:rsid w:val="00FE43E2"/>
    <w:rsid w:val="00FF0B1E"/>
    <w:rsid w:val="00FF0DB2"/>
    <w:rsid w:val="00FF1220"/>
    <w:rsid w:val="00FF5E09"/>
    <w:rsid w:val="00FF64B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rules v:ext="edit">
        <o:r id="V:Rule26" type="connector" idref="#_x0000_s1092"/>
        <o:r id="V:Rule27" type="connector" idref="#_x0000_s1107"/>
        <o:r id="V:Rule28" type="connector" idref="#_x0000_s1096"/>
        <o:r id="V:Rule29" type="connector" idref="#_x0000_s1102"/>
        <o:r id="V:Rule30" type="connector" idref="#_x0000_s1116"/>
        <o:r id="V:Rule31" type="connector" idref="#_x0000_s1098"/>
        <o:r id="V:Rule32" type="connector" idref="#_x0000_s1103"/>
        <o:r id="V:Rule33" type="connector" idref="#_x0000_s1114"/>
        <o:r id="V:Rule34" type="connector" idref="#_x0000_s1097"/>
        <o:r id="V:Rule35" type="connector" idref="#_x0000_s1117"/>
        <o:r id="V:Rule36" type="connector" idref="#_x0000_s1115"/>
        <o:r id="V:Rule37" type="connector" idref="#_x0000_s1101"/>
        <o:r id="V:Rule38" type="connector" idref="#_x0000_s1078"/>
        <o:r id="V:Rule39" type="connector" idref="#_x0000_s1080"/>
        <o:r id="V:Rule40" type="connector" idref="#_x0000_s1106"/>
        <o:r id="V:Rule41" type="connector" idref="#_x0000_s1099"/>
        <o:r id="V:Rule42" type="connector" idref="#_x0000_s1104"/>
        <o:r id="V:Rule43" type="connector" idref="#_x0000_s1109"/>
        <o:r id="V:Rule44" type="connector" idref="#_x0000_s1093"/>
        <o:r id="V:Rule45" type="connector" idref="#_x0000_s1095"/>
        <o:r id="V:Rule46" type="connector" idref="#_x0000_s1105"/>
        <o:r id="V:Rule47" type="connector" idref="#_x0000_s1100"/>
        <o:r id="V:Rule48" type="connector" idref="#_x0000_s1082"/>
        <o:r id="V:Rule49" type="connector" idref="#_x0000_s1075"/>
        <o:r id="V:Rule50"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188"/>
    <w:rPr>
      <w:rFonts w:ascii="Tahoma" w:hAnsi="Tahoma" w:cs="Tahoma"/>
      <w:sz w:val="16"/>
      <w:szCs w:val="16"/>
    </w:rPr>
  </w:style>
  <w:style w:type="paragraph" w:styleId="ListParagraph">
    <w:name w:val="List Paragraph"/>
    <w:basedOn w:val="Normal"/>
    <w:link w:val="ListParagraphChar"/>
    <w:uiPriority w:val="34"/>
    <w:qFormat/>
    <w:rsid w:val="00574265"/>
    <w:pPr>
      <w:ind w:left="720"/>
      <w:contextualSpacing/>
    </w:pPr>
  </w:style>
  <w:style w:type="character" w:customStyle="1" w:styleId="ListParagraphChar">
    <w:name w:val="List Paragraph Char"/>
    <w:link w:val="ListParagraph"/>
    <w:uiPriority w:val="34"/>
    <w:rsid w:val="00563A32"/>
  </w:style>
  <w:style w:type="paragraph" w:styleId="Header">
    <w:name w:val="header"/>
    <w:basedOn w:val="Normal"/>
    <w:link w:val="HeaderChar"/>
    <w:uiPriority w:val="99"/>
    <w:unhideWhenUsed/>
    <w:rsid w:val="00FF0D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DB2"/>
  </w:style>
  <w:style w:type="paragraph" w:styleId="Footer">
    <w:name w:val="footer"/>
    <w:basedOn w:val="Normal"/>
    <w:link w:val="FooterChar"/>
    <w:uiPriority w:val="99"/>
    <w:unhideWhenUsed/>
    <w:rsid w:val="00FF0D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DB2"/>
  </w:style>
  <w:style w:type="paragraph" w:styleId="FootnoteText">
    <w:name w:val="footnote text"/>
    <w:basedOn w:val="Normal"/>
    <w:link w:val="FootnoteTextChar"/>
    <w:uiPriority w:val="99"/>
    <w:semiHidden/>
    <w:unhideWhenUsed/>
    <w:rsid w:val="003D6C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C46"/>
    <w:rPr>
      <w:sz w:val="20"/>
      <w:szCs w:val="20"/>
    </w:rPr>
  </w:style>
  <w:style w:type="character" w:styleId="FootnoteReference">
    <w:name w:val="footnote reference"/>
    <w:basedOn w:val="DefaultParagraphFont"/>
    <w:uiPriority w:val="99"/>
    <w:semiHidden/>
    <w:unhideWhenUsed/>
    <w:rsid w:val="003D6C46"/>
    <w:rPr>
      <w:vertAlign w:val="superscript"/>
    </w:rPr>
  </w:style>
  <w:style w:type="character" w:styleId="Hyperlink">
    <w:name w:val="Hyperlink"/>
    <w:basedOn w:val="DefaultParagraphFont"/>
    <w:uiPriority w:val="99"/>
    <w:unhideWhenUsed/>
    <w:rsid w:val="00B02452"/>
    <w:rPr>
      <w:color w:val="0000FF" w:themeColor="hyperlink"/>
      <w:u w:val="single"/>
    </w:rPr>
  </w:style>
  <w:style w:type="paragraph" w:styleId="NormalWeb">
    <w:name w:val="Normal (Web)"/>
    <w:basedOn w:val="Normal"/>
    <w:uiPriority w:val="99"/>
    <w:semiHidden/>
    <w:unhideWhenUsed/>
    <w:rsid w:val="005A4F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4F18"/>
    <w:rPr>
      <w:b/>
      <w:bCs/>
    </w:rPr>
  </w:style>
  <w:style w:type="character" w:customStyle="1" w:styleId="skimlinks-unlinked">
    <w:name w:val="skimlinks-unlinked"/>
    <w:basedOn w:val="DefaultParagraphFont"/>
    <w:rsid w:val="005A4F18"/>
  </w:style>
  <w:style w:type="table" w:styleId="TableGrid">
    <w:name w:val="Table Grid"/>
    <w:basedOn w:val="TableNormal"/>
    <w:uiPriority w:val="59"/>
    <w:rsid w:val="009A41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438921">
      <w:bodyDiv w:val="1"/>
      <w:marLeft w:val="0"/>
      <w:marRight w:val="0"/>
      <w:marTop w:val="0"/>
      <w:marBottom w:val="0"/>
      <w:divBdr>
        <w:top w:val="none" w:sz="0" w:space="0" w:color="auto"/>
        <w:left w:val="none" w:sz="0" w:space="0" w:color="auto"/>
        <w:bottom w:val="none" w:sz="0" w:space="0" w:color="auto"/>
        <w:right w:val="none" w:sz="0" w:space="0" w:color="auto"/>
      </w:divBdr>
      <w:divsChild>
        <w:div w:id="20592687">
          <w:marLeft w:val="0"/>
          <w:marRight w:val="-158"/>
          <w:marTop w:val="0"/>
          <w:marBottom w:val="0"/>
          <w:divBdr>
            <w:top w:val="none" w:sz="0" w:space="0" w:color="auto"/>
            <w:left w:val="none" w:sz="0" w:space="0" w:color="auto"/>
            <w:bottom w:val="none" w:sz="0" w:space="0" w:color="auto"/>
            <w:right w:val="none" w:sz="0" w:space="0" w:color="auto"/>
          </w:divBdr>
        </w:div>
        <w:div w:id="51662340">
          <w:marLeft w:val="0"/>
          <w:marRight w:val="-158"/>
          <w:marTop w:val="0"/>
          <w:marBottom w:val="0"/>
          <w:divBdr>
            <w:top w:val="none" w:sz="0" w:space="0" w:color="auto"/>
            <w:left w:val="none" w:sz="0" w:space="0" w:color="auto"/>
            <w:bottom w:val="none" w:sz="0" w:space="0" w:color="auto"/>
            <w:right w:val="none" w:sz="0" w:space="0" w:color="auto"/>
          </w:divBdr>
        </w:div>
        <w:div w:id="57944494">
          <w:marLeft w:val="0"/>
          <w:marRight w:val="-158"/>
          <w:marTop w:val="0"/>
          <w:marBottom w:val="0"/>
          <w:divBdr>
            <w:top w:val="none" w:sz="0" w:space="0" w:color="auto"/>
            <w:left w:val="none" w:sz="0" w:space="0" w:color="auto"/>
            <w:bottom w:val="none" w:sz="0" w:space="0" w:color="auto"/>
            <w:right w:val="none" w:sz="0" w:space="0" w:color="auto"/>
          </w:divBdr>
        </w:div>
        <w:div w:id="58990766">
          <w:marLeft w:val="0"/>
          <w:marRight w:val="-158"/>
          <w:marTop w:val="0"/>
          <w:marBottom w:val="0"/>
          <w:divBdr>
            <w:top w:val="none" w:sz="0" w:space="0" w:color="auto"/>
            <w:left w:val="none" w:sz="0" w:space="0" w:color="auto"/>
            <w:bottom w:val="none" w:sz="0" w:space="0" w:color="auto"/>
            <w:right w:val="none" w:sz="0" w:space="0" w:color="auto"/>
          </w:divBdr>
        </w:div>
        <w:div w:id="67654276">
          <w:marLeft w:val="0"/>
          <w:marRight w:val="0"/>
          <w:marTop w:val="0"/>
          <w:marBottom w:val="0"/>
          <w:divBdr>
            <w:top w:val="none" w:sz="0" w:space="0" w:color="auto"/>
            <w:left w:val="none" w:sz="0" w:space="0" w:color="auto"/>
            <w:bottom w:val="none" w:sz="0" w:space="0" w:color="auto"/>
            <w:right w:val="none" w:sz="0" w:space="0" w:color="auto"/>
          </w:divBdr>
        </w:div>
        <w:div w:id="93986132">
          <w:marLeft w:val="1134"/>
          <w:marRight w:val="-158"/>
          <w:marTop w:val="0"/>
          <w:marBottom w:val="0"/>
          <w:divBdr>
            <w:top w:val="none" w:sz="0" w:space="0" w:color="auto"/>
            <w:left w:val="none" w:sz="0" w:space="0" w:color="auto"/>
            <w:bottom w:val="none" w:sz="0" w:space="0" w:color="auto"/>
            <w:right w:val="none" w:sz="0" w:space="0" w:color="auto"/>
          </w:divBdr>
        </w:div>
        <w:div w:id="157694048">
          <w:marLeft w:val="0"/>
          <w:marRight w:val="0"/>
          <w:marTop w:val="0"/>
          <w:marBottom w:val="0"/>
          <w:divBdr>
            <w:top w:val="none" w:sz="0" w:space="0" w:color="auto"/>
            <w:left w:val="none" w:sz="0" w:space="0" w:color="auto"/>
            <w:bottom w:val="none" w:sz="0" w:space="0" w:color="auto"/>
            <w:right w:val="none" w:sz="0" w:space="0" w:color="auto"/>
          </w:divBdr>
        </w:div>
        <w:div w:id="200091601">
          <w:marLeft w:val="0"/>
          <w:marRight w:val="-158"/>
          <w:marTop w:val="0"/>
          <w:marBottom w:val="0"/>
          <w:divBdr>
            <w:top w:val="none" w:sz="0" w:space="0" w:color="auto"/>
            <w:left w:val="none" w:sz="0" w:space="0" w:color="auto"/>
            <w:bottom w:val="none" w:sz="0" w:space="0" w:color="auto"/>
            <w:right w:val="none" w:sz="0" w:space="0" w:color="auto"/>
          </w:divBdr>
        </w:div>
        <w:div w:id="226692328">
          <w:marLeft w:val="851"/>
          <w:marRight w:val="-158"/>
          <w:marTop w:val="0"/>
          <w:marBottom w:val="0"/>
          <w:divBdr>
            <w:top w:val="none" w:sz="0" w:space="0" w:color="auto"/>
            <w:left w:val="none" w:sz="0" w:space="0" w:color="auto"/>
            <w:bottom w:val="none" w:sz="0" w:space="0" w:color="auto"/>
            <w:right w:val="none" w:sz="0" w:space="0" w:color="auto"/>
          </w:divBdr>
        </w:div>
        <w:div w:id="258105262">
          <w:marLeft w:val="0"/>
          <w:marRight w:val="0"/>
          <w:marTop w:val="0"/>
          <w:marBottom w:val="0"/>
          <w:divBdr>
            <w:top w:val="none" w:sz="0" w:space="0" w:color="auto"/>
            <w:left w:val="none" w:sz="0" w:space="0" w:color="auto"/>
            <w:bottom w:val="none" w:sz="0" w:space="0" w:color="auto"/>
            <w:right w:val="none" w:sz="0" w:space="0" w:color="auto"/>
          </w:divBdr>
        </w:div>
        <w:div w:id="391466187">
          <w:marLeft w:val="0"/>
          <w:marRight w:val="0"/>
          <w:marTop w:val="0"/>
          <w:marBottom w:val="0"/>
          <w:divBdr>
            <w:top w:val="none" w:sz="0" w:space="0" w:color="auto"/>
            <w:left w:val="none" w:sz="0" w:space="0" w:color="auto"/>
            <w:bottom w:val="none" w:sz="0" w:space="0" w:color="auto"/>
            <w:right w:val="none" w:sz="0" w:space="0" w:color="auto"/>
          </w:divBdr>
        </w:div>
        <w:div w:id="430324792">
          <w:marLeft w:val="0"/>
          <w:marRight w:val="-158"/>
          <w:marTop w:val="0"/>
          <w:marBottom w:val="0"/>
          <w:divBdr>
            <w:top w:val="none" w:sz="0" w:space="0" w:color="auto"/>
            <w:left w:val="none" w:sz="0" w:space="0" w:color="auto"/>
            <w:bottom w:val="none" w:sz="0" w:space="0" w:color="auto"/>
            <w:right w:val="none" w:sz="0" w:space="0" w:color="auto"/>
          </w:divBdr>
        </w:div>
        <w:div w:id="441074791">
          <w:marLeft w:val="0"/>
          <w:marRight w:val="-158"/>
          <w:marTop w:val="0"/>
          <w:marBottom w:val="0"/>
          <w:divBdr>
            <w:top w:val="none" w:sz="0" w:space="0" w:color="auto"/>
            <w:left w:val="none" w:sz="0" w:space="0" w:color="auto"/>
            <w:bottom w:val="none" w:sz="0" w:space="0" w:color="auto"/>
            <w:right w:val="none" w:sz="0" w:space="0" w:color="auto"/>
          </w:divBdr>
        </w:div>
        <w:div w:id="479348698">
          <w:marLeft w:val="0"/>
          <w:marRight w:val="0"/>
          <w:marTop w:val="0"/>
          <w:marBottom w:val="0"/>
          <w:divBdr>
            <w:top w:val="none" w:sz="0" w:space="0" w:color="auto"/>
            <w:left w:val="none" w:sz="0" w:space="0" w:color="auto"/>
            <w:bottom w:val="none" w:sz="0" w:space="0" w:color="auto"/>
            <w:right w:val="none" w:sz="0" w:space="0" w:color="auto"/>
          </w:divBdr>
        </w:div>
        <w:div w:id="550074508">
          <w:marLeft w:val="0"/>
          <w:marRight w:val="-158"/>
          <w:marTop w:val="0"/>
          <w:marBottom w:val="0"/>
          <w:divBdr>
            <w:top w:val="none" w:sz="0" w:space="0" w:color="auto"/>
            <w:left w:val="none" w:sz="0" w:space="0" w:color="auto"/>
            <w:bottom w:val="none" w:sz="0" w:space="0" w:color="auto"/>
            <w:right w:val="none" w:sz="0" w:space="0" w:color="auto"/>
          </w:divBdr>
        </w:div>
        <w:div w:id="560022090">
          <w:marLeft w:val="0"/>
          <w:marRight w:val="-7"/>
          <w:marTop w:val="0"/>
          <w:marBottom w:val="0"/>
          <w:divBdr>
            <w:top w:val="none" w:sz="0" w:space="0" w:color="auto"/>
            <w:left w:val="none" w:sz="0" w:space="0" w:color="auto"/>
            <w:bottom w:val="none" w:sz="0" w:space="0" w:color="auto"/>
            <w:right w:val="none" w:sz="0" w:space="0" w:color="auto"/>
          </w:divBdr>
        </w:div>
        <w:div w:id="655456310">
          <w:marLeft w:val="0"/>
          <w:marRight w:val="-158"/>
          <w:marTop w:val="0"/>
          <w:marBottom w:val="0"/>
          <w:divBdr>
            <w:top w:val="none" w:sz="0" w:space="0" w:color="auto"/>
            <w:left w:val="none" w:sz="0" w:space="0" w:color="auto"/>
            <w:bottom w:val="none" w:sz="0" w:space="0" w:color="auto"/>
            <w:right w:val="none" w:sz="0" w:space="0" w:color="auto"/>
          </w:divBdr>
        </w:div>
        <w:div w:id="736128690">
          <w:marLeft w:val="0"/>
          <w:marRight w:val="0"/>
          <w:marTop w:val="0"/>
          <w:marBottom w:val="0"/>
          <w:divBdr>
            <w:top w:val="none" w:sz="0" w:space="0" w:color="auto"/>
            <w:left w:val="none" w:sz="0" w:space="0" w:color="auto"/>
            <w:bottom w:val="none" w:sz="0" w:space="0" w:color="auto"/>
            <w:right w:val="none" w:sz="0" w:space="0" w:color="auto"/>
          </w:divBdr>
        </w:div>
        <w:div w:id="790517464">
          <w:marLeft w:val="0"/>
          <w:marRight w:val="-158"/>
          <w:marTop w:val="0"/>
          <w:marBottom w:val="0"/>
          <w:divBdr>
            <w:top w:val="none" w:sz="0" w:space="0" w:color="auto"/>
            <w:left w:val="none" w:sz="0" w:space="0" w:color="auto"/>
            <w:bottom w:val="none" w:sz="0" w:space="0" w:color="auto"/>
            <w:right w:val="none" w:sz="0" w:space="0" w:color="auto"/>
          </w:divBdr>
        </w:div>
        <w:div w:id="820929967">
          <w:marLeft w:val="1134"/>
          <w:marRight w:val="-158"/>
          <w:marTop w:val="0"/>
          <w:marBottom w:val="0"/>
          <w:divBdr>
            <w:top w:val="none" w:sz="0" w:space="0" w:color="auto"/>
            <w:left w:val="none" w:sz="0" w:space="0" w:color="auto"/>
            <w:bottom w:val="none" w:sz="0" w:space="0" w:color="auto"/>
            <w:right w:val="none" w:sz="0" w:space="0" w:color="auto"/>
          </w:divBdr>
        </w:div>
        <w:div w:id="883757743">
          <w:marLeft w:val="0"/>
          <w:marRight w:val="-158"/>
          <w:marTop w:val="0"/>
          <w:marBottom w:val="0"/>
          <w:divBdr>
            <w:top w:val="none" w:sz="0" w:space="0" w:color="auto"/>
            <w:left w:val="none" w:sz="0" w:space="0" w:color="auto"/>
            <w:bottom w:val="none" w:sz="0" w:space="0" w:color="auto"/>
            <w:right w:val="none" w:sz="0" w:space="0" w:color="auto"/>
          </w:divBdr>
        </w:div>
        <w:div w:id="900096894">
          <w:marLeft w:val="0"/>
          <w:marRight w:val="0"/>
          <w:marTop w:val="0"/>
          <w:marBottom w:val="0"/>
          <w:divBdr>
            <w:top w:val="none" w:sz="0" w:space="0" w:color="auto"/>
            <w:left w:val="none" w:sz="0" w:space="0" w:color="auto"/>
            <w:bottom w:val="none" w:sz="0" w:space="0" w:color="auto"/>
            <w:right w:val="none" w:sz="0" w:space="0" w:color="auto"/>
          </w:divBdr>
        </w:div>
        <w:div w:id="917639765">
          <w:marLeft w:val="851"/>
          <w:marRight w:val="-158"/>
          <w:marTop w:val="0"/>
          <w:marBottom w:val="0"/>
          <w:divBdr>
            <w:top w:val="none" w:sz="0" w:space="0" w:color="auto"/>
            <w:left w:val="none" w:sz="0" w:space="0" w:color="auto"/>
            <w:bottom w:val="none" w:sz="0" w:space="0" w:color="auto"/>
            <w:right w:val="none" w:sz="0" w:space="0" w:color="auto"/>
          </w:divBdr>
        </w:div>
        <w:div w:id="945699093">
          <w:marLeft w:val="993"/>
          <w:marRight w:val="-158"/>
          <w:marTop w:val="0"/>
          <w:marBottom w:val="0"/>
          <w:divBdr>
            <w:top w:val="none" w:sz="0" w:space="0" w:color="auto"/>
            <w:left w:val="none" w:sz="0" w:space="0" w:color="auto"/>
            <w:bottom w:val="none" w:sz="0" w:space="0" w:color="auto"/>
            <w:right w:val="none" w:sz="0" w:space="0" w:color="auto"/>
          </w:divBdr>
        </w:div>
        <w:div w:id="987443896">
          <w:marLeft w:val="993"/>
          <w:marRight w:val="-158"/>
          <w:marTop w:val="0"/>
          <w:marBottom w:val="0"/>
          <w:divBdr>
            <w:top w:val="none" w:sz="0" w:space="0" w:color="auto"/>
            <w:left w:val="none" w:sz="0" w:space="0" w:color="auto"/>
            <w:bottom w:val="none" w:sz="0" w:space="0" w:color="auto"/>
            <w:right w:val="none" w:sz="0" w:space="0" w:color="auto"/>
          </w:divBdr>
        </w:div>
        <w:div w:id="1057165211">
          <w:marLeft w:val="851"/>
          <w:marRight w:val="-158"/>
          <w:marTop w:val="0"/>
          <w:marBottom w:val="0"/>
          <w:divBdr>
            <w:top w:val="none" w:sz="0" w:space="0" w:color="auto"/>
            <w:left w:val="none" w:sz="0" w:space="0" w:color="auto"/>
            <w:bottom w:val="none" w:sz="0" w:space="0" w:color="auto"/>
            <w:right w:val="none" w:sz="0" w:space="0" w:color="auto"/>
          </w:divBdr>
        </w:div>
        <w:div w:id="1120416307">
          <w:marLeft w:val="851"/>
          <w:marRight w:val="-158"/>
          <w:marTop w:val="0"/>
          <w:marBottom w:val="0"/>
          <w:divBdr>
            <w:top w:val="none" w:sz="0" w:space="0" w:color="auto"/>
            <w:left w:val="none" w:sz="0" w:space="0" w:color="auto"/>
            <w:bottom w:val="none" w:sz="0" w:space="0" w:color="auto"/>
            <w:right w:val="none" w:sz="0" w:space="0" w:color="auto"/>
          </w:divBdr>
        </w:div>
        <w:div w:id="1168398773">
          <w:marLeft w:val="0"/>
          <w:marRight w:val="0"/>
          <w:marTop w:val="0"/>
          <w:marBottom w:val="0"/>
          <w:divBdr>
            <w:top w:val="none" w:sz="0" w:space="0" w:color="auto"/>
            <w:left w:val="none" w:sz="0" w:space="0" w:color="auto"/>
            <w:bottom w:val="none" w:sz="0" w:space="0" w:color="auto"/>
            <w:right w:val="none" w:sz="0" w:space="0" w:color="auto"/>
          </w:divBdr>
        </w:div>
        <w:div w:id="1172910794">
          <w:marLeft w:val="0"/>
          <w:marRight w:val="0"/>
          <w:marTop w:val="0"/>
          <w:marBottom w:val="0"/>
          <w:divBdr>
            <w:top w:val="none" w:sz="0" w:space="0" w:color="auto"/>
            <w:left w:val="none" w:sz="0" w:space="0" w:color="auto"/>
            <w:bottom w:val="none" w:sz="0" w:space="0" w:color="auto"/>
            <w:right w:val="none" w:sz="0" w:space="0" w:color="auto"/>
          </w:divBdr>
        </w:div>
        <w:div w:id="1194926080">
          <w:marLeft w:val="1134"/>
          <w:marRight w:val="-158"/>
          <w:marTop w:val="0"/>
          <w:marBottom w:val="0"/>
          <w:divBdr>
            <w:top w:val="none" w:sz="0" w:space="0" w:color="auto"/>
            <w:left w:val="none" w:sz="0" w:space="0" w:color="auto"/>
            <w:bottom w:val="none" w:sz="0" w:space="0" w:color="auto"/>
            <w:right w:val="none" w:sz="0" w:space="0" w:color="auto"/>
          </w:divBdr>
        </w:div>
        <w:div w:id="1202397353">
          <w:marLeft w:val="0"/>
          <w:marRight w:val="-158"/>
          <w:marTop w:val="0"/>
          <w:marBottom w:val="0"/>
          <w:divBdr>
            <w:top w:val="none" w:sz="0" w:space="0" w:color="auto"/>
            <w:left w:val="none" w:sz="0" w:space="0" w:color="auto"/>
            <w:bottom w:val="none" w:sz="0" w:space="0" w:color="auto"/>
            <w:right w:val="none" w:sz="0" w:space="0" w:color="auto"/>
          </w:divBdr>
        </w:div>
        <w:div w:id="1202862230">
          <w:marLeft w:val="0"/>
          <w:marRight w:val="-158"/>
          <w:marTop w:val="0"/>
          <w:marBottom w:val="0"/>
          <w:divBdr>
            <w:top w:val="none" w:sz="0" w:space="0" w:color="auto"/>
            <w:left w:val="none" w:sz="0" w:space="0" w:color="auto"/>
            <w:bottom w:val="none" w:sz="0" w:space="0" w:color="auto"/>
            <w:right w:val="none" w:sz="0" w:space="0" w:color="auto"/>
          </w:divBdr>
        </w:div>
        <w:div w:id="1241133753">
          <w:marLeft w:val="0"/>
          <w:marRight w:val="-158"/>
          <w:marTop w:val="0"/>
          <w:marBottom w:val="0"/>
          <w:divBdr>
            <w:top w:val="none" w:sz="0" w:space="0" w:color="auto"/>
            <w:left w:val="none" w:sz="0" w:space="0" w:color="auto"/>
            <w:bottom w:val="none" w:sz="0" w:space="0" w:color="auto"/>
            <w:right w:val="none" w:sz="0" w:space="0" w:color="auto"/>
          </w:divBdr>
        </w:div>
        <w:div w:id="1253465528">
          <w:marLeft w:val="0"/>
          <w:marRight w:val="0"/>
          <w:marTop w:val="0"/>
          <w:marBottom w:val="0"/>
          <w:divBdr>
            <w:top w:val="none" w:sz="0" w:space="0" w:color="auto"/>
            <w:left w:val="none" w:sz="0" w:space="0" w:color="auto"/>
            <w:bottom w:val="none" w:sz="0" w:space="0" w:color="auto"/>
            <w:right w:val="none" w:sz="0" w:space="0" w:color="auto"/>
          </w:divBdr>
        </w:div>
        <w:div w:id="1385910084">
          <w:marLeft w:val="0"/>
          <w:marRight w:val="-158"/>
          <w:marTop w:val="0"/>
          <w:marBottom w:val="0"/>
          <w:divBdr>
            <w:top w:val="none" w:sz="0" w:space="0" w:color="auto"/>
            <w:left w:val="none" w:sz="0" w:space="0" w:color="auto"/>
            <w:bottom w:val="none" w:sz="0" w:space="0" w:color="auto"/>
            <w:right w:val="none" w:sz="0" w:space="0" w:color="auto"/>
          </w:divBdr>
        </w:div>
        <w:div w:id="1404334831">
          <w:marLeft w:val="0"/>
          <w:marRight w:val="-158"/>
          <w:marTop w:val="0"/>
          <w:marBottom w:val="0"/>
          <w:divBdr>
            <w:top w:val="none" w:sz="0" w:space="0" w:color="auto"/>
            <w:left w:val="none" w:sz="0" w:space="0" w:color="auto"/>
            <w:bottom w:val="none" w:sz="0" w:space="0" w:color="auto"/>
            <w:right w:val="none" w:sz="0" w:space="0" w:color="auto"/>
          </w:divBdr>
        </w:div>
        <w:div w:id="1429891311">
          <w:marLeft w:val="993"/>
          <w:marRight w:val="-158"/>
          <w:marTop w:val="0"/>
          <w:marBottom w:val="0"/>
          <w:divBdr>
            <w:top w:val="none" w:sz="0" w:space="0" w:color="auto"/>
            <w:left w:val="none" w:sz="0" w:space="0" w:color="auto"/>
            <w:bottom w:val="none" w:sz="0" w:space="0" w:color="auto"/>
            <w:right w:val="none" w:sz="0" w:space="0" w:color="auto"/>
          </w:divBdr>
        </w:div>
        <w:div w:id="1500192749">
          <w:marLeft w:val="0"/>
          <w:marRight w:val="-158"/>
          <w:marTop w:val="0"/>
          <w:marBottom w:val="0"/>
          <w:divBdr>
            <w:top w:val="none" w:sz="0" w:space="0" w:color="auto"/>
            <w:left w:val="none" w:sz="0" w:space="0" w:color="auto"/>
            <w:bottom w:val="none" w:sz="0" w:space="0" w:color="auto"/>
            <w:right w:val="none" w:sz="0" w:space="0" w:color="auto"/>
          </w:divBdr>
        </w:div>
        <w:div w:id="1681465157">
          <w:marLeft w:val="0"/>
          <w:marRight w:val="-158"/>
          <w:marTop w:val="0"/>
          <w:marBottom w:val="0"/>
          <w:divBdr>
            <w:top w:val="none" w:sz="0" w:space="0" w:color="auto"/>
            <w:left w:val="none" w:sz="0" w:space="0" w:color="auto"/>
            <w:bottom w:val="none" w:sz="0" w:space="0" w:color="auto"/>
            <w:right w:val="none" w:sz="0" w:space="0" w:color="auto"/>
          </w:divBdr>
        </w:div>
        <w:div w:id="1686007722">
          <w:marLeft w:val="0"/>
          <w:marRight w:val="-158"/>
          <w:marTop w:val="0"/>
          <w:marBottom w:val="0"/>
          <w:divBdr>
            <w:top w:val="none" w:sz="0" w:space="0" w:color="auto"/>
            <w:left w:val="none" w:sz="0" w:space="0" w:color="auto"/>
            <w:bottom w:val="none" w:sz="0" w:space="0" w:color="auto"/>
            <w:right w:val="none" w:sz="0" w:space="0" w:color="auto"/>
          </w:divBdr>
        </w:div>
        <w:div w:id="1733189279">
          <w:marLeft w:val="0"/>
          <w:marRight w:val="-158"/>
          <w:marTop w:val="0"/>
          <w:marBottom w:val="0"/>
          <w:divBdr>
            <w:top w:val="none" w:sz="0" w:space="0" w:color="auto"/>
            <w:left w:val="none" w:sz="0" w:space="0" w:color="auto"/>
            <w:bottom w:val="none" w:sz="0" w:space="0" w:color="auto"/>
            <w:right w:val="none" w:sz="0" w:space="0" w:color="auto"/>
          </w:divBdr>
        </w:div>
        <w:div w:id="1734158645">
          <w:marLeft w:val="851"/>
          <w:marRight w:val="-158"/>
          <w:marTop w:val="0"/>
          <w:marBottom w:val="0"/>
          <w:divBdr>
            <w:top w:val="none" w:sz="0" w:space="0" w:color="auto"/>
            <w:left w:val="none" w:sz="0" w:space="0" w:color="auto"/>
            <w:bottom w:val="none" w:sz="0" w:space="0" w:color="auto"/>
            <w:right w:val="none" w:sz="0" w:space="0" w:color="auto"/>
          </w:divBdr>
        </w:div>
        <w:div w:id="1740594831">
          <w:marLeft w:val="993"/>
          <w:marRight w:val="-158"/>
          <w:marTop w:val="0"/>
          <w:marBottom w:val="0"/>
          <w:divBdr>
            <w:top w:val="none" w:sz="0" w:space="0" w:color="auto"/>
            <w:left w:val="none" w:sz="0" w:space="0" w:color="auto"/>
            <w:bottom w:val="none" w:sz="0" w:space="0" w:color="auto"/>
            <w:right w:val="none" w:sz="0" w:space="0" w:color="auto"/>
          </w:divBdr>
        </w:div>
        <w:div w:id="1830636096">
          <w:marLeft w:val="0"/>
          <w:marRight w:val="-158"/>
          <w:marTop w:val="0"/>
          <w:marBottom w:val="0"/>
          <w:divBdr>
            <w:top w:val="none" w:sz="0" w:space="0" w:color="auto"/>
            <w:left w:val="none" w:sz="0" w:space="0" w:color="auto"/>
            <w:bottom w:val="none" w:sz="0" w:space="0" w:color="auto"/>
            <w:right w:val="none" w:sz="0" w:space="0" w:color="auto"/>
          </w:divBdr>
        </w:div>
        <w:div w:id="1862863726">
          <w:marLeft w:val="0"/>
          <w:marRight w:val="-158"/>
          <w:marTop w:val="0"/>
          <w:marBottom w:val="0"/>
          <w:divBdr>
            <w:top w:val="none" w:sz="0" w:space="0" w:color="auto"/>
            <w:left w:val="none" w:sz="0" w:space="0" w:color="auto"/>
            <w:bottom w:val="none" w:sz="0" w:space="0" w:color="auto"/>
            <w:right w:val="none" w:sz="0" w:space="0" w:color="auto"/>
          </w:divBdr>
        </w:div>
        <w:div w:id="1938782608">
          <w:marLeft w:val="993"/>
          <w:marRight w:val="-158"/>
          <w:marTop w:val="0"/>
          <w:marBottom w:val="0"/>
          <w:divBdr>
            <w:top w:val="none" w:sz="0" w:space="0" w:color="auto"/>
            <w:left w:val="none" w:sz="0" w:space="0" w:color="auto"/>
            <w:bottom w:val="none" w:sz="0" w:space="0" w:color="auto"/>
            <w:right w:val="none" w:sz="0" w:space="0" w:color="auto"/>
          </w:divBdr>
        </w:div>
        <w:div w:id="2009357907">
          <w:marLeft w:val="1134"/>
          <w:marRight w:val="-158"/>
          <w:marTop w:val="0"/>
          <w:marBottom w:val="0"/>
          <w:divBdr>
            <w:top w:val="none" w:sz="0" w:space="0" w:color="auto"/>
            <w:left w:val="none" w:sz="0" w:space="0" w:color="auto"/>
            <w:bottom w:val="none" w:sz="0" w:space="0" w:color="auto"/>
            <w:right w:val="none" w:sz="0" w:space="0" w:color="auto"/>
          </w:divBdr>
        </w:div>
      </w:divsChild>
    </w:div>
    <w:div w:id="233516476">
      <w:bodyDiv w:val="1"/>
      <w:marLeft w:val="0"/>
      <w:marRight w:val="0"/>
      <w:marTop w:val="0"/>
      <w:marBottom w:val="0"/>
      <w:divBdr>
        <w:top w:val="none" w:sz="0" w:space="0" w:color="auto"/>
        <w:left w:val="none" w:sz="0" w:space="0" w:color="auto"/>
        <w:bottom w:val="none" w:sz="0" w:space="0" w:color="auto"/>
        <w:right w:val="none" w:sz="0" w:space="0" w:color="auto"/>
      </w:divBdr>
    </w:div>
    <w:div w:id="285695855">
      <w:bodyDiv w:val="1"/>
      <w:marLeft w:val="0"/>
      <w:marRight w:val="0"/>
      <w:marTop w:val="0"/>
      <w:marBottom w:val="0"/>
      <w:divBdr>
        <w:top w:val="none" w:sz="0" w:space="0" w:color="auto"/>
        <w:left w:val="none" w:sz="0" w:space="0" w:color="auto"/>
        <w:bottom w:val="none" w:sz="0" w:space="0" w:color="auto"/>
        <w:right w:val="none" w:sz="0" w:space="0" w:color="auto"/>
      </w:divBdr>
    </w:div>
    <w:div w:id="1082525958">
      <w:bodyDiv w:val="1"/>
      <w:marLeft w:val="0"/>
      <w:marRight w:val="0"/>
      <w:marTop w:val="0"/>
      <w:marBottom w:val="0"/>
      <w:divBdr>
        <w:top w:val="none" w:sz="0" w:space="0" w:color="auto"/>
        <w:left w:val="none" w:sz="0" w:space="0" w:color="auto"/>
        <w:bottom w:val="none" w:sz="0" w:space="0" w:color="auto"/>
        <w:right w:val="none" w:sz="0" w:space="0" w:color="auto"/>
      </w:divBdr>
      <w:divsChild>
        <w:div w:id="6758349">
          <w:marLeft w:val="0"/>
          <w:marRight w:val="0"/>
          <w:marTop w:val="100"/>
          <w:marBottom w:val="100"/>
          <w:divBdr>
            <w:top w:val="none" w:sz="0" w:space="0" w:color="auto"/>
            <w:left w:val="none" w:sz="0" w:space="0" w:color="auto"/>
            <w:bottom w:val="none" w:sz="0" w:space="0" w:color="auto"/>
            <w:right w:val="none" w:sz="0" w:space="0" w:color="auto"/>
          </w:divBdr>
        </w:div>
        <w:div w:id="316959070">
          <w:marLeft w:val="360"/>
          <w:marRight w:val="0"/>
          <w:marTop w:val="0"/>
          <w:marBottom w:val="100"/>
          <w:divBdr>
            <w:top w:val="none" w:sz="0" w:space="0" w:color="auto"/>
            <w:left w:val="none" w:sz="0" w:space="0" w:color="auto"/>
            <w:bottom w:val="none" w:sz="0" w:space="0" w:color="auto"/>
            <w:right w:val="none" w:sz="0" w:space="0" w:color="auto"/>
          </w:divBdr>
        </w:div>
        <w:div w:id="399910213">
          <w:marLeft w:val="0"/>
          <w:marRight w:val="0"/>
          <w:marTop w:val="100"/>
          <w:marBottom w:val="100"/>
          <w:divBdr>
            <w:top w:val="none" w:sz="0" w:space="0" w:color="auto"/>
            <w:left w:val="none" w:sz="0" w:space="0" w:color="auto"/>
            <w:bottom w:val="none" w:sz="0" w:space="0" w:color="auto"/>
            <w:right w:val="none" w:sz="0" w:space="0" w:color="auto"/>
          </w:divBdr>
        </w:div>
        <w:div w:id="1057314948">
          <w:marLeft w:val="284"/>
          <w:marRight w:val="0"/>
          <w:marTop w:val="0"/>
          <w:marBottom w:val="0"/>
          <w:divBdr>
            <w:top w:val="none" w:sz="0" w:space="0" w:color="auto"/>
            <w:left w:val="none" w:sz="0" w:space="0" w:color="auto"/>
            <w:bottom w:val="none" w:sz="0" w:space="0" w:color="auto"/>
            <w:right w:val="none" w:sz="0" w:space="0" w:color="auto"/>
          </w:divBdr>
        </w:div>
        <w:div w:id="1282223897">
          <w:marLeft w:val="0"/>
          <w:marRight w:val="0"/>
          <w:marTop w:val="100"/>
          <w:marBottom w:val="100"/>
          <w:divBdr>
            <w:top w:val="none" w:sz="0" w:space="0" w:color="auto"/>
            <w:left w:val="none" w:sz="0" w:space="0" w:color="auto"/>
            <w:bottom w:val="none" w:sz="0" w:space="0" w:color="auto"/>
            <w:right w:val="none" w:sz="0" w:space="0" w:color="auto"/>
          </w:divBdr>
        </w:div>
        <w:div w:id="1344089958">
          <w:marLeft w:val="284"/>
          <w:marRight w:val="0"/>
          <w:marTop w:val="100"/>
          <w:marBottom w:val="100"/>
          <w:divBdr>
            <w:top w:val="none" w:sz="0" w:space="0" w:color="auto"/>
            <w:left w:val="none" w:sz="0" w:space="0" w:color="auto"/>
            <w:bottom w:val="none" w:sz="0" w:space="0" w:color="auto"/>
            <w:right w:val="none" w:sz="0" w:space="0" w:color="auto"/>
          </w:divBdr>
        </w:div>
        <w:div w:id="1782535025">
          <w:marLeft w:val="284"/>
          <w:marRight w:val="0"/>
          <w:marTop w:val="0"/>
          <w:marBottom w:val="0"/>
          <w:divBdr>
            <w:top w:val="none" w:sz="0" w:space="0" w:color="auto"/>
            <w:left w:val="none" w:sz="0" w:space="0" w:color="auto"/>
            <w:bottom w:val="none" w:sz="0" w:space="0" w:color="auto"/>
            <w:right w:val="none" w:sz="0" w:space="0" w:color="auto"/>
          </w:divBdr>
        </w:div>
        <w:div w:id="1828280490">
          <w:marLeft w:val="0"/>
          <w:marRight w:val="0"/>
          <w:marTop w:val="0"/>
          <w:marBottom w:val="0"/>
          <w:divBdr>
            <w:top w:val="none" w:sz="0" w:space="0" w:color="auto"/>
            <w:left w:val="none" w:sz="0" w:space="0" w:color="auto"/>
            <w:bottom w:val="none" w:sz="0" w:space="0" w:color="auto"/>
            <w:right w:val="none" w:sz="0" w:space="0" w:color="auto"/>
          </w:divBdr>
        </w:div>
        <w:div w:id="1907953763">
          <w:marLeft w:val="567"/>
          <w:marRight w:val="0"/>
          <w:marTop w:val="0"/>
          <w:marBottom w:val="0"/>
          <w:divBdr>
            <w:top w:val="none" w:sz="0" w:space="0" w:color="auto"/>
            <w:left w:val="none" w:sz="0" w:space="0" w:color="auto"/>
            <w:bottom w:val="none" w:sz="0" w:space="0" w:color="auto"/>
            <w:right w:val="none" w:sz="0" w:space="0" w:color="auto"/>
          </w:divBdr>
        </w:div>
      </w:divsChild>
    </w:div>
    <w:div w:id="1672416728">
      <w:bodyDiv w:val="1"/>
      <w:marLeft w:val="0"/>
      <w:marRight w:val="0"/>
      <w:marTop w:val="0"/>
      <w:marBottom w:val="0"/>
      <w:divBdr>
        <w:top w:val="none" w:sz="0" w:space="0" w:color="auto"/>
        <w:left w:val="none" w:sz="0" w:space="0" w:color="auto"/>
        <w:bottom w:val="none" w:sz="0" w:space="0" w:color="auto"/>
        <w:right w:val="none" w:sz="0" w:space="0" w:color="auto"/>
      </w:divBdr>
      <w:divsChild>
        <w:div w:id="73629020">
          <w:marLeft w:val="1287"/>
          <w:marRight w:val="-7"/>
          <w:marTop w:val="0"/>
          <w:marBottom w:val="0"/>
          <w:divBdr>
            <w:top w:val="none" w:sz="0" w:space="0" w:color="auto"/>
            <w:left w:val="none" w:sz="0" w:space="0" w:color="auto"/>
            <w:bottom w:val="none" w:sz="0" w:space="0" w:color="auto"/>
            <w:right w:val="none" w:sz="0" w:space="0" w:color="auto"/>
          </w:divBdr>
        </w:div>
        <w:div w:id="166019242">
          <w:marLeft w:val="0"/>
          <w:marRight w:val="-7"/>
          <w:marTop w:val="0"/>
          <w:marBottom w:val="0"/>
          <w:divBdr>
            <w:top w:val="none" w:sz="0" w:space="0" w:color="auto"/>
            <w:left w:val="none" w:sz="0" w:space="0" w:color="auto"/>
            <w:bottom w:val="none" w:sz="0" w:space="0" w:color="auto"/>
            <w:right w:val="none" w:sz="0" w:space="0" w:color="auto"/>
          </w:divBdr>
        </w:div>
        <w:div w:id="337124696">
          <w:marLeft w:val="851"/>
          <w:marRight w:val="-7"/>
          <w:marTop w:val="0"/>
          <w:marBottom w:val="0"/>
          <w:divBdr>
            <w:top w:val="none" w:sz="0" w:space="0" w:color="auto"/>
            <w:left w:val="none" w:sz="0" w:space="0" w:color="auto"/>
            <w:bottom w:val="none" w:sz="0" w:space="0" w:color="auto"/>
            <w:right w:val="none" w:sz="0" w:space="0" w:color="auto"/>
          </w:divBdr>
        </w:div>
        <w:div w:id="422841446">
          <w:marLeft w:val="0"/>
          <w:marRight w:val="-7"/>
          <w:marTop w:val="0"/>
          <w:marBottom w:val="0"/>
          <w:divBdr>
            <w:top w:val="none" w:sz="0" w:space="0" w:color="auto"/>
            <w:left w:val="none" w:sz="0" w:space="0" w:color="auto"/>
            <w:bottom w:val="none" w:sz="0" w:space="0" w:color="auto"/>
            <w:right w:val="none" w:sz="0" w:space="0" w:color="auto"/>
          </w:divBdr>
        </w:div>
        <w:div w:id="493497263">
          <w:marLeft w:val="851"/>
          <w:marRight w:val="-7"/>
          <w:marTop w:val="0"/>
          <w:marBottom w:val="0"/>
          <w:divBdr>
            <w:top w:val="none" w:sz="0" w:space="0" w:color="auto"/>
            <w:left w:val="none" w:sz="0" w:space="0" w:color="auto"/>
            <w:bottom w:val="none" w:sz="0" w:space="0" w:color="auto"/>
            <w:right w:val="none" w:sz="0" w:space="0" w:color="auto"/>
          </w:divBdr>
        </w:div>
        <w:div w:id="585456756">
          <w:marLeft w:val="0"/>
          <w:marRight w:val="-7"/>
          <w:marTop w:val="0"/>
          <w:marBottom w:val="0"/>
          <w:divBdr>
            <w:top w:val="none" w:sz="0" w:space="0" w:color="auto"/>
            <w:left w:val="none" w:sz="0" w:space="0" w:color="auto"/>
            <w:bottom w:val="none" w:sz="0" w:space="0" w:color="auto"/>
            <w:right w:val="none" w:sz="0" w:space="0" w:color="auto"/>
          </w:divBdr>
        </w:div>
        <w:div w:id="681006218">
          <w:marLeft w:val="851"/>
          <w:marRight w:val="-7"/>
          <w:marTop w:val="0"/>
          <w:marBottom w:val="0"/>
          <w:divBdr>
            <w:top w:val="none" w:sz="0" w:space="0" w:color="auto"/>
            <w:left w:val="none" w:sz="0" w:space="0" w:color="auto"/>
            <w:bottom w:val="none" w:sz="0" w:space="0" w:color="auto"/>
            <w:right w:val="none" w:sz="0" w:space="0" w:color="auto"/>
          </w:divBdr>
        </w:div>
        <w:div w:id="836849307">
          <w:marLeft w:val="851"/>
          <w:marRight w:val="-7"/>
          <w:marTop w:val="0"/>
          <w:marBottom w:val="0"/>
          <w:divBdr>
            <w:top w:val="none" w:sz="0" w:space="0" w:color="auto"/>
            <w:left w:val="none" w:sz="0" w:space="0" w:color="auto"/>
            <w:bottom w:val="none" w:sz="0" w:space="0" w:color="auto"/>
            <w:right w:val="none" w:sz="0" w:space="0" w:color="auto"/>
          </w:divBdr>
        </w:div>
        <w:div w:id="867714233">
          <w:marLeft w:val="0"/>
          <w:marRight w:val="-7"/>
          <w:marTop w:val="0"/>
          <w:marBottom w:val="0"/>
          <w:divBdr>
            <w:top w:val="none" w:sz="0" w:space="0" w:color="auto"/>
            <w:left w:val="none" w:sz="0" w:space="0" w:color="auto"/>
            <w:bottom w:val="none" w:sz="0" w:space="0" w:color="auto"/>
            <w:right w:val="none" w:sz="0" w:space="0" w:color="auto"/>
          </w:divBdr>
        </w:div>
        <w:div w:id="963847946">
          <w:marLeft w:val="851"/>
          <w:marRight w:val="-7"/>
          <w:marTop w:val="0"/>
          <w:marBottom w:val="0"/>
          <w:divBdr>
            <w:top w:val="none" w:sz="0" w:space="0" w:color="auto"/>
            <w:left w:val="none" w:sz="0" w:space="0" w:color="auto"/>
            <w:bottom w:val="none" w:sz="0" w:space="0" w:color="auto"/>
            <w:right w:val="none" w:sz="0" w:space="0" w:color="auto"/>
          </w:divBdr>
        </w:div>
        <w:div w:id="984746162">
          <w:marLeft w:val="0"/>
          <w:marRight w:val="-7"/>
          <w:marTop w:val="0"/>
          <w:marBottom w:val="0"/>
          <w:divBdr>
            <w:top w:val="none" w:sz="0" w:space="0" w:color="auto"/>
            <w:left w:val="none" w:sz="0" w:space="0" w:color="auto"/>
            <w:bottom w:val="none" w:sz="0" w:space="0" w:color="auto"/>
            <w:right w:val="none" w:sz="0" w:space="0" w:color="auto"/>
          </w:divBdr>
        </w:div>
        <w:div w:id="990447530">
          <w:marLeft w:val="851"/>
          <w:marRight w:val="-7"/>
          <w:marTop w:val="0"/>
          <w:marBottom w:val="0"/>
          <w:divBdr>
            <w:top w:val="none" w:sz="0" w:space="0" w:color="auto"/>
            <w:left w:val="none" w:sz="0" w:space="0" w:color="auto"/>
            <w:bottom w:val="none" w:sz="0" w:space="0" w:color="auto"/>
            <w:right w:val="none" w:sz="0" w:space="0" w:color="auto"/>
          </w:divBdr>
        </w:div>
        <w:div w:id="1121724909">
          <w:marLeft w:val="0"/>
          <w:marRight w:val="-7"/>
          <w:marTop w:val="0"/>
          <w:marBottom w:val="0"/>
          <w:divBdr>
            <w:top w:val="none" w:sz="0" w:space="0" w:color="auto"/>
            <w:left w:val="none" w:sz="0" w:space="0" w:color="auto"/>
            <w:bottom w:val="none" w:sz="0" w:space="0" w:color="auto"/>
            <w:right w:val="none" w:sz="0" w:space="0" w:color="auto"/>
          </w:divBdr>
        </w:div>
        <w:div w:id="1275746380">
          <w:marLeft w:val="0"/>
          <w:marRight w:val="-7"/>
          <w:marTop w:val="0"/>
          <w:marBottom w:val="0"/>
          <w:divBdr>
            <w:top w:val="none" w:sz="0" w:space="0" w:color="auto"/>
            <w:left w:val="none" w:sz="0" w:space="0" w:color="auto"/>
            <w:bottom w:val="none" w:sz="0" w:space="0" w:color="auto"/>
            <w:right w:val="none" w:sz="0" w:space="0" w:color="auto"/>
          </w:divBdr>
        </w:div>
        <w:div w:id="1570799418">
          <w:marLeft w:val="0"/>
          <w:marRight w:val="-7"/>
          <w:marTop w:val="0"/>
          <w:marBottom w:val="0"/>
          <w:divBdr>
            <w:top w:val="none" w:sz="0" w:space="0" w:color="auto"/>
            <w:left w:val="none" w:sz="0" w:space="0" w:color="auto"/>
            <w:bottom w:val="none" w:sz="0" w:space="0" w:color="auto"/>
            <w:right w:val="none" w:sz="0" w:space="0" w:color="auto"/>
          </w:divBdr>
        </w:div>
        <w:div w:id="1733237383">
          <w:marLeft w:val="0"/>
          <w:marRight w:val="-7"/>
          <w:marTop w:val="0"/>
          <w:marBottom w:val="0"/>
          <w:divBdr>
            <w:top w:val="none" w:sz="0" w:space="0" w:color="auto"/>
            <w:left w:val="none" w:sz="0" w:space="0" w:color="auto"/>
            <w:bottom w:val="none" w:sz="0" w:space="0" w:color="auto"/>
            <w:right w:val="none" w:sz="0" w:space="0" w:color="auto"/>
          </w:divBdr>
        </w:div>
        <w:div w:id="1815021140">
          <w:marLeft w:val="0"/>
          <w:marRight w:val="-7"/>
          <w:marTop w:val="0"/>
          <w:marBottom w:val="0"/>
          <w:divBdr>
            <w:top w:val="none" w:sz="0" w:space="0" w:color="auto"/>
            <w:left w:val="none" w:sz="0" w:space="0" w:color="auto"/>
            <w:bottom w:val="none" w:sz="0" w:space="0" w:color="auto"/>
            <w:right w:val="none" w:sz="0" w:space="0" w:color="auto"/>
          </w:divBdr>
        </w:div>
        <w:div w:id="1879539582">
          <w:marLeft w:val="851"/>
          <w:marRight w:val="-7"/>
          <w:marTop w:val="0"/>
          <w:marBottom w:val="0"/>
          <w:divBdr>
            <w:top w:val="none" w:sz="0" w:space="0" w:color="auto"/>
            <w:left w:val="none" w:sz="0" w:space="0" w:color="auto"/>
            <w:bottom w:val="none" w:sz="0" w:space="0" w:color="auto"/>
            <w:right w:val="none" w:sz="0" w:space="0" w:color="auto"/>
          </w:divBdr>
        </w:div>
        <w:div w:id="1910656009">
          <w:marLeft w:val="851"/>
          <w:marRight w:val="-7"/>
          <w:marTop w:val="0"/>
          <w:marBottom w:val="0"/>
          <w:divBdr>
            <w:top w:val="none" w:sz="0" w:space="0" w:color="auto"/>
            <w:left w:val="none" w:sz="0" w:space="0" w:color="auto"/>
            <w:bottom w:val="none" w:sz="0" w:space="0" w:color="auto"/>
            <w:right w:val="none" w:sz="0" w:space="0" w:color="auto"/>
          </w:divBdr>
        </w:div>
        <w:div w:id="1953516480">
          <w:marLeft w:val="0"/>
          <w:marRight w:val="-7"/>
          <w:marTop w:val="0"/>
          <w:marBottom w:val="0"/>
          <w:divBdr>
            <w:top w:val="none" w:sz="0" w:space="0" w:color="auto"/>
            <w:left w:val="none" w:sz="0" w:space="0" w:color="auto"/>
            <w:bottom w:val="none" w:sz="0" w:space="0" w:color="auto"/>
            <w:right w:val="none" w:sz="0" w:space="0" w:color="auto"/>
          </w:divBdr>
        </w:div>
        <w:div w:id="1996764109">
          <w:marLeft w:val="0"/>
          <w:marRight w:val="-7"/>
          <w:marTop w:val="0"/>
          <w:marBottom w:val="0"/>
          <w:divBdr>
            <w:top w:val="none" w:sz="0" w:space="0" w:color="auto"/>
            <w:left w:val="none" w:sz="0" w:space="0" w:color="auto"/>
            <w:bottom w:val="none" w:sz="0" w:space="0" w:color="auto"/>
            <w:right w:val="none" w:sz="0" w:space="0" w:color="auto"/>
          </w:divBdr>
        </w:div>
      </w:divsChild>
    </w:div>
    <w:div w:id="211721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35933-AB12-4C5D-BFA4-FE9A573B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62666</TotalTime>
  <Pages>1</Pages>
  <Words>13701</Words>
  <Characters>78097</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EtikWdya</dc:creator>
  <cp:lastModifiedBy>EtikWdya</cp:lastModifiedBy>
  <cp:revision>190</cp:revision>
  <cp:lastPrinted>2016-07-30T18:01:00Z</cp:lastPrinted>
  <dcterms:created xsi:type="dcterms:W3CDTF">2016-03-13T07:34:00Z</dcterms:created>
  <dcterms:modified xsi:type="dcterms:W3CDTF">2017-08-10T14:12:00Z</dcterms:modified>
</cp:coreProperties>
</file>