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C1" w:rsidRPr="00587138" w:rsidRDefault="00CC6CC1" w:rsidP="00587138">
      <w:pPr>
        <w:spacing w:after="0" w:line="240" w:lineRule="auto"/>
        <w:jc w:val="center"/>
        <w:rPr>
          <w:rFonts w:ascii="Times New Roman" w:hAnsi="Times New Roman" w:cs="Times New Roman"/>
          <w:b/>
          <w:sz w:val="24"/>
          <w:szCs w:val="24"/>
        </w:rPr>
      </w:pPr>
      <w:r w:rsidRPr="00587138">
        <w:rPr>
          <w:rFonts w:ascii="Times New Roman" w:hAnsi="Times New Roman" w:cs="Times New Roman"/>
          <w:b/>
          <w:sz w:val="24"/>
          <w:szCs w:val="24"/>
        </w:rPr>
        <w:t>PENGARUH BANGSA DAN UMUR POTONG TERHADAP</w:t>
      </w:r>
    </w:p>
    <w:p w:rsidR="00A42BF6" w:rsidRPr="00587138" w:rsidRDefault="00CC6CC1" w:rsidP="00587138">
      <w:pPr>
        <w:spacing w:after="0" w:line="240" w:lineRule="auto"/>
        <w:jc w:val="center"/>
        <w:rPr>
          <w:rFonts w:ascii="Times New Roman" w:hAnsi="Times New Roman" w:cs="Times New Roman"/>
          <w:b/>
          <w:sz w:val="24"/>
          <w:szCs w:val="24"/>
        </w:rPr>
      </w:pPr>
      <w:r w:rsidRPr="00587138">
        <w:rPr>
          <w:rFonts w:ascii="Times New Roman" w:hAnsi="Times New Roman" w:cs="Times New Roman"/>
          <w:b/>
          <w:sz w:val="24"/>
          <w:szCs w:val="24"/>
        </w:rPr>
        <w:t>PERSENTASE KARKAS DAN MEAT BONE RATIO SAPI POTONG</w:t>
      </w:r>
    </w:p>
    <w:p w:rsidR="00CC6CC1" w:rsidRPr="00587138" w:rsidRDefault="00CC6CC1" w:rsidP="00587138">
      <w:pPr>
        <w:spacing w:after="0" w:line="240" w:lineRule="auto"/>
        <w:rPr>
          <w:rFonts w:ascii="Times New Roman" w:hAnsi="Times New Roman" w:cs="Times New Roman"/>
          <w:sz w:val="24"/>
          <w:szCs w:val="24"/>
        </w:rPr>
      </w:pPr>
    </w:p>
    <w:p w:rsidR="00CC6CC1" w:rsidRPr="00587138" w:rsidRDefault="00CC6CC1" w:rsidP="00587138">
      <w:pPr>
        <w:spacing w:after="0" w:line="240" w:lineRule="auto"/>
        <w:jc w:val="center"/>
        <w:rPr>
          <w:rFonts w:ascii="Times New Roman" w:hAnsi="Times New Roman" w:cs="Times New Roman"/>
          <w:b/>
          <w:sz w:val="24"/>
          <w:szCs w:val="24"/>
        </w:rPr>
      </w:pPr>
      <w:r w:rsidRPr="00587138">
        <w:rPr>
          <w:rFonts w:ascii="Times New Roman" w:hAnsi="Times New Roman" w:cs="Times New Roman"/>
          <w:b/>
          <w:sz w:val="24"/>
          <w:szCs w:val="24"/>
        </w:rPr>
        <w:t>FAIZAL OCTAVIAN PRIWARDANA</w:t>
      </w:r>
    </w:p>
    <w:p w:rsidR="00CC6CC1" w:rsidRPr="00587138" w:rsidRDefault="00CC6CC1" w:rsidP="00587138">
      <w:pPr>
        <w:spacing w:after="0" w:line="240" w:lineRule="auto"/>
        <w:jc w:val="center"/>
        <w:rPr>
          <w:rFonts w:ascii="Times New Roman" w:hAnsi="Times New Roman" w:cs="Times New Roman"/>
          <w:sz w:val="24"/>
          <w:szCs w:val="24"/>
        </w:rPr>
      </w:pPr>
      <w:r w:rsidRPr="00587138">
        <w:rPr>
          <w:rFonts w:ascii="Times New Roman" w:hAnsi="Times New Roman" w:cs="Times New Roman"/>
          <w:sz w:val="24"/>
          <w:szCs w:val="24"/>
        </w:rPr>
        <w:t>16022021</w:t>
      </w:r>
    </w:p>
    <w:p w:rsidR="00CC6CC1" w:rsidRPr="00587138" w:rsidRDefault="00CC6CC1" w:rsidP="00587138">
      <w:pPr>
        <w:spacing w:after="0" w:line="240" w:lineRule="auto"/>
        <w:rPr>
          <w:rFonts w:ascii="Times New Roman" w:hAnsi="Times New Roman" w:cs="Times New Roman"/>
          <w:sz w:val="24"/>
          <w:szCs w:val="24"/>
        </w:rPr>
      </w:pPr>
    </w:p>
    <w:p w:rsidR="00587138" w:rsidRPr="00587138" w:rsidRDefault="00E37BB0" w:rsidP="00587138">
      <w:pPr>
        <w:spacing w:after="0" w:line="240" w:lineRule="auto"/>
        <w:jc w:val="center"/>
        <w:rPr>
          <w:rFonts w:ascii="Times New Roman" w:hAnsi="Times New Roman" w:cs="Times New Roman"/>
          <w:sz w:val="24"/>
          <w:szCs w:val="24"/>
        </w:rPr>
      </w:pPr>
      <w:r w:rsidRPr="00587138">
        <w:rPr>
          <w:rFonts w:ascii="Times New Roman" w:hAnsi="Times New Roman" w:cs="Times New Roman"/>
          <w:sz w:val="24"/>
          <w:szCs w:val="24"/>
        </w:rPr>
        <w:t>Program Studi Peternakan</w:t>
      </w:r>
      <w:r w:rsidR="00587138">
        <w:rPr>
          <w:rFonts w:ascii="Times New Roman" w:hAnsi="Times New Roman" w:cs="Times New Roman"/>
          <w:sz w:val="24"/>
          <w:szCs w:val="24"/>
        </w:rPr>
        <w:t xml:space="preserve">, </w:t>
      </w:r>
      <w:r w:rsidRPr="00587138">
        <w:rPr>
          <w:rFonts w:ascii="Times New Roman" w:hAnsi="Times New Roman" w:cs="Times New Roman"/>
          <w:sz w:val="24"/>
          <w:szCs w:val="24"/>
        </w:rPr>
        <w:t>Fakultas Agroindustri</w:t>
      </w:r>
      <w:r w:rsidR="00587138">
        <w:rPr>
          <w:rFonts w:ascii="Times New Roman" w:hAnsi="Times New Roman" w:cs="Times New Roman"/>
          <w:sz w:val="24"/>
          <w:szCs w:val="24"/>
        </w:rPr>
        <w:t xml:space="preserve">, </w:t>
      </w:r>
      <w:r w:rsidR="00500BCF" w:rsidRPr="00587138">
        <w:rPr>
          <w:rFonts w:ascii="Times New Roman" w:hAnsi="Times New Roman" w:cs="Times New Roman"/>
          <w:sz w:val="24"/>
          <w:szCs w:val="24"/>
        </w:rPr>
        <w:t>U</w:t>
      </w:r>
      <w:r w:rsidRPr="00587138">
        <w:rPr>
          <w:rFonts w:ascii="Times New Roman" w:hAnsi="Times New Roman" w:cs="Times New Roman"/>
          <w:sz w:val="24"/>
          <w:szCs w:val="24"/>
        </w:rPr>
        <w:t>niversitas Mercu Buana Yogyakarta</w:t>
      </w:r>
    </w:p>
    <w:p w:rsidR="00500BCF" w:rsidRPr="00587138" w:rsidRDefault="00E37BB0" w:rsidP="00587138">
      <w:pPr>
        <w:spacing w:after="0" w:line="240" w:lineRule="auto"/>
        <w:jc w:val="center"/>
        <w:rPr>
          <w:rFonts w:ascii="Times New Roman" w:hAnsi="Times New Roman" w:cs="Times New Roman"/>
          <w:sz w:val="24"/>
          <w:szCs w:val="24"/>
        </w:rPr>
      </w:pPr>
      <w:r w:rsidRPr="00587138">
        <w:rPr>
          <w:rFonts w:ascii="Times New Roman" w:hAnsi="Times New Roman" w:cs="Times New Roman"/>
          <w:sz w:val="24"/>
          <w:szCs w:val="24"/>
        </w:rPr>
        <w:t>Jl. Wates Km. 10 Yogyakarta 55753</w:t>
      </w:r>
    </w:p>
    <w:p w:rsidR="00E37BB0" w:rsidRPr="00587138" w:rsidRDefault="00587138" w:rsidP="005871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r w:rsidR="00E37BB0" w:rsidRPr="00587138">
        <w:rPr>
          <w:rFonts w:ascii="Times New Roman" w:hAnsi="Times New Roman" w:cs="Times New Roman"/>
          <w:sz w:val="24"/>
          <w:szCs w:val="24"/>
        </w:rPr>
        <w:t>aizal.priwardana@gmail.com</w:t>
      </w:r>
    </w:p>
    <w:p w:rsidR="00500BCF" w:rsidRPr="00587138" w:rsidRDefault="00500BCF" w:rsidP="00587138">
      <w:pPr>
        <w:spacing w:after="0" w:line="240" w:lineRule="auto"/>
        <w:rPr>
          <w:rFonts w:ascii="Times New Roman" w:hAnsi="Times New Roman" w:cs="Times New Roman"/>
          <w:sz w:val="24"/>
          <w:szCs w:val="24"/>
        </w:rPr>
      </w:pPr>
    </w:p>
    <w:p w:rsidR="00500BCF" w:rsidRPr="00587138" w:rsidRDefault="00587138" w:rsidP="00587138">
      <w:pPr>
        <w:spacing w:after="0" w:line="240" w:lineRule="auto"/>
        <w:jc w:val="center"/>
        <w:rPr>
          <w:rFonts w:ascii="Times New Roman" w:hAnsi="Times New Roman" w:cs="Times New Roman"/>
          <w:b/>
          <w:sz w:val="24"/>
          <w:szCs w:val="24"/>
        </w:rPr>
      </w:pPr>
      <w:r w:rsidRPr="00587138">
        <w:rPr>
          <w:rFonts w:ascii="Times New Roman" w:hAnsi="Times New Roman" w:cs="Times New Roman"/>
          <w:b/>
          <w:sz w:val="24"/>
          <w:szCs w:val="24"/>
        </w:rPr>
        <w:t>INTISARI</w:t>
      </w:r>
    </w:p>
    <w:p w:rsidR="00587138" w:rsidRPr="00587138" w:rsidRDefault="00587138" w:rsidP="00587138">
      <w:pPr>
        <w:spacing w:after="0" w:line="240" w:lineRule="auto"/>
        <w:jc w:val="center"/>
        <w:rPr>
          <w:rFonts w:ascii="Times New Roman" w:hAnsi="Times New Roman" w:cs="Times New Roman"/>
          <w:sz w:val="24"/>
          <w:szCs w:val="24"/>
        </w:rPr>
      </w:pPr>
    </w:p>
    <w:p w:rsidR="00500BCF" w:rsidRPr="00587138" w:rsidRDefault="00500BCF" w:rsidP="00587138">
      <w:pPr>
        <w:spacing w:after="0" w:line="240" w:lineRule="auto"/>
        <w:ind w:firstLine="720"/>
        <w:jc w:val="both"/>
        <w:rPr>
          <w:rFonts w:ascii="Times New Roman" w:hAnsi="Times New Roman" w:cs="Times New Roman"/>
          <w:sz w:val="24"/>
          <w:szCs w:val="24"/>
        </w:rPr>
      </w:pPr>
      <w:r w:rsidRPr="00587138">
        <w:rPr>
          <w:rFonts w:ascii="Times New Roman" w:hAnsi="Times New Roman" w:cs="Times New Roman"/>
          <w:sz w:val="24"/>
          <w:szCs w:val="24"/>
        </w:rPr>
        <w:t xml:space="preserve">Tingginya kebutuhan </w:t>
      </w:r>
      <w:proofErr w:type="gramStart"/>
      <w:r w:rsidRPr="00587138">
        <w:rPr>
          <w:rFonts w:ascii="Times New Roman" w:hAnsi="Times New Roman" w:cs="Times New Roman"/>
          <w:sz w:val="24"/>
          <w:szCs w:val="24"/>
        </w:rPr>
        <w:t>akan</w:t>
      </w:r>
      <w:proofErr w:type="gramEnd"/>
      <w:r w:rsidRPr="00587138">
        <w:rPr>
          <w:rFonts w:ascii="Times New Roman" w:hAnsi="Times New Roman" w:cs="Times New Roman"/>
          <w:sz w:val="24"/>
          <w:szCs w:val="24"/>
        </w:rPr>
        <w:t xml:space="preserve"> daging mengakibatkan peningkatan jumlah pemotongan hewan khususnya sapi potong setiap harinya. </w:t>
      </w:r>
      <w:proofErr w:type="gramStart"/>
      <w:r w:rsidRPr="00587138">
        <w:rPr>
          <w:rFonts w:ascii="Times New Roman" w:hAnsi="Times New Roman" w:cs="Times New Roman"/>
          <w:sz w:val="24"/>
          <w:szCs w:val="24"/>
        </w:rPr>
        <w:t>Pengaruh bangsa ternak terhadap tingkat produksi karkas sangat berpengaruh terhadap tingkat permintaan bangsa sapi tertentu (sapi-sapi persilangan).</w:t>
      </w:r>
      <w:proofErr w:type="gramEnd"/>
      <w:r w:rsidRPr="00587138">
        <w:rPr>
          <w:rFonts w:ascii="Times New Roman" w:hAnsi="Times New Roman" w:cs="Times New Roman"/>
          <w:sz w:val="24"/>
          <w:szCs w:val="24"/>
        </w:rPr>
        <w:t xml:space="preserve"> Penelitian bertujuan untuk mengetahui pengaruh bangsa dan umur potong terhadap persentase karkas dan </w:t>
      </w:r>
      <w:r w:rsidRPr="004564B4">
        <w:rPr>
          <w:rFonts w:ascii="Times New Roman" w:hAnsi="Times New Roman" w:cs="Times New Roman"/>
          <w:i/>
          <w:sz w:val="24"/>
          <w:szCs w:val="24"/>
        </w:rPr>
        <w:t>meat bone ratio</w:t>
      </w:r>
      <w:r w:rsidRPr="00587138">
        <w:rPr>
          <w:rFonts w:ascii="Times New Roman" w:hAnsi="Times New Roman" w:cs="Times New Roman"/>
          <w:sz w:val="24"/>
          <w:szCs w:val="24"/>
        </w:rPr>
        <w:t xml:space="preserve"> </w:t>
      </w:r>
      <w:r w:rsidRPr="004564B4">
        <w:rPr>
          <w:rFonts w:ascii="Times New Roman" w:hAnsi="Times New Roman" w:cs="Times New Roman"/>
          <w:i/>
          <w:sz w:val="24"/>
          <w:szCs w:val="24"/>
        </w:rPr>
        <w:t>(MBR)</w:t>
      </w:r>
      <w:r w:rsidRPr="00587138">
        <w:rPr>
          <w:rFonts w:ascii="Times New Roman" w:hAnsi="Times New Roman" w:cs="Times New Roman"/>
          <w:sz w:val="24"/>
          <w:szCs w:val="24"/>
        </w:rPr>
        <w:t xml:space="preserve"> yang dihasilkan dari sapi jantan bangsa SimPO, LimPO, PFH, dan PO yang dipotong di Rumah Potong Hewan (RPH) Giwangan kota Yogyakarta. </w:t>
      </w:r>
      <w:proofErr w:type="gramStart"/>
      <w:r w:rsidRPr="00587138">
        <w:rPr>
          <w:rFonts w:ascii="Times New Roman" w:hAnsi="Times New Roman" w:cs="Times New Roman"/>
          <w:sz w:val="24"/>
          <w:szCs w:val="24"/>
        </w:rPr>
        <w:t>Penelitian dilaksanakan pada tanggal 1 April 2018 sampai 30 April 2018.</w:t>
      </w:r>
      <w:proofErr w:type="gramEnd"/>
      <w:r w:rsidRPr="00587138">
        <w:rPr>
          <w:rFonts w:ascii="Times New Roman" w:hAnsi="Times New Roman" w:cs="Times New Roman"/>
          <w:sz w:val="24"/>
          <w:szCs w:val="24"/>
        </w:rPr>
        <w:t xml:space="preserve"> Materi yang digunakan dalam penelitian ini adalah sapi jantan SimPO, LimPO, PFH, dan PO yang </w:t>
      </w:r>
      <w:proofErr w:type="gramStart"/>
      <w:r w:rsidRPr="00587138">
        <w:rPr>
          <w:rFonts w:ascii="Times New Roman" w:hAnsi="Times New Roman" w:cs="Times New Roman"/>
          <w:sz w:val="24"/>
          <w:szCs w:val="24"/>
        </w:rPr>
        <w:t>akan</w:t>
      </w:r>
      <w:proofErr w:type="gramEnd"/>
      <w:r w:rsidRPr="00587138">
        <w:rPr>
          <w:rFonts w:ascii="Times New Roman" w:hAnsi="Times New Roman" w:cs="Times New Roman"/>
          <w:sz w:val="24"/>
          <w:szCs w:val="24"/>
        </w:rPr>
        <w:t xml:space="preserve"> dipotong di RPH Giwangan kota Yogyakarta dalam pengamatan selama 1 bulan. </w:t>
      </w:r>
      <w:proofErr w:type="gramStart"/>
      <w:r w:rsidRPr="00587138">
        <w:rPr>
          <w:rFonts w:ascii="Times New Roman" w:hAnsi="Times New Roman" w:cs="Times New Roman"/>
          <w:sz w:val="24"/>
          <w:szCs w:val="24"/>
        </w:rPr>
        <w:t xml:space="preserve">Data yang diperoleh dianalisis dengan menggunakan </w:t>
      </w:r>
      <w:r w:rsidRPr="004564B4">
        <w:rPr>
          <w:rFonts w:ascii="Times New Roman" w:hAnsi="Times New Roman" w:cs="Times New Roman"/>
          <w:i/>
          <w:sz w:val="24"/>
          <w:szCs w:val="24"/>
        </w:rPr>
        <w:t>analisis variansi (ANOVA).</w:t>
      </w:r>
      <w:proofErr w:type="gramEnd"/>
      <w:r w:rsidRPr="00587138">
        <w:rPr>
          <w:rFonts w:ascii="Times New Roman" w:hAnsi="Times New Roman" w:cs="Times New Roman"/>
          <w:sz w:val="24"/>
          <w:szCs w:val="24"/>
        </w:rPr>
        <w:t xml:space="preserve"> Jika terdapat </w:t>
      </w:r>
      <w:proofErr w:type="gramStart"/>
      <w:r w:rsidRPr="00587138">
        <w:rPr>
          <w:rFonts w:ascii="Times New Roman" w:hAnsi="Times New Roman" w:cs="Times New Roman"/>
          <w:sz w:val="24"/>
          <w:szCs w:val="24"/>
        </w:rPr>
        <w:t>beda</w:t>
      </w:r>
      <w:proofErr w:type="gramEnd"/>
      <w:r w:rsidRPr="00587138">
        <w:rPr>
          <w:rFonts w:ascii="Times New Roman" w:hAnsi="Times New Roman" w:cs="Times New Roman"/>
          <w:sz w:val="24"/>
          <w:szCs w:val="24"/>
        </w:rPr>
        <w:t xml:space="preserve"> dilakukan dengan Uji lanjut menggunakan </w:t>
      </w:r>
      <w:r w:rsidRPr="004564B4">
        <w:rPr>
          <w:rFonts w:ascii="Times New Roman" w:hAnsi="Times New Roman" w:cs="Times New Roman"/>
          <w:i/>
          <w:sz w:val="24"/>
          <w:szCs w:val="24"/>
        </w:rPr>
        <w:t>Duncan’s Multiple Range Test (DMRT)</w:t>
      </w:r>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 xml:space="preserve">Berdasarkan hasil perhitungan statistik menunjukkan bahwa bangsa dan umur potong secara bersama-sama tidak mempengaruhi persentase karkas dan </w:t>
      </w:r>
      <w:r w:rsidRPr="004564B4">
        <w:rPr>
          <w:rFonts w:ascii="Times New Roman" w:hAnsi="Times New Roman" w:cs="Times New Roman"/>
          <w:i/>
          <w:sz w:val="24"/>
          <w:szCs w:val="24"/>
        </w:rPr>
        <w:t>Meat Bone Ratio</w:t>
      </w:r>
      <w:r w:rsidRPr="00587138">
        <w:rPr>
          <w:rFonts w:ascii="Times New Roman" w:hAnsi="Times New Roman" w:cs="Times New Roman"/>
          <w:sz w:val="24"/>
          <w:szCs w:val="24"/>
        </w:rPr>
        <w:t>.</w:t>
      </w:r>
      <w:proofErr w:type="gramEnd"/>
      <w:r w:rsidRPr="00587138">
        <w:rPr>
          <w:rFonts w:ascii="Times New Roman" w:hAnsi="Times New Roman" w:cs="Times New Roman"/>
          <w:sz w:val="24"/>
          <w:szCs w:val="24"/>
        </w:rPr>
        <w:t xml:space="preserve"> Kesimpulannya Bangsa dan umur potong tidak mempengaruhi persentase karkas dan </w:t>
      </w:r>
      <w:r w:rsidRPr="004564B4">
        <w:rPr>
          <w:rFonts w:ascii="Times New Roman" w:hAnsi="Times New Roman" w:cs="Times New Roman"/>
          <w:i/>
          <w:sz w:val="24"/>
          <w:szCs w:val="24"/>
        </w:rPr>
        <w:t>Meat Bone Ratio (MBR)</w:t>
      </w:r>
    </w:p>
    <w:p w:rsidR="00587138" w:rsidRDefault="00587138" w:rsidP="00587138">
      <w:pPr>
        <w:spacing w:after="0" w:line="240" w:lineRule="auto"/>
        <w:jc w:val="both"/>
        <w:rPr>
          <w:rFonts w:ascii="Times New Roman" w:hAnsi="Times New Roman" w:cs="Times New Roman"/>
          <w:sz w:val="24"/>
          <w:szCs w:val="24"/>
        </w:rPr>
      </w:pPr>
    </w:p>
    <w:p w:rsidR="00500BCF" w:rsidRPr="00587138" w:rsidRDefault="00500BCF" w:rsidP="00587138">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(Kata Kunci: karkas, bangsa sapi, umur potong, mbr.)</w:t>
      </w:r>
    </w:p>
    <w:p w:rsidR="00587138" w:rsidRDefault="00587138" w:rsidP="00587138">
      <w:pPr>
        <w:spacing w:after="0" w:line="240" w:lineRule="auto"/>
        <w:rPr>
          <w:rFonts w:ascii="Times New Roman" w:hAnsi="Times New Roman" w:cs="Times New Roman"/>
          <w:sz w:val="24"/>
          <w:szCs w:val="24"/>
        </w:rPr>
      </w:pPr>
    </w:p>
    <w:p w:rsidR="00CC6CC1" w:rsidRPr="004564B4" w:rsidRDefault="00CC6CC1" w:rsidP="00587138">
      <w:pPr>
        <w:spacing w:after="0" w:line="240" w:lineRule="auto"/>
        <w:jc w:val="center"/>
        <w:rPr>
          <w:rFonts w:ascii="Times New Roman" w:hAnsi="Times New Roman" w:cs="Times New Roman"/>
          <w:b/>
          <w:i/>
          <w:sz w:val="24"/>
          <w:szCs w:val="24"/>
        </w:rPr>
      </w:pPr>
      <w:r w:rsidRPr="004564B4">
        <w:rPr>
          <w:rFonts w:ascii="Times New Roman" w:hAnsi="Times New Roman" w:cs="Times New Roman"/>
          <w:b/>
          <w:i/>
          <w:sz w:val="24"/>
          <w:szCs w:val="24"/>
        </w:rPr>
        <w:t>ABSTRACT</w:t>
      </w:r>
    </w:p>
    <w:p w:rsidR="00CC6CC1" w:rsidRPr="004564B4" w:rsidRDefault="00CC6CC1" w:rsidP="00587138">
      <w:pPr>
        <w:spacing w:after="0" w:line="240" w:lineRule="auto"/>
        <w:rPr>
          <w:rFonts w:ascii="Times New Roman" w:hAnsi="Times New Roman" w:cs="Times New Roman"/>
          <w:i/>
          <w:sz w:val="24"/>
          <w:szCs w:val="24"/>
        </w:rPr>
      </w:pPr>
    </w:p>
    <w:p w:rsidR="00CC6CC1" w:rsidRPr="004564B4" w:rsidRDefault="00CC6CC1" w:rsidP="00587138">
      <w:pPr>
        <w:spacing w:after="0" w:line="240" w:lineRule="auto"/>
        <w:ind w:firstLine="720"/>
        <w:jc w:val="both"/>
        <w:rPr>
          <w:rFonts w:ascii="Times New Roman" w:hAnsi="Times New Roman" w:cs="Times New Roman"/>
          <w:i/>
          <w:sz w:val="24"/>
          <w:szCs w:val="24"/>
        </w:rPr>
      </w:pPr>
      <w:r w:rsidRPr="004564B4">
        <w:rPr>
          <w:rFonts w:ascii="Times New Roman" w:hAnsi="Times New Roman" w:cs="Times New Roman"/>
          <w:i/>
          <w:sz w:val="24"/>
          <w:szCs w:val="24"/>
        </w:rPr>
        <w:t>The high the need for meat results in increasing number of sla</w:t>
      </w:r>
      <w:r w:rsidR="00587138" w:rsidRPr="004564B4">
        <w:rPr>
          <w:rFonts w:ascii="Times New Roman" w:hAnsi="Times New Roman" w:cs="Times New Roman"/>
          <w:i/>
          <w:sz w:val="24"/>
          <w:szCs w:val="24"/>
        </w:rPr>
        <w:t xml:space="preserve">ughterhouses in particular beef </w:t>
      </w:r>
      <w:r w:rsidRPr="004564B4">
        <w:rPr>
          <w:rFonts w:ascii="Times New Roman" w:hAnsi="Times New Roman" w:cs="Times New Roman"/>
          <w:i/>
          <w:sz w:val="24"/>
          <w:szCs w:val="24"/>
        </w:rPr>
        <w:t xml:space="preserve">cattle every day. The </w:t>
      </w:r>
      <w:proofErr w:type="gramStart"/>
      <w:r w:rsidRPr="004564B4">
        <w:rPr>
          <w:rFonts w:ascii="Times New Roman" w:hAnsi="Times New Roman" w:cs="Times New Roman"/>
          <w:i/>
          <w:sz w:val="24"/>
          <w:szCs w:val="24"/>
        </w:rPr>
        <w:t>influence of the livestock production level carcasses very influential on the nation demand</w:t>
      </w:r>
      <w:proofErr w:type="gramEnd"/>
      <w:r w:rsidRPr="004564B4">
        <w:rPr>
          <w:rFonts w:ascii="Times New Roman" w:hAnsi="Times New Roman" w:cs="Times New Roman"/>
          <w:i/>
          <w:sz w:val="24"/>
          <w:szCs w:val="24"/>
        </w:rPr>
        <w:t xml:space="preserve"> a certain (mix breed). Research aims to review the effect of breed and age cut against the percentage of carcasses and meat bone ratio (MBR) that is produced from a calf PO, PFH, LimPO, and SimPO were cut off at Giwangan slaughterhouse in Yogyakarta city. Research carried out on the 1 April 2018 until 30 April 2018. The research used some materials, is a cattle PO, PFH, SimPO, and LimPO that is to be cut in Giwangan slaughterhouse Yogyakarta city in observation for 1 month. Data analyzed by using analysis variance (ANOVA). If there are different is the continued use Duncan’s Multiple Range Test (DMRT). </w:t>
      </w:r>
      <w:proofErr w:type="gramStart"/>
      <w:r w:rsidRPr="004564B4">
        <w:rPr>
          <w:rFonts w:ascii="Times New Roman" w:hAnsi="Times New Roman" w:cs="Times New Roman"/>
          <w:i/>
          <w:sz w:val="24"/>
          <w:szCs w:val="24"/>
        </w:rPr>
        <w:t>Based on the calculation on statistics show that the together does not affect the percentage carcasses and meat bone ratio.</w:t>
      </w:r>
      <w:proofErr w:type="gramEnd"/>
      <w:r w:rsidRPr="004564B4">
        <w:rPr>
          <w:rFonts w:ascii="Times New Roman" w:hAnsi="Times New Roman" w:cs="Times New Roman"/>
          <w:i/>
          <w:sz w:val="24"/>
          <w:szCs w:val="24"/>
        </w:rPr>
        <w:t xml:space="preserve"> The conclusion and the breed and age cut </w:t>
      </w:r>
      <w:proofErr w:type="gramStart"/>
      <w:r w:rsidRPr="004564B4">
        <w:rPr>
          <w:rFonts w:ascii="Times New Roman" w:hAnsi="Times New Roman" w:cs="Times New Roman"/>
          <w:i/>
          <w:sz w:val="24"/>
          <w:szCs w:val="24"/>
        </w:rPr>
        <w:t>does</w:t>
      </w:r>
      <w:proofErr w:type="gramEnd"/>
      <w:r w:rsidRPr="004564B4">
        <w:rPr>
          <w:rFonts w:ascii="Times New Roman" w:hAnsi="Times New Roman" w:cs="Times New Roman"/>
          <w:i/>
          <w:sz w:val="24"/>
          <w:szCs w:val="24"/>
        </w:rPr>
        <w:t xml:space="preserve"> not affect the percentage carcasses and meat bone ratio (MBR).</w:t>
      </w:r>
    </w:p>
    <w:p w:rsidR="00587138" w:rsidRPr="004564B4" w:rsidRDefault="00587138" w:rsidP="00587138">
      <w:pPr>
        <w:spacing w:after="0" w:line="240" w:lineRule="auto"/>
        <w:rPr>
          <w:rFonts w:ascii="Times New Roman" w:hAnsi="Times New Roman" w:cs="Times New Roman"/>
          <w:i/>
          <w:sz w:val="24"/>
          <w:szCs w:val="24"/>
        </w:rPr>
      </w:pPr>
    </w:p>
    <w:p w:rsidR="00CC6CC1" w:rsidRPr="00587138" w:rsidRDefault="00CC6CC1" w:rsidP="00587138">
      <w:pPr>
        <w:spacing w:after="0" w:line="240" w:lineRule="auto"/>
        <w:rPr>
          <w:rFonts w:ascii="Times New Roman" w:hAnsi="Times New Roman" w:cs="Times New Roman"/>
          <w:sz w:val="24"/>
          <w:szCs w:val="24"/>
        </w:rPr>
      </w:pPr>
      <w:r w:rsidRPr="004564B4">
        <w:rPr>
          <w:rFonts w:ascii="Times New Roman" w:hAnsi="Times New Roman" w:cs="Times New Roman"/>
          <w:i/>
          <w:sz w:val="24"/>
          <w:szCs w:val="24"/>
        </w:rPr>
        <w:t>(Key words: carcasses, breed of the cow, age cut, mbr)</w:t>
      </w:r>
    </w:p>
    <w:p w:rsidR="00CC6CC1" w:rsidRPr="00587138" w:rsidRDefault="00CC6CC1" w:rsidP="00587138">
      <w:pPr>
        <w:spacing w:after="0" w:line="240" w:lineRule="auto"/>
        <w:rPr>
          <w:rFonts w:ascii="Times New Roman" w:hAnsi="Times New Roman" w:cs="Times New Roman"/>
          <w:sz w:val="24"/>
          <w:szCs w:val="24"/>
        </w:rPr>
      </w:pPr>
    </w:p>
    <w:p w:rsidR="008D762A" w:rsidRDefault="008D762A" w:rsidP="00587138">
      <w:pPr>
        <w:spacing w:after="0" w:line="240" w:lineRule="auto"/>
        <w:rPr>
          <w:rFonts w:ascii="Times New Roman" w:hAnsi="Times New Roman" w:cs="Times New Roman"/>
          <w:b/>
          <w:sz w:val="24"/>
          <w:szCs w:val="24"/>
        </w:rPr>
        <w:sectPr w:rsidR="008D762A" w:rsidSect="008D762A">
          <w:pgSz w:w="11907" w:h="16840" w:code="9"/>
          <w:pgMar w:top="1701" w:right="1701" w:bottom="1701" w:left="1701" w:header="720" w:footer="720" w:gutter="0"/>
          <w:cols w:space="720"/>
          <w:docGrid w:linePitch="360"/>
        </w:sectPr>
      </w:pPr>
    </w:p>
    <w:p w:rsidR="00CC6CC1" w:rsidRPr="004564B4" w:rsidRDefault="00CC6CC1" w:rsidP="00587138">
      <w:pPr>
        <w:spacing w:after="0" w:line="240" w:lineRule="auto"/>
        <w:rPr>
          <w:rFonts w:ascii="Times New Roman" w:hAnsi="Times New Roman" w:cs="Times New Roman"/>
          <w:b/>
          <w:sz w:val="24"/>
          <w:szCs w:val="24"/>
        </w:rPr>
      </w:pPr>
      <w:r w:rsidRPr="004564B4">
        <w:rPr>
          <w:rFonts w:ascii="Times New Roman" w:hAnsi="Times New Roman" w:cs="Times New Roman"/>
          <w:b/>
          <w:sz w:val="24"/>
          <w:szCs w:val="24"/>
        </w:rPr>
        <w:lastRenderedPageBreak/>
        <w:t>PENDAHULUAN</w:t>
      </w:r>
    </w:p>
    <w:p w:rsidR="00CC6CC1" w:rsidRPr="00587138" w:rsidRDefault="00CC6CC1" w:rsidP="00587138">
      <w:pPr>
        <w:spacing w:after="0" w:line="240" w:lineRule="auto"/>
        <w:rPr>
          <w:rFonts w:ascii="Times New Roman" w:hAnsi="Times New Roman" w:cs="Times New Roman"/>
          <w:sz w:val="24"/>
          <w:szCs w:val="24"/>
        </w:rPr>
      </w:pPr>
    </w:p>
    <w:p w:rsidR="00CC6CC1" w:rsidRPr="00587138" w:rsidRDefault="00CC6CC1" w:rsidP="004564B4">
      <w:pPr>
        <w:spacing w:after="0" w:line="240" w:lineRule="auto"/>
        <w:jc w:val="both"/>
        <w:rPr>
          <w:rFonts w:ascii="Times New Roman" w:hAnsi="Times New Roman" w:cs="Times New Roman"/>
          <w:sz w:val="24"/>
          <w:szCs w:val="24"/>
        </w:rPr>
      </w:pPr>
      <w:proofErr w:type="gramStart"/>
      <w:r w:rsidRPr="00587138">
        <w:rPr>
          <w:rFonts w:ascii="Times New Roman" w:hAnsi="Times New Roman" w:cs="Times New Roman"/>
          <w:sz w:val="24"/>
          <w:szCs w:val="24"/>
        </w:rPr>
        <w:t>Permintaan daging terus meningkat, tidak terkecuali untuk daging sapi.</w:t>
      </w:r>
      <w:proofErr w:type="gramEnd"/>
      <w:r w:rsidRPr="00587138">
        <w:rPr>
          <w:rFonts w:ascii="Times New Roman" w:hAnsi="Times New Roman" w:cs="Times New Roman"/>
          <w:sz w:val="24"/>
          <w:szCs w:val="24"/>
        </w:rPr>
        <w:t xml:space="preserve"> Tingginya kebutuhan </w:t>
      </w:r>
      <w:proofErr w:type="gramStart"/>
      <w:r w:rsidRPr="00587138">
        <w:rPr>
          <w:rFonts w:ascii="Times New Roman" w:hAnsi="Times New Roman" w:cs="Times New Roman"/>
          <w:sz w:val="24"/>
          <w:szCs w:val="24"/>
        </w:rPr>
        <w:t>akan</w:t>
      </w:r>
      <w:proofErr w:type="gramEnd"/>
      <w:r w:rsidRPr="00587138">
        <w:rPr>
          <w:rFonts w:ascii="Times New Roman" w:hAnsi="Times New Roman" w:cs="Times New Roman"/>
          <w:sz w:val="24"/>
          <w:szCs w:val="24"/>
        </w:rPr>
        <w:t xml:space="preserve"> daging </w:t>
      </w:r>
      <w:bookmarkStart w:id="0" w:name="_GoBack"/>
      <w:bookmarkEnd w:id="0"/>
      <w:r w:rsidRPr="00587138">
        <w:rPr>
          <w:rFonts w:ascii="Times New Roman" w:hAnsi="Times New Roman" w:cs="Times New Roman"/>
          <w:sz w:val="24"/>
          <w:szCs w:val="24"/>
        </w:rPr>
        <w:t xml:space="preserve">mengakibatkan peningkatan jumlah pemotongan hewan khususnya sapi potong setiap harinya. </w:t>
      </w:r>
      <w:proofErr w:type="gramStart"/>
      <w:r w:rsidRPr="00587138">
        <w:rPr>
          <w:rFonts w:ascii="Times New Roman" w:hAnsi="Times New Roman" w:cs="Times New Roman"/>
          <w:sz w:val="24"/>
          <w:szCs w:val="24"/>
        </w:rPr>
        <w:t>Tujuan pemotongan ternak adalah untuk memperoleh karkas dengan hasil berupa daging yang optimal.</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Karkas memiliki tiga komponen utama yaitu daging, lemak dan tulang.</w:t>
      </w:r>
      <w:proofErr w:type="gramEnd"/>
      <w:r w:rsidRPr="00587138">
        <w:rPr>
          <w:rFonts w:ascii="Times New Roman" w:hAnsi="Times New Roman" w:cs="Times New Roman"/>
          <w:sz w:val="24"/>
          <w:szCs w:val="24"/>
        </w:rPr>
        <w:t xml:space="preserve"> Karkas memiliki persentase daging yang tinggi, maka tulang dan lemak </w:t>
      </w:r>
      <w:proofErr w:type="gramStart"/>
      <w:r w:rsidRPr="00587138">
        <w:rPr>
          <w:rFonts w:ascii="Times New Roman" w:hAnsi="Times New Roman" w:cs="Times New Roman"/>
          <w:sz w:val="24"/>
          <w:szCs w:val="24"/>
        </w:rPr>
        <w:t>akan</w:t>
      </w:r>
      <w:proofErr w:type="gramEnd"/>
      <w:r w:rsidRPr="00587138">
        <w:rPr>
          <w:rFonts w:ascii="Times New Roman" w:hAnsi="Times New Roman" w:cs="Times New Roman"/>
          <w:sz w:val="24"/>
          <w:szCs w:val="24"/>
        </w:rPr>
        <w:t xml:space="preserve"> memiliki persentase yang rendah. </w:t>
      </w:r>
      <w:proofErr w:type="gramStart"/>
      <w:r w:rsidRPr="00587138">
        <w:rPr>
          <w:rFonts w:ascii="Times New Roman" w:hAnsi="Times New Roman" w:cs="Times New Roman"/>
          <w:sz w:val="24"/>
          <w:szCs w:val="24"/>
        </w:rPr>
        <w:t>Pada prinsipnya, jumlah daging yang dihasilkan adalah proporsional secara langsung terhadap bobot karkas dan berbalikan secara proporsional terhadap jumlah lemak karkas dan tulang.</w:t>
      </w:r>
      <w:proofErr w:type="gramEnd"/>
    </w:p>
    <w:p w:rsidR="00CC6CC1" w:rsidRPr="00587138" w:rsidRDefault="00CC6CC1" w:rsidP="004564B4">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ab/>
      </w:r>
      <w:proofErr w:type="gramStart"/>
      <w:r w:rsidRPr="00587138">
        <w:rPr>
          <w:rFonts w:ascii="Times New Roman" w:hAnsi="Times New Roman" w:cs="Times New Roman"/>
          <w:sz w:val="24"/>
          <w:szCs w:val="24"/>
        </w:rPr>
        <w:t>Sapi merupakan komoditas ternak yang sangat d</w:t>
      </w:r>
      <w:r w:rsidR="004564B4">
        <w:rPr>
          <w:rFonts w:ascii="Times New Roman" w:hAnsi="Times New Roman" w:cs="Times New Roman"/>
          <w:sz w:val="24"/>
          <w:szCs w:val="24"/>
        </w:rPr>
        <w:t xml:space="preserve">igemari untuk dikembangkan oleh </w:t>
      </w:r>
      <w:r w:rsidRPr="00587138">
        <w:rPr>
          <w:rFonts w:ascii="Times New Roman" w:hAnsi="Times New Roman" w:cs="Times New Roman"/>
          <w:sz w:val="24"/>
          <w:szCs w:val="24"/>
        </w:rPr>
        <w:t>peternak baik sebagai sumber penghasilan utama maupun sa</w:t>
      </w:r>
      <w:r w:rsidR="004564B4">
        <w:rPr>
          <w:rFonts w:ascii="Times New Roman" w:hAnsi="Times New Roman" w:cs="Times New Roman"/>
          <w:sz w:val="24"/>
          <w:szCs w:val="24"/>
        </w:rPr>
        <w:t>mpingan.</w:t>
      </w:r>
      <w:proofErr w:type="gramEnd"/>
      <w:r w:rsidR="004564B4">
        <w:rPr>
          <w:rFonts w:ascii="Times New Roman" w:hAnsi="Times New Roman" w:cs="Times New Roman"/>
          <w:sz w:val="24"/>
          <w:szCs w:val="24"/>
        </w:rPr>
        <w:t xml:space="preserve"> Jenis sapi yang banyak </w:t>
      </w:r>
      <w:r w:rsidRPr="00587138">
        <w:rPr>
          <w:rFonts w:ascii="Times New Roman" w:hAnsi="Times New Roman" w:cs="Times New Roman"/>
          <w:sz w:val="24"/>
          <w:szCs w:val="24"/>
        </w:rPr>
        <w:t>dikembangkan di masyarakat sebagian besar adalah jenis persilangan sapi lokal Peranakan Ongole (PO) dengan sapi Bos taurus seperti Simmental, L</w:t>
      </w:r>
      <w:r w:rsidR="00500BCF" w:rsidRPr="00587138">
        <w:rPr>
          <w:rFonts w:ascii="Times New Roman" w:hAnsi="Times New Roman" w:cs="Times New Roman"/>
          <w:sz w:val="24"/>
          <w:szCs w:val="24"/>
        </w:rPr>
        <w:t xml:space="preserve">imousin, Friesian Holstein yang </w:t>
      </w:r>
      <w:r w:rsidRPr="00587138">
        <w:rPr>
          <w:rFonts w:ascii="Times New Roman" w:hAnsi="Times New Roman" w:cs="Times New Roman"/>
          <w:sz w:val="24"/>
          <w:szCs w:val="24"/>
        </w:rPr>
        <w:t>menghasilkan sapi Simmental-PO (SimPO), Limousin-PO (LimPO), Friesian</w:t>
      </w:r>
      <w:r w:rsidR="00500BCF" w:rsidRPr="00587138">
        <w:rPr>
          <w:rFonts w:ascii="Times New Roman" w:hAnsi="Times New Roman" w:cs="Times New Roman"/>
          <w:sz w:val="24"/>
          <w:szCs w:val="24"/>
        </w:rPr>
        <w:t xml:space="preserve"> </w:t>
      </w:r>
      <w:r w:rsidRPr="00587138">
        <w:rPr>
          <w:rFonts w:ascii="Times New Roman" w:hAnsi="Times New Roman" w:cs="Times New Roman"/>
          <w:sz w:val="24"/>
          <w:szCs w:val="24"/>
        </w:rPr>
        <w:t>Holstein-PO (PFH).</w:t>
      </w:r>
    </w:p>
    <w:p w:rsidR="00500BCF" w:rsidRPr="00587138" w:rsidRDefault="00500BCF" w:rsidP="004564B4">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ab/>
      </w:r>
      <w:proofErr w:type="gramStart"/>
      <w:r w:rsidRPr="00587138">
        <w:rPr>
          <w:rFonts w:ascii="Times New Roman" w:hAnsi="Times New Roman" w:cs="Times New Roman"/>
          <w:sz w:val="24"/>
          <w:szCs w:val="24"/>
        </w:rPr>
        <w:t>Pengaruh bangsa ternak terhadap tingkat produksi karkas sangat berpengaruh terhadap tingkat permintaan bangsa sapi tertentu (sapi-sapi persilangan).</w:t>
      </w:r>
      <w:proofErr w:type="gramEnd"/>
      <w:r w:rsidRPr="00587138">
        <w:rPr>
          <w:rFonts w:ascii="Times New Roman" w:hAnsi="Times New Roman" w:cs="Times New Roman"/>
          <w:sz w:val="24"/>
          <w:szCs w:val="24"/>
        </w:rPr>
        <w:t xml:space="preserve"> Saat dilakukan proses jual beli ternak, umur merupakan salah satu faktor yang menentukan, karena umur dapat digunakan dalam pendugaan produksi daging serta persentase karkas yang dihasilkan. </w:t>
      </w:r>
      <w:proofErr w:type="gramStart"/>
      <w:r w:rsidRPr="00587138">
        <w:rPr>
          <w:rFonts w:ascii="Times New Roman" w:hAnsi="Times New Roman" w:cs="Times New Roman"/>
          <w:sz w:val="24"/>
          <w:szCs w:val="24"/>
        </w:rPr>
        <w:t xml:space="preserve">Oleh karena </w:t>
      </w:r>
      <w:r w:rsidRPr="00587138">
        <w:rPr>
          <w:rFonts w:ascii="Times New Roman" w:hAnsi="Times New Roman" w:cs="Times New Roman"/>
          <w:sz w:val="24"/>
          <w:szCs w:val="24"/>
        </w:rPr>
        <w:lastRenderedPageBreak/>
        <w:t>itu dilakukan penelitian mengenai Pengaruh Bangsa dan Umur Potong terhadap Persentase Karkas Sapi yang dihasilkan dari pemotongan sapi.</w:t>
      </w:r>
      <w:proofErr w:type="gramEnd"/>
    </w:p>
    <w:p w:rsidR="00500BCF" w:rsidRPr="00587138" w:rsidRDefault="00500BCF" w:rsidP="00587138">
      <w:pPr>
        <w:spacing w:after="0" w:line="240" w:lineRule="auto"/>
        <w:rPr>
          <w:rFonts w:ascii="Times New Roman" w:hAnsi="Times New Roman" w:cs="Times New Roman"/>
          <w:sz w:val="24"/>
          <w:szCs w:val="24"/>
        </w:rPr>
      </w:pPr>
    </w:p>
    <w:p w:rsidR="00500BCF" w:rsidRPr="004564B4" w:rsidRDefault="00500BCF" w:rsidP="005636C2">
      <w:pPr>
        <w:spacing w:after="0" w:line="240" w:lineRule="auto"/>
        <w:jc w:val="both"/>
        <w:rPr>
          <w:rFonts w:ascii="Times New Roman" w:hAnsi="Times New Roman" w:cs="Times New Roman"/>
          <w:b/>
          <w:sz w:val="24"/>
          <w:szCs w:val="24"/>
        </w:rPr>
      </w:pPr>
      <w:r w:rsidRPr="004564B4">
        <w:rPr>
          <w:rFonts w:ascii="Times New Roman" w:hAnsi="Times New Roman" w:cs="Times New Roman"/>
          <w:b/>
          <w:sz w:val="24"/>
          <w:szCs w:val="24"/>
        </w:rPr>
        <w:t>METODOLOGI PENELITIAN</w:t>
      </w:r>
    </w:p>
    <w:p w:rsidR="00500BCF" w:rsidRPr="004564B4" w:rsidRDefault="00E37BB0" w:rsidP="005636C2">
      <w:pPr>
        <w:spacing w:after="0" w:line="240" w:lineRule="auto"/>
        <w:jc w:val="both"/>
        <w:rPr>
          <w:rFonts w:ascii="Times New Roman" w:hAnsi="Times New Roman" w:cs="Times New Roman"/>
          <w:b/>
          <w:sz w:val="24"/>
          <w:szCs w:val="24"/>
        </w:rPr>
      </w:pPr>
      <w:r w:rsidRPr="004564B4">
        <w:rPr>
          <w:rFonts w:ascii="Times New Roman" w:hAnsi="Times New Roman" w:cs="Times New Roman"/>
          <w:b/>
          <w:sz w:val="24"/>
          <w:szCs w:val="24"/>
        </w:rPr>
        <w:t>Waktu dan Tempat Penelitian</w:t>
      </w:r>
    </w:p>
    <w:p w:rsidR="00E37BB0" w:rsidRPr="00587138" w:rsidRDefault="00E37BB0" w:rsidP="005636C2">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 xml:space="preserve">Penelitian ini dilakukan di RPH Giwangan </w:t>
      </w:r>
      <w:proofErr w:type="gramStart"/>
      <w:r w:rsidRPr="00587138">
        <w:rPr>
          <w:rFonts w:ascii="Times New Roman" w:hAnsi="Times New Roman" w:cs="Times New Roman"/>
          <w:sz w:val="24"/>
          <w:szCs w:val="24"/>
        </w:rPr>
        <w:t>kota</w:t>
      </w:r>
      <w:proofErr w:type="gramEnd"/>
      <w:r w:rsidRPr="00587138">
        <w:rPr>
          <w:rFonts w:ascii="Times New Roman" w:hAnsi="Times New Roman" w:cs="Times New Roman"/>
          <w:sz w:val="24"/>
          <w:szCs w:val="24"/>
        </w:rPr>
        <w:t xml:space="preserve"> Yogyakarta dan dilaksanakan pada tanggal 1 April 2018 sampai 30 April 2018.</w:t>
      </w:r>
    </w:p>
    <w:p w:rsidR="00E37BB0" w:rsidRPr="004564B4" w:rsidRDefault="00E37BB0" w:rsidP="005636C2">
      <w:pPr>
        <w:spacing w:after="0" w:line="240" w:lineRule="auto"/>
        <w:jc w:val="both"/>
        <w:rPr>
          <w:rFonts w:ascii="Times New Roman" w:hAnsi="Times New Roman" w:cs="Times New Roman"/>
          <w:b/>
          <w:sz w:val="24"/>
          <w:szCs w:val="24"/>
        </w:rPr>
      </w:pPr>
      <w:r w:rsidRPr="004564B4">
        <w:rPr>
          <w:rFonts w:ascii="Times New Roman" w:hAnsi="Times New Roman" w:cs="Times New Roman"/>
          <w:b/>
          <w:sz w:val="24"/>
          <w:szCs w:val="24"/>
        </w:rPr>
        <w:t>Materi Penelitian</w:t>
      </w:r>
    </w:p>
    <w:p w:rsidR="004564B4" w:rsidRDefault="00E37BB0" w:rsidP="005636C2">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 xml:space="preserve">Bahan yang digunakan dalam penelitian </w:t>
      </w:r>
      <w:r w:rsidR="004564B4">
        <w:rPr>
          <w:rFonts w:ascii="Times New Roman" w:hAnsi="Times New Roman" w:cs="Times New Roman"/>
          <w:sz w:val="24"/>
          <w:szCs w:val="24"/>
        </w:rPr>
        <w:t xml:space="preserve">ini adalah sapi bangsa PO, PFH, </w:t>
      </w:r>
      <w:r w:rsidRPr="00587138">
        <w:rPr>
          <w:rFonts w:ascii="Times New Roman" w:hAnsi="Times New Roman" w:cs="Times New Roman"/>
          <w:sz w:val="24"/>
          <w:szCs w:val="24"/>
        </w:rPr>
        <w:t>SimPO, dan LimPO yang dipotong di RPH Giwa</w:t>
      </w:r>
      <w:r w:rsidR="004564B4">
        <w:rPr>
          <w:rFonts w:ascii="Times New Roman" w:hAnsi="Times New Roman" w:cs="Times New Roman"/>
          <w:sz w:val="24"/>
          <w:szCs w:val="24"/>
        </w:rPr>
        <w:t xml:space="preserve">ngan </w:t>
      </w:r>
      <w:proofErr w:type="gramStart"/>
      <w:r w:rsidR="004564B4">
        <w:rPr>
          <w:rFonts w:ascii="Times New Roman" w:hAnsi="Times New Roman" w:cs="Times New Roman"/>
          <w:sz w:val="24"/>
          <w:szCs w:val="24"/>
        </w:rPr>
        <w:t>kota</w:t>
      </w:r>
      <w:proofErr w:type="gramEnd"/>
      <w:r w:rsidR="004564B4">
        <w:rPr>
          <w:rFonts w:ascii="Times New Roman" w:hAnsi="Times New Roman" w:cs="Times New Roman"/>
          <w:sz w:val="24"/>
          <w:szCs w:val="24"/>
        </w:rPr>
        <w:t xml:space="preserve"> Yogyakarta dalam pengamatan selama 1 bulan. </w:t>
      </w:r>
      <w:r w:rsidRPr="00587138">
        <w:rPr>
          <w:rFonts w:ascii="Times New Roman" w:hAnsi="Times New Roman" w:cs="Times New Roman"/>
          <w:sz w:val="24"/>
          <w:szCs w:val="24"/>
        </w:rPr>
        <w:t xml:space="preserve">Peralatan yang digunakan adalah alat tulis untuk mencatat data, </w:t>
      </w:r>
      <w:r w:rsidR="004564B4">
        <w:rPr>
          <w:rFonts w:ascii="Times New Roman" w:hAnsi="Times New Roman" w:cs="Times New Roman"/>
          <w:sz w:val="24"/>
          <w:szCs w:val="24"/>
        </w:rPr>
        <w:t xml:space="preserve">form </w:t>
      </w:r>
      <w:r w:rsidRPr="00587138">
        <w:rPr>
          <w:rFonts w:ascii="Times New Roman" w:hAnsi="Times New Roman" w:cs="Times New Roman"/>
          <w:sz w:val="24"/>
          <w:szCs w:val="24"/>
        </w:rPr>
        <w:t>identifikasi ternak, alat dokumentasi, pisau potong, dan timbangan engkel.</w:t>
      </w:r>
    </w:p>
    <w:p w:rsidR="00E37BB0" w:rsidRPr="00587138" w:rsidRDefault="00E37BB0" w:rsidP="005636C2">
      <w:pPr>
        <w:spacing w:after="0" w:line="240" w:lineRule="auto"/>
        <w:jc w:val="both"/>
        <w:rPr>
          <w:rFonts w:ascii="Times New Roman" w:hAnsi="Times New Roman" w:cs="Times New Roman"/>
          <w:sz w:val="24"/>
          <w:szCs w:val="24"/>
        </w:rPr>
      </w:pPr>
      <w:r w:rsidRPr="004564B4">
        <w:rPr>
          <w:rFonts w:ascii="Times New Roman" w:hAnsi="Times New Roman" w:cs="Times New Roman"/>
          <w:b/>
          <w:sz w:val="24"/>
          <w:szCs w:val="24"/>
        </w:rPr>
        <w:t>Metode penelitian</w:t>
      </w:r>
    </w:p>
    <w:p w:rsidR="00E37BB0" w:rsidRPr="00587138" w:rsidRDefault="00E37BB0" w:rsidP="005636C2">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Pemilihan sampel</w:t>
      </w:r>
    </w:p>
    <w:p w:rsidR="00E37BB0" w:rsidRPr="00587138" w:rsidRDefault="00E37BB0" w:rsidP="005636C2">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ab/>
        <w:t>Metode yang digunakan dalam penelitian ini adal</w:t>
      </w:r>
      <w:r w:rsidR="004564B4">
        <w:rPr>
          <w:rFonts w:ascii="Times New Roman" w:hAnsi="Times New Roman" w:cs="Times New Roman"/>
          <w:sz w:val="24"/>
          <w:szCs w:val="24"/>
        </w:rPr>
        <w:t xml:space="preserve">ah metode survey yaitu peneliti </w:t>
      </w:r>
      <w:r w:rsidRPr="00587138">
        <w:rPr>
          <w:rFonts w:ascii="Times New Roman" w:hAnsi="Times New Roman" w:cs="Times New Roman"/>
          <w:sz w:val="24"/>
          <w:szCs w:val="24"/>
        </w:rPr>
        <w:t xml:space="preserve">melakukan pengamatan dan penimbangan secara langsung terhadap sapi jantan yang dipotong di RPH setiap hari </w:t>
      </w:r>
      <w:proofErr w:type="gramStart"/>
      <w:r w:rsidRPr="00587138">
        <w:rPr>
          <w:rFonts w:ascii="Times New Roman" w:hAnsi="Times New Roman" w:cs="Times New Roman"/>
          <w:sz w:val="24"/>
          <w:szCs w:val="24"/>
        </w:rPr>
        <w:t>akan</w:t>
      </w:r>
      <w:proofErr w:type="gramEnd"/>
      <w:r w:rsidRPr="00587138">
        <w:rPr>
          <w:rFonts w:ascii="Times New Roman" w:hAnsi="Times New Roman" w:cs="Times New Roman"/>
          <w:sz w:val="24"/>
          <w:szCs w:val="24"/>
        </w:rPr>
        <w:t xml:space="preserve"> diamati selama 1 bulan. Sapi </w:t>
      </w:r>
      <w:proofErr w:type="gramStart"/>
      <w:r w:rsidRPr="00587138">
        <w:rPr>
          <w:rFonts w:ascii="Times New Roman" w:hAnsi="Times New Roman" w:cs="Times New Roman"/>
          <w:sz w:val="24"/>
          <w:szCs w:val="24"/>
        </w:rPr>
        <w:t>akan</w:t>
      </w:r>
      <w:proofErr w:type="gramEnd"/>
      <w:r w:rsidRPr="00587138">
        <w:rPr>
          <w:rFonts w:ascii="Times New Roman" w:hAnsi="Times New Roman" w:cs="Times New Roman"/>
          <w:sz w:val="24"/>
          <w:szCs w:val="24"/>
        </w:rPr>
        <w:t xml:space="preserve"> dikelompokkan menjadi 4 bangsa yaitu PO, SimPO, PFH, dan LimPO. </w:t>
      </w:r>
      <w:proofErr w:type="gramStart"/>
      <w:r w:rsidRPr="00587138">
        <w:rPr>
          <w:rFonts w:ascii="Times New Roman" w:hAnsi="Times New Roman" w:cs="Times New Roman"/>
          <w:sz w:val="24"/>
          <w:szCs w:val="24"/>
        </w:rPr>
        <w:t>Hasil dari pengelompokan tersebut dibagi menurut umur potong.</w:t>
      </w:r>
      <w:proofErr w:type="gramEnd"/>
      <w:r w:rsidRPr="00587138">
        <w:rPr>
          <w:rFonts w:ascii="Times New Roman" w:hAnsi="Times New Roman" w:cs="Times New Roman"/>
          <w:sz w:val="24"/>
          <w:szCs w:val="24"/>
        </w:rPr>
        <w:t xml:space="preserve"> Kelompok umur potong </w:t>
      </w:r>
      <w:proofErr w:type="gramStart"/>
      <w:r w:rsidRPr="00587138">
        <w:rPr>
          <w:rFonts w:ascii="Times New Roman" w:hAnsi="Times New Roman" w:cs="Times New Roman"/>
          <w:sz w:val="24"/>
          <w:szCs w:val="24"/>
        </w:rPr>
        <w:t>menurut  Litbang</w:t>
      </w:r>
      <w:proofErr w:type="gramEnd"/>
      <w:r w:rsidRPr="00587138">
        <w:rPr>
          <w:rFonts w:ascii="Times New Roman" w:hAnsi="Times New Roman" w:cs="Times New Roman"/>
          <w:sz w:val="24"/>
          <w:szCs w:val="24"/>
        </w:rPr>
        <w:t xml:space="preserve"> Pertanian (2013) yaitu umur 1,5 sampai 2 tahun (poel 1), umur 2,5 sampai 3 tahun (poel 2), umur 3,5 sampai 4 tahun (poel 3) dan umur 4 sampai 4,5 tahun (poel 4), sedangkan untuk perhitungan Meat Bone Ratio </w:t>
      </w:r>
      <w:r w:rsidR="004564B4">
        <w:rPr>
          <w:rFonts w:ascii="Times New Roman" w:hAnsi="Times New Roman" w:cs="Times New Roman"/>
          <w:sz w:val="24"/>
          <w:szCs w:val="24"/>
        </w:rPr>
        <w:t xml:space="preserve">dilakukan dengan cara </w:t>
      </w:r>
      <w:r w:rsidRPr="00587138">
        <w:rPr>
          <w:rFonts w:ascii="Times New Roman" w:hAnsi="Times New Roman" w:cs="Times New Roman"/>
          <w:sz w:val="24"/>
          <w:szCs w:val="24"/>
        </w:rPr>
        <w:t xml:space="preserve">pengelompokan yang sama, masing-masing bangsa dilakukan dengan mengambil sampel 1 ekor di setiap </w:t>
      </w:r>
      <w:r w:rsidRPr="00587138">
        <w:rPr>
          <w:rFonts w:ascii="Times New Roman" w:hAnsi="Times New Roman" w:cs="Times New Roman"/>
          <w:sz w:val="24"/>
          <w:szCs w:val="24"/>
        </w:rPr>
        <w:lastRenderedPageBreak/>
        <w:t>umur potong dengan pengulangan 3 kali.</w:t>
      </w:r>
    </w:p>
    <w:p w:rsidR="004564B4" w:rsidRDefault="004564B4" w:rsidP="005636C2">
      <w:pPr>
        <w:spacing w:after="0" w:line="240" w:lineRule="auto"/>
        <w:jc w:val="both"/>
        <w:rPr>
          <w:rFonts w:ascii="Times New Roman" w:hAnsi="Times New Roman" w:cs="Times New Roman"/>
          <w:sz w:val="24"/>
          <w:szCs w:val="24"/>
        </w:rPr>
      </w:pPr>
    </w:p>
    <w:p w:rsidR="004564B4" w:rsidRDefault="004564B4" w:rsidP="005636C2">
      <w:pPr>
        <w:spacing w:after="0" w:line="240" w:lineRule="auto"/>
        <w:jc w:val="both"/>
        <w:rPr>
          <w:rFonts w:ascii="Times New Roman" w:hAnsi="Times New Roman" w:cs="Times New Roman"/>
          <w:sz w:val="24"/>
          <w:szCs w:val="24"/>
        </w:rPr>
      </w:pPr>
    </w:p>
    <w:p w:rsidR="00E37BB0" w:rsidRPr="004564B4" w:rsidRDefault="00E37BB0" w:rsidP="005636C2">
      <w:pPr>
        <w:spacing w:after="0" w:line="240" w:lineRule="auto"/>
        <w:jc w:val="both"/>
        <w:rPr>
          <w:rFonts w:ascii="Times New Roman" w:hAnsi="Times New Roman" w:cs="Times New Roman"/>
          <w:b/>
          <w:sz w:val="24"/>
          <w:szCs w:val="24"/>
        </w:rPr>
      </w:pPr>
      <w:r w:rsidRPr="004564B4">
        <w:rPr>
          <w:rFonts w:ascii="Times New Roman" w:hAnsi="Times New Roman" w:cs="Times New Roman"/>
          <w:b/>
          <w:sz w:val="24"/>
          <w:szCs w:val="24"/>
        </w:rPr>
        <w:t>Pengumpulan data</w:t>
      </w:r>
    </w:p>
    <w:p w:rsidR="00E37BB0" w:rsidRPr="00587138" w:rsidRDefault="00E37BB0" w:rsidP="005636C2">
      <w:pPr>
        <w:spacing w:after="0" w:line="240" w:lineRule="auto"/>
        <w:jc w:val="both"/>
        <w:rPr>
          <w:rFonts w:ascii="Times New Roman" w:hAnsi="Times New Roman" w:cs="Times New Roman"/>
          <w:sz w:val="24"/>
          <w:szCs w:val="24"/>
        </w:rPr>
      </w:pPr>
      <w:proofErr w:type="gramStart"/>
      <w:r w:rsidRPr="00587138">
        <w:rPr>
          <w:rFonts w:ascii="Times New Roman" w:hAnsi="Times New Roman" w:cs="Times New Roman"/>
          <w:sz w:val="24"/>
          <w:szCs w:val="24"/>
        </w:rPr>
        <w:t>Data yang diambil pada penelitian ini adalah umur potong, bobot karkas meliputi bobot daging dan tulang.</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Persentase karkas meliputi persentase daging dan tulang, Meat Bone Ratio (MBR).</w:t>
      </w:r>
      <w:proofErr w:type="gramEnd"/>
    </w:p>
    <w:p w:rsidR="004564B4" w:rsidRPr="004564B4" w:rsidRDefault="00E37BB0" w:rsidP="005636C2">
      <w:pPr>
        <w:pStyle w:val="ListParagraph"/>
        <w:numPr>
          <w:ilvl w:val="0"/>
          <w:numId w:val="5"/>
        </w:numPr>
        <w:spacing w:after="0" w:line="240" w:lineRule="auto"/>
        <w:jc w:val="both"/>
        <w:rPr>
          <w:rFonts w:ascii="Times New Roman" w:hAnsi="Times New Roman" w:cs="Times New Roman"/>
          <w:sz w:val="24"/>
          <w:szCs w:val="24"/>
        </w:rPr>
      </w:pPr>
      <w:r w:rsidRPr="004564B4">
        <w:rPr>
          <w:rFonts w:ascii="Times New Roman" w:hAnsi="Times New Roman" w:cs="Times New Roman"/>
          <w:b/>
          <w:sz w:val="24"/>
          <w:szCs w:val="24"/>
        </w:rPr>
        <w:t>Bobot potong</w:t>
      </w:r>
    </w:p>
    <w:p w:rsidR="004564B4" w:rsidRPr="004564B4" w:rsidRDefault="00E37BB0" w:rsidP="005636C2">
      <w:pPr>
        <w:pStyle w:val="ListParagraph"/>
        <w:spacing w:after="0" w:line="240" w:lineRule="auto"/>
        <w:ind w:left="1080"/>
        <w:jc w:val="both"/>
        <w:rPr>
          <w:rFonts w:ascii="Times New Roman" w:hAnsi="Times New Roman" w:cs="Times New Roman"/>
          <w:sz w:val="24"/>
          <w:szCs w:val="24"/>
        </w:rPr>
      </w:pPr>
      <w:r w:rsidRPr="004564B4">
        <w:rPr>
          <w:rFonts w:ascii="Times New Roman" w:hAnsi="Times New Roman" w:cs="Times New Roman"/>
          <w:sz w:val="24"/>
          <w:szCs w:val="24"/>
        </w:rPr>
        <w:t>Bobot potong ternak diukur dengan cara menimbang ternak menggunakan timbangan dengan kapasitas 1.200 kg kepekaan 1 kg. Sapi yang ditimbang tanpa dipuasakan terlebih dahulu.</w:t>
      </w:r>
    </w:p>
    <w:p w:rsidR="004564B4" w:rsidRPr="004564B4" w:rsidRDefault="00E37BB0" w:rsidP="005636C2">
      <w:pPr>
        <w:pStyle w:val="ListParagraph"/>
        <w:numPr>
          <w:ilvl w:val="0"/>
          <w:numId w:val="5"/>
        </w:numPr>
        <w:spacing w:after="0" w:line="240" w:lineRule="auto"/>
        <w:jc w:val="both"/>
        <w:rPr>
          <w:rFonts w:ascii="Times New Roman" w:hAnsi="Times New Roman" w:cs="Times New Roman"/>
          <w:sz w:val="24"/>
          <w:szCs w:val="24"/>
        </w:rPr>
      </w:pPr>
      <w:r w:rsidRPr="004564B4">
        <w:rPr>
          <w:rFonts w:ascii="Times New Roman" w:hAnsi="Times New Roman" w:cs="Times New Roman"/>
          <w:b/>
          <w:sz w:val="24"/>
          <w:szCs w:val="24"/>
        </w:rPr>
        <w:t>Bobot karkas</w:t>
      </w:r>
      <w:r w:rsidRPr="004564B4">
        <w:rPr>
          <w:rFonts w:ascii="Times New Roman" w:hAnsi="Times New Roman" w:cs="Times New Roman"/>
          <w:sz w:val="24"/>
          <w:szCs w:val="24"/>
        </w:rPr>
        <w:t xml:space="preserve"> </w:t>
      </w:r>
    </w:p>
    <w:p w:rsidR="004564B4" w:rsidRDefault="00E37BB0" w:rsidP="005636C2">
      <w:pPr>
        <w:pStyle w:val="ListParagraph"/>
        <w:spacing w:after="0" w:line="240" w:lineRule="auto"/>
        <w:ind w:left="1080"/>
        <w:jc w:val="both"/>
        <w:rPr>
          <w:rFonts w:ascii="Times New Roman" w:hAnsi="Times New Roman" w:cs="Times New Roman"/>
          <w:sz w:val="24"/>
          <w:szCs w:val="24"/>
          <w:lang w:val="en-US"/>
        </w:rPr>
      </w:pPr>
      <w:r w:rsidRPr="004564B4">
        <w:rPr>
          <w:rFonts w:ascii="Times New Roman" w:hAnsi="Times New Roman" w:cs="Times New Roman"/>
          <w:sz w:val="24"/>
          <w:szCs w:val="24"/>
        </w:rPr>
        <w:t>Bobot karkas dihitung dengan cara menimbang bobot bagian tubuh setelah dikurangi bobot darah, kepala, kaki, kulit, jantung, saluran pencernaan, paru-paru, ginjal, hati, dan jaringan lemak yang melekat pada bagian tersebut.</w:t>
      </w:r>
    </w:p>
    <w:p w:rsidR="004564B4" w:rsidRPr="004564B4" w:rsidRDefault="004564B4" w:rsidP="005636C2">
      <w:pPr>
        <w:pStyle w:val="ListParagraph"/>
        <w:numPr>
          <w:ilvl w:val="0"/>
          <w:numId w:val="5"/>
        </w:numPr>
        <w:spacing w:after="0" w:line="240" w:lineRule="auto"/>
        <w:jc w:val="both"/>
        <w:rPr>
          <w:rFonts w:ascii="Times New Roman" w:hAnsi="Times New Roman" w:cs="Times New Roman"/>
          <w:b/>
          <w:sz w:val="24"/>
          <w:szCs w:val="24"/>
          <w:lang w:val="en-US"/>
        </w:rPr>
      </w:pPr>
      <w:r w:rsidRPr="004564B4">
        <w:rPr>
          <w:rFonts w:ascii="Times New Roman" w:hAnsi="Times New Roman" w:cs="Times New Roman"/>
          <w:b/>
          <w:sz w:val="24"/>
          <w:szCs w:val="24"/>
        </w:rPr>
        <w:t>Persentase karkas</w:t>
      </w:r>
    </w:p>
    <w:p w:rsidR="00E37BB0" w:rsidRPr="004564B4" w:rsidRDefault="00E37BB0" w:rsidP="005636C2">
      <w:pPr>
        <w:pStyle w:val="ListParagraph"/>
        <w:spacing w:after="0" w:line="240" w:lineRule="auto"/>
        <w:ind w:left="1080"/>
        <w:jc w:val="both"/>
        <w:rPr>
          <w:rFonts w:ascii="Times New Roman" w:hAnsi="Times New Roman" w:cs="Times New Roman"/>
          <w:sz w:val="24"/>
          <w:szCs w:val="24"/>
          <w:lang w:val="en-US"/>
        </w:rPr>
      </w:pPr>
      <w:r w:rsidRPr="004564B4">
        <w:rPr>
          <w:rFonts w:ascii="Times New Roman" w:hAnsi="Times New Roman" w:cs="Times New Roman"/>
          <w:sz w:val="24"/>
          <w:szCs w:val="24"/>
        </w:rPr>
        <w:t>Persentase karkas diperoleh dengan cara membandingkan hasil penimbangan bobot karkas dengan bobot potong dikalikan 100%. Persentase Karkas dapat dihitung dengan rumus:</w:t>
      </w:r>
    </w:p>
    <w:p w:rsidR="004564B4" w:rsidRDefault="00E37BB0" w:rsidP="005636C2">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Persentase karkas= </m:t>
          </m:r>
          <m:f>
            <m:fPr>
              <m:ctrlPr>
                <w:rPr>
                  <w:rFonts w:ascii="Cambria Math" w:hAnsi="Cambria Math" w:cs="Times New Roman"/>
                  <w:i/>
                  <w:sz w:val="24"/>
                  <w:szCs w:val="24"/>
                </w:rPr>
              </m:ctrlPr>
            </m:fPr>
            <m:num>
              <m:r>
                <w:rPr>
                  <w:rFonts w:ascii="Cambria Math" w:hAnsi="Cambria Math" w:cs="Times New Roman"/>
                  <w:sz w:val="24"/>
                  <w:szCs w:val="24"/>
                </w:rPr>
                <m:t>berat karkas</m:t>
              </m:r>
            </m:num>
            <m:den>
              <m:r>
                <w:rPr>
                  <w:rFonts w:ascii="Cambria Math" w:hAnsi="Cambria Math" w:cs="Times New Roman"/>
                  <w:sz w:val="24"/>
                  <w:szCs w:val="24"/>
                </w:rPr>
                <m:t>berat hidup</m:t>
              </m:r>
            </m:den>
          </m:f>
          <m:r>
            <w:rPr>
              <w:rFonts w:ascii="Cambria Math" w:hAnsi="Cambria Math" w:cs="Times New Roman"/>
              <w:sz w:val="24"/>
              <w:szCs w:val="24"/>
            </w:rPr>
            <m:t xml:space="preserve"> x 100%</m:t>
          </m:r>
        </m:oMath>
      </m:oMathPara>
    </w:p>
    <w:p w:rsidR="004564B4" w:rsidRPr="004564B4" w:rsidRDefault="004564B4" w:rsidP="005636C2">
      <w:pPr>
        <w:pStyle w:val="ListParagraph"/>
        <w:numPr>
          <w:ilvl w:val="0"/>
          <w:numId w:val="5"/>
        </w:numPr>
        <w:spacing w:after="0" w:line="240" w:lineRule="auto"/>
        <w:jc w:val="both"/>
        <w:rPr>
          <w:rFonts w:ascii="Times New Roman" w:hAnsi="Times New Roman" w:cs="Times New Roman"/>
          <w:sz w:val="24"/>
          <w:szCs w:val="24"/>
        </w:rPr>
      </w:pPr>
      <w:r w:rsidRPr="004564B4">
        <w:rPr>
          <w:rFonts w:ascii="Times New Roman" w:hAnsi="Times New Roman" w:cs="Times New Roman"/>
          <w:b/>
          <w:sz w:val="24"/>
          <w:szCs w:val="24"/>
        </w:rPr>
        <w:t>Bobot daging</w:t>
      </w:r>
    </w:p>
    <w:p w:rsidR="004564B4" w:rsidRDefault="00E37BB0" w:rsidP="005636C2">
      <w:pPr>
        <w:pStyle w:val="ListParagraph"/>
        <w:spacing w:after="0" w:line="240" w:lineRule="auto"/>
        <w:ind w:left="1080"/>
        <w:jc w:val="both"/>
        <w:rPr>
          <w:rFonts w:ascii="Times New Roman" w:hAnsi="Times New Roman" w:cs="Times New Roman"/>
          <w:sz w:val="24"/>
          <w:szCs w:val="24"/>
          <w:lang w:val="en-US"/>
        </w:rPr>
      </w:pPr>
      <w:r w:rsidRPr="004564B4">
        <w:rPr>
          <w:rFonts w:ascii="Times New Roman" w:hAnsi="Times New Roman" w:cs="Times New Roman"/>
          <w:sz w:val="24"/>
          <w:szCs w:val="24"/>
        </w:rPr>
        <w:lastRenderedPageBreak/>
        <w:t>Bobot daging diperoleh dengan cara menimbang seluruh daging yang diperoleh setelah dilakukan pemisahan daging dan tulang.</w:t>
      </w:r>
    </w:p>
    <w:p w:rsidR="004564B4" w:rsidRPr="004564B4" w:rsidRDefault="004564B4" w:rsidP="005636C2">
      <w:pPr>
        <w:pStyle w:val="ListParagraph"/>
        <w:numPr>
          <w:ilvl w:val="0"/>
          <w:numId w:val="5"/>
        </w:numPr>
        <w:spacing w:after="0" w:line="240" w:lineRule="auto"/>
        <w:jc w:val="both"/>
        <w:rPr>
          <w:rFonts w:ascii="Times New Roman" w:hAnsi="Times New Roman" w:cs="Times New Roman"/>
          <w:b/>
          <w:sz w:val="24"/>
          <w:szCs w:val="24"/>
        </w:rPr>
      </w:pPr>
      <w:r w:rsidRPr="004564B4">
        <w:rPr>
          <w:rFonts w:ascii="Times New Roman" w:hAnsi="Times New Roman" w:cs="Times New Roman"/>
          <w:b/>
          <w:sz w:val="24"/>
          <w:szCs w:val="24"/>
        </w:rPr>
        <w:t>Bobot tulang</w:t>
      </w:r>
    </w:p>
    <w:p w:rsidR="004564B4" w:rsidRDefault="00E37BB0" w:rsidP="005636C2">
      <w:pPr>
        <w:pStyle w:val="ListParagraph"/>
        <w:spacing w:after="0" w:line="240" w:lineRule="auto"/>
        <w:ind w:left="1080"/>
        <w:jc w:val="both"/>
        <w:rPr>
          <w:rFonts w:ascii="Times New Roman" w:hAnsi="Times New Roman" w:cs="Times New Roman"/>
          <w:sz w:val="24"/>
          <w:szCs w:val="24"/>
          <w:lang w:val="en-US"/>
        </w:rPr>
      </w:pPr>
      <w:r w:rsidRPr="00587138">
        <w:rPr>
          <w:rFonts w:ascii="Times New Roman" w:hAnsi="Times New Roman" w:cs="Times New Roman"/>
          <w:sz w:val="24"/>
          <w:szCs w:val="24"/>
        </w:rPr>
        <w:t>Bobot tulang diperoleh dengan cara menimbang seluruh tulang yang diperoleh setelah dilakukan pemisahan daging dan tulang.</w:t>
      </w:r>
    </w:p>
    <w:p w:rsidR="004564B4" w:rsidRPr="004564B4" w:rsidRDefault="00E37BB0" w:rsidP="005636C2">
      <w:pPr>
        <w:pStyle w:val="ListParagraph"/>
        <w:numPr>
          <w:ilvl w:val="0"/>
          <w:numId w:val="5"/>
        </w:numPr>
        <w:spacing w:after="0" w:line="240" w:lineRule="auto"/>
        <w:jc w:val="both"/>
        <w:rPr>
          <w:rFonts w:ascii="Times New Roman" w:hAnsi="Times New Roman" w:cs="Times New Roman"/>
          <w:sz w:val="24"/>
          <w:szCs w:val="24"/>
        </w:rPr>
      </w:pPr>
      <w:r w:rsidRPr="004564B4">
        <w:rPr>
          <w:rFonts w:ascii="Times New Roman" w:hAnsi="Times New Roman" w:cs="Times New Roman"/>
          <w:b/>
          <w:sz w:val="24"/>
          <w:szCs w:val="24"/>
        </w:rPr>
        <w:t>Persentase tulang</w:t>
      </w:r>
    </w:p>
    <w:p w:rsidR="00E37BB0" w:rsidRPr="00587138" w:rsidRDefault="00E37BB0" w:rsidP="005636C2">
      <w:pPr>
        <w:pStyle w:val="ListParagraph"/>
        <w:spacing w:after="0" w:line="240" w:lineRule="auto"/>
        <w:ind w:left="1080"/>
        <w:jc w:val="both"/>
        <w:rPr>
          <w:rFonts w:ascii="Times New Roman" w:hAnsi="Times New Roman" w:cs="Times New Roman"/>
          <w:sz w:val="24"/>
          <w:szCs w:val="24"/>
        </w:rPr>
      </w:pPr>
      <w:r w:rsidRPr="00587138">
        <w:rPr>
          <w:rFonts w:ascii="Times New Roman" w:hAnsi="Times New Roman" w:cs="Times New Roman"/>
          <w:sz w:val="24"/>
          <w:szCs w:val="24"/>
        </w:rPr>
        <w:t>Persentase tulang diukur dengan cara mengitung bobot tulang tubuh yang telah di pisahkan dari daging. Perhitungan bobot tulang perlu dilakukan guna mendapatkan persentase daging dalam seekor ternak sapi. Perhitungan tersebut dapat dilakukan dengan rumus:</w:t>
      </w:r>
    </w:p>
    <w:p w:rsidR="005636C2" w:rsidRDefault="00E37BB0" w:rsidP="005636C2">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Persentase tulang= </m:t>
          </m:r>
          <m:f>
            <m:fPr>
              <m:ctrlPr>
                <w:rPr>
                  <w:rFonts w:ascii="Cambria Math" w:hAnsi="Cambria Math" w:cs="Times New Roman"/>
                  <w:i/>
                  <w:sz w:val="24"/>
                  <w:szCs w:val="24"/>
                </w:rPr>
              </m:ctrlPr>
            </m:fPr>
            <m:num>
              <m:r>
                <w:rPr>
                  <w:rFonts w:ascii="Cambria Math" w:hAnsi="Cambria Math" w:cs="Times New Roman"/>
                  <w:sz w:val="24"/>
                  <w:szCs w:val="24"/>
                </w:rPr>
                <m:t>bobot tulang</m:t>
              </m:r>
            </m:num>
            <m:den>
              <m:r>
                <w:rPr>
                  <w:rFonts w:ascii="Cambria Math" w:hAnsi="Cambria Math" w:cs="Times New Roman"/>
                  <w:sz w:val="24"/>
                  <w:szCs w:val="24"/>
                </w:rPr>
                <m:t>bobot karkas</m:t>
              </m:r>
            </m:den>
          </m:f>
          <m:r>
            <w:rPr>
              <w:rFonts w:ascii="Cambria Math" w:hAnsi="Cambria Math" w:cs="Times New Roman"/>
              <w:sz w:val="24"/>
              <w:szCs w:val="24"/>
            </w:rPr>
            <m:t xml:space="preserve"> x 100%</m:t>
          </m:r>
        </m:oMath>
      </m:oMathPara>
    </w:p>
    <w:p w:rsidR="00E37BB0" w:rsidRPr="005636C2" w:rsidRDefault="00E37BB0" w:rsidP="005636C2">
      <w:pPr>
        <w:pStyle w:val="ListParagraph"/>
        <w:numPr>
          <w:ilvl w:val="0"/>
          <w:numId w:val="5"/>
        </w:numPr>
        <w:spacing w:after="0" w:line="240" w:lineRule="auto"/>
        <w:jc w:val="both"/>
        <w:rPr>
          <w:rFonts w:ascii="Times New Roman" w:hAnsi="Times New Roman" w:cs="Times New Roman"/>
          <w:sz w:val="24"/>
          <w:szCs w:val="24"/>
        </w:rPr>
      </w:pPr>
      <w:r w:rsidRPr="005636C2">
        <w:rPr>
          <w:rFonts w:ascii="Times New Roman" w:hAnsi="Times New Roman" w:cs="Times New Roman"/>
          <w:sz w:val="24"/>
          <w:szCs w:val="24"/>
        </w:rPr>
        <w:t>Persentase daging. Setelah menghitung persentase tulang maka dapat kita ketahui persentase daging. Menghitung persentase daging dilakukan dengan cara menimbang bagian yang termasuk kategori daging. Perhitungan tersebut dapat dilakukan dengan rumus:</w:t>
      </w:r>
    </w:p>
    <w:p w:rsidR="005636C2" w:rsidRDefault="00E37BB0" w:rsidP="005636C2">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Persentase daging= </m:t>
          </m:r>
          <m:f>
            <m:fPr>
              <m:ctrlPr>
                <w:rPr>
                  <w:rFonts w:ascii="Cambria Math" w:hAnsi="Cambria Math" w:cs="Times New Roman"/>
                  <w:i/>
                  <w:sz w:val="24"/>
                  <w:szCs w:val="24"/>
                </w:rPr>
              </m:ctrlPr>
            </m:fPr>
            <m:num>
              <m:r>
                <w:rPr>
                  <w:rFonts w:ascii="Cambria Math" w:hAnsi="Cambria Math" w:cs="Times New Roman"/>
                  <w:sz w:val="24"/>
                  <w:szCs w:val="24"/>
                </w:rPr>
                <m:t>bobot daging</m:t>
              </m:r>
            </m:num>
            <m:den>
              <m:r>
                <w:rPr>
                  <w:rFonts w:ascii="Cambria Math" w:hAnsi="Cambria Math" w:cs="Times New Roman"/>
                  <w:sz w:val="24"/>
                  <w:szCs w:val="24"/>
                </w:rPr>
                <m:t>bobot karkas</m:t>
              </m:r>
            </m:den>
          </m:f>
          <m:r>
            <w:rPr>
              <w:rFonts w:ascii="Cambria Math" w:hAnsi="Cambria Math" w:cs="Times New Roman"/>
              <w:sz w:val="24"/>
              <w:szCs w:val="24"/>
            </w:rPr>
            <m:t xml:space="preserve"> x 100%</m:t>
          </m:r>
        </m:oMath>
      </m:oMathPara>
    </w:p>
    <w:p w:rsidR="008D762A" w:rsidRPr="005636C2" w:rsidRDefault="00E37BB0" w:rsidP="005636C2">
      <w:pPr>
        <w:pStyle w:val="ListParagraph"/>
        <w:numPr>
          <w:ilvl w:val="0"/>
          <w:numId w:val="5"/>
        </w:numPr>
        <w:spacing w:after="0" w:line="240" w:lineRule="auto"/>
        <w:jc w:val="both"/>
        <w:rPr>
          <w:rFonts w:ascii="Times New Roman" w:hAnsi="Times New Roman" w:cs="Times New Roman"/>
          <w:sz w:val="24"/>
          <w:szCs w:val="24"/>
        </w:rPr>
      </w:pPr>
      <w:r w:rsidRPr="005636C2">
        <w:rPr>
          <w:rFonts w:ascii="Times New Roman" w:hAnsi="Times New Roman" w:cs="Times New Roman"/>
          <w:sz w:val="24"/>
          <w:szCs w:val="24"/>
        </w:rPr>
        <w:t xml:space="preserve">Meat Bone Ratio (MBR). Dalam menghitung </w:t>
      </w:r>
      <w:r w:rsidRPr="005636C2">
        <w:rPr>
          <w:rFonts w:ascii="Times New Roman" w:hAnsi="Times New Roman" w:cs="Times New Roman"/>
          <w:sz w:val="24"/>
          <w:szCs w:val="24"/>
        </w:rPr>
        <w:lastRenderedPageBreak/>
        <w:t>imbangan daging tulang (Meat Bone Ratio) di lakukan setelah mendapatkan bobot tulang dan bobot daging secara keseluruhan. Dengan data bobot tersebut maka perbandingan antara banyaknya tulang dan daging da</w:t>
      </w:r>
    </w:p>
    <w:p w:rsidR="00E37BB0" w:rsidRPr="005636C2" w:rsidRDefault="00E37BB0" w:rsidP="005636C2">
      <w:pPr>
        <w:pStyle w:val="ListParagraph"/>
        <w:numPr>
          <w:ilvl w:val="0"/>
          <w:numId w:val="5"/>
        </w:numPr>
        <w:spacing w:after="0" w:line="240" w:lineRule="auto"/>
        <w:jc w:val="both"/>
        <w:rPr>
          <w:rFonts w:ascii="Times New Roman" w:hAnsi="Times New Roman" w:cs="Times New Roman"/>
          <w:sz w:val="24"/>
          <w:szCs w:val="24"/>
        </w:rPr>
      </w:pPr>
      <w:r w:rsidRPr="005636C2">
        <w:rPr>
          <w:rFonts w:ascii="Times New Roman" w:hAnsi="Times New Roman" w:cs="Times New Roman"/>
          <w:sz w:val="24"/>
          <w:szCs w:val="24"/>
        </w:rPr>
        <w:t>lam satu ekor ternak sapi dapat terukur. Meat bone ratio (MBR) dapat dihitung dengan rumus:</w:t>
      </w:r>
    </w:p>
    <w:p w:rsidR="00E37BB0" w:rsidRPr="00587138" w:rsidRDefault="00E37BB0" w:rsidP="005636C2">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Meat bone ratio= </m:t>
          </m:r>
          <m:f>
            <m:fPr>
              <m:ctrlPr>
                <w:rPr>
                  <w:rFonts w:ascii="Cambria Math" w:hAnsi="Cambria Math" w:cs="Times New Roman"/>
                  <w:sz w:val="24"/>
                  <w:szCs w:val="24"/>
                </w:rPr>
              </m:ctrlPr>
            </m:fPr>
            <m:num>
              <m:r>
                <m:rPr>
                  <m:sty m:val="p"/>
                </m:rPr>
                <w:rPr>
                  <w:rFonts w:ascii="Cambria Math" w:hAnsi="Cambria Math" w:cs="Times New Roman"/>
                  <w:sz w:val="24"/>
                  <w:szCs w:val="24"/>
                </w:rPr>
                <m:t>bobot daging (%)</m:t>
              </m:r>
            </m:num>
            <m:den>
              <m:r>
                <m:rPr>
                  <m:sty m:val="p"/>
                </m:rPr>
                <w:rPr>
                  <w:rFonts w:ascii="Cambria Math" w:hAnsi="Cambria Math" w:cs="Times New Roman"/>
                  <w:sz w:val="24"/>
                  <w:szCs w:val="24"/>
                </w:rPr>
                <m:t>bobot tulang (%)</m:t>
              </m:r>
            </m:den>
          </m:f>
        </m:oMath>
      </m:oMathPara>
    </w:p>
    <w:p w:rsidR="00E37BB0" w:rsidRPr="005636C2" w:rsidRDefault="00E37BB0" w:rsidP="005636C2">
      <w:pPr>
        <w:spacing w:after="0" w:line="240" w:lineRule="auto"/>
        <w:jc w:val="both"/>
        <w:rPr>
          <w:rFonts w:ascii="Times New Roman" w:hAnsi="Times New Roman" w:cs="Times New Roman"/>
          <w:b/>
          <w:sz w:val="24"/>
          <w:szCs w:val="24"/>
        </w:rPr>
      </w:pPr>
    </w:p>
    <w:p w:rsidR="008D762A" w:rsidRDefault="008D762A" w:rsidP="005636C2">
      <w:pPr>
        <w:spacing w:after="0" w:line="240" w:lineRule="auto"/>
        <w:jc w:val="both"/>
        <w:rPr>
          <w:rFonts w:ascii="Times New Roman" w:hAnsi="Times New Roman" w:cs="Times New Roman"/>
          <w:sz w:val="24"/>
          <w:szCs w:val="24"/>
        </w:rPr>
      </w:pPr>
      <w:r w:rsidRPr="005636C2">
        <w:rPr>
          <w:rFonts w:ascii="Times New Roman" w:hAnsi="Times New Roman" w:cs="Times New Roman"/>
          <w:b/>
          <w:sz w:val="24"/>
          <w:szCs w:val="24"/>
        </w:rPr>
        <w:t>Analisis data</w:t>
      </w:r>
      <w:r w:rsidR="00E37BB0" w:rsidRPr="00587138">
        <w:rPr>
          <w:rFonts w:ascii="Times New Roman" w:hAnsi="Times New Roman" w:cs="Times New Roman"/>
          <w:sz w:val="24"/>
          <w:szCs w:val="24"/>
        </w:rPr>
        <w:tab/>
      </w:r>
    </w:p>
    <w:tbl>
      <w:tblPr>
        <w:tblStyle w:val="TableGrid"/>
        <w:tblpPr w:leftFromText="180" w:rightFromText="180" w:vertAnchor="text" w:horzAnchor="margin" w:tblpY="4535"/>
        <w:tblW w:w="8298" w:type="dxa"/>
        <w:tblBorders>
          <w:top w:val="double" w:sz="4"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440"/>
        <w:gridCol w:w="1530"/>
        <w:gridCol w:w="1440"/>
        <w:gridCol w:w="1530"/>
        <w:gridCol w:w="1530"/>
      </w:tblGrid>
      <w:tr w:rsidR="001F026B" w:rsidRPr="00587138" w:rsidTr="001F026B">
        <w:tc>
          <w:tcPr>
            <w:tcW w:w="828" w:type="dxa"/>
            <w:tcBorders>
              <w:top w:val="double" w:sz="4" w:space="0" w:color="auto"/>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Umur</w:t>
            </w:r>
          </w:p>
        </w:tc>
        <w:tc>
          <w:tcPr>
            <w:tcW w:w="1440" w:type="dxa"/>
            <w:tcBorders>
              <w:top w:val="double" w:sz="4" w:space="0" w:color="auto"/>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SimPO</w:t>
            </w:r>
          </w:p>
        </w:tc>
        <w:tc>
          <w:tcPr>
            <w:tcW w:w="1530" w:type="dxa"/>
            <w:tcBorders>
              <w:top w:val="double" w:sz="4" w:space="0" w:color="auto"/>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LimPO</w:t>
            </w:r>
          </w:p>
        </w:tc>
        <w:tc>
          <w:tcPr>
            <w:tcW w:w="1440" w:type="dxa"/>
            <w:tcBorders>
              <w:top w:val="double" w:sz="4" w:space="0" w:color="auto"/>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PFH</w:t>
            </w:r>
          </w:p>
        </w:tc>
        <w:tc>
          <w:tcPr>
            <w:tcW w:w="1530" w:type="dxa"/>
            <w:tcBorders>
              <w:top w:val="double" w:sz="4" w:space="0" w:color="auto"/>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PO</w:t>
            </w:r>
          </w:p>
        </w:tc>
        <w:tc>
          <w:tcPr>
            <w:tcW w:w="1530" w:type="dxa"/>
            <w:tcBorders>
              <w:top w:val="double" w:sz="4" w:space="0" w:color="auto"/>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Rerata</w:t>
            </w:r>
          </w:p>
        </w:tc>
      </w:tr>
      <w:tr w:rsidR="001F026B" w:rsidRPr="00587138" w:rsidTr="001F026B">
        <w:tc>
          <w:tcPr>
            <w:tcW w:w="828" w:type="dxa"/>
            <w:tcBorders>
              <w:top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1</w:t>
            </w:r>
          </w:p>
        </w:tc>
        <w:tc>
          <w:tcPr>
            <w:tcW w:w="1440" w:type="dxa"/>
            <w:tcBorders>
              <w:top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216,66</w:t>
            </w:r>
          </w:p>
        </w:tc>
        <w:tc>
          <w:tcPr>
            <w:tcW w:w="1530" w:type="dxa"/>
            <w:tcBorders>
              <w:top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217,67</w:t>
            </w:r>
          </w:p>
        </w:tc>
        <w:tc>
          <w:tcPr>
            <w:tcW w:w="1440" w:type="dxa"/>
            <w:tcBorders>
              <w:top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248</w:t>
            </w:r>
          </w:p>
        </w:tc>
        <w:tc>
          <w:tcPr>
            <w:tcW w:w="1530" w:type="dxa"/>
            <w:tcBorders>
              <w:top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189,16</w:t>
            </w:r>
          </w:p>
        </w:tc>
        <w:tc>
          <w:tcPr>
            <w:tcW w:w="1530" w:type="dxa"/>
            <w:tcBorders>
              <w:top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217.87±8,1</w:t>
            </w:r>
          </w:p>
        </w:tc>
      </w:tr>
      <w:tr w:rsidR="001F026B" w:rsidRPr="00587138" w:rsidTr="001F026B">
        <w:tc>
          <w:tcPr>
            <w:tcW w:w="828"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w:t>
            </w:r>
          </w:p>
        </w:tc>
        <w:tc>
          <w:tcPr>
            <w:tcW w:w="1440"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252,67</w:t>
            </w:r>
          </w:p>
        </w:tc>
        <w:tc>
          <w:tcPr>
            <w:tcW w:w="1530"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217,33</w:t>
            </w:r>
          </w:p>
        </w:tc>
        <w:tc>
          <w:tcPr>
            <w:tcW w:w="1440"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228</w:t>
            </w:r>
          </w:p>
        </w:tc>
        <w:tc>
          <w:tcPr>
            <w:tcW w:w="1530"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209,67</w:t>
            </w:r>
          </w:p>
        </w:tc>
        <w:tc>
          <w:tcPr>
            <w:tcW w:w="1530"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226,91±12,5</w:t>
            </w:r>
          </w:p>
        </w:tc>
      </w:tr>
      <w:tr w:rsidR="001F026B" w:rsidRPr="00587138" w:rsidTr="001F026B">
        <w:tc>
          <w:tcPr>
            <w:tcW w:w="828"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3</w:t>
            </w:r>
          </w:p>
        </w:tc>
        <w:tc>
          <w:tcPr>
            <w:tcW w:w="1440"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174,66</w:t>
            </w:r>
          </w:p>
        </w:tc>
        <w:tc>
          <w:tcPr>
            <w:tcW w:w="1530"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227,67</w:t>
            </w:r>
          </w:p>
        </w:tc>
        <w:tc>
          <w:tcPr>
            <w:tcW w:w="1440"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160,33</w:t>
            </w:r>
          </w:p>
        </w:tc>
        <w:tc>
          <w:tcPr>
            <w:tcW w:w="1530"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238,67</w:t>
            </w:r>
          </w:p>
        </w:tc>
        <w:tc>
          <w:tcPr>
            <w:tcW w:w="1530"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200,33±15,87</w:t>
            </w:r>
          </w:p>
        </w:tc>
      </w:tr>
      <w:tr w:rsidR="001F026B" w:rsidRPr="00587138" w:rsidTr="001F026B">
        <w:tc>
          <w:tcPr>
            <w:tcW w:w="828" w:type="dxa"/>
            <w:tcBorders>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4</w:t>
            </w:r>
          </w:p>
        </w:tc>
        <w:tc>
          <w:tcPr>
            <w:tcW w:w="1440" w:type="dxa"/>
            <w:tcBorders>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300,33</w:t>
            </w:r>
          </w:p>
        </w:tc>
        <w:tc>
          <w:tcPr>
            <w:tcW w:w="1530" w:type="dxa"/>
            <w:tcBorders>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271</w:t>
            </w:r>
          </w:p>
        </w:tc>
        <w:tc>
          <w:tcPr>
            <w:tcW w:w="1440" w:type="dxa"/>
            <w:tcBorders>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234,58</w:t>
            </w:r>
          </w:p>
        </w:tc>
        <w:tc>
          <w:tcPr>
            <w:tcW w:w="1530" w:type="dxa"/>
            <w:tcBorders>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284,33</w:t>
            </w:r>
          </w:p>
        </w:tc>
        <w:tc>
          <w:tcPr>
            <w:tcW w:w="1530" w:type="dxa"/>
            <w:tcBorders>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272.41±13,53</w:t>
            </w:r>
          </w:p>
        </w:tc>
      </w:tr>
      <w:tr w:rsidR="001F026B" w:rsidRPr="00587138" w:rsidTr="001F026B">
        <w:trPr>
          <w:trHeight w:val="282"/>
        </w:trPr>
        <w:tc>
          <w:tcPr>
            <w:tcW w:w="828" w:type="dxa"/>
            <w:tcBorders>
              <w:top w:val="single" w:sz="4" w:space="0" w:color="000000" w:themeColor="text1"/>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Rerata</w:t>
            </w:r>
          </w:p>
        </w:tc>
        <w:tc>
          <w:tcPr>
            <w:tcW w:w="1440" w:type="dxa"/>
            <w:tcBorders>
              <w:top w:val="single" w:sz="4" w:space="0" w:color="000000" w:themeColor="text1"/>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236,08±17,41</w:t>
            </w:r>
          </w:p>
        </w:tc>
        <w:tc>
          <w:tcPr>
            <w:tcW w:w="1530" w:type="dxa"/>
            <w:tcBorders>
              <w:top w:val="single" w:sz="4" w:space="0" w:color="000000" w:themeColor="text1"/>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233,41±12,98</w:t>
            </w:r>
          </w:p>
        </w:tc>
        <w:tc>
          <w:tcPr>
            <w:tcW w:w="1440" w:type="dxa"/>
            <w:tcBorders>
              <w:top w:val="single" w:sz="4" w:space="0" w:color="000000" w:themeColor="text1"/>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217,89±12,89</w:t>
            </w:r>
          </w:p>
        </w:tc>
        <w:tc>
          <w:tcPr>
            <w:tcW w:w="1530" w:type="dxa"/>
            <w:tcBorders>
              <w:top w:val="single" w:sz="4" w:space="0" w:color="000000" w:themeColor="text1"/>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230,45±16,15</w:t>
            </w:r>
          </w:p>
        </w:tc>
        <w:tc>
          <w:tcPr>
            <w:tcW w:w="1530" w:type="dxa"/>
            <w:tcBorders>
              <w:top w:val="single" w:sz="4" w:space="0" w:color="000000" w:themeColor="text1"/>
              <w:bottom w:val="single" w:sz="4" w:space="0" w:color="000000" w:themeColor="text1"/>
            </w:tcBorders>
          </w:tcPr>
          <w:p w:rsidR="001F026B" w:rsidRPr="00587138" w:rsidRDefault="001F026B" w:rsidP="001F026B">
            <w:pPr>
              <w:rPr>
                <w:rFonts w:ascii="Times New Roman" w:hAnsi="Times New Roman" w:cs="Times New Roman"/>
                <w:sz w:val="24"/>
                <w:szCs w:val="24"/>
              </w:rPr>
            </w:pPr>
          </w:p>
        </w:tc>
      </w:tr>
    </w:tbl>
    <w:p w:rsidR="00E37BB0" w:rsidRPr="00587138" w:rsidRDefault="001F026B" w:rsidP="005636C2">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 xml:space="preserve"> </w:t>
      </w:r>
      <w:proofErr w:type="gramStart"/>
      <w:r w:rsidR="00E37BB0" w:rsidRPr="00587138">
        <w:rPr>
          <w:rFonts w:ascii="Times New Roman" w:hAnsi="Times New Roman" w:cs="Times New Roman"/>
          <w:sz w:val="24"/>
          <w:szCs w:val="24"/>
        </w:rPr>
        <w:t>Data yang diperoleh dianalisis dengan menggunakan analisis variansi (ANOVA).</w:t>
      </w:r>
      <w:proofErr w:type="gramEnd"/>
      <w:r w:rsidR="00E37BB0" w:rsidRPr="00587138">
        <w:rPr>
          <w:rFonts w:ascii="Times New Roman" w:hAnsi="Times New Roman" w:cs="Times New Roman"/>
          <w:sz w:val="24"/>
          <w:szCs w:val="24"/>
        </w:rPr>
        <w:t xml:space="preserve"> Jika terdapat </w:t>
      </w:r>
      <w:proofErr w:type="gramStart"/>
      <w:r w:rsidR="00E37BB0" w:rsidRPr="00587138">
        <w:rPr>
          <w:rFonts w:ascii="Times New Roman" w:hAnsi="Times New Roman" w:cs="Times New Roman"/>
          <w:sz w:val="24"/>
          <w:szCs w:val="24"/>
        </w:rPr>
        <w:t>beda</w:t>
      </w:r>
      <w:proofErr w:type="gramEnd"/>
      <w:r w:rsidR="00E37BB0" w:rsidRPr="00587138">
        <w:rPr>
          <w:rFonts w:ascii="Times New Roman" w:hAnsi="Times New Roman" w:cs="Times New Roman"/>
          <w:sz w:val="24"/>
          <w:szCs w:val="24"/>
        </w:rPr>
        <w:t xml:space="preserve"> dilakukan dengan Uji lanjut menggunakan Duncan’s Multiple Range Test (DMRT) (Mattjik &amp; Sumertajaya, 2000). </w:t>
      </w:r>
      <w:proofErr w:type="gramStart"/>
      <w:r w:rsidR="00E37BB0" w:rsidRPr="00587138">
        <w:rPr>
          <w:rFonts w:ascii="Times New Roman" w:hAnsi="Times New Roman" w:cs="Times New Roman"/>
          <w:sz w:val="24"/>
          <w:szCs w:val="24"/>
        </w:rPr>
        <w:t>untuk</w:t>
      </w:r>
      <w:proofErr w:type="gramEnd"/>
      <w:r w:rsidR="00E37BB0" w:rsidRPr="00587138">
        <w:rPr>
          <w:rFonts w:ascii="Times New Roman" w:hAnsi="Times New Roman" w:cs="Times New Roman"/>
          <w:sz w:val="24"/>
          <w:szCs w:val="24"/>
        </w:rPr>
        <w:t xml:space="preserve"> mengetahui pengaruh bangsa dan umur potong terhadap presentase karkas sapi dan Meat Bone Ratio (MBR)</w:t>
      </w:r>
    </w:p>
    <w:p w:rsidR="00E37BB0" w:rsidRPr="00587138" w:rsidRDefault="00E37BB0" w:rsidP="005636C2">
      <w:pPr>
        <w:spacing w:after="0" w:line="240" w:lineRule="auto"/>
        <w:jc w:val="both"/>
        <w:rPr>
          <w:rFonts w:ascii="Times New Roman" w:hAnsi="Times New Roman" w:cs="Times New Roman"/>
          <w:sz w:val="24"/>
          <w:szCs w:val="24"/>
        </w:rPr>
      </w:pPr>
    </w:p>
    <w:p w:rsidR="00E37BB0" w:rsidRPr="005636C2" w:rsidRDefault="00E37BB0" w:rsidP="005636C2">
      <w:pPr>
        <w:spacing w:after="0" w:line="240" w:lineRule="auto"/>
        <w:jc w:val="both"/>
        <w:rPr>
          <w:rFonts w:ascii="Times New Roman" w:hAnsi="Times New Roman" w:cs="Times New Roman"/>
          <w:b/>
          <w:sz w:val="24"/>
          <w:szCs w:val="24"/>
        </w:rPr>
      </w:pPr>
      <w:r w:rsidRPr="005636C2">
        <w:rPr>
          <w:rFonts w:ascii="Times New Roman" w:hAnsi="Times New Roman" w:cs="Times New Roman"/>
          <w:b/>
          <w:sz w:val="24"/>
          <w:szCs w:val="24"/>
        </w:rPr>
        <w:t>HASIL DAN PEMBAHASAN</w:t>
      </w:r>
    </w:p>
    <w:p w:rsidR="00587138" w:rsidRPr="005636C2" w:rsidRDefault="00587138" w:rsidP="005636C2">
      <w:pPr>
        <w:spacing w:after="0" w:line="240" w:lineRule="auto"/>
        <w:jc w:val="both"/>
        <w:rPr>
          <w:rFonts w:ascii="Times New Roman" w:hAnsi="Times New Roman" w:cs="Times New Roman"/>
          <w:b/>
          <w:sz w:val="24"/>
          <w:szCs w:val="24"/>
        </w:rPr>
      </w:pPr>
      <w:r w:rsidRPr="005636C2">
        <w:rPr>
          <w:rFonts w:ascii="Times New Roman" w:hAnsi="Times New Roman" w:cs="Times New Roman"/>
          <w:b/>
          <w:sz w:val="24"/>
          <w:szCs w:val="24"/>
        </w:rPr>
        <w:t>Pengaruh Bangsa dan Umur terhadap Persentase Karkas</w:t>
      </w:r>
    </w:p>
    <w:p w:rsidR="00587138" w:rsidRPr="00587138" w:rsidRDefault="00587138" w:rsidP="005636C2">
      <w:pPr>
        <w:spacing w:after="0" w:line="240" w:lineRule="auto"/>
        <w:ind w:firstLine="720"/>
        <w:jc w:val="both"/>
        <w:rPr>
          <w:rFonts w:ascii="Times New Roman" w:hAnsi="Times New Roman" w:cs="Times New Roman"/>
          <w:sz w:val="24"/>
          <w:szCs w:val="24"/>
        </w:rPr>
      </w:pPr>
      <w:proofErr w:type="gramStart"/>
      <w:r w:rsidRPr="00587138">
        <w:rPr>
          <w:rFonts w:ascii="Times New Roman" w:hAnsi="Times New Roman" w:cs="Times New Roman"/>
          <w:sz w:val="24"/>
          <w:szCs w:val="24"/>
        </w:rPr>
        <w:lastRenderedPageBreak/>
        <w:t>Bobot karkas merupakan salah satu parameter yang penting dalam system evaluasi karkas.</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Sebagai indikator, karkas bukanlah merupakan prediksi produktivitas karkas yang baik karena adanya variasi tipe bangsa, nutrisi dan jenis pertumbuhan jaringan sehingga mengakibatkan penurunan tingkat akurasi.</w:t>
      </w:r>
      <w:proofErr w:type="gramEnd"/>
      <w:r w:rsidRPr="00587138">
        <w:rPr>
          <w:rFonts w:ascii="Times New Roman" w:hAnsi="Times New Roman" w:cs="Times New Roman"/>
          <w:sz w:val="24"/>
          <w:szCs w:val="24"/>
        </w:rPr>
        <w:t xml:space="preserve"> Untuk memperkecil sumber keragaman tersebut bobot karkas perlu dikombinasikan dengan variabel </w:t>
      </w:r>
      <w:proofErr w:type="gramStart"/>
      <w:r w:rsidRPr="00587138">
        <w:rPr>
          <w:rFonts w:ascii="Times New Roman" w:hAnsi="Times New Roman" w:cs="Times New Roman"/>
          <w:sz w:val="24"/>
          <w:szCs w:val="24"/>
        </w:rPr>
        <w:t>lain</w:t>
      </w:r>
      <w:proofErr w:type="gramEnd"/>
      <w:r w:rsidRPr="00587138">
        <w:rPr>
          <w:rFonts w:ascii="Times New Roman" w:hAnsi="Times New Roman" w:cs="Times New Roman"/>
          <w:sz w:val="24"/>
          <w:szCs w:val="24"/>
        </w:rPr>
        <w:t xml:space="preserve"> seperti tebal lemak subkutan dan luas urat daging mata rusuk (loin eye area) dalam memprediksi bobot komponen karkas dan hasil daging (Priyanto dkk, 1993). </w:t>
      </w:r>
      <w:proofErr w:type="gramStart"/>
      <w:r w:rsidRPr="00587138">
        <w:rPr>
          <w:rFonts w:ascii="Times New Roman" w:hAnsi="Times New Roman" w:cs="Times New Roman"/>
          <w:sz w:val="24"/>
          <w:szCs w:val="24"/>
        </w:rPr>
        <w:t>Hasil Penelitian yang telah dilakukan diperoleh rerata bobot tubuh sapi potong disajikan pada tabel 1.</w:t>
      </w:r>
      <w:proofErr w:type="gramEnd"/>
    </w:p>
    <w:p w:rsidR="00587138" w:rsidRPr="00587138" w:rsidRDefault="00587138" w:rsidP="005636C2">
      <w:pPr>
        <w:spacing w:after="0" w:line="240" w:lineRule="auto"/>
        <w:jc w:val="both"/>
        <w:rPr>
          <w:rFonts w:ascii="Times New Roman" w:hAnsi="Times New Roman" w:cs="Times New Roman"/>
          <w:sz w:val="24"/>
          <w:szCs w:val="24"/>
        </w:rPr>
      </w:pPr>
      <w:proofErr w:type="gramStart"/>
      <w:r w:rsidRPr="00587138">
        <w:rPr>
          <w:rFonts w:ascii="Times New Roman" w:hAnsi="Times New Roman" w:cs="Times New Roman"/>
          <w:sz w:val="24"/>
          <w:szCs w:val="24"/>
        </w:rPr>
        <w:t>Tabel 1.</w:t>
      </w:r>
      <w:proofErr w:type="gramEnd"/>
      <w:r w:rsidRPr="00587138">
        <w:rPr>
          <w:rFonts w:ascii="Times New Roman" w:hAnsi="Times New Roman" w:cs="Times New Roman"/>
          <w:sz w:val="24"/>
          <w:szCs w:val="24"/>
        </w:rPr>
        <w:t xml:space="preserve"> Rerata bobot karkas (kg) pengaruh Bangsa dan Umur Sapi</w:t>
      </w:r>
    </w:p>
    <w:p w:rsidR="00587138" w:rsidRPr="00587138" w:rsidRDefault="00587138" w:rsidP="005636C2">
      <w:pPr>
        <w:spacing w:after="0" w:line="240" w:lineRule="auto"/>
        <w:jc w:val="both"/>
        <w:rPr>
          <w:rFonts w:ascii="Times New Roman" w:hAnsi="Times New Roman" w:cs="Times New Roman"/>
          <w:sz w:val="24"/>
          <w:szCs w:val="24"/>
        </w:rPr>
      </w:pPr>
    </w:p>
    <w:p w:rsidR="008D762A" w:rsidRPr="00587138" w:rsidRDefault="00587138" w:rsidP="005636C2">
      <w:pPr>
        <w:spacing w:after="0" w:line="240" w:lineRule="auto"/>
        <w:ind w:firstLine="720"/>
        <w:jc w:val="both"/>
        <w:rPr>
          <w:rFonts w:ascii="Times New Roman" w:hAnsi="Times New Roman" w:cs="Times New Roman"/>
          <w:sz w:val="24"/>
          <w:szCs w:val="24"/>
        </w:rPr>
      </w:pPr>
      <w:r w:rsidRPr="00587138">
        <w:rPr>
          <w:rFonts w:ascii="Times New Roman" w:hAnsi="Times New Roman" w:cs="Times New Roman"/>
          <w:sz w:val="24"/>
          <w:szCs w:val="24"/>
        </w:rPr>
        <w:t xml:space="preserve">Berdasarkan tabel diatas menunjukkan bahwa rerata bobot karkas sapi yang paling tinggi adalah bangsa sapi SimPO sebesar 236,08±17,41kg, dan paling rendah adalah dari bangsa sapi PFH sebesar 217,89±12,89, hal ini dikarenakan bobot sapi sebelum pemotongan, seperti yang disampaikan Soeparno (2005) pertambahan bobot tubuh akan diikuti oleh peningkatan bobot karkas dan menyebabkan pula </w:t>
      </w:r>
    </w:p>
    <w:tbl>
      <w:tblPr>
        <w:tblStyle w:val="TableGrid"/>
        <w:tblpPr w:leftFromText="180" w:rightFromText="180" w:vertAnchor="text" w:horzAnchor="margin" w:tblpY="12"/>
        <w:tblW w:w="8046" w:type="dxa"/>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843"/>
        <w:gridCol w:w="1308"/>
        <w:gridCol w:w="1308"/>
        <w:gridCol w:w="1308"/>
        <w:gridCol w:w="1308"/>
        <w:gridCol w:w="1971"/>
      </w:tblGrid>
      <w:tr w:rsidR="008D762A" w:rsidRPr="00587138" w:rsidTr="008D762A">
        <w:tc>
          <w:tcPr>
            <w:tcW w:w="843" w:type="dxa"/>
            <w:tcBorders>
              <w:bottom w:val="single" w:sz="4" w:space="0" w:color="000000" w:themeColor="text1"/>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lastRenderedPageBreak/>
              <w:t>Umur</w:t>
            </w:r>
          </w:p>
        </w:tc>
        <w:tc>
          <w:tcPr>
            <w:tcW w:w="1308" w:type="dxa"/>
            <w:tcBorders>
              <w:bottom w:val="single" w:sz="4" w:space="0" w:color="000000" w:themeColor="text1"/>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SimPO</w:t>
            </w:r>
          </w:p>
        </w:tc>
        <w:tc>
          <w:tcPr>
            <w:tcW w:w="1308" w:type="dxa"/>
            <w:tcBorders>
              <w:bottom w:val="single" w:sz="4" w:space="0" w:color="000000" w:themeColor="text1"/>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LimPO</w:t>
            </w:r>
          </w:p>
        </w:tc>
        <w:tc>
          <w:tcPr>
            <w:tcW w:w="1308" w:type="dxa"/>
            <w:tcBorders>
              <w:bottom w:val="single" w:sz="4" w:space="0" w:color="000000" w:themeColor="text1"/>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PFH</w:t>
            </w:r>
          </w:p>
        </w:tc>
        <w:tc>
          <w:tcPr>
            <w:tcW w:w="1308" w:type="dxa"/>
            <w:tcBorders>
              <w:bottom w:val="single" w:sz="4" w:space="0" w:color="000000" w:themeColor="text1"/>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PO</w:t>
            </w:r>
          </w:p>
        </w:tc>
        <w:tc>
          <w:tcPr>
            <w:tcW w:w="1971" w:type="dxa"/>
            <w:tcBorders>
              <w:bottom w:val="single" w:sz="4" w:space="0" w:color="000000" w:themeColor="text1"/>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Rerata ns</w:t>
            </w:r>
          </w:p>
        </w:tc>
      </w:tr>
      <w:tr w:rsidR="008D762A" w:rsidRPr="00587138" w:rsidTr="008D762A">
        <w:tc>
          <w:tcPr>
            <w:tcW w:w="843" w:type="dxa"/>
            <w:tcBorders>
              <w:top w:val="single" w:sz="4" w:space="0" w:color="000000" w:themeColor="text1"/>
              <w:bottom w:val="nil"/>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1</w:t>
            </w:r>
          </w:p>
        </w:tc>
        <w:tc>
          <w:tcPr>
            <w:tcW w:w="1308" w:type="dxa"/>
            <w:tcBorders>
              <w:top w:val="single" w:sz="4" w:space="0" w:color="000000" w:themeColor="text1"/>
              <w:bottom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49,83</w:t>
            </w:r>
          </w:p>
        </w:tc>
        <w:tc>
          <w:tcPr>
            <w:tcW w:w="1308" w:type="dxa"/>
            <w:tcBorders>
              <w:top w:val="single" w:sz="4" w:space="0" w:color="000000" w:themeColor="text1"/>
              <w:bottom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53,33</w:t>
            </w:r>
          </w:p>
        </w:tc>
        <w:tc>
          <w:tcPr>
            <w:tcW w:w="1308" w:type="dxa"/>
            <w:tcBorders>
              <w:top w:val="single" w:sz="4" w:space="0" w:color="000000" w:themeColor="text1"/>
              <w:bottom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50,37</w:t>
            </w:r>
          </w:p>
        </w:tc>
        <w:tc>
          <w:tcPr>
            <w:tcW w:w="1308" w:type="dxa"/>
            <w:tcBorders>
              <w:top w:val="single" w:sz="4" w:space="0" w:color="000000" w:themeColor="text1"/>
              <w:bottom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49,32</w:t>
            </w:r>
          </w:p>
        </w:tc>
        <w:tc>
          <w:tcPr>
            <w:tcW w:w="1971" w:type="dxa"/>
            <w:tcBorders>
              <w:top w:val="single" w:sz="4" w:space="0" w:color="000000" w:themeColor="text1"/>
              <w:bottom w:val="nil"/>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50,71±0,71</w:t>
            </w:r>
          </w:p>
        </w:tc>
      </w:tr>
      <w:tr w:rsidR="008D762A" w:rsidRPr="00587138" w:rsidTr="008D762A">
        <w:tc>
          <w:tcPr>
            <w:tcW w:w="843" w:type="dxa"/>
            <w:tcBorders>
              <w:top w:val="nil"/>
              <w:bottom w:val="nil"/>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2</w:t>
            </w:r>
          </w:p>
        </w:tc>
        <w:tc>
          <w:tcPr>
            <w:tcW w:w="1308" w:type="dxa"/>
            <w:tcBorders>
              <w:top w:val="nil"/>
              <w:bottom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50,66</w:t>
            </w:r>
          </w:p>
        </w:tc>
        <w:tc>
          <w:tcPr>
            <w:tcW w:w="1308" w:type="dxa"/>
            <w:tcBorders>
              <w:top w:val="nil"/>
              <w:bottom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51,96</w:t>
            </w:r>
          </w:p>
        </w:tc>
        <w:tc>
          <w:tcPr>
            <w:tcW w:w="1308" w:type="dxa"/>
            <w:tcBorders>
              <w:top w:val="nil"/>
              <w:bottom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49,75</w:t>
            </w:r>
          </w:p>
        </w:tc>
        <w:tc>
          <w:tcPr>
            <w:tcW w:w="1308" w:type="dxa"/>
            <w:tcBorders>
              <w:top w:val="nil"/>
              <w:bottom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52,33</w:t>
            </w:r>
          </w:p>
        </w:tc>
        <w:tc>
          <w:tcPr>
            <w:tcW w:w="1971" w:type="dxa"/>
            <w:tcBorders>
              <w:top w:val="nil"/>
              <w:bottom w:val="nil"/>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51,17±0.89</w:t>
            </w:r>
          </w:p>
        </w:tc>
      </w:tr>
      <w:tr w:rsidR="008D762A" w:rsidRPr="00587138" w:rsidTr="008D762A">
        <w:tc>
          <w:tcPr>
            <w:tcW w:w="843" w:type="dxa"/>
            <w:tcBorders>
              <w:top w:val="nil"/>
              <w:bottom w:val="nil"/>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3</w:t>
            </w:r>
          </w:p>
        </w:tc>
        <w:tc>
          <w:tcPr>
            <w:tcW w:w="1308" w:type="dxa"/>
            <w:tcBorders>
              <w:top w:val="nil"/>
              <w:bottom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48,64</w:t>
            </w:r>
          </w:p>
        </w:tc>
        <w:tc>
          <w:tcPr>
            <w:tcW w:w="1308" w:type="dxa"/>
            <w:tcBorders>
              <w:top w:val="nil"/>
              <w:bottom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51,66</w:t>
            </w:r>
          </w:p>
        </w:tc>
        <w:tc>
          <w:tcPr>
            <w:tcW w:w="1308" w:type="dxa"/>
            <w:tcBorders>
              <w:top w:val="nil"/>
              <w:bottom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49,66</w:t>
            </w:r>
          </w:p>
        </w:tc>
        <w:tc>
          <w:tcPr>
            <w:tcW w:w="1308" w:type="dxa"/>
            <w:tcBorders>
              <w:top w:val="nil"/>
              <w:bottom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50,81</w:t>
            </w:r>
          </w:p>
        </w:tc>
        <w:tc>
          <w:tcPr>
            <w:tcW w:w="1971" w:type="dxa"/>
            <w:tcBorders>
              <w:top w:val="nil"/>
              <w:bottom w:val="nil"/>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50,19±0,66</w:t>
            </w:r>
          </w:p>
        </w:tc>
      </w:tr>
      <w:tr w:rsidR="008D762A" w:rsidRPr="00587138" w:rsidTr="008D762A">
        <w:tc>
          <w:tcPr>
            <w:tcW w:w="843" w:type="dxa"/>
            <w:tcBorders>
              <w:top w:val="nil"/>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4</w:t>
            </w:r>
          </w:p>
        </w:tc>
        <w:tc>
          <w:tcPr>
            <w:tcW w:w="1308" w:type="dxa"/>
            <w:tcBorders>
              <w:top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50,60</w:t>
            </w:r>
          </w:p>
        </w:tc>
        <w:tc>
          <w:tcPr>
            <w:tcW w:w="1308" w:type="dxa"/>
            <w:tcBorders>
              <w:top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52,00</w:t>
            </w:r>
          </w:p>
        </w:tc>
        <w:tc>
          <w:tcPr>
            <w:tcW w:w="1308" w:type="dxa"/>
            <w:tcBorders>
              <w:top w:val="nil"/>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48,86</w:t>
            </w:r>
          </w:p>
        </w:tc>
        <w:tc>
          <w:tcPr>
            <w:tcW w:w="1308" w:type="dxa"/>
            <w:tcBorders>
              <w:top w:val="nil"/>
            </w:tcBorders>
            <w:vAlign w:val="bottom"/>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53,49</w:t>
            </w:r>
          </w:p>
        </w:tc>
        <w:tc>
          <w:tcPr>
            <w:tcW w:w="1971" w:type="dxa"/>
            <w:tcBorders>
              <w:top w:val="nil"/>
            </w:tcBorders>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51,73±0,87</w:t>
            </w:r>
          </w:p>
        </w:tc>
      </w:tr>
      <w:tr w:rsidR="008D762A" w:rsidRPr="00587138" w:rsidTr="008D762A">
        <w:tc>
          <w:tcPr>
            <w:tcW w:w="843" w:type="dxa"/>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Rerata ns</w:t>
            </w:r>
          </w:p>
        </w:tc>
        <w:tc>
          <w:tcPr>
            <w:tcW w:w="1308" w:type="dxa"/>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50,43±0,89</w:t>
            </w:r>
          </w:p>
        </w:tc>
        <w:tc>
          <w:tcPr>
            <w:tcW w:w="1308" w:type="dxa"/>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52,24±0,76</w:t>
            </w:r>
          </w:p>
        </w:tc>
        <w:tc>
          <w:tcPr>
            <w:tcW w:w="1308" w:type="dxa"/>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49,66±0,50</w:t>
            </w:r>
          </w:p>
        </w:tc>
        <w:tc>
          <w:tcPr>
            <w:tcW w:w="1308" w:type="dxa"/>
          </w:tcPr>
          <w:p w:rsidR="008D762A" w:rsidRPr="00587138" w:rsidRDefault="008D762A" w:rsidP="008D762A">
            <w:pPr>
              <w:rPr>
                <w:rFonts w:ascii="Times New Roman" w:hAnsi="Times New Roman" w:cs="Times New Roman"/>
                <w:sz w:val="24"/>
                <w:szCs w:val="24"/>
              </w:rPr>
            </w:pPr>
            <w:r w:rsidRPr="00587138">
              <w:rPr>
                <w:rFonts w:ascii="Times New Roman" w:hAnsi="Times New Roman" w:cs="Times New Roman"/>
                <w:sz w:val="24"/>
                <w:szCs w:val="24"/>
              </w:rPr>
              <w:t>51,49±0,80</w:t>
            </w:r>
          </w:p>
        </w:tc>
        <w:tc>
          <w:tcPr>
            <w:tcW w:w="1971" w:type="dxa"/>
          </w:tcPr>
          <w:p w:rsidR="008D762A" w:rsidRPr="00587138" w:rsidRDefault="008D762A" w:rsidP="008D762A">
            <w:pPr>
              <w:rPr>
                <w:rFonts w:ascii="Times New Roman" w:hAnsi="Times New Roman" w:cs="Times New Roman"/>
                <w:sz w:val="24"/>
                <w:szCs w:val="24"/>
              </w:rPr>
            </w:pPr>
          </w:p>
        </w:tc>
      </w:tr>
    </w:tbl>
    <w:p w:rsidR="008D762A" w:rsidRPr="00587138" w:rsidRDefault="008D762A" w:rsidP="005636C2">
      <w:pPr>
        <w:spacing w:after="0" w:line="240" w:lineRule="auto"/>
        <w:ind w:firstLine="720"/>
        <w:jc w:val="both"/>
        <w:rPr>
          <w:rFonts w:ascii="Times New Roman" w:hAnsi="Times New Roman" w:cs="Times New Roman"/>
          <w:sz w:val="24"/>
          <w:szCs w:val="24"/>
        </w:rPr>
      </w:pPr>
      <w:r w:rsidRPr="00587138">
        <w:rPr>
          <w:rFonts w:ascii="Times New Roman" w:hAnsi="Times New Roman" w:cs="Times New Roman"/>
          <w:sz w:val="24"/>
          <w:szCs w:val="24"/>
        </w:rPr>
        <w:t xml:space="preserve"> </w:t>
      </w:r>
      <w:proofErr w:type="gramStart"/>
      <w:r w:rsidR="00587138" w:rsidRPr="00587138">
        <w:rPr>
          <w:rFonts w:ascii="Times New Roman" w:hAnsi="Times New Roman" w:cs="Times New Roman"/>
          <w:sz w:val="24"/>
          <w:szCs w:val="24"/>
        </w:rPr>
        <w:t>produksi</w:t>
      </w:r>
      <w:proofErr w:type="gramEnd"/>
      <w:r w:rsidR="00587138" w:rsidRPr="00587138">
        <w:rPr>
          <w:rFonts w:ascii="Times New Roman" w:hAnsi="Times New Roman" w:cs="Times New Roman"/>
          <w:sz w:val="24"/>
          <w:szCs w:val="24"/>
        </w:rPr>
        <w:t xml:space="preserve"> karkas meningkat. Dilaporkan bahwa 75-80% dari </w:t>
      </w:r>
    </w:p>
    <w:p w:rsidR="00587138" w:rsidRPr="00587138" w:rsidRDefault="008D762A" w:rsidP="005636C2">
      <w:pPr>
        <w:spacing w:after="0" w:line="240" w:lineRule="auto"/>
        <w:ind w:firstLine="720"/>
        <w:jc w:val="both"/>
        <w:rPr>
          <w:rFonts w:ascii="Times New Roman" w:hAnsi="Times New Roman" w:cs="Times New Roman"/>
          <w:sz w:val="24"/>
          <w:szCs w:val="24"/>
        </w:rPr>
      </w:pPr>
      <w:r w:rsidRPr="00587138">
        <w:rPr>
          <w:rFonts w:ascii="Times New Roman" w:hAnsi="Times New Roman" w:cs="Times New Roman"/>
          <w:sz w:val="24"/>
          <w:szCs w:val="24"/>
        </w:rPr>
        <w:t xml:space="preserve"> </w:t>
      </w:r>
      <w:proofErr w:type="gramStart"/>
      <w:r w:rsidR="00587138" w:rsidRPr="00587138">
        <w:rPr>
          <w:rFonts w:ascii="Times New Roman" w:hAnsi="Times New Roman" w:cs="Times New Roman"/>
          <w:sz w:val="24"/>
          <w:szCs w:val="24"/>
        </w:rPr>
        <w:t>keragaman</w:t>
      </w:r>
      <w:proofErr w:type="gramEnd"/>
      <w:r w:rsidR="00587138" w:rsidRPr="00587138">
        <w:rPr>
          <w:rFonts w:ascii="Times New Roman" w:hAnsi="Times New Roman" w:cs="Times New Roman"/>
          <w:sz w:val="24"/>
          <w:szCs w:val="24"/>
        </w:rPr>
        <w:t xml:space="preserve"> karkas ditentukan oleh bobot tubuhnya. </w:t>
      </w:r>
      <w:proofErr w:type="gramStart"/>
      <w:r w:rsidR="00587138" w:rsidRPr="00587138">
        <w:rPr>
          <w:rFonts w:ascii="Times New Roman" w:hAnsi="Times New Roman" w:cs="Times New Roman"/>
          <w:sz w:val="24"/>
          <w:szCs w:val="24"/>
        </w:rPr>
        <w:t>Soeparno (2005) juga menyatakan bahwa faktor genetik dan lingkungan pemeliharaan mempengaruhi laju petumbuhan dan komposisi tubuh yang meliputi distribusi berat, dan komposisi kimia komponen karkas.</w:t>
      </w:r>
      <w:proofErr w:type="gramEnd"/>
      <w:r w:rsidR="00587138" w:rsidRPr="00587138">
        <w:rPr>
          <w:rFonts w:ascii="Times New Roman" w:hAnsi="Times New Roman" w:cs="Times New Roman"/>
          <w:sz w:val="24"/>
          <w:szCs w:val="24"/>
        </w:rPr>
        <w:t xml:space="preserve"> </w:t>
      </w:r>
      <w:proofErr w:type="gramStart"/>
      <w:r w:rsidR="00587138" w:rsidRPr="00587138">
        <w:rPr>
          <w:rFonts w:ascii="Times New Roman" w:hAnsi="Times New Roman" w:cs="Times New Roman"/>
          <w:sz w:val="24"/>
          <w:szCs w:val="24"/>
        </w:rPr>
        <w:t>Variasi fenotip yaitu penampilan performan suatu individu ternak pedaging disebabkan oleh hereditas, lingkungan pemeliharaan atau interaksi keduanya.</w:t>
      </w:r>
      <w:proofErr w:type="gramEnd"/>
      <w:r w:rsidR="00587138" w:rsidRPr="00587138">
        <w:rPr>
          <w:rFonts w:ascii="Times New Roman" w:hAnsi="Times New Roman" w:cs="Times New Roman"/>
          <w:sz w:val="24"/>
          <w:szCs w:val="24"/>
        </w:rPr>
        <w:t xml:space="preserve">  </w:t>
      </w:r>
    </w:p>
    <w:p w:rsidR="00587138" w:rsidRPr="00587138" w:rsidRDefault="008D762A" w:rsidP="005636C2">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 xml:space="preserve"> </w:t>
      </w:r>
      <w:r w:rsidR="00587138" w:rsidRPr="00587138">
        <w:rPr>
          <w:rFonts w:ascii="Times New Roman" w:hAnsi="Times New Roman" w:cs="Times New Roman"/>
          <w:sz w:val="24"/>
          <w:szCs w:val="24"/>
        </w:rPr>
        <w:t>Berdasarkan hasil penelitian menunjukkan, bahwa sapi LimPO merupakan sapi yang paling banyak dipotong di RPH giwangan dan sapi yang paling banyak dipotong berdasarkan usia adalah berumur 1,5 tahun (poel 1).</w:t>
      </w:r>
    </w:p>
    <w:p w:rsidR="00587138" w:rsidRPr="00587138" w:rsidRDefault="00587138" w:rsidP="005636C2">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ab/>
        <w:t xml:space="preserve">Karkas sapi adalah bagian tubuh hasil pemotongan setelah dikurangi darah, kepala, keempat kaki pada bagian bawah (mulai dari carpus dan tarsus), kulit, saluran pencernaan, usus, urine, jantung, tenggorokan, paru-paru, limpa, hati dan jaringan-jaringan lemak yang melekat pada bagian tubuh, sedangkan ginjal sering dimasukkan sebagai karkas. </w:t>
      </w:r>
      <w:proofErr w:type="gramStart"/>
      <w:r w:rsidRPr="00587138">
        <w:rPr>
          <w:rFonts w:ascii="Times New Roman" w:hAnsi="Times New Roman" w:cs="Times New Roman"/>
          <w:sz w:val="24"/>
          <w:szCs w:val="24"/>
        </w:rPr>
        <w:t>Hasil penelitian yang telah dilakukan diperoleh rerata persentase karkas disajikan pada tabel 2.</w:t>
      </w:r>
      <w:proofErr w:type="gramEnd"/>
    </w:p>
    <w:p w:rsidR="00587138" w:rsidRPr="00587138" w:rsidRDefault="00587138" w:rsidP="005636C2">
      <w:pPr>
        <w:spacing w:after="0" w:line="240" w:lineRule="auto"/>
        <w:jc w:val="both"/>
        <w:rPr>
          <w:rFonts w:ascii="Times New Roman" w:hAnsi="Times New Roman" w:cs="Times New Roman"/>
          <w:sz w:val="24"/>
          <w:szCs w:val="24"/>
        </w:rPr>
      </w:pPr>
      <w:proofErr w:type="gramStart"/>
      <w:r w:rsidRPr="00587138">
        <w:rPr>
          <w:rFonts w:ascii="Times New Roman" w:hAnsi="Times New Roman" w:cs="Times New Roman"/>
          <w:sz w:val="24"/>
          <w:szCs w:val="24"/>
        </w:rPr>
        <w:t>Tabel 2.</w:t>
      </w:r>
      <w:proofErr w:type="gramEnd"/>
      <w:r w:rsidRPr="00587138">
        <w:rPr>
          <w:rFonts w:ascii="Times New Roman" w:hAnsi="Times New Roman" w:cs="Times New Roman"/>
          <w:sz w:val="24"/>
          <w:szCs w:val="24"/>
        </w:rPr>
        <w:t xml:space="preserve"> Rerata persentase karkas (%) menurut bangsa sapi dan umur potong</w:t>
      </w:r>
    </w:p>
    <w:p w:rsidR="00587138" w:rsidRPr="00587138" w:rsidRDefault="00587138" w:rsidP="005636C2">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Keterangan: ns Non signifikan</w:t>
      </w:r>
    </w:p>
    <w:p w:rsidR="00587138" w:rsidRPr="00587138" w:rsidRDefault="00587138" w:rsidP="005636C2">
      <w:pPr>
        <w:spacing w:after="0" w:line="240" w:lineRule="auto"/>
        <w:ind w:firstLine="720"/>
        <w:jc w:val="both"/>
        <w:rPr>
          <w:rFonts w:ascii="Times New Roman" w:hAnsi="Times New Roman" w:cs="Times New Roman"/>
          <w:sz w:val="24"/>
          <w:szCs w:val="24"/>
        </w:rPr>
      </w:pPr>
      <w:proofErr w:type="gramStart"/>
      <w:r w:rsidRPr="00587138">
        <w:rPr>
          <w:rFonts w:ascii="Times New Roman" w:hAnsi="Times New Roman" w:cs="Times New Roman"/>
          <w:sz w:val="24"/>
          <w:szCs w:val="24"/>
        </w:rPr>
        <w:t>Berdasarkan tabel di atas menunjukkan bahwa variabel bebas (umur dan bangsa) secara bersama-sama tidak mempengaruhi variabel terikat (persentase karkas).</w:t>
      </w:r>
      <w:proofErr w:type="gramEnd"/>
      <w:r w:rsidRPr="00587138">
        <w:rPr>
          <w:rFonts w:ascii="Times New Roman" w:hAnsi="Times New Roman" w:cs="Times New Roman"/>
          <w:sz w:val="24"/>
          <w:szCs w:val="24"/>
        </w:rPr>
        <w:t xml:space="preserve"> Hasil penelitian menunjukkan bahwa sapi LimPO memliki rata-rata Persentase karkas paling tinggi 52,24±0,76, sedangkan sapi PFH memiliki rata-rata persentase karkas paling rendah 49,66±0,50. Menurut Hastuti (2007) sapi Simpo merupakan sapi hasil persilangan antara pejantan sapi Limousin dengan induk sapi PO, kebanyakan sapi-sapi ini merupakan hasil perkawinan IB, sapi LimPO sebagai turunan sapi tipe besar sehingga secara genetik mempunyai laju pertumbuhan yang lebih besar dan lebih cepat, selain faktor genetik dan lingkungan mempengaruhi komposisi tubuh yang meliputi distribusi berat dan komposisi kimia komponen karkas.  </w:t>
      </w:r>
      <w:proofErr w:type="gramStart"/>
      <w:r w:rsidRPr="00587138">
        <w:rPr>
          <w:rFonts w:ascii="Times New Roman" w:hAnsi="Times New Roman" w:cs="Times New Roman"/>
          <w:sz w:val="24"/>
          <w:szCs w:val="24"/>
        </w:rPr>
        <w:t>Faktor lingkungan dibagi menjadi dua kategori yaitu fisiologi dan nutrisi.</w:t>
      </w:r>
      <w:proofErr w:type="gramEnd"/>
      <w:r w:rsidRPr="00587138">
        <w:rPr>
          <w:rFonts w:ascii="Times New Roman" w:hAnsi="Times New Roman" w:cs="Times New Roman"/>
          <w:sz w:val="24"/>
          <w:szCs w:val="24"/>
        </w:rPr>
        <w:t xml:space="preserve">  Umur, bobot hidup dan </w:t>
      </w:r>
      <w:proofErr w:type="gramStart"/>
      <w:r w:rsidRPr="00587138">
        <w:rPr>
          <w:rFonts w:ascii="Times New Roman" w:hAnsi="Times New Roman" w:cs="Times New Roman"/>
          <w:sz w:val="24"/>
          <w:szCs w:val="24"/>
        </w:rPr>
        <w:t>kadar</w:t>
      </w:r>
      <w:proofErr w:type="gramEnd"/>
      <w:r w:rsidRPr="00587138">
        <w:rPr>
          <w:rFonts w:ascii="Times New Roman" w:hAnsi="Times New Roman" w:cs="Times New Roman"/>
          <w:sz w:val="24"/>
          <w:szCs w:val="24"/>
        </w:rPr>
        <w:t xml:space="preserve"> laju pertumbuhan juga dapat mempengaruhi komposisi karkas (Suryadi, 2006)</w:t>
      </w:r>
    </w:p>
    <w:p w:rsidR="00587138" w:rsidRPr="00587138" w:rsidRDefault="00587138" w:rsidP="005636C2">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lastRenderedPageBreak/>
        <w:drawing>
          <wp:anchor distT="0" distB="0" distL="114300" distR="114300" simplePos="0" relativeHeight="251658240" behindDoc="0" locked="0" layoutInCell="1" allowOverlap="1">
            <wp:simplePos x="0" y="0"/>
            <wp:positionH relativeFrom="column">
              <wp:posOffset>-5080</wp:posOffset>
            </wp:positionH>
            <wp:positionV relativeFrom="paragraph">
              <wp:posOffset>-5080</wp:posOffset>
            </wp:positionV>
            <wp:extent cx="4996815" cy="2625725"/>
            <wp:effectExtent l="0" t="0" r="13335" b="22225"/>
            <wp:wrapSquare wrapText="bothSides"/>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587138" w:rsidRPr="00587138" w:rsidRDefault="00587138" w:rsidP="005636C2">
      <w:pPr>
        <w:spacing w:after="0" w:line="240" w:lineRule="auto"/>
        <w:jc w:val="both"/>
        <w:rPr>
          <w:rFonts w:ascii="Times New Roman" w:hAnsi="Times New Roman" w:cs="Times New Roman"/>
          <w:sz w:val="24"/>
          <w:szCs w:val="24"/>
        </w:rPr>
      </w:pPr>
      <w:proofErr w:type="gramStart"/>
      <w:r w:rsidRPr="00587138">
        <w:rPr>
          <w:rFonts w:ascii="Times New Roman" w:hAnsi="Times New Roman" w:cs="Times New Roman"/>
          <w:sz w:val="24"/>
          <w:szCs w:val="24"/>
        </w:rPr>
        <w:t>Grafik 1.</w:t>
      </w:r>
      <w:proofErr w:type="gramEnd"/>
      <w:r w:rsidRPr="00587138">
        <w:rPr>
          <w:rFonts w:ascii="Times New Roman" w:hAnsi="Times New Roman" w:cs="Times New Roman"/>
          <w:sz w:val="24"/>
          <w:szCs w:val="24"/>
        </w:rPr>
        <w:t xml:space="preserve"> Pengaruh bangsa dan umur potong terhadap persentase karkas</w:t>
      </w:r>
    </w:p>
    <w:p w:rsidR="00587138" w:rsidRPr="00587138" w:rsidRDefault="00587138" w:rsidP="005636C2">
      <w:pPr>
        <w:spacing w:after="0" w:line="240" w:lineRule="auto"/>
        <w:ind w:firstLine="720"/>
        <w:jc w:val="both"/>
        <w:rPr>
          <w:rFonts w:ascii="Times New Roman" w:hAnsi="Times New Roman" w:cs="Times New Roman"/>
          <w:sz w:val="24"/>
          <w:szCs w:val="24"/>
        </w:rPr>
      </w:pPr>
      <w:proofErr w:type="gramStart"/>
      <w:r w:rsidRPr="00587138">
        <w:rPr>
          <w:rFonts w:ascii="Times New Roman" w:hAnsi="Times New Roman" w:cs="Times New Roman"/>
          <w:sz w:val="24"/>
          <w:szCs w:val="24"/>
        </w:rPr>
        <w:t>Berdasarkan grafik 1 menunjukkan bahwa umur potong ternak tidak berpengaruh terhadap persentase karkas.</w:t>
      </w:r>
      <w:proofErr w:type="gramEnd"/>
      <w:r w:rsidRPr="00587138">
        <w:rPr>
          <w:rFonts w:ascii="Times New Roman" w:hAnsi="Times New Roman" w:cs="Times New Roman"/>
          <w:sz w:val="24"/>
          <w:szCs w:val="24"/>
        </w:rPr>
        <w:t xml:space="preserve"> Pada umur 2,5-3 tahun (Poel 2) sapi LimPO dan PO menunjukkan persentase karkas tertinggi sebesar 56%, tapi pada umur 3,5-4 (poel 3) dan 4-4,5 (poel 4) tahun pada sapi LimPO juga mendapatkan hasil tinggi sebesar 55%, hal ini disebabkan karena pada pemotongan hewan di RPH, pemilik hewan ataupun jagal tidak memperhatikan umur potong dalam melakukan pemotongan, melainkan para jagal hanya memperhatikan besar kecilnya hewan dan perkiraan daging yang akan dihasilkan tanpa mempertimbangkan umur dan bangsa. Selain itu, sapi-sapi yang ada di RPH berasal dari berbagai macam daerah dengan berbagai macam pola pemeliharaan (Pakan, kandang, dan lingkungan), status kesehatan (penyakit, kecacingan, abnormalitas fisik, dll.), dan tingkat stress akibat perjalanan, yang akan mempengaruhi karkas dan kualitas daging yang dihasilkan. </w:t>
      </w:r>
      <w:proofErr w:type="gramStart"/>
      <w:r w:rsidRPr="00587138">
        <w:rPr>
          <w:rFonts w:ascii="Times New Roman" w:hAnsi="Times New Roman" w:cs="Times New Roman"/>
          <w:sz w:val="24"/>
          <w:szCs w:val="24"/>
        </w:rPr>
        <w:t>Menurut Preston dan Willis (1982), faktor yang menentukan persentase karkas adalah pakan, umur, bobot hidup, jenis kelamin, bangsa dan konformasi.</w:t>
      </w:r>
      <w:proofErr w:type="gramEnd"/>
      <w:r w:rsidRPr="00587138">
        <w:rPr>
          <w:rFonts w:ascii="Times New Roman" w:hAnsi="Times New Roman" w:cs="Times New Roman"/>
          <w:sz w:val="24"/>
          <w:szCs w:val="24"/>
        </w:rPr>
        <w:t xml:space="preserve"> Persentase karkas </w:t>
      </w:r>
      <w:proofErr w:type="gramStart"/>
      <w:r w:rsidRPr="00587138">
        <w:rPr>
          <w:rFonts w:ascii="Times New Roman" w:hAnsi="Times New Roman" w:cs="Times New Roman"/>
          <w:sz w:val="24"/>
          <w:szCs w:val="24"/>
        </w:rPr>
        <w:t>akan</w:t>
      </w:r>
      <w:proofErr w:type="gramEnd"/>
      <w:r w:rsidRPr="00587138">
        <w:rPr>
          <w:rFonts w:ascii="Times New Roman" w:hAnsi="Times New Roman" w:cs="Times New Roman"/>
          <w:sz w:val="24"/>
          <w:szCs w:val="24"/>
        </w:rPr>
        <w:t xml:space="preserve"> meningkat seiring dengan meningkatnya bobot potong. Menurut Kempster, dkk. (1982), nilai komersial dari karkas pada akhirnya bergantung pada ukuran, struktur dan komposisinya dimana sifat-sifat struktural karkas yang utama untuk kepentingan komersial terdiri atas bobot, proporsi jaringan utama karkas, distribusi jaringan karkas, ketebalan lemak, komposisi serta penampilan luar dari jaringan tersebut dan kualitas daging. Menurut Griffits, (1978), sapi yang mengalami cacingan (Fasciolosis) </w:t>
      </w:r>
      <w:proofErr w:type="gramStart"/>
      <w:r w:rsidRPr="00587138">
        <w:rPr>
          <w:rFonts w:ascii="Times New Roman" w:hAnsi="Times New Roman" w:cs="Times New Roman"/>
          <w:sz w:val="24"/>
          <w:szCs w:val="24"/>
        </w:rPr>
        <w:t>akan</w:t>
      </w:r>
      <w:proofErr w:type="gramEnd"/>
      <w:r w:rsidRPr="00587138">
        <w:rPr>
          <w:rFonts w:ascii="Times New Roman" w:hAnsi="Times New Roman" w:cs="Times New Roman"/>
          <w:sz w:val="24"/>
          <w:szCs w:val="24"/>
        </w:rPr>
        <w:t xml:space="preserve"> menurunkan jumlah produksi baik produksi susu untuk sapi perah, maupun produksi daging untuk sapi potong.</w:t>
      </w:r>
    </w:p>
    <w:p w:rsidR="00587138" w:rsidRPr="00587138" w:rsidRDefault="00587138" w:rsidP="005636C2">
      <w:pPr>
        <w:spacing w:after="0" w:line="240" w:lineRule="auto"/>
        <w:jc w:val="both"/>
        <w:rPr>
          <w:rFonts w:ascii="Times New Roman" w:hAnsi="Times New Roman" w:cs="Times New Roman"/>
          <w:sz w:val="24"/>
          <w:szCs w:val="24"/>
        </w:rPr>
      </w:pPr>
      <w:proofErr w:type="gramStart"/>
      <w:r w:rsidRPr="00587138">
        <w:rPr>
          <w:rFonts w:ascii="Times New Roman" w:hAnsi="Times New Roman" w:cs="Times New Roman"/>
          <w:sz w:val="24"/>
          <w:szCs w:val="24"/>
        </w:rPr>
        <w:t>Hasil penelitian ini non segnifikan, hal ini juga berlawanan dengan penelitian penelitian Hafid dan Priyanto (2006) menunjukkan bahwa rerata bobot potong sapi persilangan cenderung meningkat seiring dengan bertambahnya umur ternak.</w:t>
      </w:r>
      <w:proofErr w:type="gramEnd"/>
      <w:r w:rsidRPr="00587138">
        <w:rPr>
          <w:rFonts w:ascii="Times New Roman" w:hAnsi="Times New Roman" w:cs="Times New Roman"/>
          <w:sz w:val="24"/>
          <w:szCs w:val="24"/>
        </w:rPr>
        <w:t xml:space="preserve"> </w:t>
      </w:r>
      <w:r w:rsidRPr="00587138">
        <w:rPr>
          <w:rFonts w:ascii="Times New Roman" w:hAnsi="Times New Roman" w:cs="Times New Roman"/>
          <w:sz w:val="24"/>
          <w:szCs w:val="24"/>
        </w:rPr>
        <w:lastRenderedPageBreak/>
        <w:t xml:space="preserve">Perbedaan bobot potong ini dikarenakan semakin bertambahnya umur, sapi akan mengalami pertumbuhan pada organ, depot lemak, persentase otot dan tulang, hal ini mungkin disebabkan karena jumlah sampel penelitian yang saya gunakan terbatas karena RPH Giwangan adalah RPH milik pemerintah kota Yogyakarta yang melarangan penyembelihan sapi betina produktif tertuang dalam Undang-Undang Nomor 41 (2014) tentang Peternakan dan Kesehatan Hewan pasal 18 ayat (4), menyebutkan setiap orang dilarang menyembelih ternak ruminansia kecil betina produktif atau ternak ruminansia besar betina produktif. </w:t>
      </w:r>
      <w:proofErr w:type="gramStart"/>
      <w:r w:rsidRPr="00587138">
        <w:rPr>
          <w:rFonts w:ascii="Times New Roman" w:hAnsi="Times New Roman" w:cs="Times New Roman"/>
          <w:sz w:val="24"/>
          <w:szCs w:val="24"/>
        </w:rPr>
        <w:t>Dijelaskan lebih lanjut bahwa jika larangan pemotongan ternak betina produktif tetap dilanggar maka ada sangsi hukumnya dan ini berlaku pula untuk pemotongan ternak ruminansia kecil.</w:t>
      </w:r>
      <w:proofErr w:type="gramEnd"/>
      <w:r w:rsidRPr="00587138">
        <w:rPr>
          <w:rFonts w:ascii="Times New Roman" w:hAnsi="Times New Roman" w:cs="Times New Roman"/>
          <w:sz w:val="24"/>
          <w:szCs w:val="24"/>
        </w:rPr>
        <w:t> Ketentuan Pidana pada Undang-Undang No. 41 (2014) pasal 86 diatur sanksi pidana kurungan bagi orang yang menyembelih ternak ruminansia besar betina produktif paling singkat 1 tahun dan paling lama 3 tahun, dan denda paling sedikit Rp 100 juta dan paling banyak Rp 300 juta, untuk sapi yang usianya di bawah 7 tahun, namun ingin dipotong, pihak RPH harus mendapatkan surat persetujuan dari dokter hewan pengawas untuk memastikan sapi tersebut rusak (mandul).</w:t>
      </w:r>
    </w:p>
    <w:p w:rsidR="00587138" w:rsidRPr="00587138" w:rsidRDefault="00587138" w:rsidP="005636C2">
      <w:pPr>
        <w:spacing w:after="0" w:line="240" w:lineRule="auto"/>
        <w:ind w:firstLine="720"/>
        <w:jc w:val="both"/>
        <w:rPr>
          <w:rFonts w:ascii="Times New Roman" w:hAnsi="Times New Roman" w:cs="Times New Roman"/>
          <w:sz w:val="24"/>
          <w:szCs w:val="24"/>
        </w:rPr>
      </w:pPr>
      <w:r w:rsidRPr="00587138">
        <w:rPr>
          <w:rFonts w:ascii="Times New Roman" w:hAnsi="Times New Roman" w:cs="Times New Roman"/>
          <w:sz w:val="24"/>
          <w:szCs w:val="24"/>
        </w:rPr>
        <w:t xml:space="preserve">Berdasarkan grafik 2 menunjukkan bahwa bangsa tidak berbeda nyata terhadap persentase karkas, karena didapatkan hasil dari sapi PO yang terkenal sapi yang memiliki ukuran tubuh kecil ternyata memiliki persentase karkas sama </w:t>
      </w:r>
      <w:r w:rsidRPr="00587138">
        <w:rPr>
          <w:rFonts w:ascii="Times New Roman" w:hAnsi="Times New Roman" w:cs="Times New Roman"/>
          <w:sz w:val="24"/>
          <w:szCs w:val="24"/>
        </w:rPr>
        <w:lastRenderedPageBreak/>
        <w:t xml:space="preserve">dengan sapi SimPO yang merupakan sapi dari hasil persilangan, hal ini disebabkan karena sapi-sapi yang ada di RPH berasal dari berbagai macam daerah dengan berbagai macam pola pemeliharaan (Pakan, kandang, dan lingkungan), status kesehatan (penyakit, cacingan, abnormalitas fisik, dll.), dan tingkat stress akibat perjalanan, yang akan mempengaruhi karkas dan kualitas daging yang dihasilkan. </w:t>
      </w:r>
      <w:proofErr w:type="gramStart"/>
      <w:r w:rsidRPr="00587138">
        <w:rPr>
          <w:rFonts w:ascii="Times New Roman" w:hAnsi="Times New Roman" w:cs="Times New Roman"/>
          <w:sz w:val="24"/>
          <w:szCs w:val="24"/>
        </w:rPr>
        <w:t>Menurut Preston dan Willis (1982), faktor yang menentukan persentase karkas adalah pakan, umur, bobot hidup, jenis kelamin, bangsa dan konformasi.</w:t>
      </w:r>
      <w:proofErr w:type="gramEnd"/>
      <w:r w:rsidRPr="00587138">
        <w:rPr>
          <w:rFonts w:ascii="Times New Roman" w:hAnsi="Times New Roman" w:cs="Times New Roman"/>
          <w:sz w:val="24"/>
          <w:szCs w:val="24"/>
        </w:rPr>
        <w:t xml:space="preserve"> Persentase karkas </w:t>
      </w:r>
      <w:proofErr w:type="gramStart"/>
      <w:r w:rsidRPr="00587138">
        <w:rPr>
          <w:rFonts w:ascii="Times New Roman" w:hAnsi="Times New Roman" w:cs="Times New Roman"/>
          <w:sz w:val="24"/>
          <w:szCs w:val="24"/>
        </w:rPr>
        <w:t>akan</w:t>
      </w:r>
      <w:proofErr w:type="gramEnd"/>
      <w:r w:rsidRPr="00587138">
        <w:rPr>
          <w:rFonts w:ascii="Times New Roman" w:hAnsi="Times New Roman" w:cs="Times New Roman"/>
          <w:sz w:val="24"/>
          <w:szCs w:val="24"/>
        </w:rPr>
        <w:t xml:space="preserve"> meningkat seiring dengan meningkatnya bobot potong. </w:t>
      </w:r>
      <w:proofErr w:type="gramStart"/>
      <w:r w:rsidRPr="00587138">
        <w:rPr>
          <w:rFonts w:ascii="Times New Roman" w:hAnsi="Times New Roman" w:cs="Times New Roman"/>
          <w:sz w:val="24"/>
          <w:szCs w:val="24"/>
        </w:rPr>
        <w:t>Nutrisi dari pakan merupakan faktor yang paling mempengaruhi dalam komposisi karkas.</w:t>
      </w:r>
      <w:proofErr w:type="gramEnd"/>
      <w:r w:rsidRPr="00587138">
        <w:rPr>
          <w:rFonts w:ascii="Times New Roman" w:hAnsi="Times New Roman" w:cs="Times New Roman"/>
          <w:sz w:val="24"/>
          <w:szCs w:val="24"/>
        </w:rPr>
        <w:t xml:space="preserve"> Nutrisi akan mempengaruhi proses kenaikan lemak dan propori daging, dimana pakan yang mengandung energi tinggi dapat meningkatkan persentase karkas dan deposisi perlemakan (Forrest</w:t>
      </w:r>
      <w:proofErr w:type="gramStart"/>
      <w:r w:rsidRPr="00587138">
        <w:rPr>
          <w:rFonts w:ascii="Times New Roman" w:hAnsi="Times New Roman" w:cs="Times New Roman"/>
          <w:sz w:val="24"/>
          <w:szCs w:val="24"/>
        </w:rPr>
        <w:t>,dkk</w:t>
      </w:r>
      <w:proofErr w:type="gramEnd"/>
      <w:r w:rsidRPr="00587138">
        <w:rPr>
          <w:rFonts w:ascii="Times New Roman" w:hAnsi="Times New Roman" w:cs="Times New Roman"/>
          <w:sz w:val="24"/>
          <w:szCs w:val="24"/>
        </w:rPr>
        <w:t xml:space="preserve">., 1975). </w:t>
      </w:r>
    </w:p>
    <w:p w:rsidR="00587138" w:rsidRPr="00587138" w:rsidRDefault="00587138" w:rsidP="005636C2">
      <w:pPr>
        <w:spacing w:after="0" w:line="240" w:lineRule="auto"/>
        <w:ind w:firstLine="720"/>
        <w:jc w:val="both"/>
        <w:rPr>
          <w:rFonts w:ascii="Times New Roman" w:hAnsi="Times New Roman" w:cs="Times New Roman"/>
          <w:sz w:val="24"/>
          <w:szCs w:val="24"/>
        </w:rPr>
      </w:pPr>
      <w:r w:rsidRPr="00587138">
        <w:rPr>
          <w:rFonts w:ascii="Times New Roman" w:hAnsi="Times New Roman" w:cs="Times New Roman"/>
          <w:sz w:val="24"/>
          <w:szCs w:val="24"/>
        </w:rPr>
        <w:t>Menurut Kempster, dkk. (1982), nilai komersial dari karkas pada akhirnya bergantung pada ukuran, struktur dan komposisinya dimana sifat-sifat struktural karkas yang utama untuk kepentingan komersial terdiri atas bobot, proporsi jaringan utama karkas, distribusi jaringan karkas, ketebalan lemak, komposisi serta penampilan luar dari jaringan tersebut dan kualitas daging.</w:t>
      </w:r>
    </w:p>
    <w:p w:rsidR="00587138" w:rsidRPr="00587138" w:rsidRDefault="00587138" w:rsidP="005636C2">
      <w:pPr>
        <w:spacing w:after="0" w:line="240" w:lineRule="auto"/>
        <w:jc w:val="both"/>
        <w:rPr>
          <w:rFonts w:ascii="Times New Roman" w:hAnsi="Times New Roman" w:cs="Times New Roman"/>
          <w:sz w:val="24"/>
          <w:szCs w:val="24"/>
        </w:rPr>
      </w:pPr>
      <w:proofErr w:type="gramStart"/>
      <w:r w:rsidRPr="00587138">
        <w:rPr>
          <w:rFonts w:ascii="Times New Roman" w:hAnsi="Times New Roman" w:cs="Times New Roman"/>
          <w:sz w:val="24"/>
          <w:szCs w:val="24"/>
        </w:rPr>
        <w:t>Hasil ini juga berlawanan dengan penelitian Soeparno (2005) menyatakan perbedaan komposisi tubuh dan karkas di antara bangsa ternak, terutama disebabkan oleh perbedaan ukuran tubuh atau perbedaan berat badan saat dewasa.</w:t>
      </w:r>
      <w:proofErr w:type="gramEnd"/>
      <w:r w:rsidRPr="00587138">
        <w:rPr>
          <w:rFonts w:ascii="Times New Roman" w:hAnsi="Times New Roman" w:cs="Times New Roman"/>
          <w:sz w:val="24"/>
          <w:szCs w:val="24"/>
        </w:rPr>
        <w:t xml:space="preserve"> </w:t>
      </w:r>
      <w:r w:rsidRPr="00587138">
        <w:rPr>
          <w:rFonts w:ascii="Times New Roman" w:hAnsi="Times New Roman" w:cs="Times New Roman"/>
          <w:sz w:val="24"/>
          <w:szCs w:val="24"/>
        </w:rPr>
        <w:lastRenderedPageBreak/>
        <w:t>Sapi SimPO, LimPO termasuk tipe sapi potong memiliki kemampuan dalam menghasilkan karkas sedangkan sapi PO merupakan sapi tipe kerja sehingga kurang bagus untuk menghasilkan karkas. Bangsa ternak dapat menghasilkan karkas dengan karakteristiknya sendiri atau komposisi karkas yang berbeda-beda, hal ini dikarenakan dalam sampel yang saya gunakan bersifat acak sehingga jenis kelamin jantan dan betina rusak (mandul</w:t>
      </w:r>
      <w:proofErr w:type="gramStart"/>
      <w:r w:rsidRPr="00587138">
        <w:rPr>
          <w:rFonts w:ascii="Times New Roman" w:hAnsi="Times New Roman" w:cs="Times New Roman"/>
          <w:sz w:val="24"/>
          <w:szCs w:val="24"/>
        </w:rPr>
        <w:t>,bobrok</w:t>
      </w:r>
      <w:proofErr w:type="gramEnd"/>
      <w:r w:rsidRPr="00587138">
        <w:rPr>
          <w:rFonts w:ascii="Times New Roman" w:hAnsi="Times New Roman" w:cs="Times New Roman"/>
          <w:sz w:val="24"/>
          <w:szCs w:val="24"/>
        </w:rPr>
        <w:t xml:space="preserve">) dalam penelitian ini tidak dipisahkan. </w:t>
      </w:r>
      <w:proofErr w:type="gramStart"/>
      <w:r w:rsidRPr="00587138">
        <w:rPr>
          <w:rFonts w:ascii="Times New Roman" w:hAnsi="Times New Roman" w:cs="Times New Roman"/>
          <w:sz w:val="24"/>
          <w:szCs w:val="24"/>
        </w:rPr>
        <w:t>Soeparno (2005) menyatakan bahwa bobot potong yang lebih tinggi dapat mempengaruhi komposisi karkas.</w:t>
      </w:r>
      <w:proofErr w:type="gramEnd"/>
      <w:r w:rsidRPr="00587138">
        <w:rPr>
          <w:rFonts w:ascii="Times New Roman" w:hAnsi="Times New Roman" w:cs="Times New Roman"/>
          <w:sz w:val="24"/>
          <w:szCs w:val="24"/>
        </w:rPr>
        <w:t xml:space="preserve"> Karkas juga dipengaruhi oleh faktor </w:t>
      </w:r>
      <w:proofErr w:type="gramStart"/>
      <w:r w:rsidRPr="00587138">
        <w:rPr>
          <w:rFonts w:ascii="Times New Roman" w:hAnsi="Times New Roman" w:cs="Times New Roman"/>
          <w:sz w:val="24"/>
          <w:szCs w:val="24"/>
        </w:rPr>
        <w:t>lain</w:t>
      </w:r>
      <w:proofErr w:type="gramEnd"/>
      <w:r w:rsidRPr="00587138">
        <w:rPr>
          <w:rFonts w:ascii="Times New Roman" w:hAnsi="Times New Roman" w:cs="Times New Roman"/>
          <w:sz w:val="24"/>
          <w:szCs w:val="24"/>
        </w:rPr>
        <w:t xml:space="preserve"> nonkarkas berupa saluran reproduksi yang berbeda antara sapi jantan dan betina. </w:t>
      </w:r>
      <w:proofErr w:type="gramStart"/>
      <w:r w:rsidRPr="00587138">
        <w:rPr>
          <w:rFonts w:ascii="Times New Roman" w:hAnsi="Times New Roman" w:cs="Times New Roman"/>
          <w:sz w:val="24"/>
          <w:szCs w:val="24"/>
        </w:rPr>
        <w:t>Sapi betina memiliki saluran reproduksi sedangkan sapi jantan tidak.</w:t>
      </w:r>
      <w:proofErr w:type="gramEnd"/>
    </w:p>
    <w:p w:rsidR="00587138" w:rsidRPr="00587138" w:rsidRDefault="00587138" w:rsidP="005636C2">
      <w:pPr>
        <w:spacing w:after="0" w:line="240" w:lineRule="auto"/>
        <w:jc w:val="both"/>
        <w:rPr>
          <w:rFonts w:ascii="Times New Roman" w:hAnsi="Times New Roman" w:cs="Times New Roman"/>
          <w:sz w:val="24"/>
          <w:szCs w:val="24"/>
        </w:rPr>
      </w:pPr>
    </w:p>
    <w:p w:rsidR="00587138" w:rsidRPr="005636C2" w:rsidRDefault="00587138" w:rsidP="005636C2">
      <w:pPr>
        <w:spacing w:after="0" w:line="240" w:lineRule="auto"/>
        <w:jc w:val="both"/>
        <w:rPr>
          <w:rFonts w:ascii="Times New Roman" w:hAnsi="Times New Roman" w:cs="Times New Roman"/>
          <w:b/>
          <w:sz w:val="24"/>
          <w:szCs w:val="24"/>
        </w:rPr>
      </w:pPr>
      <w:r w:rsidRPr="005636C2">
        <w:rPr>
          <w:rFonts w:ascii="Times New Roman" w:hAnsi="Times New Roman" w:cs="Times New Roman"/>
          <w:b/>
          <w:sz w:val="24"/>
          <w:szCs w:val="24"/>
        </w:rPr>
        <w:t>Pengaruh Bangsa dan Umur terhadap MBR</w:t>
      </w:r>
    </w:p>
    <w:tbl>
      <w:tblPr>
        <w:tblStyle w:val="TableGrid"/>
        <w:tblpPr w:leftFromText="180" w:rightFromText="180" w:vertAnchor="text" w:horzAnchor="margin" w:tblpY="3518"/>
        <w:tblW w:w="8046" w:type="dxa"/>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843"/>
        <w:gridCol w:w="1188"/>
        <w:gridCol w:w="1188"/>
        <w:gridCol w:w="1188"/>
        <w:gridCol w:w="1188"/>
        <w:gridCol w:w="2451"/>
      </w:tblGrid>
      <w:tr w:rsidR="001F026B" w:rsidRPr="00587138" w:rsidTr="001F026B">
        <w:tc>
          <w:tcPr>
            <w:tcW w:w="843" w:type="dxa"/>
            <w:tcBorders>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Umur</w:t>
            </w:r>
          </w:p>
        </w:tc>
        <w:tc>
          <w:tcPr>
            <w:tcW w:w="1188" w:type="dxa"/>
            <w:tcBorders>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SimPO</w:t>
            </w:r>
          </w:p>
        </w:tc>
        <w:tc>
          <w:tcPr>
            <w:tcW w:w="1188" w:type="dxa"/>
            <w:tcBorders>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LimPO</w:t>
            </w:r>
          </w:p>
        </w:tc>
        <w:tc>
          <w:tcPr>
            <w:tcW w:w="1188" w:type="dxa"/>
            <w:tcBorders>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PFH</w:t>
            </w:r>
          </w:p>
        </w:tc>
        <w:tc>
          <w:tcPr>
            <w:tcW w:w="1188" w:type="dxa"/>
            <w:tcBorders>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PO</w:t>
            </w:r>
          </w:p>
        </w:tc>
        <w:tc>
          <w:tcPr>
            <w:tcW w:w="2451" w:type="dxa"/>
            <w:tcBorders>
              <w:bottom w:val="single" w:sz="4" w:space="0" w:color="000000" w:themeColor="text1"/>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Rerata ns</w:t>
            </w:r>
          </w:p>
        </w:tc>
      </w:tr>
      <w:tr w:rsidR="001F026B" w:rsidRPr="00587138" w:rsidTr="001F026B">
        <w:tc>
          <w:tcPr>
            <w:tcW w:w="843" w:type="dxa"/>
            <w:tcBorders>
              <w:top w:val="single" w:sz="4" w:space="0" w:color="000000" w:themeColor="text1"/>
              <w:bottom w:val="nil"/>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1</w:t>
            </w:r>
          </w:p>
        </w:tc>
        <w:tc>
          <w:tcPr>
            <w:tcW w:w="1188" w:type="dxa"/>
            <w:tcBorders>
              <w:top w:val="single" w:sz="4" w:space="0" w:color="000000" w:themeColor="text1"/>
              <w:bottom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2,61</w:t>
            </w:r>
          </w:p>
        </w:tc>
        <w:tc>
          <w:tcPr>
            <w:tcW w:w="1188" w:type="dxa"/>
            <w:tcBorders>
              <w:top w:val="single" w:sz="4" w:space="0" w:color="000000" w:themeColor="text1"/>
              <w:bottom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2,62</w:t>
            </w:r>
          </w:p>
        </w:tc>
        <w:tc>
          <w:tcPr>
            <w:tcW w:w="1188" w:type="dxa"/>
            <w:tcBorders>
              <w:top w:val="single" w:sz="4" w:space="0" w:color="000000" w:themeColor="text1"/>
              <w:bottom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2,61</w:t>
            </w:r>
          </w:p>
        </w:tc>
        <w:tc>
          <w:tcPr>
            <w:tcW w:w="1188" w:type="dxa"/>
            <w:tcBorders>
              <w:top w:val="single" w:sz="4" w:space="0" w:color="000000" w:themeColor="text1"/>
              <w:bottom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2,65</w:t>
            </w:r>
          </w:p>
        </w:tc>
        <w:tc>
          <w:tcPr>
            <w:tcW w:w="2451" w:type="dxa"/>
            <w:tcBorders>
              <w:top w:val="single" w:sz="4" w:space="0" w:color="000000" w:themeColor="text1"/>
              <w:bottom w:val="nil"/>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2,62±0,02</w:t>
            </w:r>
          </w:p>
        </w:tc>
      </w:tr>
      <w:tr w:rsidR="001F026B" w:rsidRPr="00587138" w:rsidTr="001F026B">
        <w:tc>
          <w:tcPr>
            <w:tcW w:w="843" w:type="dxa"/>
            <w:tcBorders>
              <w:top w:val="nil"/>
              <w:bottom w:val="nil"/>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w:t>
            </w:r>
          </w:p>
        </w:tc>
        <w:tc>
          <w:tcPr>
            <w:tcW w:w="1188" w:type="dxa"/>
            <w:tcBorders>
              <w:top w:val="nil"/>
              <w:bottom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2,72</w:t>
            </w:r>
          </w:p>
        </w:tc>
        <w:tc>
          <w:tcPr>
            <w:tcW w:w="1188" w:type="dxa"/>
            <w:tcBorders>
              <w:top w:val="nil"/>
              <w:bottom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2,47</w:t>
            </w:r>
          </w:p>
        </w:tc>
        <w:tc>
          <w:tcPr>
            <w:tcW w:w="1188" w:type="dxa"/>
            <w:tcBorders>
              <w:top w:val="nil"/>
              <w:bottom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2,61</w:t>
            </w:r>
          </w:p>
        </w:tc>
        <w:tc>
          <w:tcPr>
            <w:tcW w:w="1188" w:type="dxa"/>
            <w:tcBorders>
              <w:top w:val="nil"/>
              <w:bottom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2,50</w:t>
            </w:r>
          </w:p>
        </w:tc>
        <w:tc>
          <w:tcPr>
            <w:tcW w:w="2451" w:type="dxa"/>
            <w:tcBorders>
              <w:top w:val="nil"/>
              <w:bottom w:val="nil"/>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2,57±0,04</w:t>
            </w:r>
          </w:p>
        </w:tc>
      </w:tr>
      <w:tr w:rsidR="001F026B" w:rsidRPr="00587138" w:rsidTr="001F026B">
        <w:tc>
          <w:tcPr>
            <w:tcW w:w="843" w:type="dxa"/>
            <w:tcBorders>
              <w:top w:val="nil"/>
              <w:bottom w:val="nil"/>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3</w:t>
            </w:r>
          </w:p>
        </w:tc>
        <w:tc>
          <w:tcPr>
            <w:tcW w:w="1188" w:type="dxa"/>
            <w:tcBorders>
              <w:top w:val="nil"/>
              <w:bottom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2,59</w:t>
            </w:r>
          </w:p>
        </w:tc>
        <w:tc>
          <w:tcPr>
            <w:tcW w:w="1188" w:type="dxa"/>
            <w:tcBorders>
              <w:top w:val="nil"/>
              <w:bottom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2,47</w:t>
            </w:r>
          </w:p>
        </w:tc>
        <w:tc>
          <w:tcPr>
            <w:tcW w:w="1188" w:type="dxa"/>
            <w:tcBorders>
              <w:top w:val="nil"/>
              <w:bottom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2,48</w:t>
            </w:r>
          </w:p>
        </w:tc>
        <w:tc>
          <w:tcPr>
            <w:tcW w:w="1188" w:type="dxa"/>
            <w:tcBorders>
              <w:top w:val="nil"/>
              <w:bottom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2,58</w:t>
            </w:r>
          </w:p>
        </w:tc>
        <w:tc>
          <w:tcPr>
            <w:tcW w:w="2451" w:type="dxa"/>
            <w:tcBorders>
              <w:top w:val="nil"/>
              <w:bottom w:val="nil"/>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2,53±0,50</w:t>
            </w:r>
          </w:p>
        </w:tc>
      </w:tr>
      <w:tr w:rsidR="001F026B" w:rsidRPr="00587138" w:rsidTr="001F026B">
        <w:tc>
          <w:tcPr>
            <w:tcW w:w="843" w:type="dxa"/>
            <w:tcBorders>
              <w:top w:val="nil"/>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4</w:t>
            </w:r>
          </w:p>
        </w:tc>
        <w:tc>
          <w:tcPr>
            <w:tcW w:w="1188" w:type="dxa"/>
            <w:tcBorders>
              <w:top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2,67</w:t>
            </w:r>
          </w:p>
        </w:tc>
        <w:tc>
          <w:tcPr>
            <w:tcW w:w="1188" w:type="dxa"/>
            <w:tcBorders>
              <w:top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2,67</w:t>
            </w:r>
          </w:p>
        </w:tc>
        <w:tc>
          <w:tcPr>
            <w:tcW w:w="1188" w:type="dxa"/>
            <w:tcBorders>
              <w:top w:val="nil"/>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2,55</w:t>
            </w:r>
          </w:p>
        </w:tc>
        <w:tc>
          <w:tcPr>
            <w:tcW w:w="1188" w:type="dxa"/>
            <w:tcBorders>
              <w:top w:val="nil"/>
            </w:tcBorders>
            <w:vAlign w:val="bottom"/>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2,65</w:t>
            </w:r>
          </w:p>
        </w:tc>
        <w:tc>
          <w:tcPr>
            <w:tcW w:w="2451" w:type="dxa"/>
            <w:tcBorders>
              <w:top w:val="nil"/>
            </w:tcBorders>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2,63±0,34</w:t>
            </w:r>
          </w:p>
        </w:tc>
      </w:tr>
      <w:tr w:rsidR="001F026B" w:rsidRPr="00587138" w:rsidTr="001F026B">
        <w:tc>
          <w:tcPr>
            <w:tcW w:w="843"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Rerata ns</w:t>
            </w:r>
          </w:p>
        </w:tc>
        <w:tc>
          <w:tcPr>
            <w:tcW w:w="1188"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2,65±0,03</w:t>
            </w:r>
          </w:p>
        </w:tc>
        <w:tc>
          <w:tcPr>
            <w:tcW w:w="1188"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2,56±0,05</w:t>
            </w:r>
          </w:p>
        </w:tc>
        <w:tc>
          <w:tcPr>
            <w:tcW w:w="1188"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2,56±0,03</w:t>
            </w:r>
          </w:p>
        </w:tc>
        <w:tc>
          <w:tcPr>
            <w:tcW w:w="1188" w:type="dxa"/>
          </w:tcPr>
          <w:p w:rsidR="001F026B" w:rsidRPr="00587138" w:rsidRDefault="001F026B" w:rsidP="001F026B">
            <w:pPr>
              <w:rPr>
                <w:rFonts w:ascii="Times New Roman" w:hAnsi="Times New Roman" w:cs="Times New Roman"/>
                <w:sz w:val="24"/>
                <w:szCs w:val="24"/>
              </w:rPr>
            </w:pPr>
            <w:r w:rsidRPr="00587138">
              <w:rPr>
                <w:rFonts w:ascii="Times New Roman" w:hAnsi="Times New Roman" w:cs="Times New Roman"/>
                <w:sz w:val="24"/>
                <w:szCs w:val="24"/>
              </w:rPr>
              <w:t>2,59±0,15</w:t>
            </w:r>
          </w:p>
        </w:tc>
        <w:tc>
          <w:tcPr>
            <w:tcW w:w="2451" w:type="dxa"/>
          </w:tcPr>
          <w:p w:rsidR="001F026B" w:rsidRPr="00587138" w:rsidRDefault="001F026B" w:rsidP="001F026B">
            <w:pPr>
              <w:rPr>
                <w:rFonts w:ascii="Times New Roman" w:hAnsi="Times New Roman" w:cs="Times New Roman"/>
                <w:sz w:val="24"/>
                <w:szCs w:val="24"/>
              </w:rPr>
            </w:pPr>
          </w:p>
        </w:tc>
      </w:tr>
    </w:tbl>
    <w:p w:rsidR="00587138" w:rsidRPr="00587138" w:rsidRDefault="00587138" w:rsidP="005636C2">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ab/>
      </w:r>
      <w:proofErr w:type="gramStart"/>
      <w:r w:rsidRPr="00587138">
        <w:rPr>
          <w:rFonts w:ascii="Times New Roman" w:hAnsi="Times New Roman" w:cs="Times New Roman"/>
          <w:sz w:val="24"/>
          <w:szCs w:val="24"/>
        </w:rPr>
        <w:t>Dalam menghitung imbangan daging tulang (Meat Bone Ratio) di lakukan setelah mendapatkan bobot tulang dan bobot daging secara keseluruhan.</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Dengan data bobot tersebut maka perbandingan antara banyaknya tulang dan daging dalam satu ekor ternak sapi dapat terukur.</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Hasil penelitian yang telah dilakukan diperoleh rerata MBR menurut bangsa sapi dan umur potong disajikan pada tabel 3.</w:t>
      </w:r>
      <w:proofErr w:type="gramEnd"/>
    </w:p>
    <w:p w:rsidR="00587138" w:rsidRPr="00587138" w:rsidRDefault="00587138" w:rsidP="005636C2">
      <w:pPr>
        <w:spacing w:after="0" w:line="240" w:lineRule="auto"/>
        <w:jc w:val="both"/>
        <w:rPr>
          <w:rFonts w:ascii="Times New Roman" w:hAnsi="Times New Roman" w:cs="Times New Roman"/>
          <w:sz w:val="24"/>
          <w:szCs w:val="24"/>
        </w:rPr>
      </w:pPr>
      <w:proofErr w:type="gramStart"/>
      <w:r w:rsidRPr="00587138">
        <w:rPr>
          <w:rFonts w:ascii="Times New Roman" w:hAnsi="Times New Roman" w:cs="Times New Roman"/>
          <w:sz w:val="24"/>
          <w:szCs w:val="24"/>
        </w:rPr>
        <w:lastRenderedPageBreak/>
        <w:t>Tabel 2.</w:t>
      </w:r>
      <w:proofErr w:type="gramEnd"/>
      <w:r w:rsidRPr="00587138">
        <w:rPr>
          <w:rFonts w:ascii="Times New Roman" w:hAnsi="Times New Roman" w:cs="Times New Roman"/>
          <w:sz w:val="24"/>
          <w:szCs w:val="24"/>
        </w:rPr>
        <w:t xml:space="preserve"> Rerata Meat Bone Ratio (MBR) rasio 2:1</w:t>
      </w:r>
    </w:p>
    <w:p w:rsidR="00587138" w:rsidRPr="00587138" w:rsidRDefault="00587138" w:rsidP="005636C2">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Keterangan: ns Non signifikan</w:t>
      </w:r>
    </w:p>
    <w:p w:rsidR="00587138" w:rsidRPr="00587138" w:rsidRDefault="00587138" w:rsidP="005636C2">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ab/>
        <w:t xml:space="preserve">Pada Tabel 2 diketahui bahwa tidak terdapat perbedaan yang nyata antara umur </w:t>
      </w:r>
      <w:proofErr w:type="gramStart"/>
      <w:r w:rsidRPr="00587138">
        <w:rPr>
          <w:rFonts w:ascii="Times New Roman" w:hAnsi="Times New Roman" w:cs="Times New Roman"/>
          <w:sz w:val="24"/>
          <w:szCs w:val="24"/>
        </w:rPr>
        <w:t>sapi  pada</w:t>
      </w:r>
      <w:proofErr w:type="gramEnd"/>
      <w:r w:rsidRPr="00587138">
        <w:rPr>
          <w:rFonts w:ascii="Times New Roman" w:hAnsi="Times New Roman" w:cs="Times New Roman"/>
          <w:sz w:val="24"/>
          <w:szCs w:val="24"/>
        </w:rPr>
        <w:t xml:space="preserve"> meat-bone ratio. </w:t>
      </w:r>
      <w:proofErr w:type="gramStart"/>
      <w:r w:rsidRPr="00587138">
        <w:rPr>
          <w:rFonts w:ascii="Times New Roman" w:hAnsi="Times New Roman" w:cs="Times New Roman"/>
          <w:sz w:val="24"/>
          <w:szCs w:val="24"/>
        </w:rPr>
        <w:t>Perbedaan yang tidak nyata ini diduga pakan yang digunakan dalam penelitian ini kualitasnya berbeda.</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Rerata meat-bone ratio pada perlakuan adalah sapi SimPO, LimPO, PO dan PFH.</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Persentase lemak mempunyai korelasi negatif dengan persentase tulang dan daging, tetapi berkorelasi positif dengan meat-bone ratio (Tillman et al., 1998 dalam Rusman, 1997).</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Peningkatan bobot badan berpengaruh terhadap penurunan proporsi daging dan tulang pada karkas, sedangkan proporsi lemak meningkat.</w:t>
      </w:r>
      <w:proofErr w:type="gramEnd"/>
      <w:r w:rsidRPr="00587138">
        <w:rPr>
          <w:rFonts w:ascii="Times New Roman" w:hAnsi="Times New Roman" w:cs="Times New Roman"/>
          <w:sz w:val="24"/>
          <w:szCs w:val="24"/>
        </w:rPr>
        <w:t xml:space="preserve"> Pada umur penggemukan sekitar 2-3 tahun tingkat pertumbuhan tulang sudah mulai menurun, dan proses selanjutnya adalah peningkatan bobot daging dan lemak. </w:t>
      </w:r>
      <w:proofErr w:type="gramStart"/>
      <w:r w:rsidRPr="00587138">
        <w:rPr>
          <w:rFonts w:ascii="Times New Roman" w:hAnsi="Times New Roman" w:cs="Times New Roman"/>
          <w:sz w:val="24"/>
          <w:szCs w:val="24"/>
        </w:rPr>
        <w:t>Peningkatan bobot daging didominasi oleh peningkatan lemak intramuskuler.</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Secara umum disebutkan bahwa efisiensi produksi dapat meningkat pada pertumbuhan, apabila konsumsi pakan dapat mencukupi kebutuhan dan tidak menimbulkan gangguan kesehatan pada ternak.</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Kondisi tersebut diperlukan pakan berkualitas baik (Pond et al., 2005).</w:t>
      </w:r>
      <w:proofErr w:type="gramEnd"/>
    </w:p>
    <w:p w:rsidR="00587138" w:rsidRPr="00587138" w:rsidRDefault="00587138" w:rsidP="005636C2">
      <w:pPr>
        <w:spacing w:after="0" w:line="240" w:lineRule="auto"/>
        <w:ind w:firstLine="720"/>
        <w:jc w:val="both"/>
        <w:rPr>
          <w:rFonts w:ascii="Times New Roman" w:hAnsi="Times New Roman" w:cs="Times New Roman"/>
          <w:sz w:val="24"/>
          <w:szCs w:val="24"/>
        </w:rPr>
      </w:pPr>
      <w:proofErr w:type="gramStart"/>
      <w:r w:rsidRPr="00587138">
        <w:rPr>
          <w:rFonts w:ascii="Times New Roman" w:hAnsi="Times New Roman" w:cs="Times New Roman"/>
          <w:sz w:val="24"/>
          <w:szCs w:val="24"/>
        </w:rPr>
        <w:t xml:space="preserve">Wello (1986) juga </w:t>
      </w:r>
      <w:r w:rsidRPr="00587138">
        <w:rPr>
          <w:rFonts w:ascii="Times New Roman" w:hAnsi="Times New Roman" w:cs="Times New Roman"/>
          <w:sz w:val="24"/>
          <w:szCs w:val="24"/>
        </w:rPr>
        <w:lastRenderedPageBreak/>
        <w:t>menyatakan perbedaan kualitas makanan tidak saja mengakibatkan perbedaan pertumbuhan secara umum, tetapi juga perbedaan jaringan- jaringan dan organ tubuh.</w:t>
      </w:r>
      <w:proofErr w:type="gramEnd"/>
      <w:r w:rsidRPr="00587138">
        <w:rPr>
          <w:rFonts w:ascii="Times New Roman" w:hAnsi="Times New Roman" w:cs="Times New Roman"/>
          <w:sz w:val="24"/>
          <w:szCs w:val="24"/>
        </w:rPr>
        <w:t xml:space="preserve"> Karena itu perbedaan kualitas makanan walaupun pada bangsa dan bobot yang </w:t>
      </w:r>
      <w:proofErr w:type="gramStart"/>
      <w:r w:rsidRPr="00587138">
        <w:rPr>
          <w:rFonts w:ascii="Times New Roman" w:hAnsi="Times New Roman" w:cs="Times New Roman"/>
          <w:sz w:val="24"/>
          <w:szCs w:val="24"/>
        </w:rPr>
        <w:t>sama</w:t>
      </w:r>
      <w:proofErr w:type="gramEnd"/>
      <w:r w:rsidRPr="00587138">
        <w:rPr>
          <w:rFonts w:ascii="Times New Roman" w:hAnsi="Times New Roman" w:cs="Times New Roman"/>
          <w:sz w:val="24"/>
          <w:szCs w:val="24"/>
        </w:rPr>
        <w:t xml:space="preserve"> akan meyebabkan perbedaan yang sangat nyata dalam bentuk komponen karkas dan Meat Bone Ratio. Semakin tinggi bobot badan seekor ternak, maka presentase dari bobot karkasnya </w:t>
      </w:r>
      <w:proofErr w:type="gramStart"/>
      <w:r w:rsidRPr="00587138">
        <w:rPr>
          <w:rFonts w:ascii="Times New Roman" w:hAnsi="Times New Roman" w:cs="Times New Roman"/>
          <w:sz w:val="24"/>
          <w:szCs w:val="24"/>
        </w:rPr>
        <w:t>akan</w:t>
      </w:r>
      <w:proofErr w:type="gramEnd"/>
      <w:r w:rsidRPr="00587138">
        <w:rPr>
          <w:rFonts w:ascii="Times New Roman" w:hAnsi="Times New Roman" w:cs="Times New Roman"/>
          <w:sz w:val="24"/>
          <w:szCs w:val="24"/>
        </w:rPr>
        <w:t xml:space="preserve"> semakin tinggi pula. </w:t>
      </w:r>
      <w:proofErr w:type="gramStart"/>
      <w:r w:rsidRPr="00587138">
        <w:rPr>
          <w:rFonts w:ascii="Times New Roman" w:hAnsi="Times New Roman" w:cs="Times New Roman"/>
          <w:sz w:val="24"/>
          <w:szCs w:val="24"/>
        </w:rPr>
        <w:t xml:space="preserve">Meatiness (daging yang mengandung beberapa bagian lemak intramuskular dan lemak subcutan yang dapat diterima oleh konsumen) dipengaruhi oleh beberapa faktor diantaranya bangsa, bobot tubuh, umur, tingkat kegemukan, bobot karkas, hormon dan jenis kelamin (Awaluddin, </w:t>
      </w:r>
      <w:r w:rsidR="001F026B" w:rsidRPr="00587138">
        <w:rPr>
          <w:rFonts w:ascii="Times New Roman" w:hAnsi="Times New Roman" w:cs="Times New Roman"/>
          <w:sz w:val="24"/>
          <w:szCs w:val="24"/>
        </w:rPr>
        <w:drawing>
          <wp:anchor distT="0" distB="0" distL="114300" distR="114300" simplePos="0" relativeHeight="251659264" behindDoc="0" locked="0" layoutInCell="1" allowOverlap="1" wp14:anchorId="7FCD4E16" wp14:editId="0239A80B">
            <wp:simplePos x="0" y="0"/>
            <wp:positionH relativeFrom="column">
              <wp:posOffset>15875</wp:posOffset>
            </wp:positionH>
            <wp:positionV relativeFrom="paragraph">
              <wp:posOffset>4035425</wp:posOffset>
            </wp:positionV>
            <wp:extent cx="5007610" cy="2647315"/>
            <wp:effectExtent l="0" t="0" r="21590" b="19685"/>
            <wp:wrapSquare wrapText="bothSides"/>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587138">
        <w:rPr>
          <w:rFonts w:ascii="Times New Roman" w:hAnsi="Times New Roman" w:cs="Times New Roman"/>
          <w:sz w:val="24"/>
          <w:szCs w:val="24"/>
        </w:rPr>
        <w:t>2006).</w:t>
      </w:r>
      <w:proofErr w:type="gramEnd"/>
    </w:p>
    <w:p w:rsidR="00587138" w:rsidRPr="00587138" w:rsidRDefault="00587138" w:rsidP="005636C2">
      <w:pPr>
        <w:spacing w:after="0" w:line="240" w:lineRule="auto"/>
        <w:jc w:val="both"/>
        <w:rPr>
          <w:rFonts w:ascii="Times New Roman" w:hAnsi="Times New Roman" w:cs="Times New Roman"/>
          <w:sz w:val="24"/>
          <w:szCs w:val="24"/>
        </w:rPr>
      </w:pPr>
    </w:p>
    <w:p w:rsidR="00587138" w:rsidRPr="00587138" w:rsidRDefault="00587138" w:rsidP="005636C2">
      <w:pPr>
        <w:spacing w:after="0" w:line="240" w:lineRule="auto"/>
        <w:jc w:val="both"/>
        <w:rPr>
          <w:rFonts w:ascii="Times New Roman" w:hAnsi="Times New Roman" w:cs="Times New Roman"/>
          <w:sz w:val="24"/>
          <w:szCs w:val="24"/>
        </w:rPr>
      </w:pPr>
      <w:proofErr w:type="gramStart"/>
      <w:r w:rsidRPr="00587138">
        <w:rPr>
          <w:rFonts w:ascii="Times New Roman" w:hAnsi="Times New Roman" w:cs="Times New Roman"/>
          <w:sz w:val="24"/>
          <w:szCs w:val="24"/>
        </w:rPr>
        <w:t>Grafik 2.</w:t>
      </w:r>
      <w:proofErr w:type="gramEnd"/>
      <w:r w:rsidRPr="00587138">
        <w:rPr>
          <w:rFonts w:ascii="Times New Roman" w:hAnsi="Times New Roman" w:cs="Times New Roman"/>
          <w:sz w:val="24"/>
          <w:szCs w:val="24"/>
        </w:rPr>
        <w:t xml:space="preserve"> Pengaruh bangsa dan umur potong terhadap MBR</w:t>
      </w:r>
    </w:p>
    <w:p w:rsidR="00587138" w:rsidRPr="00587138" w:rsidRDefault="00587138" w:rsidP="005636C2">
      <w:pPr>
        <w:spacing w:after="0" w:line="240" w:lineRule="auto"/>
        <w:ind w:firstLine="720"/>
        <w:jc w:val="both"/>
        <w:rPr>
          <w:rFonts w:ascii="Times New Roman" w:hAnsi="Times New Roman" w:cs="Times New Roman"/>
          <w:sz w:val="24"/>
          <w:szCs w:val="24"/>
        </w:rPr>
      </w:pPr>
      <w:r w:rsidRPr="00587138">
        <w:rPr>
          <w:rFonts w:ascii="Times New Roman" w:hAnsi="Times New Roman" w:cs="Times New Roman"/>
          <w:sz w:val="24"/>
          <w:szCs w:val="24"/>
        </w:rPr>
        <w:t xml:space="preserve">Berdasarkan grafik 2 menunjukkan bahwa umur secara individu tidak berpengaruh terhadap Meat Bone Ratio hal ini disebabkan daging yang dihasilkan dari seekor </w:t>
      </w:r>
      <w:r w:rsidRPr="00587138">
        <w:rPr>
          <w:rFonts w:ascii="Times New Roman" w:hAnsi="Times New Roman" w:cs="Times New Roman"/>
          <w:sz w:val="24"/>
          <w:szCs w:val="24"/>
        </w:rPr>
        <w:lastRenderedPageBreak/>
        <w:t xml:space="preserve">ternak sangat ditentukan oleh bangsa atau tipe ternaknya sendiri, umur, jenis kelamin dan bobot karkas, yang pada gilirannya akan mempengaruhi persentase masing-masing jenis potongan daging yang dihasilkan Kualitas daging dipengaruhi oleh faktor sebelum dan setelah pemotongan. </w:t>
      </w:r>
      <w:proofErr w:type="gramStart"/>
      <w:r w:rsidRPr="00587138">
        <w:rPr>
          <w:rFonts w:ascii="Times New Roman" w:hAnsi="Times New Roman" w:cs="Times New Roman"/>
          <w:sz w:val="24"/>
          <w:szCs w:val="24"/>
        </w:rPr>
        <w:t>Faktor sebelum pemotongan antara lain genetik (spesies, bangsa, tipe ternak, jenis kelamin), umur, dan pakan (Soeparno, 1992).</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Daging juga merupakan bagian dari karkas setelah tulang-tulangnya dan sebagian lemaknya (lemak subcutan dan lemak intermusculer) dikeluarkan (Wello, 1986).</w:t>
      </w:r>
      <w:proofErr w:type="gramEnd"/>
    </w:p>
    <w:p w:rsidR="00587138" w:rsidRPr="00587138" w:rsidRDefault="00587138" w:rsidP="005636C2">
      <w:pPr>
        <w:spacing w:after="0" w:line="240" w:lineRule="auto"/>
        <w:ind w:firstLine="720"/>
        <w:jc w:val="both"/>
        <w:rPr>
          <w:rFonts w:ascii="Times New Roman" w:hAnsi="Times New Roman" w:cs="Times New Roman"/>
          <w:sz w:val="24"/>
          <w:szCs w:val="24"/>
        </w:rPr>
      </w:pPr>
      <w:proofErr w:type="gramStart"/>
      <w:r w:rsidRPr="00587138">
        <w:rPr>
          <w:rFonts w:ascii="Times New Roman" w:hAnsi="Times New Roman" w:cs="Times New Roman"/>
          <w:sz w:val="24"/>
          <w:szCs w:val="24"/>
        </w:rPr>
        <w:t>Faktor yang mempengaruhi produktivitas sapi secara umum terbagi menjadi 2 (dua) yaitu faktor internal dan faktor eksternal.</w:t>
      </w:r>
      <w:proofErr w:type="gramEnd"/>
      <w:r w:rsidRPr="00587138">
        <w:rPr>
          <w:rFonts w:ascii="Times New Roman" w:hAnsi="Times New Roman" w:cs="Times New Roman"/>
          <w:sz w:val="24"/>
          <w:szCs w:val="24"/>
        </w:rPr>
        <w:t xml:space="preserve"> Faktor internal merupakan seluruh proses yang berlangsung dalam tubuh ternak melalui aspek anatomis dan fisiologis b</w:t>
      </w:r>
      <w:r w:rsidR="005636C2">
        <w:rPr>
          <w:rFonts w:ascii="Times New Roman" w:hAnsi="Times New Roman" w:cs="Times New Roman"/>
          <w:sz w:val="24"/>
          <w:szCs w:val="24"/>
        </w:rPr>
        <w:t xml:space="preserve">erbagai organ tubuh ternak yang </w:t>
      </w:r>
      <w:r w:rsidRPr="00587138">
        <w:rPr>
          <w:rFonts w:ascii="Times New Roman" w:hAnsi="Times New Roman" w:cs="Times New Roman"/>
          <w:sz w:val="24"/>
          <w:szCs w:val="24"/>
        </w:rPr>
        <w:t xml:space="preserve">dikendalikan oleh potensi genetik. </w:t>
      </w:r>
      <w:proofErr w:type="gramStart"/>
      <w:r w:rsidRPr="00587138">
        <w:rPr>
          <w:rFonts w:ascii="Times New Roman" w:hAnsi="Times New Roman" w:cs="Times New Roman"/>
          <w:sz w:val="24"/>
          <w:szCs w:val="24"/>
        </w:rPr>
        <w:t xml:space="preserve">Faktor eksternal merupakan faktor di luar tubuh ternak seperti lingkungan, pakan, dan perawatan yang diberikan terhadap </w:t>
      </w:r>
      <w:r w:rsidRPr="00587138">
        <w:rPr>
          <w:rFonts w:ascii="Times New Roman" w:hAnsi="Times New Roman" w:cs="Times New Roman"/>
          <w:sz w:val="24"/>
          <w:szCs w:val="24"/>
        </w:rPr>
        <w:lastRenderedPageBreak/>
        <w:t>ternak.</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Faktor eksternal ini berhubungan erat dengan kemampuan dan keterampilan peternak dalam merawat ternak.</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Dari dua faktor tersebut, faktor eksternal memiliki peranan lebih besar dibandingkan faktor internal yaitu 60% (Atmadilaga, 1973).</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Selain itu, manajemen kesehatan sapi mutlak diperlukan untuk meningkatkan produktivitas.</w:t>
      </w:r>
      <w:proofErr w:type="gramEnd"/>
      <w:r w:rsidRPr="00587138">
        <w:rPr>
          <w:rFonts w:ascii="Times New Roman" w:hAnsi="Times New Roman" w:cs="Times New Roman"/>
          <w:sz w:val="24"/>
          <w:szCs w:val="24"/>
        </w:rPr>
        <w:t xml:space="preserve"> </w:t>
      </w:r>
      <w:proofErr w:type="gramStart"/>
      <w:r w:rsidRPr="00587138">
        <w:rPr>
          <w:rFonts w:ascii="Times New Roman" w:hAnsi="Times New Roman" w:cs="Times New Roman"/>
          <w:sz w:val="24"/>
          <w:szCs w:val="24"/>
        </w:rPr>
        <w:t>Parameter paling mudah untuk mengevaluasi manajemen pemeliharaan adalah dengan melihat Body Condition Scoring (BCS).</w:t>
      </w:r>
      <w:proofErr w:type="gramEnd"/>
      <w:r w:rsidRPr="00587138">
        <w:rPr>
          <w:rFonts w:ascii="Times New Roman" w:hAnsi="Times New Roman" w:cs="Times New Roman"/>
          <w:sz w:val="24"/>
          <w:szCs w:val="24"/>
        </w:rPr>
        <w:t xml:space="preserve"> Semakin bagus manajemen pemeliharaan yang dijalankan maka nilai BCS </w:t>
      </w:r>
      <w:proofErr w:type="gramStart"/>
      <w:r w:rsidRPr="00587138">
        <w:rPr>
          <w:rFonts w:ascii="Times New Roman" w:hAnsi="Times New Roman" w:cs="Times New Roman"/>
          <w:sz w:val="24"/>
          <w:szCs w:val="24"/>
        </w:rPr>
        <w:t>akan</w:t>
      </w:r>
      <w:proofErr w:type="gramEnd"/>
      <w:r w:rsidRPr="00587138">
        <w:rPr>
          <w:rFonts w:ascii="Times New Roman" w:hAnsi="Times New Roman" w:cs="Times New Roman"/>
          <w:sz w:val="24"/>
          <w:szCs w:val="24"/>
        </w:rPr>
        <w:t xml:space="preserve"> semakin tinggi (Larasati, 2016). Menurut Griffits, (1978), sapi yang mengalami penyakit cacing (Fasciolosis) </w:t>
      </w:r>
      <w:proofErr w:type="gramStart"/>
      <w:r w:rsidRPr="00587138">
        <w:rPr>
          <w:rFonts w:ascii="Times New Roman" w:hAnsi="Times New Roman" w:cs="Times New Roman"/>
          <w:sz w:val="24"/>
          <w:szCs w:val="24"/>
        </w:rPr>
        <w:t>akan</w:t>
      </w:r>
      <w:proofErr w:type="gramEnd"/>
      <w:r w:rsidRPr="00587138">
        <w:rPr>
          <w:rFonts w:ascii="Times New Roman" w:hAnsi="Times New Roman" w:cs="Times New Roman"/>
          <w:sz w:val="24"/>
          <w:szCs w:val="24"/>
        </w:rPr>
        <w:t xml:space="preserve"> menurunkan jumlah produksi baik produksi susu untuk sapi perah, maupun produksi daging untuk sapi potong.</w:t>
      </w:r>
    </w:p>
    <w:p w:rsidR="00587138" w:rsidRPr="005636C2" w:rsidRDefault="00587138" w:rsidP="005636C2">
      <w:pPr>
        <w:spacing w:after="0" w:line="240" w:lineRule="auto"/>
        <w:jc w:val="center"/>
        <w:rPr>
          <w:rFonts w:ascii="Times New Roman" w:hAnsi="Times New Roman" w:cs="Times New Roman"/>
          <w:b/>
          <w:sz w:val="24"/>
          <w:szCs w:val="24"/>
        </w:rPr>
      </w:pPr>
      <w:r w:rsidRPr="005636C2">
        <w:rPr>
          <w:rFonts w:ascii="Times New Roman" w:hAnsi="Times New Roman" w:cs="Times New Roman"/>
          <w:b/>
          <w:sz w:val="24"/>
          <w:szCs w:val="24"/>
        </w:rPr>
        <w:t>Kesimpulan</w:t>
      </w:r>
    </w:p>
    <w:p w:rsidR="005636C2" w:rsidRDefault="00587138" w:rsidP="005636C2">
      <w:pPr>
        <w:spacing w:after="0" w:line="240" w:lineRule="auto"/>
        <w:jc w:val="both"/>
        <w:rPr>
          <w:rFonts w:ascii="Times New Roman" w:hAnsi="Times New Roman" w:cs="Times New Roman"/>
          <w:sz w:val="24"/>
          <w:szCs w:val="24"/>
        </w:rPr>
      </w:pPr>
      <w:r w:rsidRPr="00587138">
        <w:rPr>
          <w:rFonts w:ascii="Times New Roman" w:hAnsi="Times New Roman" w:cs="Times New Roman"/>
          <w:sz w:val="24"/>
          <w:szCs w:val="24"/>
        </w:rPr>
        <w:tab/>
      </w:r>
      <w:proofErr w:type="gramStart"/>
      <w:r w:rsidRPr="00587138">
        <w:rPr>
          <w:rFonts w:ascii="Times New Roman" w:hAnsi="Times New Roman" w:cs="Times New Roman"/>
          <w:sz w:val="24"/>
          <w:szCs w:val="24"/>
        </w:rPr>
        <w:t>Berdasarkan data hasil penelitian di RPH Giwangan dapat ditarik kesimpulan sebagai berikut.</w:t>
      </w:r>
      <w:proofErr w:type="gramEnd"/>
    </w:p>
    <w:p w:rsidR="005636C2" w:rsidRPr="005636C2" w:rsidRDefault="00587138" w:rsidP="005636C2">
      <w:pPr>
        <w:pStyle w:val="ListParagraph"/>
        <w:numPr>
          <w:ilvl w:val="0"/>
          <w:numId w:val="6"/>
        </w:numPr>
        <w:spacing w:after="0" w:line="240" w:lineRule="auto"/>
        <w:jc w:val="both"/>
        <w:rPr>
          <w:rFonts w:ascii="Times New Roman" w:hAnsi="Times New Roman" w:cs="Times New Roman"/>
          <w:sz w:val="24"/>
          <w:szCs w:val="24"/>
        </w:rPr>
      </w:pPr>
      <w:r w:rsidRPr="005636C2">
        <w:rPr>
          <w:rFonts w:ascii="Times New Roman" w:hAnsi="Times New Roman" w:cs="Times New Roman"/>
          <w:sz w:val="24"/>
          <w:szCs w:val="24"/>
        </w:rPr>
        <w:t>Bangsa dan Umur Potong tidak berpengaruh terhadap persentase karkas dan Meat Bone Ratio (MBR)</w:t>
      </w:r>
    </w:p>
    <w:p w:rsidR="00587138" w:rsidRPr="005636C2" w:rsidRDefault="00587138" w:rsidP="005636C2">
      <w:pPr>
        <w:pStyle w:val="ListParagraph"/>
        <w:numPr>
          <w:ilvl w:val="0"/>
          <w:numId w:val="6"/>
        </w:numPr>
        <w:spacing w:after="0" w:line="240" w:lineRule="auto"/>
        <w:jc w:val="both"/>
        <w:rPr>
          <w:rFonts w:ascii="Times New Roman" w:hAnsi="Times New Roman" w:cs="Times New Roman"/>
          <w:sz w:val="24"/>
          <w:szCs w:val="24"/>
        </w:rPr>
      </w:pPr>
      <w:r w:rsidRPr="005636C2">
        <w:rPr>
          <w:rFonts w:ascii="Times New Roman" w:hAnsi="Times New Roman" w:cs="Times New Roman"/>
          <w:sz w:val="24"/>
          <w:szCs w:val="24"/>
        </w:rPr>
        <w:t>Persentase karkas yang tertinggi menurut bangsa adalah bangsa sapi LimPO, PO, SimPO dan PFH, sdangkan persentase karkas menurut umur potong yang tertinggi sampai terendah dari umur 4 tahun, 2 tahun, 1 tahun, dan 3 tahun.</w:t>
      </w:r>
    </w:p>
    <w:p w:rsidR="001F026B" w:rsidRDefault="001F026B" w:rsidP="005636C2">
      <w:pPr>
        <w:spacing w:after="0" w:line="240" w:lineRule="auto"/>
        <w:jc w:val="center"/>
        <w:rPr>
          <w:rFonts w:ascii="Times New Roman" w:hAnsi="Times New Roman" w:cs="Times New Roman"/>
          <w:b/>
          <w:sz w:val="24"/>
          <w:szCs w:val="24"/>
        </w:rPr>
      </w:pPr>
    </w:p>
    <w:p w:rsidR="00587138" w:rsidRPr="005636C2" w:rsidRDefault="005636C2" w:rsidP="005636C2">
      <w:pPr>
        <w:spacing w:after="0" w:line="240" w:lineRule="auto"/>
        <w:jc w:val="center"/>
        <w:rPr>
          <w:rFonts w:ascii="Times New Roman" w:hAnsi="Times New Roman" w:cs="Times New Roman"/>
          <w:b/>
          <w:sz w:val="24"/>
          <w:szCs w:val="24"/>
        </w:rPr>
      </w:pPr>
      <w:r w:rsidRPr="005636C2">
        <w:rPr>
          <w:rFonts w:ascii="Times New Roman" w:hAnsi="Times New Roman" w:cs="Times New Roman"/>
          <w:b/>
          <w:sz w:val="24"/>
          <w:szCs w:val="24"/>
        </w:rPr>
        <w:t>Daftar Pustaka</w:t>
      </w:r>
    </w:p>
    <w:p w:rsidR="00587138" w:rsidRPr="009D79B5" w:rsidRDefault="00587138" w:rsidP="009D79B5">
      <w:pPr>
        <w:spacing w:after="0" w:line="240" w:lineRule="auto"/>
        <w:ind w:left="426" w:hanging="426"/>
        <w:jc w:val="both"/>
        <w:rPr>
          <w:rFonts w:ascii="Times New Roman" w:hAnsi="Times New Roman" w:cs="Times New Roman"/>
          <w:sz w:val="24"/>
          <w:szCs w:val="24"/>
        </w:rPr>
      </w:pPr>
      <w:r w:rsidRPr="009D79B5">
        <w:rPr>
          <w:rFonts w:ascii="Times New Roman" w:hAnsi="Times New Roman" w:cs="Times New Roman"/>
          <w:sz w:val="24"/>
          <w:szCs w:val="24"/>
        </w:rPr>
        <w:t xml:space="preserve">Abidin, Z. 2002. </w:t>
      </w:r>
      <w:r w:rsidRPr="00AA69D5">
        <w:rPr>
          <w:rFonts w:ascii="Times New Roman" w:hAnsi="Times New Roman" w:cs="Times New Roman"/>
          <w:i/>
          <w:sz w:val="24"/>
          <w:szCs w:val="24"/>
        </w:rPr>
        <w:t>Penggemukan Sapi Potong</w:t>
      </w:r>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Agro Media Pustaka.</w:t>
      </w:r>
      <w:proofErr w:type="gramEnd"/>
      <w:r w:rsidRPr="009D79B5">
        <w:rPr>
          <w:rFonts w:ascii="Times New Roman" w:hAnsi="Times New Roman" w:cs="Times New Roman"/>
          <w:sz w:val="24"/>
          <w:szCs w:val="24"/>
        </w:rPr>
        <w:t xml:space="preserve"> Jakarta.</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1F026B"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Anonimus.</w:t>
      </w:r>
      <w:proofErr w:type="gramEnd"/>
      <w:r w:rsidRPr="009D79B5">
        <w:rPr>
          <w:rFonts w:ascii="Times New Roman" w:hAnsi="Times New Roman" w:cs="Times New Roman"/>
          <w:sz w:val="24"/>
          <w:szCs w:val="24"/>
        </w:rPr>
        <w:t xml:space="preserve"> 2015. </w:t>
      </w:r>
      <w:hyperlink r:id="rId9" w:history="1">
        <w:r w:rsidR="00587138" w:rsidRPr="009D79B5">
          <w:rPr>
            <w:rStyle w:val="Hyperlink"/>
            <w:rFonts w:ascii="Times New Roman" w:hAnsi="Times New Roman" w:cs="Times New Roman"/>
            <w:sz w:val="24"/>
            <w:szCs w:val="24"/>
          </w:rPr>
          <w:t>http://www.agrobisnisinfo.com/2015/07/</w:t>
        </w:r>
      </w:hyperlink>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1F026B"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Atmadilaga.</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 xml:space="preserve">1973. </w:t>
      </w:r>
      <w:r w:rsidRPr="00AA69D5">
        <w:rPr>
          <w:rFonts w:ascii="Times New Roman" w:hAnsi="Times New Roman" w:cs="Times New Roman"/>
          <w:i/>
          <w:sz w:val="24"/>
          <w:szCs w:val="24"/>
        </w:rPr>
        <w:t xml:space="preserve">Potensi </w:t>
      </w:r>
      <w:r w:rsidR="00587138" w:rsidRPr="00AA69D5">
        <w:rPr>
          <w:rFonts w:ascii="Times New Roman" w:hAnsi="Times New Roman" w:cs="Times New Roman"/>
          <w:i/>
          <w:sz w:val="24"/>
          <w:szCs w:val="24"/>
        </w:rPr>
        <w:t>Pengembangan dan Peningkatan Usaha Peternakan Sapi Perah di Indonesia.</w:t>
      </w:r>
      <w:proofErr w:type="gramEnd"/>
      <w:r w:rsidR="00587138" w:rsidRPr="009D79B5">
        <w:rPr>
          <w:rFonts w:ascii="Times New Roman" w:hAnsi="Times New Roman" w:cs="Times New Roman"/>
          <w:sz w:val="24"/>
          <w:szCs w:val="24"/>
        </w:rPr>
        <w:t xml:space="preserve"> </w:t>
      </w:r>
      <w:proofErr w:type="gramStart"/>
      <w:r w:rsidR="00587138" w:rsidRPr="009D79B5">
        <w:rPr>
          <w:rFonts w:ascii="Times New Roman" w:hAnsi="Times New Roman" w:cs="Times New Roman"/>
          <w:sz w:val="24"/>
          <w:szCs w:val="24"/>
        </w:rPr>
        <w:t>Makalah.</w:t>
      </w:r>
      <w:proofErr w:type="gramEnd"/>
      <w:r w:rsidR="00587138" w:rsidRPr="009D79B5">
        <w:rPr>
          <w:rFonts w:ascii="Times New Roman" w:hAnsi="Times New Roman" w:cs="Times New Roman"/>
          <w:sz w:val="24"/>
          <w:szCs w:val="24"/>
        </w:rPr>
        <w:t xml:space="preserve"> </w:t>
      </w:r>
      <w:proofErr w:type="gramStart"/>
      <w:r w:rsidR="00587138" w:rsidRPr="009D79B5">
        <w:rPr>
          <w:rFonts w:ascii="Times New Roman" w:hAnsi="Times New Roman" w:cs="Times New Roman"/>
          <w:sz w:val="24"/>
          <w:szCs w:val="24"/>
        </w:rPr>
        <w:t>Seminar Pengembangan Usaha dan Pemasaran Peternakan di Indonesia.</w:t>
      </w:r>
      <w:proofErr w:type="gramEnd"/>
    </w:p>
    <w:p w:rsidR="00587138" w:rsidRPr="009D79B5" w:rsidRDefault="00587138" w:rsidP="009D79B5">
      <w:pPr>
        <w:spacing w:after="0" w:line="240" w:lineRule="auto"/>
        <w:jc w:val="both"/>
        <w:rPr>
          <w:rFonts w:ascii="Times New Roman" w:hAnsi="Times New Roman" w:cs="Times New Roman"/>
          <w:sz w:val="24"/>
          <w:szCs w:val="24"/>
        </w:rPr>
      </w:pPr>
    </w:p>
    <w:p w:rsidR="00587138" w:rsidRPr="00AA69D5" w:rsidRDefault="00587138" w:rsidP="009D79B5">
      <w:pPr>
        <w:spacing w:after="0" w:line="240" w:lineRule="auto"/>
        <w:ind w:left="284" w:hanging="284"/>
        <w:jc w:val="both"/>
        <w:rPr>
          <w:rFonts w:ascii="Times New Roman" w:hAnsi="Times New Roman" w:cs="Times New Roman"/>
          <w:i/>
          <w:sz w:val="24"/>
          <w:szCs w:val="24"/>
        </w:rPr>
      </w:pPr>
      <w:proofErr w:type="gramStart"/>
      <w:r w:rsidRPr="009D79B5">
        <w:rPr>
          <w:rFonts w:ascii="Times New Roman" w:hAnsi="Times New Roman" w:cs="Times New Roman"/>
          <w:sz w:val="24"/>
          <w:szCs w:val="24"/>
        </w:rPr>
        <w:t xml:space="preserve">Awaluddin, 2006.Korelasi Antara Berat </w:t>
      </w:r>
      <w:r w:rsidRPr="00AA69D5">
        <w:rPr>
          <w:rFonts w:ascii="Times New Roman" w:hAnsi="Times New Roman" w:cs="Times New Roman"/>
          <w:i/>
          <w:sz w:val="24"/>
          <w:szCs w:val="24"/>
        </w:rPr>
        <w:t>Femur</w:t>
      </w:r>
      <w:r w:rsidRPr="009D79B5">
        <w:rPr>
          <w:rFonts w:ascii="Times New Roman" w:hAnsi="Times New Roman" w:cs="Times New Roman"/>
          <w:sz w:val="24"/>
          <w:szCs w:val="24"/>
        </w:rPr>
        <w:t xml:space="preserve"> Dengan Berat </w:t>
      </w:r>
      <w:r w:rsidRPr="00AA69D5">
        <w:rPr>
          <w:rFonts w:ascii="Times New Roman" w:hAnsi="Times New Roman" w:cs="Times New Roman"/>
          <w:i/>
          <w:sz w:val="24"/>
          <w:szCs w:val="24"/>
        </w:rPr>
        <w:t>Edible Meat Kualitas III.</w:t>
      </w:r>
      <w:proofErr w:type="gramEnd"/>
      <w:r w:rsidRPr="00AA69D5">
        <w:rPr>
          <w:rFonts w:ascii="Times New Roman" w:hAnsi="Times New Roman" w:cs="Times New Roman"/>
          <w:i/>
          <w:sz w:val="24"/>
          <w:szCs w:val="24"/>
        </w:rPr>
        <w:t xml:space="preserve"> J.Agrisains 7(3</w:t>
      </w:r>
      <w:proofErr w:type="gramStart"/>
      <w:r w:rsidRPr="00AA69D5">
        <w:rPr>
          <w:rFonts w:ascii="Times New Roman" w:hAnsi="Times New Roman" w:cs="Times New Roman"/>
          <w:i/>
          <w:sz w:val="24"/>
          <w:szCs w:val="24"/>
        </w:rPr>
        <w:t>) :</w:t>
      </w:r>
      <w:proofErr w:type="gramEnd"/>
      <w:r w:rsidRPr="00AA69D5">
        <w:rPr>
          <w:rFonts w:ascii="Times New Roman" w:hAnsi="Times New Roman" w:cs="Times New Roman"/>
          <w:i/>
          <w:sz w:val="24"/>
          <w:szCs w:val="24"/>
        </w:rPr>
        <w:t xml:space="preserve"> 177-182.</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Bambang, Y.S. 2000.</w:t>
      </w:r>
      <w:proofErr w:type="gramEnd"/>
      <w:r w:rsidRPr="009D79B5">
        <w:rPr>
          <w:rFonts w:ascii="Times New Roman" w:hAnsi="Times New Roman" w:cs="Times New Roman"/>
          <w:sz w:val="24"/>
          <w:szCs w:val="24"/>
        </w:rPr>
        <w:t xml:space="preserve"> </w:t>
      </w:r>
      <w:r w:rsidRPr="00AA69D5">
        <w:rPr>
          <w:rFonts w:ascii="Times New Roman" w:hAnsi="Times New Roman" w:cs="Times New Roman"/>
          <w:i/>
          <w:sz w:val="24"/>
          <w:szCs w:val="24"/>
        </w:rPr>
        <w:t>Sapi Potong. Penebar</w:t>
      </w:r>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swadaya :</w:t>
      </w:r>
      <w:proofErr w:type="gramEnd"/>
      <w:r w:rsidRPr="009D79B5">
        <w:rPr>
          <w:rFonts w:ascii="Times New Roman" w:hAnsi="Times New Roman" w:cs="Times New Roman"/>
          <w:sz w:val="24"/>
          <w:szCs w:val="24"/>
        </w:rPr>
        <w:t xml:space="preserve"> Jakarta</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Berg RT, Butterfield RM. 1976. </w:t>
      </w:r>
      <w:proofErr w:type="gramStart"/>
      <w:r w:rsidRPr="00AA69D5">
        <w:rPr>
          <w:rFonts w:ascii="Times New Roman" w:hAnsi="Times New Roman" w:cs="Times New Roman"/>
          <w:i/>
          <w:sz w:val="24"/>
          <w:szCs w:val="24"/>
        </w:rPr>
        <w:t>New Concepts of Cattle Growth</w:t>
      </w:r>
      <w:r w:rsidRPr="009D79B5">
        <w:rPr>
          <w:rFonts w:ascii="Times New Roman" w:hAnsi="Times New Roman" w:cs="Times New Roman"/>
          <w:sz w:val="24"/>
          <w:szCs w:val="24"/>
        </w:rPr>
        <w:t>.Sydney University Press.Sydney.</w:t>
      </w:r>
      <w:proofErr w:type="gramEnd"/>
    </w:p>
    <w:p w:rsidR="00587138" w:rsidRPr="009D79B5" w:rsidRDefault="00587138" w:rsidP="009D79B5">
      <w:pPr>
        <w:spacing w:after="0" w:line="240" w:lineRule="auto"/>
        <w:jc w:val="both"/>
        <w:rPr>
          <w:rFonts w:ascii="Times New Roman" w:hAnsi="Times New Roman" w:cs="Times New Roman"/>
          <w:sz w:val="24"/>
          <w:szCs w:val="24"/>
        </w:rPr>
      </w:pPr>
    </w:p>
    <w:p w:rsidR="00587138" w:rsidRPr="00AA69D5" w:rsidRDefault="00587138" w:rsidP="009D79B5">
      <w:pPr>
        <w:spacing w:after="0" w:line="240" w:lineRule="auto"/>
        <w:ind w:left="284" w:hanging="284"/>
        <w:jc w:val="both"/>
        <w:rPr>
          <w:rFonts w:ascii="Times New Roman" w:hAnsi="Times New Roman" w:cs="Times New Roman"/>
          <w:i/>
          <w:sz w:val="24"/>
          <w:szCs w:val="24"/>
        </w:rPr>
      </w:pPr>
      <w:r w:rsidRPr="009D79B5">
        <w:rPr>
          <w:rFonts w:ascii="Times New Roman" w:hAnsi="Times New Roman" w:cs="Times New Roman"/>
          <w:sz w:val="24"/>
          <w:szCs w:val="24"/>
        </w:rPr>
        <w:t>B. F. Dewantara, M. D. I. Hamdani, Sulastri, dan K. Adhianto. 2017</w:t>
      </w:r>
      <w:proofErr w:type="gramStart"/>
      <w:r w:rsidRPr="009D79B5">
        <w:rPr>
          <w:rFonts w:ascii="Times New Roman" w:hAnsi="Times New Roman" w:cs="Times New Roman"/>
          <w:sz w:val="24"/>
          <w:szCs w:val="24"/>
        </w:rPr>
        <w:t>.Karakteristik</w:t>
      </w:r>
      <w:proofErr w:type="gramEnd"/>
      <w:r w:rsidRPr="009D79B5">
        <w:rPr>
          <w:rFonts w:ascii="Times New Roman" w:hAnsi="Times New Roman" w:cs="Times New Roman"/>
          <w:sz w:val="24"/>
          <w:szCs w:val="24"/>
        </w:rPr>
        <w:t xml:space="preserve"> dan Komposisi Karkas Pada Sapi Krui di Kabupaten Pesisir Barat Provinsi Lampung. </w:t>
      </w:r>
      <w:proofErr w:type="gramStart"/>
      <w:r w:rsidRPr="009D79B5">
        <w:rPr>
          <w:rFonts w:ascii="Times New Roman" w:hAnsi="Times New Roman" w:cs="Times New Roman"/>
          <w:sz w:val="24"/>
          <w:szCs w:val="24"/>
        </w:rPr>
        <w:t>Departmen of Animal Husbandry Faculty of Agriculture Lampung University.</w:t>
      </w:r>
      <w:r w:rsidRPr="00AA69D5">
        <w:rPr>
          <w:rFonts w:ascii="Times New Roman" w:hAnsi="Times New Roman" w:cs="Times New Roman"/>
          <w:i/>
          <w:sz w:val="24"/>
          <w:szCs w:val="24"/>
        </w:rPr>
        <w:t>Jurnal Sains Peternakan Vol. 15 (1), Maret 2017: 35-4.</w:t>
      </w:r>
      <w:proofErr w:type="gramEnd"/>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Blakely, J. dan D. H. Bade.</w:t>
      </w:r>
      <w:proofErr w:type="gramEnd"/>
      <w:r w:rsidRPr="009D79B5">
        <w:rPr>
          <w:rFonts w:ascii="Times New Roman" w:hAnsi="Times New Roman" w:cs="Times New Roman"/>
          <w:sz w:val="24"/>
          <w:szCs w:val="24"/>
        </w:rPr>
        <w:t xml:space="preserve"> 1992. </w:t>
      </w:r>
      <w:r w:rsidRPr="00AA69D5">
        <w:rPr>
          <w:rFonts w:ascii="Times New Roman" w:hAnsi="Times New Roman" w:cs="Times New Roman"/>
          <w:i/>
          <w:sz w:val="24"/>
          <w:szCs w:val="24"/>
        </w:rPr>
        <w:t>Ilmu Peternakan</w:t>
      </w:r>
      <w:r w:rsidRPr="009D79B5">
        <w:rPr>
          <w:rFonts w:ascii="Times New Roman" w:hAnsi="Times New Roman" w:cs="Times New Roman"/>
          <w:sz w:val="24"/>
          <w:szCs w:val="24"/>
        </w:rPr>
        <w:t>. Gadjah Mada.</w:t>
      </w:r>
      <w:r w:rsidRPr="009D79B5">
        <w:rPr>
          <w:rFonts w:ascii="Times New Roman" w:hAnsi="Times New Roman" w:cs="Times New Roman"/>
          <w:sz w:val="24"/>
          <w:szCs w:val="24"/>
        </w:rPr>
        <w:br/>
      </w:r>
      <w:proofErr w:type="gramStart"/>
      <w:r w:rsidRPr="009D79B5">
        <w:rPr>
          <w:rFonts w:ascii="Times New Roman" w:hAnsi="Times New Roman" w:cs="Times New Roman"/>
          <w:sz w:val="24"/>
          <w:szCs w:val="24"/>
        </w:rPr>
        <w:t>University Press.Yogyakarta.</w:t>
      </w:r>
      <w:proofErr w:type="gramEnd"/>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Blakely, J. dan D.H. Bade.</w:t>
      </w:r>
      <w:proofErr w:type="gramEnd"/>
      <w:r w:rsidRPr="009D79B5">
        <w:rPr>
          <w:rFonts w:ascii="Times New Roman" w:hAnsi="Times New Roman" w:cs="Times New Roman"/>
          <w:sz w:val="24"/>
          <w:szCs w:val="24"/>
        </w:rPr>
        <w:t xml:space="preserve"> 1991. </w:t>
      </w:r>
      <w:r w:rsidRPr="00AA69D5">
        <w:rPr>
          <w:rFonts w:ascii="Times New Roman" w:hAnsi="Times New Roman" w:cs="Times New Roman"/>
          <w:i/>
          <w:sz w:val="24"/>
          <w:szCs w:val="24"/>
        </w:rPr>
        <w:t>Ilmu Peternakan Edisi Keempat</w:t>
      </w:r>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Gadjah Mada University Press.Yogyakarta.</w:t>
      </w:r>
      <w:proofErr w:type="gramEnd"/>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lastRenderedPageBreak/>
        <w:t>Bureš and L. Bartoň.</w:t>
      </w:r>
      <w:proofErr w:type="gramEnd"/>
      <w:r w:rsidRPr="009D79B5">
        <w:rPr>
          <w:rFonts w:ascii="Times New Roman" w:hAnsi="Times New Roman" w:cs="Times New Roman"/>
          <w:sz w:val="24"/>
          <w:szCs w:val="24"/>
        </w:rPr>
        <w:t xml:space="preserve"> 2012. Growth performance, carcass traits and meat quality of bulls and heifers slaughtered at different ages. Czech </w:t>
      </w:r>
      <w:r w:rsidRPr="00AA69D5">
        <w:rPr>
          <w:rFonts w:ascii="Times New Roman" w:hAnsi="Times New Roman" w:cs="Times New Roman"/>
          <w:i/>
          <w:sz w:val="24"/>
          <w:szCs w:val="24"/>
        </w:rPr>
        <w:t>J. Anim. Sci. 57: 34-43</w:t>
      </w:r>
      <w:r w:rsidRPr="009D79B5">
        <w:rPr>
          <w:rFonts w:ascii="Times New Roman" w:hAnsi="Times New Roman" w:cs="Times New Roman"/>
          <w:sz w:val="24"/>
          <w:szCs w:val="24"/>
        </w:rPr>
        <w:t>.</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Butterfield RM. 1986.</w:t>
      </w:r>
      <w:proofErr w:type="gramEnd"/>
      <w:r w:rsidRPr="009D79B5">
        <w:rPr>
          <w:rFonts w:ascii="Times New Roman" w:hAnsi="Times New Roman" w:cs="Times New Roman"/>
          <w:sz w:val="24"/>
          <w:szCs w:val="24"/>
        </w:rPr>
        <w:t xml:space="preserve"> </w:t>
      </w:r>
      <w:r w:rsidRPr="00AA69D5">
        <w:rPr>
          <w:rFonts w:ascii="Times New Roman" w:hAnsi="Times New Roman" w:cs="Times New Roman"/>
          <w:i/>
          <w:sz w:val="24"/>
          <w:szCs w:val="24"/>
        </w:rPr>
        <w:t>Causes of variation in body composition and meat quality.In: Measuring and Marketing Meat Animals</w:t>
      </w:r>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Ed. D.J. Barker.</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Australian Society of Anim. Prod.</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Westens Australia.</w:t>
      </w:r>
      <w:proofErr w:type="gramEnd"/>
      <w:r w:rsidRPr="009D79B5">
        <w:rPr>
          <w:rFonts w:ascii="Times New Roman" w:hAnsi="Times New Roman" w:cs="Times New Roman"/>
          <w:sz w:val="24"/>
          <w:szCs w:val="24"/>
        </w:rPr>
        <w:t xml:space="preserve"> Pp. 1-12</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AA69D5" w:rsidRDefault="00587138" w:rsidP="009D79B5">
      <w:pPr>
        <w:spacing w:after="0" w:line="240" w:lineRule="auto"/>
        <w:ind w:left="284" w:hanging="284"/>
        <w:jc w:val="both"/>
        <w:rPr>
          <w:rFonts w:ascii="Times New Roman" w:hAnsi="Times New Roman" w:cs="Times New Roman"/>
          <w:i/>
          <w:sz w:val="24"/>
          <w:szCs w:val="24"/>
        </w:rPr>
      </w:pPr>
      <w:proofErr w:type="gramStart"/>
      <w:r w:rsidRPr="009D79B5">
        <w:rPr>
          <w:rFonts w:ascii="Times New Roman" w:hAnsi="Times New Roman" w:cs="Times New Roman"/>
          <w:sz w:val="24"/>
          <w:szCs w:val="24"/>
        </w:rPr>
        <w:t>Edey, T.N. 1983.</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Tropical Sheep and Goat Production.</w:t>
      </w:r>
      <w:proofErr w:type="gramEnd"/>
      <w:r w:rsidRPr="009D79B5">
        <w:rPr>
          <w:rFonts w:ascii="Times New Roman" w:hAnsi="Times New Roman" w:cs="Times New Roman"/>
          <w:sz w:val="24"/>
          <w:szCs w:val="24"/>
        </w:rPr>
        <w:t xml:space="preserve"> AUIDP, Canberra Einsminger, T.M. 1991. Anabolic: </w:t>
      </w:r>
      <w:r w:rsidRPr="00AA69D5">
        <w:rPr>
          <w:rFonts w:ascii="Times New Roman" w:hAnsi="Times New Roman" w:cs="Times New Roman"/>
          <w:i/>
          <w:sz w:val="24"/>
          <w:szCs w:val="24"/>
        </w:rPr>
        <w:t xml:space="preserve">The Approach Taken </w:t>
      </w:r>
      <w:proofErr w:type="gramStart"/>
      <w:r w:rsidRPr="00AA69D5">
        <w:rPr>
          <w:rFonts w:ascii="Times New Roman" w:hAnsi="Times New Roman" w:cs="Times New Roman"/>
          <w:i/>
          <w:sz w:val="24"/>
          <w:szCs w:val="24"/>
        </w:rPr>
        <w:t>In</w:t>
      </w:r>
      <w:proofErr w:type="gramEnd"/>
      <w:r w:rsidRPr="00AA69D5">
        <w:rPr>
          <w:rFonts w:ascii="Times New Roman" w:hAnsi="Times New Roman" w:cs="Times New Roman"/>
          <w:i/>
          <w:sz w:val="24"/>
          <w:szCs w:val="24"/>
        </w:rPr>
        <w:t xml:space="preserve"> U.S.A. Annales de Recherches-Veterinaires 22:295</w:t>
      </w:r>
    </w:p>
    <w:p w:rsidR="00587138" w:rsidRPr="00AA69D5" w:rsidRDefault="00587138" w:rsidP="009D79B5">
      <w:pPr>
        <w:spacing w:after="0" w:line="240" w:lineRule="auto"/>
        <w:jc w:val="both"/>
        <w:rPr>
          <w:rFonts w:ascii="Times New Roman" w:hAnsi="Times New Roman" w:cs="Times New Roman"/>
          <w:i/>
          <w:sz w:val="24"/>
          <w:szCs w:val="24"/>
        </w:rPr>
      </w:pPr>
    </w:p>
    <w:p w:rsidR="00587138" w:rsidRPr="00AA69D5" w:rsidRDefault="00587138" w:rsidP="009D79B5">
      <w:pPr>
        <w:spacing w:after="0" w:line="240" w:lineRule="auto"/>
        <w:ind w:left="284" w:hanging="284"/>
        <w:jc w:val="both"/>
        <w:rPr>
          <w:rFonts w:ascii="Times New Roman" w:hAnsi="Times New Roman" w:cs="Times New Roman"/>
          <w:i/>
          <w:sz w:val="24"/>
          <w:szCs w:val="24"/>
        </w:rPr>
      </w:pPr>
      <w:proofErr w:type="gramStart"/>
      <w:r w:rsidRPr="009D79B5">
        <w:rPr>
          <w:rFonts w:ascii="Times New Roman" w:hAnsi="Times New Roman" w:cs="Times New Roman"/>
          <w:sz w:val="24"/>
          <w:szCs w:val="24"/>
        </w:rPr>
        <w:t>Field, R.A., G.D.Snowder, G. Maiorano, R.J. Mc. Cormick, and I.J. Clarke.</w:t>
      </w:r>
      <w:proofErr w:type="gramEnd"/>
      <w:r w:rsidRPr="009D79B5">
        <w:rPr>
          <w:rFonts w:ascii="Times New Roman" w:hAnsi="Times New Roman" w:cs="Times New Roman"/>
          <w:sz w:val="24"/>
          <w:szCs w:val="24"/>
        </w:rPr>
        <w:t xml:space="preserve"> 1995. </w:t>
      </w:r>
      <w:proofErr w:type="gramStart"/>
      <w:r w:rsidRPr="009D79B5">
        <w:rPr>
          <w:rFonts w:ascii="Times New Roman" w:hAnsi="Times New Roman" w:cs="Times New Roman"/>
          <w:sz w:val="24"/>
          <w:szCs w:val="24"/>
        </w:rPr>
        <w:t>insulin</w:t>
      </w:r>
      <w:proofErr w:type="gramEnd"/>
      <w:r w:rsidRPr="009D79B5">
        <w:rPr>
          <w:rFonts w:ascii="Times New Roman" w:hAnsi="Times New Roman" w:cs="Times New Roman"/>
          <w:sz w:val="24"/>
          <w:szCs w:val="24"/>
        </w:rPr>
        <w:t xml:space="preserve"> like growth factor feed back effects on growth hormone secretion in ewes: evidence for action at the pituitari but not the hypothalamic level. </w:t>
      </w:r>
      <w:proofErr w:type="gramStart"/>
      <w:r w:rsidRPr="00AA69D5">
        <w:rPr>
          <w:rFonts w:ascii="Times New Roman" w:hAnsi="Times New Roman" w:cs="Times New Roman"/>
          <w:i/>
          <w:sz w:val="24"/>
          <w:szCs w:val="24"/>
        </w:rPr>
        <w:t>Journal of endocrinology.</w:t>
      </w:r>
      <w:proofErr w:type="gramEnd"/>
      <w:r w:rsidRPr="00AA69D5">
        <w:rPr>
          <w:rFonts w:ascii="Times New Roman" w:hAnsi="Times New Roman" w:cs="Times New Roman"/>
          <w:i/>
          <w:sz w:val="24"/>
          <w:szCs w:val="24"/>
        </w:rPr>
        <w:t xml:space="preserve"> 144:323</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Fikar, S dan D. Ruhyadi.</w:t>
      </w:r>
      <w:proofErr w:type="gramEnd"/>
      <w:r w:rsidRPr="009D79B5">
        <w:rPr>
          <w:rFonts w:ascii="Times New Roman" w:hAnsi="Times New Roman" w:cs="Times New Roman"/>
          <w:sz w:val="24"/>
          <w:szCs w:val="24"/>
        </w:rPr>
        <w:t xml:space="preserve"> 2010. </w:t>
      </w:r>
      <w:r w:rsidRPr="00AA69D5">
        <w:rPr>
          <w:rFonts w:ascii="Times New Roman" w:hAnsi="Times New Roman" w:cs="Times New Roman"/>
          <w:i/>
          <w:sz w:val="24"/>
          <w:szCs w:val="24"/>
        </w:rPr>
        <w:t xml:space="preserve">Beternak dan Bisnis Sapi Potong. </w:t>
      </w:r>
      <w:proofErr w:type="gramStart"/>
      <w:r w:rsidRPr="009D79B5">
        <w:rPr>
          <w:rFonts w:ascii="Times New Roman" w:hAnsi="Times New Roman" w:cs="Times New Roman"/>
          <w:sz w:val="24"/>
          <w:szCs w:val="24"/>
        </w:rPr>
        <w:t>Agro Media Pustaka.Jakarta.</w:t>
      </w:r>
      <w:proofErr w:type="gramEnd"/>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ForrestJ.C.,</w:t>
      </w:r>
      <w:proofErr w:type="gramEnd"/>
      <w:r w:rsidRPr="009D79B5">
        <w:rPr>
          <w:rFonts w:ascii="Times New Roman" w:hAnsi="Times New Roman" w:cs="Times New Roman"/>
          <w:sz w:val="24"/>
          <w:szCs w:val="24"/>
        </w:rPr>
        <w:t xml:space="preserve"> Aberle E.D., Hedrick H.B., Judge M.D., Merkel M.A., 1975. </w:t>
      </w:r>
      <w:proofErr w:type="gramStart"/>
      <w:r w:rsidRPr="00AA69D5">
        <w:rPr>
          <w:rFonts w:ascii="Times New Roman" w:hAnsi="Times New Roman" w:cs="Times New Roman"/>
          <w:i/>
          <w:sz w:val="24"/>
          <w:szCs w:val="24"/>
        </w:rPr>
        <w:t>Principle of Meat Science</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W.H. Freeman and Company. San Francisco</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Fortin, A., J.T. Reid, A.M. Maiga, D.W. Sim, G.H. Wellington. 1981. Effect of level energy intake and influence of breed and sex on growth of fat tissue and </w:t>
      </w:r>
      <w:r w:rsidRPr="009D79B5">
        <w:rPr>
          <w:rFonts w:ascii="Times New Roman" w:hAnsi="Times New Roman" w:cs="Times New Roman"/>
          <w:sz w:val="24"/>
          <w:szCs w:val="24"/>
        </w:rPr>
        <w:lastRenderedPageBreak/>
        <w:t xml:space="preserve">distribution in the bovine carcass. </w:t>
      </w:r>
      <w:r w:rsidRPr="00AA69D5">
        <w:rPr>
          <w:rFonts w:ascii="Times New Roman" w:hAnsi="Times New Roman" w:cs="Times New Roman"/>
          <w:i/>
          <w:sz w:val="24"/>
          <w:szCs w:val="24"/>
        </w:rPr>
        <w:t>Journal Animal Sci.53:982--991</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Griffiths H.J., 29778.</w:t>
      </w:r>
      <w:proofErr w:type="gramEnd"/>
      <w:r w:rsidRPr="009D79B5">
        <w:rPr>
          <w:rFonts w:ascii="Times New Roman" w:hAnsi="Times New Roman" w:cs="Times New Roman"/>
          <w:sz w:val="24"/>
          <w:szCs w:val="24"/>
        </w:rPr>
        <w:t xml:space="preserve"> </w:t>
      </w:r>
      <w:proofErr w:type="gramStart"/>
      <w:r w:rsidRPr="00AA69D5">
        <w:rPr>
          <w:rFonts w:ascii="Times New Roman" w:hAnsi="Times New Roman" w:cs="Times New Roman"/>
          <w:i/>
          <w:sz w:val="24"/>
          <w:szCs w:val="24"/>
        </w:rPr>
        <w:t>Handbook of Veterinary Parasitology</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University of Minnesota Press: USA</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Hafez, E.S.E. 1993. </w:t>
      </w:r>
      <w:proofErr w:type="gramStart"/>
      <w:r w:rsidRPr="00AA69D5">
        <w:rPr>
          <w:rFonts w:ascii="Times New Roman" w:hAnsi="Times New Roman" w:cs="Times New Roman"/>
          <w:i/>
          <w:sz w:val="24"/>
          <w:szCs w:val="24"/>
        </w:rPr>
        <w:t>Reproduction in Farm Animals</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Lea &amp; Febiger.</w:t>
      </w:r>
      <w:proofErr w:type="gramEnd"/>
      <w:r w:rsidRPr="009D79B5">
        <w:rPr>
          <w:rFonts w:ascii="Times New Roman" w:hAnsi="Times New Roman" w:cs="Times New Roman"/>
          <w:sz w:val="24"/>
          <w:szCs w:val="24"/>
        </w:rPr>
        <w:t xml:space="preserve"> Philadelpia</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AA69D5" w:rsidRDefault="00587138" w:rsidP="009D79B5">
      <w:pPr>
        <w:spacing w:after="0" w:line="240" w:lineRule="auto"/>
        <w:ind w:left="284" w:hanging="284"/>
        <w:jc w:val="both"/>
        <w:rPr>
          <w:rFonts w:ascii="Times New Roman" w:hAnsi="Times New Roman" w:cs="Times New Roman"/>
          <w:i/>
          <w:sz w:val="24"/>
          <w:szCs w:val="24"/>
        </w:rPr>
      </w:pPr>
      <w:r w:rsidRPr="009D79B5">
        <w:rPr>
          <w:rFonts w:ascii="Times New Roman" w:hAnsi="Times New Roman" w:cs="Times New Roman"/>
          <w:sz w:val="24"/>
          <w:szCs w:val="24"/>
        </w:rPr>
        <w:t xml:space="preserve">Hafid, H. H. 2002. </w:t>
      </w:r>
      <w:proofErr w:type="gramStart"/>
      <w:r w:rsidRPr="009D79B5">
        <w:rPr>
          <w:rFonts w:ascii="Times New Roman" w:hAnsi="Times New Roman" w:cs="Times New Roman"/>
          <w:sz w:val="24"/>
          <w:szCs w:val="24"/>
        </w:rPr>
        <w:t>Pengaruh pertumbuhan kompensasi terhadap efisiensi pertumbuhan sapi Brahman Cross kebiri pada penggemukan feedlot.</w:t>
      </w:r>
      <w:proofErr w:type="gramEnd"/>
      <w:r w:rsidRPr="009D79B5">
        <w:rPr>
          <w:rFonts w:ascii="Times New Roman" w:hAnsi="Times New Roman" w:cs="Times New Roman"/>
          <w:sz w:val="24"/>
          <w:szCs w:val="24"/>
        </w:rPr>
        <w:t xml:space="preserve"> </w:t>
      </w:r>
      <w:r w:rsidRPr="00AA69D5">
        <w:rPr>
          <w:rFonts w:ascii="Times New Roman" w:hAnsi="Times New Roman" w:cs="Times New Roman"/>
          <w:i/>
          <w:sz w:val="24"/>
          <w:szCs w:val="24"/>
        </w:rPr>
        <w:t>Jurnal Ilmu-ilmu Pertanian Agroland 9: 179-185.</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AA69D5" w:rsidRDefault="00587138" w:rsidP="009D79B5">
      <w:pPr>
        <w:spacing w:after="0" w:line="240" w:lineRule="auto"/>
        <w:ind w:left="284" w:hanging="284"/>
        <w:jc w:val="both"/>
        <w:rPr>
          <w:rFonts w:ascii="Times New Roman" w:hAnsi="Times New Roman" w:cs="Times New Roman"/>
          <w:i/>
          <w:sz w:val="24"/>
          <w:szCs w:val="24"/>
        </w:rPr>
      </w:pPr>
      <w:proofErr w:type="gramStart"/>
      <w:r w:rsidRPr="009D79B5">
        <w:rPr>
          <w:rFonts w:ascii="Times New Roman" w:hAnsi="Times New Roman" w:cs="Times New Roman"/>
          <w:sz w:val="24"/>
          <w:szCs w:val="24"/>
        </w:rPr>
        <w:t>Hafid, H. H. dan R. Priyanto.</w:t>
      </w:r>
      <w:proofErr w:type="gramEnd"/>
      <w:r w:rsidRPr="009D79B5">
        <w:rPr>
          <w:rFonts w:ascii="Times New Roman" w:hAnsi="Times New Roman" w:cs="Times New Roman"/>
          <w:sz w:val="24"/>
          <w:szCs w:val="24"/>
        </w:rPr>
        <w:t xml:space="preserve"> 2006. Pertumbuhan dan distribusi potongan komersial karkas sapi Australian Commercial Cross dan Brahman Cross hasil penggemukan. </w:t>
      </w:r>
      <w:r w:rsidRPr="00AA69D5">
        <w:rPr>
          <w:rFonts w:ascii="Times New Roman" w:hAnsi="Times New Roman" w:cs="Times New Roman"/>
          <w:i/>
          <w:sz w:val="24"/>
          <w:szCs w:val="24"/>
        </w:rPr>
        <w:t>Media Peternakan 29: 63-69.</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AA69D5" w:rsidRDefault="00587138" w:rsidP="009D79B5">
      <w:pPr>
        <w:spacing w:after="0" w:line="240" w:lineRule="auto"/>
        <w:ind w:left="284" w:hanging="284"/>
        <w:jc w:val="both"/>
        <w:rPr>
          <w:rFonts w:ascii="Times New Roman" w:hAnsi="Times New Roman" w:cs="Times New Roman"/>
          <w:i/>
          <w:sz w:val="24"/>
          <w:szCs w:val="24"/>
        </w:rPr>
      </w:pPr>
      <w:proofErr w:type="gramStart"/>
      <w:r w:rsidRPr="009D79B5">
        <w:rPr>
          <w:rFonts w:ascii="Times New Roman" w:hAnsi="Times New Roman" w:cs="Times New Roman"/>
          <w:sz w:val="24"/>
          <w:szCs w:val="24"/>
        </w:rPr>
        <w:t>Harapin, H. H. dan R. Priyanto.</w:t>
      </w:r>
      <w:proofErr w:type="gramEnd"/>
      <w:r w:rsidRPr="009D79B5">
        <w:rPr>
          <w:rFonts w:ascii="Times New Roman" w:hAnsi="Times New Roman" w:cs="Times New Roman"/>
          <w:sz w:val="24"/>
          <w:szCs w:val="24"/>
        </w:rPr>
        <w:t xml:space="preserve"> 2006. Pengaruh konformasi butt shape terhadap karakteristik karkas sapi Brahman Cross pada beberapa klasifikasi jenis kelamin. </w:t>
      </w:r>
      <w:r w:rsidRPr="00AA69D5">
        <w:rPr>
          <w:rFonts w:ascii="Times New Roman" w:hAnsi="Times New Roman" w:cs="Times New Roman"/>
          <w:i/>
          <w:sz w:val="24"/>
          <w:szCs w:val="24"/>
        </w:rPr>
        <w:t>Media Peternakan 29: 162-168.</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Hardjosubroto, W. 1994.</w:t>
      </w:r>
      <w:proofErr w:type="gramEnd"/>
      <w:r w:rsidRPr="009D79B5">
        <w:rPr>
          <w:rFonts w:ascii="Times New Roman" w:hAnsi="Times New Roman" w:cs="Times New Roman"/>
          <w:sz w:val="24"/>
          <w:szCs w:val="24"/>
        </w:rPr>
        <w:t xml:space="preserve"> </w:t>
      </w:r>
      <w:r w:rsidRPr="00AA69D5">
        <w:rPr>
          <w:rFonts w:ascii="Times New Roman" w:hAnsi="Times New Roman" w:cs="Times New Roman"/>
          <w:i/>
          <w:sz w:val="24"/>
          <w:szCs w:val="24"/>
        </w:rPr>
        <w:t>Aplikasi Pemuliaan Ternak di Lapangan</w:t>
      </w:r>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Gramedia.</w:t>
      </w:r>
      <w:proofErr w:type="gramEnd"/>
      <w:r w:rsidRPr="009D79B5">
        <w:rPr>
          <w:rFonts w:ascii="Times New Roman" w:hAnsi="Times New Roman" w:cs="Times New Roman"/>
          <w:sz w:val="24"/>
          <w:szCs w:val="24"/>
        </w:rPr>
        <w:t xml:space="preserve"> Jakarta.</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Haryanti, N.W. 2009. </w:t>
      </w:r>
      <w:proofErr w:type="gramStart"/>
      <w:r w:rsidRPr="00AA69D5">
        <w:rPr>
          <w:rFonts w:ascii="Times New Roman" w:hAnsi="Times New Roman" w:cs="Times New Roman"/>
          <w:i/>
          <w:sz w:val="24"/>
          <w:szCs w:val="24"/>
        </w:rPr>
        <w:t>Kualitas pakan dan kecukupan nutrisi sapi Simmental di Peternakan Mitra Tani Andini, Kelurahan Gunung Pati, Kota Semarang</w:t>
      </w:r>
      <w:r w:rsidRPr="009D79B5">
        <w:rPr>
          <w:rFonts w:ascii="Times New Roman" w:hAnsi="Times New Roman" w:cs="Times New Roman"/>
          <w:sz w:val="24"/>
          <w:szCs w:val="24"/>
        </w:rPr>
        <w:t>.Fakultas Peternakan, Universitas Diponogoro.</w:t>
      </w:r>
      <w:proofErr w:type="gramEnd"/>
      <w:r w:rsidRPr="009D79B5">
        <w:rPr>
          <w:rFonts w:ascii="Times New Roman" w:hAnsi="Times New Roman" w:cs="Times New Roman"/>
          <w:sz w:val="24"/>
          <w:szCs w:val="24"/>
        </w:rPr>
        <w:t xml:space="preserve"> Semarang.</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Hasbullah, E. J. 2003. </w:t>
      </w:r>
      <w:r w:rsidRPr="00AA69D5">
        <w:rPr>
          <w:rFonts w:ascii="Times New Roman" w:hAnsi="Times New Roman" w:cs="Times New Roman"/>
          <w:i/>
          <w:sz w:val="24"/>
          <w:szCs w:val="24"/>
        </w:rPr>
        <w:t xml:space="preserve">Kinerja pertumbuhan dan produksi sapi peranakan </w:t>
      </w:r>
      <w:proofErr w:type="gramStart"/>
      <w:r w:rsidRPr="00AA69D5">
        <w:rPr>
          <w:rFonts w:ascii="Times New Roman" w:hAnsi="Times New Roman" w:cs="Times New Roman"/>
          <w:i/>
          <w:sz w:val="24"/>
          <w:szCs w:val="24"/>
        </w:rPr>
        <w:t>simmental</w:t>
      </w:r>
      <w:proofErr w:type="gramEnd"/>
      <w:r w:rsidRPr="00AA69D5">
        <w:rPr>
          <w:rFonts w:ascii="Times New Roman" w:hAnsi="Times New Roman" w:cs="Times New Roman"/>
          <w:i/>
          <w:sz w:val="24"/>
          <w:szCs w:val="24"/>
        </w:rPr>
        <w:t xml:space="preserve"> dengan peranakan ongole dan sapi peranakan ongole di Kabupaten Bantul Daerah Istimewa Yogyakarta</w:t>
      </w:r>
      <w:r w:rsidRPr="009D79B5">
        <w:rPr>
          <w:rFonts w:ascii="Times New Roman" w:hAnsi="Times New Roman" w:cs="Times New Roman"/>
          <w:sz w:val="24"/>
          <w:szCs w:val="24"/>
        </w:rPr>
        <w:t>. Tesis Pasca Sarjana UGM, Yogyakarta</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Hastuti, I. 2007. </w:t>
      </w:r>
      <w:proofErr w:type="gramStart"/>
      <w:r w:rsidRPr="00AA69D5">
        <w:rPr>
          <w:rFonts w:ascii="Times New Roman" w:hAnsi="Times New Roman" w:cs="Times New Roman"/>
          <w:i/>
          <w:sz w:val="24"/>
          <w:szCs w:val="24"/>
        </w:rPr>
        <w:t>Karakteristik eksterior sapi betina hasil silangan antara Simmental dan Limousin dengan PO di Kabupaten Bantul</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Skripsi Sarjana Peternakan, Universitas Gadjah Mada, Yogyakarta.</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Kempster A.J., Cuthbertson A., dan Harrington G., 1982. </w:t>
      </w:r>
      <w:proofErr w:type="gramStart"/>
      <w:r w:rsidRPr="00AA69D5">
        <w:rPr>
          <w:rFonts w:ascii="Times New Roman" w:hAnsi="Times New Roman" w:cs="Times New Roman"/>
          <w:i/>
          <w:sz w:val="24"/>
          <w:szCs w:val="24"/>
        </w:rPr>
        <w:t>Carcass Evaluation in Livestock Breeding Production and Marketing</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Granada :</w:t>
      </w:r>
      <w:proofErr w:type="gramEnd"/>
      <w:r w:rsidRPr="009D79B5">
        <w:rPr>
          <w:rFonts w:ascii="Times New Roman" w:hAnsi="Times New Roman" w:cs="Times New Roman"/>
          <w:sz w:val="24"/>
          <w:szCs w:val="24"/>
        </w:rPr>
        <w:t xml:space="preserve"> London.</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Kirchgessener M, F.J. Schwarz, and V. </w:t>
      </w:r>
      <w:proofErr w:type="gramStart"/>
      <w:r w:rsidRPr="009D79B5">
        <w:rPr>
          <w:rFonts w:ascii="Times New Roman" w:hAnsi="Times New Roman" w:cs="Times New Roman"/>
          <w:sz w:val="24"/>
          <w:szCs w:val="24"/>
        </w:rPr>
        <w:t>Heidel .</w:t>
      </w:r>
      <w:proofErr w:type="gramEnd"/>
      <w:r w:rsidRPr="009D79B5">
        <w:rPr>
          <w:rFonts w:ascii="Times New Roman" w:hAnsi="Times New Roman" w:cs="Times New Roman"/>
          <w:sz w:val="24"/>
          <w:szCs w:val="24"/>
        </w:rPr>
        <w:t xml:space="preserve"> 1994. </w:t>
      </w:r>
      <w:r w:rsidRPr="00AA69D5">
        <w:rPr>
          <w:rFonts w:ascii="Times New Roman" w:hAnsi="Times New Roman" w:cs="Times New Roman"/>
          <w:i/>
          <w:sz w:val="24"/>
          <w:szCs w:val="24"/>
        </w:rPr>
        <w:t xml:space="preserve">Energy and nutrient content of empty body, composition of body weight gain and energy utilization by growing bulls, heifer and steers (German Simmental). </w:t>
      </w:r>
      <w:proofErr w:type="gramStart"/>
      <w:r w:rsidRPr="00AA69D5">
        <w:rPr>
          <w:rFonts w:ascii="Times New Roman" w:hAnsi="Times New Roman" w:cs="Times New Roman"/>
          <w:i/>
          <w:sz w:val="24"/>
          <w:szCs w:val="24"/>
        </w:rPr>
        <w:t>In energy metabolism of farm animals</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proceeding</w:t>
      </w:r>
      <w:proofErr w:type="gramEnd"/>
      <w:r w:rsidRPr="009D79B5">
        <w:rPr>
          <w:rFonts w:ascii="Times New Roman" w:hAnsi="Times New Roman" w:cs="Times New Roman"/>
          <w:sz w:val="24"/>
          <w:szCs w:val="24"/>
        </w:rPr>
        <w:t xml:space="preserve"> of the 13th Symposium Mojacar, Spain (EAAP Publication No. 76). Butterworths London-Durban-Toronto</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AA69D5" w:rsidRDefault="00587138" w:rsidP="009D79B5">
      <w:pPr>
        <w:spacing w:after="0" w:line="240" w:lineRule="auto"/>
        <w:jc w:val="both"/>
        <w:rPr>
          <w:rFonts w:ascii="Times New Roman" w:hAnsi="Times New Roman" w:cs="Times New Roman"/>
          <w:i/>
          <w:sz w:val="24"/>
          <w:szCs w:val="24"/>
        </w:rPr>
      </w:pPr>
      <w:r w:rsidRPr="009D79B5">
        <w:rPr>
          <w:rFonts w:ascii="Times New Roman" w:hAnsi="Times New Roman" w:cs="Times New Roman"/>
          <w:sz w:val="24"/>
          <w:szCs w:val="24"/>
        </w:rPr>
        <w:t xml:space="preserve">Larasati D.A., 2016. </w:t>
      </w:r>
      <w:proofErr w:type="gramStart"/>
      <w:r w:rsidRPr="009D79B5">
        <w:rPr>
          <w:rFonts w:ascii="Times New Roman" w:hAnsi="Times New Roman" w:cs="Times New Roman"/>
          <w:sz w:val="24"/>
          <w:szCs w:val="24"/>
        </w:rPr>
        <w:t>Faktor yang Berpengaruh Terhadap Produktivitas Susu Sapi Perah di Desa Geger Kecamatan Sendang Kabupaten Tulungagung.</w:t>
      </w:r>
      <w:proofErr w:type="gramEnd"/>
      <w:r w:rsidRPr="009D79B5">
        <w:rPr>
          <w:rFonts w:ascii="Times New Roman" w:hAnsi="Times New Roman" w:cs="Times New Roman"/>
          <w:sz w:val="24"/>
          <w:szCs w:val="24"/>
        </w:rPr>
        <w:t xml:space="preserve"> </w:t>
      </w:r>
      <w:proofErr w:type="gramStart"/>
      <w:r w:rsidRPr="00AA69D5">
        <w:rPr>
          <w:rFonts w:ascii="Times New Roman" w:hAnsi="Times New Roman" w:cs="Times New Roman"/>
          <w:i/>
          <w:sz w:val="24"/>
          <w:szCs w:val="24"/>
        </w:rPr>
        <w:t>Jurnal Geografi Vol. XIV No. 1.</w:t>
      </w:r>
      <w:proofErr w:type="gramEnd"/>
    </w:p>
    <w:p w:rsidR="00587138" w:rsidRPr="00AA69D5" w:rsidRDefault="00587138" w:rsidP="009D79B5">
      <w:pPr>
        <w:spacing w:after="0" w:line="240" w:lineRule="auto"/>
        <w:jc w:val="both"/>
        <w:rPr>
          <w:rFonts w:ascii="Times New Roman" w:hAnsi="Times New Roman" w:cs="Times New Roman"/>
          <w:i/>
          <w:sz w:val="24"/>
          <w:szCs w:val="24"/>
        </w:rPr>
      </w:pPr>
    </w:p>
    <w:p w:rsidR="00587138" w:rsidRPr="009D79B5" w:rsidRDefault="00587138" w:rsidP="009D79B5">
      <w:pPr>
        <w:spacing w:after="0" w:line="240" w:lineRule="auto"/>
        <w:jc w:val="both"/>
        <w:rPr>
          <w:rFonts w:ascii="Times New Roman" w:hAnsi="Times New Roman" w:cs="Times New Roman"/>
          <w:sz w:val="24"/>
          <w:szCs w:val="24"/>
        </w:rPr>
      </w:pPr>
      <w:r w:rsidRPr="009D79B5">
        <w:rPr>
          <w:rFonts w:ascii="Times New Roman" w:hAnsi="Times New Roman" w:cs="Times New Roman"/>
          <w:sz w:val="24"/>
          <w:szCs w:val="24"/>
        </w:rPr>
        <w:lastRenderedPageBreak/>
        <w:t xml:space="preserve">Lawrie, R.A. 1985. </w:t>
      </w:r>
      <w:proofErr w:type="gramStart"/>
      <w:r w:rsidRPr="00AA69D5">
        <w:rPr>
          <w:rFonts w:ascii="Times New Roman" w:hAnsi="Times New Roman" w:cs="Times New Roman"/>
          <w:i/>
          <w:sz w:val="24"/>
          <w:szCs w:val="24"/>
        </w:rPr>
        <w:t>Meat Science.</w:t>
      </w:r>
      <w:proofErr w:type="gramEnd"/>
      <w:r w:rsidRPr="00AA69D5">
        <w:rPr>
          <w:rFonts w:ascii="Times New Roman" w:hAnsi="Times New Roman" w:cs="Times New Roman"/>
          <w:i/>
          <w:sz w:val="24"/>
          <w:szCs w:val="24"/>
        </w:rPr>
        <w:t xml:space="preserve"> </w:t>
      </w:r>
      <w:proofErr w:type="gramStart"/>
      <w:r w:rsidRPr="00AA69D5">
        <w:rPr>
          <w:rFonts w:ascii="Times New Roman" w:hAnsi="Times New Roman" w:cs="Times New Roman"/>
          <w:i/>
          <w:sz w:val="24"/>
          <w:szCs w:val="24"/>
        </w:rPr>
        <w:t>Fourth Edition</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Pergamons Press. Sidney</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Mattjik, A &amp; Sumertajaya.</w:t>
      </w:r>
      <w:proofErr w:type="gramEnd"/>
      <w:r w:rsidRPr="009D79B5">
        <w:rPr>
          <w:rFonts w:ascii="Times New Roman" w:hAnsi="Times New Roman" w:cs="Times New Roman"/>
          <w:sz w:val="24"/>
          <w:szCs w:val="24"/>
        </w:rPr>
        <w:t xml:space="preserve"> 2000. </w:t>
      </w:r>
      <w:r w:rsidRPr="00AA69D5">
        <w:rPr>
          <w:rFonts w:ascii="Times New Roman" w:hAnsi="Times New Roman" w:cs="Times New Roman"/>
          <w:i/>
          <w:sz w:val="24"/>
          <w:szCs w:val="24"/>
        </w:rPr>
        <w:t>Perancangan Percobaan Dengan Aplikasi SAS Dan Minitab</w:t>
      </w:r>
      <w:r w:rsidRPr="009D79B5">
        <w:rPr>
          <w:rFonts w:ascii="Times New Roman" w:hAnsi="Times New Roman" w:cs="Times New Roman"/>
          <w:sz w:val="24"/>
          <w:szCs w:val="24"/>
        </w:rPr>
        <w:t>, Bogor: IPB Press, Jilid I.</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AA69D5" w:rsidRDefault="00587138" w:rsidP="009D79B5">
      <w:pPr>
        <w:spacing w:after="0" w:line="240" w:lineRule="auto"/>
        <w:ind w:left="284" w:hanging="284"/>
        <w:jc w:val="both"/>
        <w:rPr>
          <w:rFonts w:ascii="Times New Roman" w:hAnsi="Times New Roman" w:cs="Times New Roman"/>
          <w:i/>
          <w:sz w:val="24"/>
          <w:szCs w:val="24"/>
        </w:rPr>
      </w:pPr>
      <w:proofErr w:type="gramStart"/>
      <w:r w:rsidRPr="009D79B5">
        <w:rPr>
          <w:rFonts w:ascii="Times New Roman" w:hAnsi="Times New Roman" w:cs="Times New Roman"/>
          <w:sz w:val="24"/>
          <w:szCs w:val="24"/>
        </w:rPr>
        <w:t>Mudi arti, T.B. dan I. Sendow.</w:t>
      </w:r>
      <w:proofErr w:type="gramEnd"/>
      <w:r w:rsidRPr="009D79B5">
        <w:rPr>
          <w:rFonts w:ascii="Times New Roman" w:hAnsi="Times New Roman" w:cs="Times New Roman"/>
          <w:sz w:val="24"/>
          <w:szCs w:val="24"/>
        </w:rPr>
        <w:t xml:space="preserve"> 2006. Zoonosis yang ditularkan melalui pangan. </w:t>
      </w:r>
      <w:proofErr w:type="gramStart"/>
      <w:r w:rsidRPr="00AA69D5">
        <w:rPr>
          <w:rFonts w:ascii="Times New Roman" w:hAnsi="Times New Roman" w:cs="Times New Roman"/>
          <w:i/>
          <w:sz w:val="24"/>
          <w:szCs w:val="24"/>
        </w:rPr>
        <w:t>Journal Agricultural.</w:t>
      </w:r>
      <w:proofErr w:type="gramEnd"/>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Mukhtar, A. 2006.</w:t>
      </w:r>
      <w:proofErr w:type="gramEnd"/>
      <w:r w:rsidRPr="009D79B5">
        <w:rPr>
          <w:rFonts w:ascii="Times New Roman" w:hAnsi="Times New Roman" w:cs="Times New Roman"/>
          <w:sz w:val="24"/>
          <w:szCs w:val="24"/>
        </w:rPr>
        <w:t xml:space="preserve"> </w:t>
      </w:r>
      <w:r w:rsidRPr="00AA69D5">
        <w:rPr>
          <w:rFonts w:ascii="Times New Roman" w:hAnsi="Times New Roman" w:cs="Times New Roman"/>
          <w:i/>
          <w:sz w:val="24"/>
          <w:szCs w:val="24"/>
        </w:rPr>
        <w:t>Ilmu Produksi Ternak Perah</w:t>
      </w:r>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Cetakan ke-1.</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Surakarta LPP UNS dan UNS Press.</w:t>
      </w:r>
      <w:proofErr w:type="gramEnd"/>
      <w:r w:rsidRPr="009D79B5">
        <w:rPr>
          <w:rFonts w:ascii="Times New Roman" w:hAnsi="Times New Roman" w:cs="Times New Roman"/>
          <w:sz w:val="24"/>
          <w:szCs w:val="24"/>
        </w:rPr>
        <w:t xml:space="preserve"> Surakarta.</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Murtidjo B. 2012. </w:t>
      </w:r>
      <w:r w:rsidRPr="00AA69D5">
        <w:rPr>
          <w:rFonts w:ascii="Times New Roman" w:hAnsi="Times New Roman" w:cs="Times New Roman"/>
          <w:i/>
          <w:sz w:val="24"/>
          <w:szCs w:val="24"/>
        </w:rPr>
        <w:t>Beternak Sapi Potong</w:t>
      </w:r>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Kanisius.Yogyakarta.</w:t>
      </w:r>
      <w:proofErr w:type="gramEnd"/>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Moelyono, H.J. 1996. </w:t>
      </w:r>
      <w:proofErr w:type="gramStart"/>
      <w:r w:rsidRPr="00AA69D5">
        <w:rPr>
          <w:rFonts w:ascii="Times New Roman" w:hAnsi="Times New Roman" w:cs="Times New Roman"/>
          <w:i/>
          <w:sz w:val="24"/>
          <w:szCs w:val="24"/>
        </w:rPr>
        <w:t>Struktur dan Development Daging Ternak</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Litbang.</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Yogyakarta.</w:t>
      </w:r>
      <w:proofErr w:type="gramEnd"/>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Neumann, A. L., and K.S. Lusby.</w:t>
      </w:r>
      <w:proofErr w:type="gramEnd"/>
      <w:r w:rsidRPr="009D79B5">
        <w:rPr>
          <w:rFonts w:ascii="Times New Roman" w:hAnsi="Times New Roman" w:cs="Times New Roman"/>
          <w:sz w:val="24"/>
          <w:szCs w:val="24"/>
        </w:rPr>
        <w:t xml:space="preserve"> 1996. </w:t>
      </w:r>
      <w:r w:rsidRPr="00AA69D5">
        <w:rPr>
          <w:rFonts w:ascii="Times New Roman" w:hAnsi="Times New Roman" w:cs="Times New Roman"/>
          <w:i/>
          <w:sz w:val="24"/>
          <w:szCs w:val="24"/>
        </w:rPr>
        <w:t>Beef Cattle</w:t>
      </w:r>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8th Revised Edition.</w:t>
      </w:r>
      <w:proofErr w:type="gramEnd"/>
      <w:r w:rsidRPr="009D79B5">
        <w:rPr>
          <w:rFonts w:ascii="Times New Roman" w:hAnsi="Times New Roman" w:cs="Times New Roman"/>
          <w:sz w:val="24"/>
          <w:szCs w:val="24"/>
        </w:rPr>
        <w:t xml:space="preserve"> Malloy Lithographing, Inc., Canada</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Ngadiono, N. 1995.</w:t>
      </w:r>
      <w:proofErr w:type="gramEnd"/>
      <w:r w:rsidRPr="009D79B5">
        <w:rPr>
          <w:rFonts w:ascii="Times New Roman" w:hAnsi="Times New Roman" w:cs="Times New Roman"/>
          <w:sz w:val="24"/>
          <w:szCs w:val="24"/>
        </w:rPr>
        <w:t xml:space="preserve"> </w:t>
      </w:r>
      <w:proofErr w:type="gramStart"/>
      <w:r w:rsidRPr="00AA69D5">
        <w:rPr>
          <w:rFonts w:ascii="Times New Roman" w:hAnsi="Times New Roman" w:cs="Times New Roman"/>
          <w:i/>
          <w:sz w:val="24"/>
          <w:szCs w:val="24"/>
        </w:rPr>
        <w:t>Pertumbuhan Serta Sifat-Sifat Karkas dan Daging Sapi Sumba Ongole, Brahman Cross dan Australian Comemercial Cross Yang Dipelihara Secara Intensif Pada Berbagai Bobot Potong</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Disertasi.</w:t>
      </w:r>
      <w:proofErr w:type="gramEnd"/>
      <w:r w:rsidRPr="009D79B5">
        <w:rPr>
          <w:rFonts w:ascii="Times New Roman" w:hAnsi="Times New Roman" w:cs="Times New Roman"/>
          <w:sz w:val="24"/>
          <w:szCs w:val="24"/>
        </w:rPr>
        <w:t xml:space="preserve"> Institut Pertanian Bogor, Bogor.</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Ockerman, H.W. 1985. </w:t>
      </w:r>
      <w:proofErr w:type="gramStart"/>
      <w:r w:rsidRPr="00AA69D5">
        <w:rPr>
          <w:rFonts w:ascii="Times New Roman" w:hAnsi="Times New Roman" w:cs="Times New Roman"/>
          <w:i/>
          <w:sz w:val="24"/>
          <w:szCs w:val="24"/>
        </w:rPr>
        <w:t>Quality Control of Post-mortem Muscle tissue.</w:t>
      </w:r>
      <w:proofErr w:type="gramEnd"/>
      <w:r w:rsidRPr="00AA69D5">
        <w:rPr>
          <w:rFonts w:ascii="Times New Roman" w:hAnsi="Times New Roman" w:cs="Times New Roman"/>
          <w:i/>
          <w:sz w:val="24"/>
          <w:szCs w:val="24"/>
        </w:rPr>
        <w:t xml:space="preserve"> </w:t>
      </w:r>
      <w:proofErr w:type="gramStart"/>
      <w:r w:rsidRPr="00AA69D5">
        <w:rPr>
          <w:rFonts w:ascii="Times New Roman" w:hAnsi="Times New Roman" w:cs="Times New Roman"/>
          <w:i/>
          <w:sz w:val="24"/>
          <w:szCs w:val="24"/>
        </w:rPr>
        <w:t>Vol. 1</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Departement of Animal Science.</w:t>
      </w:r>
      <w:proofErr w:type="gramEnd"/>
      <w:r w:rsidRPr="009D79B5">
        <w:rPr>
          <w:rFonts w:ascii="Times New Roman" w:hAnsi="Times New Roman" w:cs="Times New Roman"/>
          <w:sz w:val="24"/>
          <w:szCs w:val="24"/>
        </w:rPr>
        <w:t xml:space="preserve"> The Ohio State University and </w:t>
      </w:r>
      <w:proofErr w:type="gramStart"/>
      <w:r w:rsidRPr="009D79B5">
        <w:rPr>
          <w:rFonts w:ascii="Times New Roman" w:hAnsi="Times New Roman" w:cs="Times New Roman"/>
          <w:sz w:val="24"/>
          <w:szCs w:val="24"/>
        </w:rPr>
        <w:t>The</w:t>
      </w:r>
      <w:proofErr w:type="gramEnd"/>
      <w:r w:rsidRPr="009D79B5">
        <w:rPr>
          <w:rFonts w:ascii="Times New Roman" w:hAnsi="Times New Roman" w:cs="Times New Roman"/>
          <w:sz w:val="24"/>
          <w:szCs w:val="24"/>
        </w:rPr>
        <w:t xml:space="preserve"> Ohio Agricultural Research and Development Center</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Pane, I., 1993.</w:t>
      </w:r>
      <w:proofErr w:type="gramEnd"/>
      <w:r w:rsidRPr="009D79B5">
        <w:rPr>
          <w:rFonts w:ascii="Times New Roman" w:hAnsi="Times New Roman" w:cs="Times New Roman"/>
          <w:sz w:val="24"/>
          <w:szCs w:val="24"/>
        </w:rPr>
        <w:t xml:space="preserve"> </w:t>
      </w:r>
      <w:r w:rsidRPr="00AA69D5">
        <w:rPr>
          <w:rFonts w:ascii="Times New Roman" w:hAnsi="Times New Roman" w:cs="Times New Roman"/>
          <w:i/>
          <w:sz w:val="24"/>
          <w:szCs w:val="24"/>
        </w:rPr>
        <w:t>Pemuliabiakan Ternak Sapi</w:t>
      </w:r>
      <w:r w:rsidRPr="009D79B5">
        <w:rPr>
          <w:rFonts w:ascii="Times New Roman" w:hAnsi="Times New Roman" w:cs="Times New Roman"/>
          <w:sz w:val="24"/>
          <w:szCs w:val="24"/>
        </w:rPr>
        <w:t>. Gramedia Pustaka Utama. Jakarta</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AA69D5" w:rsidRDefault="00587138" w:rsidP="009D79B5">
      <w:pPr>
        <w:spacing w:after="0" w:line="240" w:lineRule="auto"/>
        <w:ind w:left="284" w:hanging="284"/>
        <w:jc w:val="both"/>
        <w:rPr>
          <w:rFonts w:ascii="Times New Roman" w:hAnsi="Times New Roman" w:cs="Times New Roman"/>
          <w:i/>
          <w:sz w:val="24"/>
          <w:szCs w:val="24"/>
        </w:rPr>
      </w:pPr>
      <w:proofErr w:type="gramStart"/>
      <w:r w:rsidRPr="009D79B5">
        <w:rPr>
          <w:rFonts w:ascii="Times New Roman" w:hAnsi="Times New Roman" w:cs="Times New Roman"/>
          <w:sz w:val="24"/>
          <w:szCs w:val="24"/>
        </w:rPr>
        <w:t>Parera, H. dan B. Hadisutanto.</w:t>
      </w:r>
      <w:proofErr w:type="gramEnd"/>
      <w:r w:rsidRPr="009D79B5">
        <w:rPr>
          <w:rFonts w:ascii="Times New Roman" w:hAnsi="Times New Roman" w:cs="Times New Roman"/>
          <w:sz w:val="24"/>
          <w:szCs w:val="24"/>
        </w:rPr>
        <w:t xml:space="preserve"> 2014. Tingkat fertilisasi oosit sapi silangan </w:t>
      </w:r>
      <w:proofErr w:type="gramStart"/>
      <w:r w:rsidRPr="009D79B5">
        <w:rPr>
          <w:rFonts w:ascii="Times New Roman" w:hAnsi="Times New Roman" w:cs="Times New Roman"/>
          <w:sz w:val="24"/>
          <w:szCs w:val="24"/>
        </w:rPr>
        <w:t>simmental</w:t>
      </w:r>
      <w:proofErr w:type="gramEnd"/>
      <w:r w:rsidRPr="009D79B5">
        <w:rPr>
          <w:rFonts w:ascii="Times New Roman" w:hAnsi="Times New Roman" w:cs="Times New Roman"/>
          <w:sz w:val="24"/>
          <w:szCs w:val="24"/>
        </w:rPr>
        <w:t xml:space="preserve"> peranakan ongole secara in vitro. </w:t>
      </w:r>
      <w:r w:rsidRPr="00AA69D5">
        <w:rPr>
          <w:rFonts w:ascii="Times New Roman" w:hAnsi="Times New Roman" w:cs="Times New Roman"/>
          <w:i/>
          <w:sz w:val="24"/>
          <w:szCs w:val="24"/>
        </w:rPr>
        <w:t>Jurnal Ilmu Ternak. 1(6): 28-31.</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Permentan.</w:t>
      </w:r>
      <w:proofErr w:type="gramEnd"/>
      <w:r w:rsidRPr="009D79B5">
        <w:rPr>
          <w:rFonts w:ascii="Times New Roman" w:hAnsi="Times New Roman" w:cs="Times New Roman"/>
          <w:sz w:val="24"/>
          <w:szCs w:val="24"/>
        </w:rPr>
        <w:t xml:space="preserve"> 2010. Peraturan menteri pertanian Republik Indonesia no 13/Pemertan/01.140/1/2010. Jakarta.</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Philips, C. J. C. 2001. </w:t>
      </w:r>
      <w:proofErr w:type="gramStart"/>
      <w:r w:rsidRPr="00AA69D5">
        <w:rPr>
          <w:rFonts w:ascii="Times New Roman" w:hAnsi="Times New Roman" w:cs="Times New Roman"/>
          <w:i/>
          <w:sz w:val="24"/>
          <w:szCs w:val="24"/>
        </w:rPr>
        <w:t>Prineipels of Cattle Production</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Bidles Ltd, Guildford and King’s Lynn.</w:t>
      </w:r>
      <w:proofErr w:type="gramEnd"/>
      <w:r w:rsidRPr="009D79B5">
        <w:rPr>
          <w:rFonts w:ascii="Times New Roman" w:hAnsi="Times New Roman" w:cs="Times New Roman"/>
          <w:sz w:val="24"/>
          <w:szCs w:val="24"/>
        </w:rPr>
        <w:t xml:space="preserve"> England</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Pond, W.G., D.C. Chruch, K.R. Pond, and P.A. Schoknecht.</w:t>
      </w:r>
      <w:proofErr w:type="gramEnd"/>
      <w:r w:rsidRPr="009D79B5">
        <w:rPr>
          <w:rFonts w:ascii="Times New Roman" w:hAnsi="Times New Roman" w:cs="Times New Roman"/>
          <w:sz w:val="24"/>
          <w:szCs w:val="24"/>
        </w:rPr>
        <w:t xml:space="preserve"> 2005. </w:t>
      </w:r>
      <w:r w:rsidRPr="00AA69D5">
        <w:rPr>
          <w:rFonts w:ascii="Times New Roman" w:hAnsi="Times New Roman" w:cs="Times New Roman"/>
          <w:i/>
          <w:sz w:val="24"/>
          <w:szCs w:val="24"/>
        </w:rPr>
        <w:t>Basic Animal Nutrition and Feeding</w:t>
      </w:r>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John Wiley and Sons, Inc.</w:t>
      </w:r>
      <w:proofErr w:type="gramEnd"/>
      <w:r w:rsidRPr="009D79B5">
        <w:rPr>
          <w:rFonts w:ascii="Times New Roman" w:hAnsi="Times New Roman" w:cs="Times New Roman"/>
          <w:sz w:val="24"/>
          <w:szCs w:val="24"/>
        </w:rPr>
        <w:t xml:space="preserve"> New York.</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AA69D5" w:rsidRDefault="00587138" w:rsidP="009D79B5">
      <w:pPr>
        <w:spacing w:after="0" w:line="240" w:lineRule="auto"/>
        <w:ind w:left="284" w:hanging="284"/>
        <w:jc w:val="both"/>
        <w:rPr>
          <w:rFonts w:ascii="Times New Roman" w:hAnsi="Times New Roman" w:cs="Times New Roman"/>
          <w:i/>
          <w:sz w:val="24"/>
          <w:szCs w:val="24"/>
        </w:rPr>
      </w:pPr>
      <w:proofErr w:type="gramStart"/>
      <w:r w:rsidRPr="009D79B5">
        <w:rPr>
          <w:rFonts w:ascii="Times New Roman" w:hAnsi="Times New Roman" w:cs="Times New Roman"/>
          <w:sz w:val="24"/>
          <w:szCs w:val="24"/>
        </w:rPr>
        <w:t>Priyanto, R, E. R. Johnson, &amp; D. G. Taylor, 1993.</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Prediction of Carcass Composition in Heavy Weight Grass Fed and Gain Fed Beef Cattle.</w:t>
      </w:r>
      <w:proofErr w:type="gramEnd"/>
      <w:r w:rsidRPr="009D79B5">
        <w:rPr>
          <w:rFonts w:ascii="Times New Roman" w:hAnsi="Times New Roman" w:cs="Times New Roman"/>
          <w:sz w:val="24"/>
          <w:szCs w:val="24"/>
        </w:rPr>
        <w:t xml:space="preserve"> </w:t>
      </w:r>
      <w:r w:rsidRPr="00AA69D5">
        <w:rPr>
          <w:rFonts w:ascii="Times New Roman" w:hAnsi="Times New Roman" w:cs="Times New Roman"/>
          <w:i/>
          <w:sz w:val="24"/>
          <w:szCs w:val="24"/>
        </w:rPr>
        <w:t xml:space="preserve">Animal Production, </w:t>
      </w:r>
      <w:proofErr w:type="gramStart"/>
      <w:r w:rsidRPr="00AA69D5">
        <w:rPr>
          <w:rFonts w:ascii="Times New Roman" w:hAnsi="Times New Roman" w:cs="Times New Roman"/>
          <w:i/>
          <w:sz w:val="24"/>
          <w:szCs w:val="24"/>
        </w:rPr>
        <w:t>57 :</w:t>
      </w:r>
      <w:proofErr w:type="gramEnd"/>
      <w:r w:rsidRPr="00AA69D5">
        <w:rPr>
          <w:rFonts w:ascii="Times New Roman" w:hAnsi="Times New Roman" w:cs="Times New Roman"/>
          <w:i/>
          <w:sz w:val="24"/>
          <w:szCs w:val="24"/>
        </w:rPr>
        <w:t xml:space="preserve"> 65-72.</w:t>
      </w:r>
    </w:p>
    <w:p w:rsidR="00587138" w:rsidRPr="00AA69D5" w:rsidRDefault="00587138" w:rsidP="009D79B5">
      <w:pPr>
        <w:spacing w:after="0" w:line="240" w:lineRule="auto"/>
        <w:ind w:left="284" w:hanging="284"/>
        <w:jc w:val="both"/>
        <w:rPr>
          <w:rFonts w:ascii="Times New Roman" w:hAnsi="Times New Roman" w:cs="Times New Roman"/>
          <w:i/>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Priyatno R., Fuah A.M., Aditia E.L., Baihaqi M., Ismail M., 2015.</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Peningkatan Produksi dan Kualitas Sapi Lokal melalui Penggemukan berbasis Serealis pada Taraf Energi yang Berbeda.</w:t>
      </w:r>
      <w:proofErr w:type="gramEnd"/>
      <w:r w:rsidRPr="009D79B5">
        <w:rPr>
          <w:rFonts w:ascii="Times New Roman" w:hAnsi="Times New Roman" w:cs="Times New Roman"/>
          <w:sz w:val="24"/>
          <w:szCs w:val="24"/>
        </w:rPr>
        <w:t xml:space="preserve"> </w:t>
      </w:r>
      <w:proofErr w:type="gramStart"/>
      <w:r w:rsidRPr="00AA69D5">
        <w:rPr>
          <w:rFonts w:ascii="Times New Roman" w:hAnsi="Times New Roman" w:cs="Times New Roman"/>
          <w:i/>
          <w:sz w:val="24"/>
          <w:szCs w:val="24"/>
        </w:rPr>
        <w:t>Jurnal Ilmu Pertanian Indonesia (JIPI).</w:t>
      </w:r>
      <w:proofErr w:type="gramEnd"/>
      <w:r w:rsidRPr="00AA69D5">
        <w:rPr>
          <w:rFonts w:ascii="Times New Roman" w:hAnsi="Times New Roman" w:cs="Times New Roman"/>
          <w:i/>
          <w:sz w:val="24"/>
          <w:szCs w:val="24"/>
        </w:rPr>
        <w:t xml:space="preserve"> </w:t>
      </w:r>
      <w:proofErr w:type="gramStart"/>
      <w:r w:rsidRPr="00AA69D5">
        <w:rPr>
          <w:rFonts w:ascii="Times New Roman" w:hAnsi="Times New Roman" w:cs="Times New Roman"/>
          <w:i/>
          <w:sz w:val="24"/>
          <w:szCs w:val="24"/>
        </w:rPr>
        <w:t>Vol 20(2).</w:t>
      </w:r>
      <w:proofErr w:type="gramEnd"/>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Rusman.</w:t>
      </w:r>
      <w:proofErr w:type="gramEnd"/>
      <w:r w:rsidRPr="009D79B5">
        <w:rPr>
          <w:rFonts w:ascii="Times New Roman" w:hAnsi="Times New Roman" w:cs="Times New Roman"/>
          <w:sz w:val="24"/>
          <w:szCs w:val="24"/>
        </w:rPr>
        <w:t xml:space="preserve"> 1997. </w:t>
      </w:r>
      <w:r w:rsidRPr="00AA69D5">
        <w:rPr>
          <w:rFonts w:ascii="Times New Roman" w:hAnsi="Times New Roman" w:cs="Times New Roman"/>
          <w:i/>
          <w:sz w:val="24"/>
          <w:szCs w:val="24"/>
        </w:rPr>
        <w:t xml:space="preserve">Karakteristik karkas dan daging </w:t>
      </w:r>
      <w:proofErr w:type="gramStart"/>
      <w:r w:rsidRPr="00AA69D5">
        <w:rPr>
          <w:rFonts w:ascii="Times New Roman" w:hAnsi="Times New Roman" w:cs="Times New Roman"/>
          <w:i/>
          <w:sz w:val="24"/>
          <w:szCs w:val="24"/>
        </w:rPr>
        <w:t>lima</w:t>
      </w:r>
      <w:proofErr w:type="gramEnd"/>
      <w:r w:rsidRPr="00AA69D5">
        <w:rPr>
          <w:rFonts w:ascii="Times New Roman" w:hAnsi="Times New Roman" w:cs="Times New Roman"/>
          <w:i/>
          <w:sz w:val="24"/>
          <w:szCs w:val="24"/>
        </w:rPr>
        <w:t xml:space="preserve"> bangsa sapi yang dipelihara secara feedlot</w:t>
      </w:r>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Tesis.</w:t>
      </w:r>
      <w:proofErr w:type="gramEnd"/>
      <w:r w:rsidRPr="009D79B5">
        <w:rPr>
          <w:rFonts w:ascii="Times New Roman" w:hAnsi="Times New Roman" w:cs="Times New Roman"/>
          <w:sz w:val="24"/>
          <w:szCs w:val="24"/>
        </w:rPr>
        <w:t xml:space="preserve"> </w:t>
      </w:r>
      <w:r w:rsidRPr="009D79B5">
        <w:rPr>
          <w:rFonts w:ascii="Times New Roman" w:hAnsi="Times New Roman" w:cs="Times New Roman"/>
          <w:sz w:val="24"/>
          <w:szCs w:val="24"/>
        </w:rPr>
        <w:lastRenderedPageBreak/>
        <w:t>Pascasarjana Ilmu Peternakan. Universitas Gadjah Mada, Yogyakarta.</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Sastrosupadi, A. 2000.</w:t>
      </w:r>
      <w:proofErr w:type="gramEnd"/>
      <w:r w:rsidRPr="009D79B5">
        <w:rPr>
          <w:rFonts w:ascii="Times New Roman" w:hAnsi="Times New Roman" w:cs="Times New Roman"/>
          <w:sz w:val="24"/>
          <w:szCs w:val="24"/>
        </w:rPr>
        <w:t xml:space="preserve"> </w:t>
      </w:r>
      <w:r w:rsidRPr="00AA69D5">
        <w:rPr>
          <w:rFonts w:ascii="Times New Roman" w:hAnsi="Times New Roman" w:cs="Times New Roman"/>
          <w:i/>
          <w:sz w:val="24"/>
          <w:szCs w:val="24"/>
        </w:rPr>
        <w:t>Rancangan Percobaan Praktis Bidang Pertanian.</w:t>
      </w:r>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Kanisius.</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Yogyakarta.</w:t>
      </w:r>
      <w:proofErr w:type="gramEnd"/>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Soeparno.</w:t>
      </w:r>
      <w:proofErr w:type="gramEnd"/>
      <w:r w:rsidRPr="009D79B5">
        <w:rPr>
          <w:rFonts w:ascii="Times New Roman" w:hAnsi="Times New Roman" w:cs="Times New Roman"/>
          <w:sz w:val="24"/>
          <w:szCs w:val="24"/>
        </w:rPr>
        <w:t xml:space="preserve"> 1992. </w:t>
      </w:r>
      <w:r w:rsidRPr="00AA69D5">
        <w:rPr>
          <w:rFonts w:ascii="Times New Roman" w:hAnsi="Times New Roman" w:cs="Times New Roman"/>
          <w:i/>
          <w:sz w:val="24"/>
          <w:szCs w:val="24"/>
        </w:rPr>
        <w:t>Ilmu dan Teknologi Daging</w:t>
      </w:r>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Gajah Mada University Press.</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Yogyakarta.</w:t>
      </w:r>
      <w:proofErr w:type="gramEnd"/>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Soeparno.</w:t>
      </w:r>
      <w:proofErr w:type="gramEnd"/>
      <w:r w:rsidRPr="009D79B5">
        <w:rPr>
          <w:rFonts w:ascii="Times New Roman" w:hAnsi="Times New Roman" w:cs="Times New Roman"/>
          <w:sz w:val="24"/>
          <w:szCs w:val="24"/>
        </w:rPr>
        <w:t xml:space="preserve"> 2005. </w:t>
      </w:r>
      <w:r w:rsidRPr="00AA69D5">
        <w:rPr>
          <w:rFonts w:ascii="Times New Roman" w:hAnsi="Times New Roman" w:cs="Times New Roman"/>
          <w:i/>
          <w:sz w:val="24"/>
          <w:szCs w:val="24"/>
        </w:rPr>
        <w:t>Ilmu dan Teknologi Daging. Edisi IV</w:t>
      </w:r>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Gadjah Mada University Press.Yogyakarta.</w:t>
      </w:r>
      <w:proofErr w:type="gramEnd"/>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Soeparno, R. A. 2005. </w:t>
      </w:r>
      <w:proofErr w:type="gramStart"/>
      <w:r w:rsidRPr="00AA69D5">
        <w:rPr>
          <w:rFonts w:ascii="Times New Roman" w:hAnsi="Times New Roman" w:cs="Times New Roman"/>
          <w:i/>
          <w:sz w:val="24"/>
          <w:szCs w:val="24"/>
        </w:rPr>
        <w:t>Ilmu Daging Edisi ke-5</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Penterjemah Amminudin Parrakasi. </w:t>
      </w:r>
      <w:proofErr w:type="gramStart"/>
      <w:r w:rsidRPr="009D79B5">
        <w:rPr>
          <w:rFonts w:ascii="Times New Roman" w:hAnsi="Times New Roman" w:cs="Times New Roman"/>
          <w:sz w:val="24"/>
          <w:szCs w:val="24"/>
        </w:rPr>
        <w:t>Universitas Indonesia.</w:t>
      </w:r>
      <w:proofErr w:type="gramEnd"/>
      <w:r w:rsidRPr="009D79B5">
        <w:rPr>
          <w:rFonts w:ascii="Times New Roman" w:hAnsi="Times New Roman" w:cs="Times New Roman"/>
          <w:sz w:val="24"/>
          <w:szCs w:val="24"/>
        </w:rPr>
        <w:t xml:space="preserve"> Jakarta.</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Soetarno, T. 2003. </w:t>
      </w:r>
      <w:r w:rsidRPr="00AA69D5">
        <w:rPr>
          <w:rFonts w:ascii="Times New Roman" w:hAnsi="Times New Roman" w:cs="Times New Roman"/>
          <w:i/>
          <w:sz w:val="24"/>
          <w:szCs w:val="24"/>
        </w:rPr>
        <w:t>Manajemen Budidaya Sapi Perah. Laboratorium Ternak Perah</w:t>
      </w:r>
      <w:r w:rsidRPr="009D79B5">
        <w:rPr>
          <w:rFonts w:ascii="Times New Roman" w:hAnsi="Times New Roman" w:cs="Times New Roman"/>
          <w:sz w:val="24"/>
          <w:szCs w:val="24"/>
        </w:rPr>
        <w:t xml:space="preserve"> Fakultas Peternakan Universitas Gadjah Mada</w:t>
      </w:r>
      <w:proofErr w:type="gramStart"/>
      <w:r w:rsidRPr="009D79B5">
        <w:rPr>
          <w:rFonts w:ascii="Times New Roman" w:hAnsi="Times New Roman" w:cs="Times New Roman"/>
          <w:sz w:val="24"/>
          <w:szCs w:val="24"/>
        </w:rPr>
        <w:t>,Yogyakarta</w:t>
      </w:r>
      <w:proofErr w:type="gramEnd"/>
      <w:r w:rsidRPr="009D79B5">
        <w:rPr>
          <w:rFonts w:ascii="Times New Roman" w:hAnsi="Times New Roman" w:cs="Times New Roman"/>
          <w:sz w:val="24"/>
          <w:szCs w:val="24"/>
        </w:rPr>
        <w:t>.</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Sosroamidjojo, M. S. dan Soeradji.</w:t>
      </w:r>
      <w:proofErr w:type="gramEnd"/>
      <w:r w:rsidRPr="009D79B5">
        <w:rPr>
          <w:rFonts w:ascii="Times New Roman" w:hAnsi="Times New Roman" w:cs="Times New Roman"/>
          <w:sz w:val="24"/>
          <w:szCs w:val="24"/>
        </w:rPr>
        <w:t xml:space="preserve"> 1984. </w:t>
      </w:r>
      <w:r w:rsidRPr="00AA69D5">
        <w:rPr>
          <w:rFonts w:ascii="Times New Roman" w:hAnsi="Times New Roman" w:cs="Times New Roman"/>
          <w:i/>
          <w:sz w:val="24"/>
          <w:szCs w:val="24"/>
        </w:rPr>
        <w:t>Peternakan Umum</w:t>
      </w:r>
      <w:r w:rsidRPr="009D79B5">
        <w:rPr>
          <w:rFonts w:ascii="Times New Roman" w:hAnsi="Times New Roman" w:cs="Times New Roman"/>
          <w:sz w:val="24"/>
          <w:szCs w:val="24"/>
        </w:rPr>
        <w:t>. Yasa Guna. Jakarta.</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Sudarmono A.S. dan Sugeng Y.B. 2008.</w:t>
      </w:r>
      <w:proofErr w:type="gramEnd"/>
      <w:r w:rsidRPr="009D79B5">
        <w:rPr>
          <w:rFonts w:ascii="Times New Roman" w:hAnsi="Times New Roman" w:cs="Times New Roman"/>
          <w:sz w:val="24"/>
          <w:szCs w:val="24"/>
        </w:rPr>
        <w:t xml:space="preserve"> </w:t>
      </w:r>
      <w:r w:rsidRPr="00AA69D5">
        <w:rPr>
          <w:rFonts w:ascii="Times New Roman" w:hAnsi="Times New Roman" w:cs="Times New Roman"/>
          <w:i/>
          <w:sz w:val="24"/>
          <w:szCs w:val="24"/>
        </w:rPr>
        <w:t>Sapi Potong</w:t>
      </w:r>
      <w:r w:rsidRPr="009D79B5">
        <w:rPr>
          <w:rFonts w:ascii="Times New Roman" w:hAnsi="Times New Roman" w:cs="Times New Roman"/>
          <w:sz w:val="24"/>
          <w:szCs w:val="24"/>
        </w:rPr>
        <w:t>. Penebar Swadaya.Depok.</w:t>
      </w:r>
    </w:p>
    <w:p w:rsidR="00AA69D5" w:rsidRPr="009D79B5" w:rsidRDefault="00AA69D5"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Sugeng Y.B. 2008.</w:t>
      </w:r>
      <w:proofErr w:type="gramEnd"/>
      <w:r w:rsidRPr="009D79B5">
        <w:rPr>
          <w:rFonts w:ascii="Times New Roman" w:hAnsi="Times New Roman" w:cs="Times New Roman"/>
          <w:sz w:val="24"/>
          <w:szCs w:val="24"/>
        </w:rPr>
        <w:t xml:space="preserve"> Sapi Potong. Penebar Swadaya.Semarang.</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AA69D5" w:rsidRDefault="00587138" w:rsidP="009D79B5">
      <w:pPr>
        <w:spacing w:after="0" w:line="240" w:lineRule="auto"/>
        <w:ind w:left="284" w:hanging="284"/>
        <w:jc w:val="both"/>
        <w:rPr>
          <w:rFonts w:ascii="Times New Roman" w:hAnsi="Times New Roman" w:cs="Times New Roman"/>
          <w:i/>
          <w:sz w:val="24"/>
          <w:szCs w:val="24"/>
        </w:rPr>
      </w:pPr>
      <w:r w:rsidRPr="009D79B5">
        <w:rPr>
          <w:rFonts w:ascii="Times New Roman" w:hAnsi="Times New Roman" w:cs="Times New Roman"/>
          <w:sz w:val="24"/>
          <w:szCs w:val="24"/>
        </w:rPr>
        <w:t xml:space="preserve">Suryadi, U. 2006. </w:t>
      </w:r>
      <w:proofErr w:type="gramStart"/>
      <w:r w:rsidRPr="009D79B5">
        <w:rPr>
          <w:rFonts w:ascii="Times New Roman" w:hAnsi="Times New Roman" w:cs="Times New Roman"/>
          <w:sz w:val="24"/>
          <w:szCs w:val="24"/>
        </w:rPr>
        <w:t>Pengaruh bobot potong terhadap kualitas dan hasil karkas sapi Brahman Cross.</w:t>
      </w:r>
      <w:proofErr w:type="gramEnd"/>
      <w:r w:rsidRPr="009D79B5">
        <w:rPr>
          <w:rFonts w:ascii="Times New Roman" w:hAnsi="Times New Roman" w:cs="Times New Roman"/>
          <w:sz w:val="24"/>
          <w:szCs w:val="24"/>
        </w:rPr>
        <w:t xml:space="preserve"> Pengembangan Peternakan Tropis. </w:t>
      </w:r>
      <w:r w:rsidRPr="00AA69D5">
        <w:rPr>
          <w:rFonts w:ascii="Times New Roman" w:hAnsi="Times New Roman" w:cs="Times New Roman"/>
          <w:i/>
          <w:sz w:val="24"/>
          <w:szCs w:val="24"/>
        </w:rPr>
        <w:t>31 (1):21 – 27.</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Syarief, M, Z dan R. M, Sumoprastowo.</w:t>
      </w:r>
      <w:proofErr w:type="gramEnd"/>
      <w:r w:rsidRPr="009D79B5">
        <w:rPr>
          <w:rFonts w:ascii="Times New Roman" w:hAnsi="Times New Roman" w:cs="Times New Roman"/>
          <w:sz w:val="24"/>
          <w:szCs w:val="24"/>
        </w:rPr>
        <w:t xml:space="preserve"> </w:t>
      </w:r>
      <w:proofErr w:type="gramStart"/>
      <w:r w:rsidRPr="009D79B5">
        <w:rPr>
          <w:rFonts w:ascii="Times New Roman" w:hAnsi="Times New Roman" w:cs="Times New Roman"/>
          <w:sz w:val="24"/>
          <w:szCs w:val="24"/>
        </w:rPr>
        <w:t xml:space="preserve">1984. </w:t>
      </w:r>
      <w:r w:rsidRPr="00AA69D5">
        <w:rPr>
          <w:rFonts w:ascii="Times New Roman" w:hAnsi="Times New Roman" w:cs="Times New Roman"/>
          <w:i/>
          <w:sz w:val="24"/>
          <w:szCs w:val="24"/>
        </w:rPr>
        <w:t xml:space="preserve">Ternak </w:t>
      </w:r>
      <w:r w:rsidRPr="00AA69D5">
        <w:rPr>
          <w:rFonts w:ascii="Times New Roman" w:hAnsi="Times New Roman" w:cs="Times New Roman"/>
          <w:i/>
          <w:sz w:val="24"/>
          <w:szCs w:val="24"/>
        </w:rPr>
        <w:lastRenderedPageBreak/>
        <w:t>Perah Untuk Sekolah Pertanian dan Umum</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Yasaguna, Jakarta.</w:t>
      </w:r>
    </w:p>
    <w:p w:rsidR="00587138" w:rsidRPr="009D79B5" w:rsidRDefault="00587138" w:rsidP="009D79B5">
      <w:pPr>
        <w:spacing w:after="0" w:line="240" w:lineRule="auto"/>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 xml:space="preserve">Taylor, </w:t>
      </w:r>
      <w:proofErr w:type="gramStart"/>
      <w:r w:rsidRPr="009D79B5">
        <w:rPr>
          <w:rFonts w:ascii="Times New Roman" w:hAnsi="Times New Roman" w:cs="Times New Roman"/>
          <w:sz w:val="24"/>
          <w:szCs w:val="24"/>
        </w:rPr>
        <w:t>St.C.S.;</w:t>
      </w:r>
      <w:proofErr w:type="gramEnd"/>
      <w:r w:rsidRPr="009D79B5">
        <w:rPr>
          <w:rFonts w:ascii="Times New Roman" w:hAnsi="Times New Roman" w:cs="Times New Roman"/>
          <w:sz w:val="24"/>
          <w:szCs w:val="24"/>
        </w:rPr>
        <w:t xml:space="preserve"> Aj. </w:t>
      </w:r>
      <w:proofErr w:type="gramStart"/>
      <w:r w:rsidRPr="009D79B5">
        <w:rPr>
          <w:rFonts w:ascii="Times New Roman" w:hAnsi="Times New Roman" w:cs="Times New Roman"/>
          <w:sz w:val="24"/>
          <w:szCs w:val="24"/>
        </w:rPr>
        <w:t>Moore; R.B. Thiessen; and C.M. Baile.</w:t>
      </w:r>
      <w:proofErr w:type="gramEnd"/>
      <w:r w:rsidRPr="009D79B5">
        <w:rPr>
          <w:rFonts w:ascii="Times New Roman" w:hAnsi="Times New Roman" w:cs="Times New Roman"/>
          <w:sz w:val="24"/>
          <w:szCs w:val="24"/>
        </w:rPr>
        <w:t xml:space="preserve"> 1985. Efficiency of food utilisation in traditional and sex controlled system of beef production. </w:t>
      </w:r>
      <w:r w:rsidRPr="00AA69D5">
        <w:rPr>
          <w:rFonts w:ascii="Times New Roman" w:hAnsi="Times New Roman" w:cs="Times New Roman"/>
          <w:i/>
          <w:sz w:val="24"/>
          <w:szCs w:val="24"/>
        </w:rPr>
        <w:t>Animal Production 40:401</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r w:rsidRPr="009D79B5">
        <w:rPr>
          <w:rFonts w:ascii="Times New Roman" w:hAnsi="Times New Roman" w:cs="Times New Roman"/>
          <w:sz w:val="24"/>
          <w:szCs w:val="24"/>
        </w:rPr>
        <w:t>Tulloh, N.M. 1978</w:t>
      </w:r>
      <w:r w:rsidRPr="00AA69D5">
        <w:rPr>
          <w:rFonts w:ascii="Times New Roman" w:hAnsi="Times New Roman" w:cs="Times New Roman"/>
          <w:i/>
          <w:sz w:val="24"/>
          <w:szCs w:val="24"/>
        </w:rPr>
        <w:t xml:space="preserve">. </w:t>
      </w:r>
      <w:proofErr w:type="gramStart"/>
      <w:r w:rsidRPr="00AA69D5">
        <w:rPr>
          <w:rFonts w:ascii="Times New Roman" w:hAnsi="Times New Roman" w:cs="Times New Roman"/>
          <w:i/>
          <w:sz w:val="24"/>
          <w:szCs w:val="24"/>
        </w:rPr>
        <w:t>Growth, development, body composition, breeding and management</w:t>
      </w:r>
      <w:r w:rsidRPr="009D79B5">
        <w:rPr>
          <w:rFonts w:ascii="Times New Roman" w:hAnsi="Times New Roman" w:cs="Times New Roman"/>
          <w:sz w:val="24"/>
          <w:szCs w:val="24"/>
        </w:rPr>
        <w:t>.</w:t>
      </w:r>
      <w:proofErr w:type="gramEnd"/>
      <w:r w:rsidRPr="009D79B5">
        <w:rPr>
          <w:rFonts w:ascii="Times New Roman" w:hAnsi="Times New Roman" w:cs="Times New Roman"/>
          <w:sz w:val="24"/>
          <w:szCs w:val="24"/>
        </w:rPr>
        <w:t xml:space="preserve"> In: Tulloh, N.M. (</w:t>
      </w:r>
      <w:proofErr w:type="gramStart"/>
      <w:r w:rsidRPr="009D79B5">
        <w:rPr>
          <w:rFonts w:ascii="Times New Roman" w:hAnsi="Times New Roman" w:cs="Times New Roman"/>
          <w:sz w:val="24"/>
          <w:szCs w:val="24"/>
        </w:rPr>
        <w:t>ed</w:t>
      </w:r>
      <w:proofErr w:type="gramEnd"/>
      <w:r w:rsidRPr="009D79B5">
        <w:rPr>
          <w:rFonts w:ascii="Times New Roman" w:hAnsi="Times New Roman" w:cs="Times New Roman"/>
          <w:sz w:val="24"/>
          <w:szCs w:val="24"/>
        </w:rPr>
        <w:t xml:space="preserve">): A Course Manual in Beef Cattle Management and Economics. Pp. 59-94. </w:t>
      </w:r>
      <w:proofErr w:type="gramStart"/>
      <w:r w:rsidRPr="009D79B5">
        <w:rPr>
          <w:rFonts w:ascii="Times New Roman" w:hAnsi="Times New Roman" w:cs="Times New Roman"/>
          <w:sz w:val="24"/>
          <w:szCs w:val="24"/>
        </w:rPr>
        <w:t>AAUCS.</w:t>
      </w:r>
      <w:proofErr w:type="gramEnd"/>
      <w:r w:rsidRPr="009D79B5">
        <w:rPr>
          <w:rFonts w:ascii="Times New Roman" w:hAnsi="Times New Roman" w:cs="Times New Roman"/>
          <w:sz w:val="24"/>
          <w:szCs w:val="24"/>
        </w:rPr>
        <w:t xml:space="preserve"> Canberra</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Undang-Undang No. 41.</w:t>
      </w:r>
      <w:proofErr w:type="gramEnd"/>
      <w:r w:rsidRPr="009D79B5">
        <w:rPr>
          <w:rFonts w:ascii="Times New Roman" w:hAnsi="Times New Roman" w:cs="Times New Roman"/>
          <w:sz w:val="24"/>
          <w:szCs w:val="24"/>
        </w:rPr>
        <w:t xml:space="preserve"> 2014. </w:t>
      </w:r>
      <w:proofErr w:type="gramStart"/>
      <w:r w:rsidRPr="009D79B5">
        <w:rPr>
          <w:rFonts w:ascii="Times New Roman" w:hAnsi="Times New Roman" w:cs="Times New Roman"/>
          <w:sz w:val="24"/>
          <w:szCs w:val="24"/>
        </w:rPr>
        <w:t>tentang</w:t>
      </w:r>
      <w:proofErr w:type="gramEnd"/>
      <w:r w:rsidRPr="009D79B5">
        <w:rPr>
          <w:rFonts w:ascii="Times New Roman" w:hAnsi="Times New Roman" w:cs="Times New Roman"/>
          <w:sz w:val="24"/>
          <w:szCs w:val="24"/>
        </w:rPr>
        <w:t xml:space="preserve"> Peternakan dan Kesehatan Hewan. </w:t>
      </w:r>
      <w:proofErr w:type="gramStart"/>
      <w:r w:rsidRPr="009D79B5">
        <w:rPr>
          <w:rFonts w:ascii="Times New Roman" w:hAnsi="Times New Roman" w:cs="Times New Roman"/>
          <w:sz w:val="24"/>
          <w:szCs w:val="24"/>
        </w:rPr>
        <w:t>pasal</w:t>
      </w:r>
      <w:proofErr w:type="gramEnd"/>
      <w:r w:rsidRPr="009D79B5">
        <w:rPr>
          <w:rFonts w:ascii="Times New Roman" w:hAnsi="Times New Roman" w:cs="Times New Roman"/>
          <w:sz w:val="24"/>
          <w:szCs w:val="24"/>
        </w:rPr>
        <w:t xml:space="preserve"> 18 ayat (4).</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Undang-Undang No. 41.</w:t>
      </w:r>
      <w:proofErr w:type="gramEnd"/>
      <w:r w:rsidRPr="009D79B5">
        <w:rPr>
          <w:rFonts w:ascii="Times New Roman" w:hAnsi="Times New Roman" w:cs="Times New Roman"/>
          <w:sz w:val="24"/>
          <w:szCs w:val="24"/>
        </w:rPr>
        <w:t xml:space="preserve"> 2014. </w:t>
      </w:r>
      <w:proofErr w:type="gramStart"/>
      <w:r w:rsidRPr="009D79B5">
        <w:rPr>
          <w:rFonts w:ascii="Times New Roman" w:hAnsi="Times New Roman" w:cs="Times New Roman"/>
          <w:sz w:val="24"/>
          <w:szCs w:val="24"/>
        </w:rPr>
        <w:t>tentang</w:t>
      </w:r>
      <w:proofErr w:type="gramEnd"/>
      <w:r w:rsidRPr="009D79B5">
        <w:rPr>
          <w:rFonts w:ascii="Times New Roman" w:hAnsi="Times New Roman" w:cs="Times New Roman"/>
          <w:sz w:val="24"/>
          <w:szCs w:val="24"/>
        </w:rPr>
        <w:t xml:space="preserve"> Peternakan dan Kesehatan Hewan. </w:t>
      </w:r>
      <w:proofErr w:type="gramStart"/>
      <w:r w:rsidRPr="009D79B5">
        <w:rPr>
          <w:rFonts w:ascii="Times New Roman" w:hAnsi="Times New Roman" w:cs="Times New Roman"/>
          <w:sz w:val="24"/>
          <w:szCs w:val="24"/>
        </w:rPr>
        <w:t>pasal</w:t>
      </w:r>
      <w:proofErr w:type="gramEnd"/>
      <w:r w:rsidRPr="009D79B5">
        <w:rPr>
          <w:rFonts w:ascii="Times New Roman" w:hAnsi="Times New Roman" w:cs="Times New Roman"/>
          <w:sz w:val="24"/>
          <w:szCs w:val="24"/>
        </w:rPr>
        <w:t xml:space="preserve"> 86 ayat (4).</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9D79B5" w:rsidRDefault="00587138" w:rsidP="009D79B5">
      <w:pPr>
        <w:spacing w:after="0" w:line="240" w:lineRule="auto"/>
        <w:ind w:left="284" w:hanging="284"/>
        <w:jc w:val="both"/>
        <w:rPr>
          <w:rFonts w:ascii="Times New Roman" w:hAnsi="Times New Roman" w:cs="Times New Roman"/>
          <w:sz w:val="24"/>
          <w:szCs w:val="24"/>
        </w:rPr>
      </w:pPr>
      <w:proofErr w:type="gramStart"/>
      <w:r w:rsidRPr="009D79B5">
        <w:rPr>
          <w:rFonts w:ascii="Times New Roman" w:hAnsi="Times New Roman" w:cs="Times New Roman"/>
          <w:sz w:val="24"/>
          <w:szCs w:val="24"/>
        </w:rPr>
        <w:t>Wello, B. 1986.</w:t>
      </w:r>
      <w:proofErr w:type="gramEnd"/>
      <w:r w:rsidRPr="009D79B5">
        <w:rPr>
          <w:rFonts w:ascii="Times New Roman" w:hAnsi="Times New Roman" w:cs="Times New Roman"/>
          <w:sz w:val="24"/>
          <w:szCs w:val="24"/>
        </w:rPr>
        <w:t xml:space="preserve"> </w:t>
      </w:r>
      <w:r w:rsidRPr="00AA69D5">
        <w:rPr>
          <w:rFonts w:ascii="Times New Roman" w:hAnsi="Times New Roman" w:cs="Times New Roman"/>
          <w:i/>
          <w:sz w:val="24"/>
          <w:szCs w:val="24"/>
        </w:rPr>
        <w:t>Produksi Sapi Potong</w:t>
      </w:r>
      <w:r w:rsidRPr="009D79B5">
        <w:rPr>
          <w:rFonts w:ascii="Times New Roman" w:hAnsi="Times New Roman" w:cs="Times New Roman"/>
          <w:sz w:val="24"/>
          <w:szCs w:val="24"/>
        </w:rPr>
        <w:t>. Lembaga Penerbitan Universitas Hasanuddin.Ujung Pandang.</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AA69D5" w:rsidRDefault="00587138" w:rsidP="009D79B5">
      <w:pPr>
        <w:spacing w:after="0" w:line="240" w:lineRule="auto"/>
        <w:ind w:left="284" w:hanging="284"/>
        <w:jc w:val="both"/>
        <w:rPr>
          <w:rFonts w:ascii="Times New Roman" w:hAnsi="Times New Roman" w:cs="Times New Roman"/>
          <w:i/>
          <w:sz w:val="24"/>
          <w:szCs w:val="24"/>
        </w:rPr>
      </w:pPr>
      <w:proofErr w:type="gramStart"/>
      <w:r w:rsidRPr="009D79B5">
        <w:rPr>
          <w:rFonts w:ascii="Times New Roman" w:hAnsi="Times New Roman" w:cs="Times New Roman"/>
          <w:sz w:val="24"/>
          <w:szCs w:val="24"/>
        </w:rPr>
        <w:t>Williams, R. E., J. K. Bertrand, S. E. Williams, and L. L. Benyshek.</w:t>
      </w:r>
      <w:proofErr w:type="gramEnd"/>
      <w:r w:rsidRPr="009D79B5">
        <w:rPr>
          <w:rFonts w:ascii="Times New Roman" w:hAnsi="Times New Roman" w:cs="Times New Roman"/>
          <w:sz w:val="24"/>
          <w:szCs w:val="24"/>
        </w:rPr>
        <w:t xml:space="preserve"> 1992. Biceps femoris and rump fat as additional ultrasound measurements for predicting retail product and trimmable fat in beef carcasses. </w:t>
      </w:r>
      <w:r w:rsidRPr="00AA69D5">
        <w:rPr>
          <w:rFonts w:ascii="Times New Roman" w:hAnsi="Times New Roman" w:cs="Times New Roman"/>
          <w:i/>
          <w:sz w:val="24"/>
          <w:szCs w:val="24"/>
        </w:rPr>
        <w:t>J. Anim. Sci. 75: 7-13.</w:t>
      </w:r>
    </w:p>
    <w:p w:rsidR="00587138" w:rsidRPr="009D79B5" w:rsidRDefault="00587138" w:rsidP="009D79B5">
      <w:pPr>
        <w:spacing w:after="0" w:line="240" w:lineRule="auto"/>
        <w:ind w:left="284" w:hanging="284"/>
        <w:jc w:val="both"/>
        <w:rPr>
          <w:rFonts w:ascii="Times New Roman" w:hAnsi="Times New Roman" w:cs="Times New Roman"/>
          <w:sz w:val="24"/>
          <w:szCs w:val="24"/>
        </w:rPr>
      </w:pPr>
    </w:p>
    <w:p w:rsidR="00587138" w:rsidRPr="00AA69D5" w:rsidRDefault="00587138" w:rsidP="009D79B5">
      <w:pPr>
        <w:spacing w:after="0" w:line="240" w:lineRule="auto"/>
        <w:ind w:left="284" w:hanging="284"/>
        <w:jc w:val="both"/>
        <w:rPr>
          <w:rFonts w:ascii="Times New Roman" w:hAnsi="Times New Roman" w:cs="Times New Roman"/>
          <w:i/>
          <w:sz w:val="24"/>
          <w:szCs w:val="24"/>
        </w:rPr>
      </w:pPr>
      <w:proofErr w:type="gramStart"/>
      <w:r w:rsidRPr="009D79B5">
        <w:rPr>
          <w:rFonts w:ascii="Times New Roman" w:hAnsi="Times New Roman" w:cs="Times New Roman"/>
          <w:sz w:val="24"/>
          <w:szCs w:val="24"/>
        </w:rPr>
        <w:t>Zajulie, I. M., M. Moch., S. Trinil and Kuswati.</w:t>
      </w:r>
      <w:proofErr w:type="gramEnd"/>
      <w:r w:rsidRPr="009D79B5">
        <w:rPr>
          <w:rFonts w:ascii="Times New Roman" w:hAnsi="Times New Roman" w:cs="Times New Roman"/>
          <w:sz w:val="24"/>
          <w:szCs w:val="24"/>
        </w:rPr>
        <w:t xml:space="preserve"> 2015. Distribusi komponen karkas sapi Brahman Cross (BX) hasil penggemukan pada umur pemotongan yang berbeda. </w:t>
      </w:r>
      <w:r w:rsidRPr="00AA69D5">
        <w:rPr>
          <w:rFonts w:ascii="Times New Roman" w:hAnsi="Times New Roman" w:cs="Times New Roman"/>
          <w:i/>
          <w:sz w:val="24"/>
          <w:szCs w:val="24"/>
        </w:rPr>
        <w:t>Jurnal Ilmu-Ilmu Peternakan 25: 24-34.</w:t>
      </w:r>
    </w:p>
    <w:sectPr w:rsidR="00587138" w:rsidRPr="00AA69D5" w:rsidSect="008D762A">
      <w:type w:val="continuous"/>
      <w:pgSz w:w="11907" w:h="16840" w:code="9"/>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5203"/>
    <w:multiLevelType w:val="hybridMultilevel"/>
    <w:tmpl w:val="BB3EA886"/>
    <w:lvl w:ilvl="0" w:tplc="A7E46DB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771FD6"/>
    <w:multiLevelType w:val="hybridMultilevel"/>
    <w:tmpl w:val="C4545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4142A"/>
    <w:multiLevelType w:val="hybridMultilevel"/>
    <w:tmpl w:val="5970923A"/>
    <w:lvl w:ilvl="0" w:tplc="7C844D7E">
      <w:start w:val="1"/>
      <w:numFmt w:val="decimal"/>
      <w:lvlText w:val="%1."/>
      <w:lvlJc w:val="left"/>
      <w:pPr>
        <w:ind w:left="1363" w:hanging="360"/>
      </w:pPr>
    </w:lvl>
    <w:lvl w:ilvl="1" w:tplc="04210019">
      <w:start w:val="1"/>
      <w:numFmt w:val="lowerLetter"/>
      <w:lvlText w:val="%2."/>
      <w:lvlJc w:val="left"/>
      <w:pPr>
        <w:ind w:left="2083" w:hanging="360"/>
      </w:pPr>
    </w:lvl>
    <w:lvl w:ilvl="2" w:tplc="0421001B">
      <w:start w:val="1"/>
      <w:numFmt w:val="lowerRoman"/>
      <w:lvlText w:val="%3."/>
      <w:lvlJc w:val="right"/>
      <w:pPr>
        <w:ind w:left="2803" w:hanging="180"/>
      </w:pPr>
    </w:lvl>
    <w:lvl w:ilvl="3" w:tplc="0421000F">
      <w:start w:val="1"/>
      <w:numFmt w:val="decimal"/>
      <w:lvlText w:val="%4."/>
      <w:lvlJc w:val="left"/>
      <w:pPr>
        <w:ind w:left="3523" w:hanging="360"/>
      </w:pPr>
    </w:lvl>
    <w:lvl w:ilvl="4" w:tplc="04210019">
      <w:start w:val="1"/>
      <w:numFmt w:val="lowerLetter"/>
      <w:lvlText w:val="%5."/>
      <w:lvlJc w:val="left"/>
      <w:pPr>
        <w:ind w:left="4243" w:hanging="360"/>
      </w:pPr>
    </w:lvl>
    <w:lvl w:ilvl="5" w:tplc="0421001B">
      <w:start w:val="1"/>
      <w:numFmt w:val="lowerRoman"/>
      <w:lvlText w:val="%6."/>
      <w:lvlJc w:val="right"/>
      <w:pPr>
        <w:ind w:left="4963" w:hanging="180"/>
      </w:pPr>
    </w:lvl>
    <w:lvl w:ilvl="6" w:tplc="0421000F">
      <w:start w:val="1"/>
      <w:numFmt w:val="decimal"/>
      <w:lvlText w:val="%7."/>
      <w:lvlJc w:val="left"/>
      <w:pPr>
        <w:ind w:left="5683" w:hanging="360"/>
      </w:pPr>
    </w:lvl>
    <w:lvl w:ilvl="7" w:tplc="04210019">
      <w:start w:val="1"/>
      <w:numFmt w:val="lowerLetter"/>
      <w:lvlText w:val="%8."/>
      <w:lvlJc w:val="left"/>
      <w:pPr>
        <w:ind w:left="6403" w:hanging="360"/>
      </w:pPr>
    </w:lvl>
    <w:lvl w:ilvl="8" w:tplc="0421001B">
      <w:start w:val="1"/>
      <w:numFmt w:val="lowerRoman"/>
      <w:lvlText w:val="%9."/>
      <w:lvlJc w:val="right"/>
      <w:pPr>
        <w:ind w:left="7123" w:hanging="180"/>
      </w:pPr>
    </w:lvl>
  </w:abstractNum>
  <w:abstractNum w:abstractNumId="3">
    <w:nsid w:val="60B30191"/>
    <w:multiLevelType w:val="hybridMultilevel"/>
    <w:tmpl w:val="4CBE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6C412B"/>
    <w:multiLevelType w:val="hybridMultilevel"/>
    <w:tmpl w:val="7EDC56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A70042"/>
    <w:multiLevelType w:val="hybridMultilevel"/>
    <w:tmpl w:val="AB742CCC"/>
    <w:lvl w:ilvl="0" w:tplc="EFEAA26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CC1"/>
    <w:rsid w:val="001F026B"/>
    <w:rsid w:val="004564B4"/>
    <w:rsid w:val="00500BCF"/>
    <w:rsid w:val="005636C2"/>
    <w:rsid w:val="00587138"/>
    <w:rsid w:val="008751E6"/>
    <w:rsid w:val="008D762A"/>
    <w:rsid w:val="009D79B5"/>
    <w:rsid w:val="00A42BF6"/>
    <w:rsid w:val="00AA69D5"/>
    <w:rsid w:val="00AC34F5"/>
    <w:rsid w:val="00B64890"/>
    <w:rsid w:val="00CC6CC1"/>
    <w:rsid w:val="00E3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B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E37BB0"/>
    <w:pPr>
      <w:ind w:left="720"/>
      <w:contextualSpacing/>
    </w:pPr>
    <w:rPr>
      <w:lang w:val="id-ID"/>
    </w:rPr>
  </w:style>
  <w:style w:type="character" w:customStyle="1" w:styleId="ListParagraphChar">
    <w:name w:val="List Paragraph Char"/>
    <w:basedOn w:val="DefaultParagraphFont"/>
    <w:link w:val="ListParagraph"/>
    <w:uiPriority w:val="34"/>
    <w:locked/>
    <w:rsid w:val="00E37BB0"/>
    <w:rPr>
      <w:lang w:val="id-ID"/>
    </w:rPr>
  </w:style>
  <w:style w:type="paragraph" w:styleId="BalloonText">
    <w:name w:val="Balloon Text"/>
    <w:basedOn w:val="Normal"/>
    <w:link w:val="BalloonTextChar"/>
    <w:uiPriority w:val="99"/>
    <w:semiHidden/>
    <w:unhideWhenUsed/>
    <w:rsid w:val="00E37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BB0"/>
    <w:rPr>
      <w:rFonts w:ascii="Tahoma" w:hAnsi="Tahoma" w:cs="Tahoma"/>
      <w:sz w:val="16"/>
      <w:szCs w:val="16"/>
    </w:rPr>
  </w:style>
  <w:style w:type="table" w:styleId="TableGrid">
    <w:name w:val="Table Grid"/>
    <w:basedOn w:val="TableNormal"/>
    <w:uiPriority w:val="59"/>
    <w:rsid w:val="00587138"/>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871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B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E37BB0"/>
    <w:pPr>
      <w:ind w:left="720"/>
      <w:contextualSpacing/>
    </w:pPr>
    <w:rPr>
      <w:lang w:val="id-ID"/>
    </w:rPr>
  </w:style>
  <w:style w:type="character" w:customStyle="1" w:styleId="ListParagraphChar">
    <w:name w:val="List Paragraph Char"/>
    <w:basedOn w:val="DefaultParagraphFont"/>
    <w:link w:val="ListParagraph"/>
    <w:uiPriority w:val="34"/>
    <w:locked/>
    <w:rsid w:val="00E37BB0"/>
    <w:rPr>
      <w:lang w:val="id-ID"/>
    </w:rPr>
  </w:style>
  <w:style w:type="paragraph" w:styleId="BalloonText">
    <w:name w:val="Balloon Text"/>
    <w:basedOn w:val="Normal"/>
    <w:link w:val="BalloonTextChar"/>
    <w:uiPriority w:val="99"/>
    <w:semiHidden/>
    <w:unhideWhenUsed/>
    <w:rsid w:val="00E37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BB0"/>
    <w:rPr>
      <w:rFonts w:ascii="Tahoma" w:hAnsi="Tahoma" w:cs="Tahoma"/>
      <w:sz w:val="16"/>
      <w:szCs w:val="16"/>
    </w:rPr>
  </w:style>
  <w:style w:type="table" w:styleId="TableGrid">
    <w:name w:val="Table Grid"/>
    <w:basedOn w:val="TableNormal"/>
    <w:uiPriority w:val="59"/>
    <w:rsid w:val="00587138"/>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87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grobisnisinfo.com/2015/0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New%20folder\sk\Seminar\karkas%20baru-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New%20folder\sk\karkas%20baru-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Bangsa dan Umur</a:t>
            </a:r>
            <a:r>
              <a:rPr lang="en-US" sz="1200" baseline="0">
                <a:latin typeface="Times New Roman" pitchFamily="18" charset="0"/>
                <a:cs typeface="Times New Roman" pitchFamily="18" charset="0"/>
              </a:rPr>
              <a:t> Potong Terhadap Persentase Karkas</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Sheet1!$B$2</c:f>
              <c:strCache>
                <c:ptCount val="1"/>
                <c:pt idx="0">
                  <c:v>SimPO</c:v>
                </c:pt>
              </c:strCache>
            </c:strRef>
          </c:tx>
          <c:invertIfNegative val="0"/>
          <c:val>
            <c:numRef>
              <c:f>Sheet1!$B$3:$B$14</c:f>
              <c:numCache>
                <c:formatCode>0.00%</c:formatCode>
                <c:ptCount val="12"/>
                <c:pt idx="0">
                  <c:v>0.53</c:v>
                </c:pt>
                <c:pt idx="1">
                  <c:v>0.48000000000000032</c:v>
                </c:pt>
                <c:pt idx="2">
                  <c:v>0.48500000000000032</c:v>
                </c:pt>
                <c:pt idx="3">
                  <c:v>0.54</c:v>
                </c:pt>
                <c:pt idx="4">
                  <c:v>0.49000000000000032</c:v>
                </c:pt>
                <c:pt idx="5">
                  <c:v>0.49000000000000032</c:v>
                </c:pt>
                <c:pt idx="6">
                  <c:v>0.52</c:v>
                </c:pt>
                <c:pt idx="7">
                  <c:v>0.47000000000000008</c:v>
                </c:pt>
                <c:pt idx="8">
                  <c:v>0.46930000000000038</c:v>
                </c:pt>
                <c:pt idx="9">
                  <c:v>0.48000000000000032</c:v>
                </c:pt>
                <c:pt idx="10">
                  <c:v>0.55000000000000004</c:v>
                </c:pt>
                <c:pt idx="11">
                  <c:v>0.54800000000000004</c:v>
                </c:pt>
              </c:numCache>
            </c:numRef>
          </c:val>
        </c:ser>
        <c:ser>
          <c:idx val="1"/>
          <c:order val="1"/>
          <c:tx>
            <c:strRef>
              <c:f>Sheet1!$C$2</c:f>
              <c:strCache>
                <c:ptCount val="1"/>
                <c:pt idx="0">
                  <c:v>LimPo</c:v>
                </c:pt>
              </c:strCache>
            </c:strRef>
          </c:tx>
          <c:invertIfNegative val="0"/>
          <c:val>
            <c:numRef>
              <c:f>Sheet1!$C$3:$C$14</c:f>
              <c:numCache>
                <c:formatCode>0.00%</c:formatCode>
                <c:ptCount val="12"/>
                <c:pt idx="0">
                  <c:v>0.52700000000000002</c:v>
                </c:pt>
                <c:pt idx="1">
                  <c:v>0.53200000000000003</c:v>
                </c:pt>
                <c:pt idx="2">
                  <c:v>0.54100000000000004</c:v>
                </c:pt>
                <c:pt idx="3" formatCode="0%">
                  <c:v>0.56000000000000005</c:v>
                </c:pt>
                <c:pt idx="4">
                  <c:v>0.51</c:v>
                </c:pt>
                <c:pt idx="5">
                  <c:v>0.48900000000000032</c:v>
                </c:pt>
                <c:pt idx="6" formatCode="0%">
                  <c:v>0.51</c:v>
                </c:pt>
                <c:pt idx="7" formatCode="0%">
                  <c:v>0.55000000000000004</c:v>
                </c:pt>
                <c:pt idx="8">
                  <c:v>0.49000000000000032</c:v>
                </c:pt>
                <c:pt idx="9">
                  <c:v>0.48000000000000032</c:v>
                </c:pt>
                <c:pt idx="10" formatCode="0%">
                  <c:v>0.55000000000000004</c:v>
                </c:pt>
                <c:pt idx="11">
                  <c:v>0.53</c:v>
                </c:pt>
              </c:numCache>
            </c:numRef>
          </c:val>
        </c:ser>
        <c:ser>
          <c:idx val="2"/>
          <c:order val="2"/>
          <c:tx>
            <c:strRef>
              <c:f>Sheet1!$D$2</c:f>
              <c:strCache>
                <c:ptCount val="1"/>
                <c:pt idx="0">
                  <c:v>PFH</c:v>
                </c:pt>
              </c:strCache>
            </c:strRef>
          </c:tx>
          <c:invertIfNegative val="0"/>
          <c:val>
            <c:numRef>
              <c:f>Sheet1!$D$3:$D$14</c:f>
              <c:numCache>
                <c:formatCode>0%</c:formatCode>
                <c:ptCount val="12"/>
                <c:pt idx="0" formatCode="0.00%">
                  <c:v>0.48120000000000002</c:v>
                </c:pt>
                <c:pt idx="1">
                  <c:v>0.49000000000000032</c:v>
                </c:pt>
                <c:pt idx="2">
                  <c:v>0.54</c:v>
                </c:pt>
                <c:pt idx="3" formatCode="0.00%">
                  <c:v>0.49010000000000031</c:v>
                </c:pt>
                <c:pt idx="4" formatCode="0.00%">
                  <c:v>0.51439999999999997</c:v>
                </c:pt>
                <c:pt idx="5" formatCode="0.00%">
                  <c:v>0.48800000000000032</c:v>
                </c:pt>
                <c:pt idx="6">
                  <c:v>0.51</c:v>
                </c:pt>
                <c:pt idx="7">
                  <c:v>0.49000000000000032</c:v>
                </c:pt>
                <c:pt idx="8">
                  <c:v>0.49000000000000032</c:v>
                </c:pt>
                <c:pt idx="9" formatCode="0.00%">
                  <c:v>0.48000000000000032</c:v>
                </c:pt>
                <c:pt idx="10" formatCode="0.00%">
                  <c:v>0.48430000000000056</c:v>
                </c:pt>
                <c:pt idx="11" formatCode="0.00%">
                  <c:v>0.50160000000000005</c:v>
                </c:pt>
              </c:numCache>
            </c:numRef>
          </c:val>
        </c:ser>
        <c:ser>
          <c:idx val="3"/>
          <c:order val="3"/>
          <c:tx>
            <c:strRef>
              <c:f>Sheet1!$E$2</c:f>
              <c:strCache>
                <c:ptCount val="1"/>
                <c:pt idx="0">
                  <c:v>PO</c:v>
                </c:pt>
              </c:strCache>
            </c:strRef>
          </c:tx>
          <c:invertIfNegative val="0"/>
          <c:val>
            <c:numRef>
              <c:f>Sheet1!$E$3:$E$14</c:f>
              <c:numCache>
                <c:formatCode>0.00%</c:formatCode>
                <c:ptCount val="12"/>
                <c:pt idx="0" formatCode="0%">
                  <c:v>0.48000000000000032</c:v>
                </c:pt>
                <c:pt idx="1">
                  <c:v>0.49830000000000063</c:v>
                </c:pt>
                <c:pt idx="2">
                  <c:v>0.50139999999999996</c:v>
                </c:pt>
                <c:pt idx="3">
                  <c:v>0.54</c:v>
                </c:pt>
                <c:pt idx="4" formatCode="0%">
                  <c:v>0.56000000000000005</c:v>
                </c:pt>
                <c:pt idx="5" formatCode="0%">
                  <c:v>0.47000000000000008</c:v>
                </c:pt>
                <c:pt idx="6">
                  <c:v>0.49100000000000038</c:v>
                </c:pt>
                <c:pt idx="7">
                  <c:v>0.52339999999999998</c:v>
                </c:pt>
                <c:pt idx="8" formatCode="0%">
                  <c:v>0.51</c:v>
                </c:pt>
                <c:pt idx="9" formatCode="0%">
                  <c:v>0.54800000000000004</c:v>
                </c:pt>
                <c:pt idx="10">
                  <c:v>0.53139999999999998</c:v>
                </c:pt>
                <c:pt idx="11">
                  <c:v>0.52339999999999998</c:v>
                </c:pt>
              </c:numCache>
            </c:numRef>
          </c:val>
        </c:ser>
        <c:dLbls>
          <c:showLegendKey val="0"/>
          <c:showVal val="0"/>
          <c:showCatName val="0"/>
          <c:showSerName val="0"/>
          <c:showPercent val="0"/>
          <c:showBubbleSize val="0"/>
        </c:dLbls>
        <c:gapWidth val="150"/>
        <c:axId val="186754560"/>
        <c:axId val="186756480"/>
      </c:barChart>
      <c:catAx>
        <c:axId val="186754560"/>
        <c:scaling>
          <c:orientation val="minMax"/>
        </c:scaling>
        <c:delete val="0"/>
        <c:axPos val="b"/>
        <c:title>
          <c:tx>
            <c:rich>
              <a:bodyPr/>
              <a:lstStyle/>
              <a:p>
                <a:pPr>
                  <a:defRPr/>
                </a:pPr>
                <a:r>
                  <a:rPr lang="en-US"/>
                  <a:t>Umur</a:t>
                </a:r>
                <a:r>
                  <a:rPr lang="en-US" baseline="0"/>
                  <a:t> Potong</a:t>
                </a:r>
                <a:endParaRPr lang="en-US"/>
              </a:p>
            </c:rich>
          </c:tx>
          <c:overlay val="0"/>
        </c:title>
        <c:majorTickMark val="none"/>
        <c:minorTickMark val="none"/>
        <c:tickLblPos val="nextTo"/>
        <c:crossAx val="186756480"/>
        <c:crosses val="autoZero"/>
        <c:auto val="1"/>
        <c:lblAlgn val="ctr"/>
        <c:lblOffset val="100"/>
        <c:noMultiLvlLbl val="0"/>
      </c:catAx>
      <c:valAx>
        <c:axId val="186756480"/>
        <c:scaling>
          <c:orientation val="minMax"/>
        </c:scaling>
        <c:delete val="0"/>
        <c:axPos val="l"/>
        <c:majorGridlines/>
        <c:title>
          <c:tx>
            <c:rich>
              <a:bodyPr/>
              <a:lstStyle/>
              <a:p>
                <a:pPr>
                  <a:defRPr/>
                </a:pPr>
                <a:r>
                  <a:rPr lang="en-US"/>
                  <a:t>Persentase</a:t>
                </a:r>
                <a:r>
                  <a:rPr lang="en-US" baseline="0"/>
                  <a:t> Karkas</a:t>
                </a:r>
                <a:endParaRPr lang="en-US"/>
              </a:p>
            </c:rich>
          </c:tx>
          <c:overlay val="0"/>
        </c:title>
        <c:numFmt formatCode="0.00%" sourceLinked="1"/>
        <c:majorTickMark val="out"/>
        <c:minorTickMark val="none"/>
        <c:tickLblPos val="nextTo"/>
        <c:crossAx val="1867545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Times New Roman" pitchFamily="18" charset="0"/>
                <a:cs typeface="Times New Roman" pitchFamily="18" charset="0"/>
              </a:rPr>
              <a:t>Bangsa</a:t>
            </a:r>
            <a:r>
              <a:rPr lang="en-US" sz="1400" baseline="0">
                <a:latin typeface="Times New Roman" pitchFamily="18" charset="0"/>
                <a:cs typeface="Times New Roman" pitchFamily="18" charset="0"/>
              </a:rPr>
              <a:t> dan Umur Potong Terhadap MBR</a:t>
            </a:r>
            <a:endParaRPr lang="en-US"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Sheet2!$B$2</c:f>
              <c:strCache>
                <c:ptCount val="1"/>
                <c:pt idx="0">
                  <c:v>SimPO</c:v>
                </c:pt>
              </c:strCache>
            </c:strRef>
          </c:tx>
          <c:invertIfNegative val="0"/>
          <c:val>
            <c:numRef>
              <c:f>Sheet2!$B$3:$B$14</c:f>
              <c:numCache>
                <c:formatCode>General</c:formatCode>
                <c:ptCount val="12"/>
                <c:pt idx="0" formatCode="0.00">
                  <c:v>2.56</c:v>
                </c:pt>
                <c:pt idx="1">
                  <c:v>2.5499999999999998</c:v>
                </c:pt>
                <c:pt idx="2">
                  <c:v>2.74</c:v>
                </c:pt>
                <c:pt idx="3" formatCode="0.00">
                  <c:v>2.74</c:v>
                </c:pt>
                <c:pt idx="4">
                  <c:v>2.8</c:v>
                </c:pt>
                <c:pt idx="5" formatCode="0.00">
                  <c:v>2.64</c:v>
                </c:pt>
                <c:pt idx="6" formatCode="0.00">
                  <c:v>2.66</c:v>
                </c:pt>
                <c:pt idx="7" formatCode="0.00">
                  <c:v>2.4</c:v>
                </c:pt>
                <c:pt idx="8" formatCode="0.00">
                  <c:v>2.71</c:v>
                </c:pt>
                <c:pt idx="9" formatCode="0.00">
                  <c:v>2.74</c:v>
                </c:pt>
                <c:pt idx="10" formatCode="0.00">
                  <c:v>2.71</c:v>
                </c:pt>
                <c:pt idx="11" formatCode="0.00">
                  <c:v>2.57</c:v>
                </c:pt>
              </c:numCache>
            </c:numRef>
          </c:val>
        </c:ser>
        <c:ser>
          <c:idx val="1"/>
          <c:order val="1"/>
          <c:tx>
            <c:strRef>
              <c:f>Sheet2!$C$2</c:f>
              <c:strCache>
                <c:ptCount val="1"/>
                <c:pt idx="0">
                  <c:v>LimPo</c:v>
                </c:pt>
              </c:strCache>
            </c:strRef>
          </c:tx>
          <c:invertIfNegative val="0"/>
          <c:val>
            <c:numRef>
              <c:f>Sheet2!$C$3:$C$14</c:f>
              <c:numCache>
                <c:formatCode>0.00</c:formatCode>
                <c:ptCount val="12"/>
                <c:pt idx="0">
                  <c:v>2.58</c:v>
                </c:pt>
                <c:pt idx="1">
                  <c:v>2.5099999999999998</c:v>
                </c:pt>
                <c:pt idx="2">
                  <c:v>2.79</c:v>
                </c:pt>
                <c:pt idx="3">
                  <c:v>2.36</c:v>
                </c:pt>
                <c:pt idx="4">
                  <c:v>2.4699999999999998</c:v>
                </c:pt>
                <c:pt idx="5">
                  <c:v>2.6</c:v>
                </c:pt>
                <c:pt idx="6">
                  <c:v>2.57</c:v>
                </c:pt>
                <c:pt idx="7">
                  <c:v>2.17</c:v>
                </c:pt>
                <c:pt idx="8" formatCode="General">
                  <c:v>2.67</c:v>
                </c:pt>
                <c:pt idx="9">
                  <c:v>2.74</c:v>
                </c:pt>
                <c:pt idx="10">
                  <c:v>2.56</c:v>
                </c:pt>
                <c:pt idx="11">
                  <c:v>2.73</c:v>
                </c:pt>
              </c:numCache>
            </c:numRef>
          </c:val>
        </c:ser>
        <c:ser>
          <c:idx val="2"/>
          <c:order val="2"/>
          <c:tx>
            <c:strRef>
              <c:f>Sheet2!$D$2</c:f>
              <c:strCache>
                <c:ptCount val="1"/>
                <c:pt idx="0">
                  <c:v>PFH</c:v>
                </c:pt>
              </c:strCache>
            </c:strRef>
          </c:tx>
          <c:invertIfNegative val="0"/>
          <c:val>
            <c:numRef>
              <c:f>Sheet2!$D$3:$D$14</c:f>
              <c:numCache>
                <c:formatCode>General</c:formatCode>
                <c:ptCount val="12"/>
                <c:pt idx="0">
                  <c:v>2.65</c:v>
                </c:pt>
                <c:pt idx="1">
                  <c:v>2.5299999999999998</c:v>
                </c:pt>
                <c:pt idx="2" formatCode="0.00">
                  <c:v>2.65</c:v>
                </c:pt>
                <c:pt idx="3">
                  <c:v>2.63</c:v>
                </c:pt>
                <c:pt idx="4">
                  <c:v>2.6</c:v>
                </c:pt>
                <c:pt idx="5">
                  <c:v>2.61</c:v>
                </c:pt>
                <c:pt idx="6">
                  <c:v>2.4499999999999997</c:v>
                </c:pt>
                <c:pt idx="7">
                  <c:v>2.46</c:v>
                </c:pt>
                <c:pt idx="8">
                  <c:v>2.5499999999999998</c:v>
                </c:pt>
                <c:pt idx="9" formatCode="0.00">
                  <c:v>2.74</c:v>
                </c:pt>
                <c:pt idx="10">
                  <c:v>2.34</c:v>
                </c:pt>
                <c:pt idx="11">
                  <c:v>2.57</c:v>
                </c:pt>
              </c:numCache>
            </c:numRef>
          </c:val>
        </c:ser>
        <c:ser>
          <c:idx val="3"/>
          <c:order val="3"/>
          <c:tx>
            <c:strRef>
              <c:f>Sheet2!$E$2</c:f>
              <c:strCache>
                <c:ptCount val="1"/>
                <c:pt idx="0">
                  <c:v>PO</c:v>
                </c:pt>
              </c:strCache>
            </c:strRef>
          </c:tx>
          <c:invertIfNegative val="0"/>
          <c:val>
            <c:numRef>
              <c:f>Sheet2!$E$3:$E$14</c:f>
              <c:numCache>
                <c:formatCode>General</c:formatCode>
                <c:ptCount val="12"/>
                <c:pt idx="0">
                  <c:v>2.64</c:v>
                </c:pt>
                <c:pt idx="1">
                  <c:v>2.75</c:v>
                </c:pt>
                <c:pt idx="2">
                  <c:v>2.57</c:v>
                </c:pt>
                <c:pt idx="3" formatCode="0.00">
                  <c:v>2.74</c:v>
                </c:pt>
                <c:pt idx="4" formatCode="0.00">
                  <c:v>2.36</c:v>
                </c:pt>
                <c:pt idx="5" formatCode="0.00">
                  <c:v>2.4</c:v>
                </c:pt>
                <c:pt idx="6">
                  <c:v>2.82</c:v>
                </c:pt>
                <c:pt idx="7">
                  <c:v>2.36</c:v>
                </c:pt>
                <c:pt idx="8">
                  <c:v>2.57</c:v>
                </c:pt>
                <c:pt idx="9">
                  <c:v>2.68</c:v>
                </c:pt>
                <c:pt idx="10">
                  <c:v>2.59</c:v>
                </c:pt>
                <c:pt idx="11">
                  <c:v>2.69</c:v>
                </c:pt>
              </c:numCache>
            </c:numRef>
          </c:val>
        </c:ser>
        <c:dLbls>
          <c:showLegendKey val="0"/>
          <c:showVal val="0"/>
          <c:showCatName val="0"/>
          <c:showSerName val="0"/>
          <c:showPercent val="0"/>
          <c:showBubbleSize val="0"/>
        </c:dLbls>
        <c:gapWidth val="150"/>
        <c:axId val="189068032"/>
        <c:axId val="189100800"/>
      </c:barChart>
      <c:catAx>
        <c:axId val="189068032"/>
        <c:scaling>
          <c:orientation val="minMax"/>
        </c:scaling>
        <c:delete val="0"/>
        <c:axPos val="b"/>
        <c:title>
          <c:tx>
            <c:rich>
              <a:bodyPr/>
              <a:lstStyle/>
              <a:p>
                <a:pPr>
                  <a:defRPr/>
                </a:pPr>
                <a:r>
                  <a:rPr lang="en-US"/>
                  <a:t>Umur Potong</a:t>
                </a:r>
              </a:p>
            </c:rich>
          </c:tx>
          <c:overlay val="0"/>
        </c:title>
        <c:majorTickMark val="none"/>
        <c:minorTickMark val="none"/>
        <c:tickLblPos val="nextTo"/>
        <c:crossAx val="189100800"/>
        <c:crosses val="autoZero"/>
        <c:auto val="1"/>
        <c:lblAlgn val="ctr"/>
        <c:lblOffset val="100"/>
        <c:noMultiLvlLbl val="0"/>
      </c:catAx>
      <c:valAx>
        <c:axId val="189100800"/>
        <c:scaling>
          <c:orientation val="minMax"/>
        </c:scaling>
        <c:delete val="0"/>
        <c:axPos val="l"/>
        <c:majorGridlines/>
        <c:title>
          <c:tx>
            <c:rich>
              <a:bodyPr/>
              <a:lstStyle/>
              <a:p>
                <a:pPr>
                  <a:defRPr/>
                </a:pPr>
                <a:r>
                  <a:rPr lang="en-US" i="1">
                    <a:latin typeface="Times New Roman" pitchFamily="18" charset="0"/>
                    <a:cs typeface="Times New Roman" pitchFamily="18" charset="0"/>
                  </a:rPr>
                  <a:t>Meat </a:t>
                </a:r>
                <a:r>
                  <a:rPr lang="en-US" i="1" baseline="0">
                    <a:latin typeface="Times New Roman" pitchFamily="18" charset="0"/>
                    <a:cs typeface="Times New Roman" pitchFamily="18" charset="0"/>
                  </a:rPr>
                  <a:t> Bone Ratio</a:t>
                </a:r>
                <a:endParaRPr lang="en-US" i="1">
                  <a:latin typeface="Times New Roman" pitchFamily="18" charset="0"/>
                  <a:cs typeface="Times New Roman" pitchFamily="18" charset="0"/>
                </a:endParaRPr>
              </a:p>
            </c:rich>
          </c:tx>
          <c:overlay val="0"/>
        </c:title>
        <c:numFmt formatCode="0.00" sourceLinked="1"/>
        <c:majorTickMark val="out"/>
        <c:minorTickMark val="none"/>
        <c:tickLblPos val="nextTo"/>
        <c:crossAx val="1890680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8F626-3FB7-475B-B61B-F69FB075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4677</Words>
  <Characters>26660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2019-06-25T12:12:00Z</dcterms:created>
  <dcterms:modified xsi:type="dcterms:W3CDTF">2019-06-25T13:44:00Z</dcterms:modified>
</cp:coreProperties>
</file>