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F5" w:rsidRPr="00145EF5" w:rsidRDefault="00145EF5" w:rsidP="00145EF5">
      <w:pPr>
        <w:spacing w:after="200" w:line="360" w:lineRule="auto"/>
        <w:jc w:val="center"/>
        <w:rPr>
          <w:rFonts w:ascii="Times New Roman" w:hAnsi="Times New Roman" w:cs="Times New Roman"/>
          <w:sz w:val="24"/>
          <w:szCs w:val="24"/>
          <w:lang w:val="id-ID"/>
        </w:rPr>
      </w:pPr>
      <w:r w:rsidRPr="00145EF5">
        <w:rPr>
          <w:rFonts w:ascii="Times New Roman" w:hAnsi="Times New Roman" w:cs="Times New Roman"/>
          <w:sz w:val="24"/>
          <w:szCs w:val="24"/>
          <w:lang w:val="id-ID"/>
        </w:rPr>
        <w:t>PENGARUH</w:t>
      </w:r>
      <w:r w:rsidRPr="00145EF5">
        <w:rPr>
          <w:rFonts w:ascii="Times New Roman" w:hAnsi="Times New Roman" w:cs="Times New Roman"/>
          <w:sz w:val="24"/>
          <w:szCs w:val="24"/>
        </w:rPr>
        <w:t xml:space="preserve"> SOSIALISASI PERPAJAKAN</w:t>
      </w:r>
      <w:r w:rsidRPr="00145EF5">
        <w:rPr>
          <w:rFonts w:ascii="Times New Roman" w:hAnsi="Times New Roman" w:cs="Times New Roman"/>
          <w:sz w:val="24"/>
          <w:szCs w:val="24"/>
          <w:lang w:val="id-ID"/>
        </w:rPr>
        <w:t xml:space="preserve">, PENGETAHUAN PERPAJAKAN, DAN KUALITAS PELAYANAN FISKUS TERHADAP KEPATUHAN WAJIB PAJAK </w:t>
      </w:r>
      <w:r w:rsidRPr="00145EF5">
        <w:rPr>
          <w:rFonts w:ascii="Times New Roman" w:hAnsi="Times New Roman" w:cs="Times New Roman"/>
          <w:sz w:val="24"/>
          <w:szCs w:val="24"/>
        </w:rPr>
        <w:t>UMKM ATAS PP NO. 23 TAHUN 2018</w:t>
      </w:r>
    </w:p>
    <w:p w:rsidR="00145EF5" w:rsidRPr="00145EF5" w:rsidRDefault="00145EF5" w:rsidP="00145EF5">
      <w:pPr>
        <w:spacing w:after="200" w:line="360" w:lineRule="auto"/>
        <w:jc w:val="center"/>
        <w:rPr>
          <w:rFonts w:ascii="Times New Roman" w:hAnsi="Times New Roman" w:cs="Times New Roman"/>
          <w:sz w:val="24"/>
          <w:szCs w:val="24"/>
          <w:lang w:val="id-ID"/>
        </w:rPr>
      </w:pPr>
      <w:r w:rsidRPr="00145EF5">
        <w:rPr>
          <w:rFonts w:ascii="Times New Roman" w:hAnsi="Times New Roman" w:cs="Times New Roman"/>
          <w:sz w:val="24"/>
          <w:szCs w:val="24"/>
          <w:lang w:val="id-ID"/>
        </w:rPr>
        <w:t>(</w:t>
      </w:r>
      <w:r w:rsidRPr="00145EF5">
        <w:rPr>
          <w:rFonts w:ascii="Times New Roman" w:hAnsi="Times New Roman" w:cs="Times New Roman"/>
          <w:bCs/>
          <w:sz w:val="24"/>
          <w:szCs w:val="24"/>
          <w:lang w:val="id-ID"/>
        </w:rPr>
        <w:t>Studi Empiris Pada Pelaku UMKM Kerajinan Kulit di Desa Wisata Manding</w:t>
      </w:r>
      <w:r w:rsidRPr="00145EF5">
        <w:rPr>
          <w:rFonts w:ascii="Times New Roman" w:hAnsi="Times New Roman" w:cs="Times New Roman"/>
          <w:sz w:val="24"/>
          <w:szCs w:val="24"/>
          <w:lang w:val="id-ID"/>
        </w:rPr>
        <w:t>)</w:t>
      </w:r>
    </w:p>
    <w:p w:rsidR="00145EF5" w:rsidRPr="00145EF5" w:rsidRDefault="00145EF5" w:rsidP="00145EF5">
      <w:pPr>
        <w:spacing w:after="0" w:line="360" w:lineRule="auto"/>
        <w:jc w:val="center"/>
        <w:rPr>
          <w:rFonts w:ascii="Times New Roman" w:hAnsi="Times New Roman" w:cs="Times New Roman"/>
          <w:sz w:val="24"/>
          <w:szCs w:val="24"/>
          <w:lang w:val="id-ID"/>
        </w:rPr>
      </w:pPr>
      <w:r w:rsidRPr="00145EF5">
        <w:rPr>
          <w:rFonts w:ascii="Times New Roman" w:hAnsi="Times New Roman" w:cs="Times New Roman"/>
          <w:sz w:val="24"/>
          <w:szCs w:val="24"/>
          <w:lang w:val="id-ID"/>
        </w:rPr>
        <w:t>Oleh:</w:t>
      </w:r>
    </w:p>
    <w:p w:rsidR="00145EF5" w:rsidRPr="00145EF5" w:rsidRDefault="00145EF5" w:rsidP="00145EF5">
      <w:pPr>
        <w:spacing w:after="0" w:line="360" w:lineRule="auto"/>
        <w:jc w:val="center"/>
        <w:rPr>
          <w:rFonts w:ascii="Times New Roman" w:hAnsi="Times New Roman" w:cs="Times New Roman"/>
          <w:i/>
          <w:sz w:val="24"/>
          <w:szCs w:val="24"/>
          <w:lang w:val="id-ID"/>
        </w:rPr>
      </w:pPr>
      <w:r w:rsidRPr="00145EF5">
        <w:rPr>
          <w:rFonts w:ascii="Times New Roman" w:hAnsi="Times New Roman" w:cs="Times New Roman"/>
          <w:i/>
          <w:sz w:val="24"/>
          <w:szCs w:val="24"/>
          <w:lang w:val="id-ID"/>
        </w:rPr>
        <w:t>Aris Nur Rahmat</w:t>
      </w:r>
    </w:p>
    <w:p w:rsidR="00145EF5" w:rsidRDefault="00145EF5" w:rsidP="00145EF5">
      <w:pPr>
        <w:spacing w:after="0" w:line="360" w:lineRule="auto"/>
        <w:jc w:val="center"/>
        <w:rPr>
          <w:rFonts w:ascii="Times New Roman" w:hAnsi="Times New Roman" w:cs="Times New Roman"/>
          <w:i/>
          <w:sz w:val="24"/>
          <w:szCs w:val="24"/>
          <w:lang w:val="id-ID"/>
        </w:rPr>
      </w:pPr>
      <w:r w:rsidRPr="00145EF5">
        <w:rPr>
          <w:rFonts w:ascii="Times New Roman" w:hAnsi="Times New Roman" w:cs="Times New Roman"/>
          <w:i/>
          <w:sz w:val="24"/>
          <w:szCs w:val="24"/>
          <w:lang w:val="id-ID"/>
        </w:rPr>
        <w:t>17062332</w:t>
      </w:r>
    </w:p>
    <w:p w:rsidR="001D48AA" w:rsidRDefault="001D48AA" w:rsidP="001D48A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rsidR="001D48AA" w:rsidRDefault="001D48AA" w:rsidP="00145EF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1D48AA" w:rsidRPr="001D48AA" w:rsidRDefault="001D48AA" w:rsidP="00145EF5">
      <w:pPr>
        <w:spacing w:after="0" w:line="360" w:lineRule="auto"/>
        <w:jc w:val="center"/>
        <w:rPr>
          <w:rFonts w:ascii="Times New Roman" w:hAnsi="Times New Roman" w:cs="Times New Roman"/>
          <w:sz w:val="24"/>
          <w:szCs w:val="24"/>
        </w:rPr>
      </w:pPr>
    </w:p>
    <w:p w:rsidR="00145EF5" w:rsidRPr="00145EF5" w:rsidRDefault="00145EF5" w:rsidP="00145EF5">
      <w:pPr>
        <w:spacing w:after="200" w:line="276" w:lineRule="auto"/>
        <w:jc w:val="center"/>
        <w:rPr>
          <w:rFonts w:ascii="Times New Roman" w:hAnsi="Times New Roman" w:cs="Times New Roman"/>
          <w:b/>
          <w:sz w:val="24"/>
          <w:szCs w:val="24"/>
        </w:rPr>
      </w:pPr>
      <w:r w:rsidRPr="00145EF5">
        <w:rPr>
          <w:rFonts w:ascii="Times New Roman" w:hAnsi="Times New Roman" w:cs="Times New Roman"/>
          <w:b/>
          <w:sz w:val="24"/>
          <w:szCs w:val="24"/>
        </w:rPr>
        <w:t>ABSTRAK</w:t>
      </w:r>
    </w:p>
    <w:p w:rsidR="00145EF5" w:rsidRPr="00145EF5" w:rsidRDefault="00145EF5" w:rsidP="00145EF5">
      <w:pPr>
        <w:spacing w:after="200" w:line="276" w:lineRule="auto"/>
        <w:ind w:firstLine="720"/>
        <w:jc w:val="both"/>
        <w:rPr>
          <w:rFonts w:ascii="Times New Roman" w:hAnsi="Times New Roman" w:cs="Times New Roman"/>
          <w:sz w:val="24"/>
          <w:szCs w:val="24"/>
        </w:rPr>
      </w:pPr>
      <w:r w:rsidRPr="00145EF5">
        <w:rPr>
          <w:rFonts w:ascii="Times New Roman" w:hAnsi="Times New Roman" w:cs="Times New Roman"/>
          <w:sz w:val="24"/>
          <w:szCs w:val="24"/>
          <w:lang w:val="id-ID"/>
        </w:rPr>
        <w:t>Penelitian ini bertujuan untuk mengetahui Pengaruh: (1) Sosialisasi Perpajakan terhadap Kepatuhan Wajib Pajak UMKM atas PP No. 23 Tahun 2018, (2)</w:t>
      </w:r>
      <w:r w:rsidRPr="00145EF5">
        <w:rPr>
          <w:rFonts w:ascii="Times New Roman" w:hAnsi="Times New Roman" w:cs="Times New Roman"/>
          <w:sz w:val="24"/>
          <w:szCs w:val="24"/>
        </w:rPr>
        <w:t xml:space="preserve"> Pengetahuan Perpajakan</w:t>
      </w:r>
      <w:r w:rsidRPr="00145EF5">
        <w:rPr>
          <w:rFonts w:ascii="Times New Roman" w:hAnsi="Times New Roman" w:cs="Times New Roman"/>
          <w:sz w:val="24"/>
          <w:szCs w:val="24"/>
          <w:lang w:val="id-ID"/>
        </w:rPr>
        <w:t xml:space="preserve"> terhadap Kepatuhan Wajib Pajak UMKM atas PP No. 23 Tahun 2018, dan (3) Kualitas Pelayanan Fiskus terhadap Kepatuhan Wajib Pajak UMKM atas PP No. 23 Tahun 2018</w:t>
      </w:r>
      <w:r w:rsidRPr="00145EF5">
        <w:rPr>
          <w:rFonts w:ascii="Times New Roman" w:hAnsi="Times New Roman" w:cs="Times New Roman"/>
          <w:sz w:val="24"/>
          <w:szCs w:val="24"/>
        </w:rPr>
        <w:t>.</w:t>
      </w:r>
    </w:p>
    <w:p w:rsidR="00145EF5" w:rsidRPr="00145EF5" w:rsidRDefault="00145EF5" w:rsidP="00145EF5">
      <w:pPr>
        <w:spacing w:after="200" w:line="276" w:lineRule="auto"/>
        <w:ind w:firstLine="720"/>
        <w:jc w:val="both"/>
        <w:rPr>
          <w:rFonts w:ascii="Times New Roman" w:hAnsi="Times New Roman" w:cs="Times New Roman"/>
          <w:sz w:val="24"/>
          <w:szCs w:val="24"/>
        </w:rPr>
      </w:pPr>
      <w:r w:rsidRPr="00145EF5">
        <w:rPr>
          <w:rFonts w:ascii="Times New Roman" w:hAnsi="Times New Roman" w:cs="Times New Roman"/>
          <w:sz w:val="24"/>
          <w:szCs w:val="24"/>
        </w:rPr>
        <w:t>Populasi dalam penelitian ini adalah Wajib Pajak UMKM Kerajinan Kulit di Desa Wisata Manding. Dalam penelitian ini terdapat 52 sampel Wajib Pajak. Metode pengumpulan data dengan kuesioner. Uji prasyarat analisis meliputi uji validitas, uji normalitas, uji heteroskedastisitas, dan uji multikolinieritas. Teknik analisis data yang digunakan adalah analisis regresi linier berganda.</w:t>
      </w:r>
    </w:p>
    <w:p w:rsidR="00145EF5" w:rsidRPr="00145EF5" w:rsidRDefault="00145EF5" w:rsidP="00145EF5">
      <w:pPr>
        <w:spacing w:after="200" w:line="276" w:lineRule="auto"/>
        <w:ind w:firstLine="720"/>
        <w:jc w:val="both"/>
        <w:rPr>
          <w:rFonts w:ascii="Times New Roman" w:hAnsi="Times New Roman" w:cs="Times New Roman"/>
          <w:sz w:val="24"/>
          <w:szCs w:val="24"/>
        </w:rPr>
      </w:pPr>
      <w:r w:rsidRPr="00145EF5">
        <w:rPr>
          <w:rFonts w:ascii="Times New Roman" w:hAnsi="Times New Roman" w:cs="Times New Roman"/>
          <w:sz w:val="24"/>
          <w:szCs w:val="24"/>
        </w:rPr>
        <w:t>Hasil penelitian ini menunjukkan penerapan Sosialisasi Perpajakan berpengaruh terhadap Kepatuhan Wajib Pajak UMKM atas PP No. 23 Tahun 2018. Hal tersebut dibuktikan nilai t signifikansi 0,014 &lt; 0,05. Pengetahuan Perpajakan berpengaruh terhadap Kepatuhan Wajib Pajak UMKM atas PP No. 23 Tahun 2018. Hal tersebut dibuktikan nilai t signifikansi 0,013 &lt; 0,05. Kualitas Pelayanan Fiskus berpengaruh terhadap Kepatuhan Wajib Pajak UMKM atas PP No. 23 Tahun 2018. Hal tersebut dibuktikan nilai t signifikansi 0,042 &lt; 0,05.</w:t>
      </w:r>
    </w:p>
    <w:p w:rsidR="00145EF5" w:rsidRPr="00145EF5" w:rsidRDefault="00145EF5" w:rsidP="00145EF5">
      <w:pPr>
        <w:spacing w:after="200" w:line="276" w:lineRule="auto"/>
        <w:ind w:left="1350" w:hanging="1350"/>
        <w:jc w:val="both"/>
        <w:rPr>
          <w:rFonts w:ascii="Times New Roman" w:hAnsi="Times New Roman" w:cs="Times New Roman"/>
          <w:sz w:val="24"/>
          <w:szCs w:val="24"/>
        </w:rPr>
      </w:pPr>
      <w:r w:rsidRPr="00145EF5">
        <w:rPr>
          <w:rFonts w:ascii="Times New Roman" w:hAnsi="Times New Roman" w:cs="Times New Roman"/>
          <w:sz w:val="24"/>
          <w:szCs w:val="24"/>
        </w:rPr>
        <w:t>Kata Kunci:</w:t>
      </w:r>
      <w:r w:rsidRPr="00145EF5">
        <w:rPr>
          <w:rFonts w:ascii="Times New Roman" w:hAnsi="Times New Roman" w:cs="Times New Roman"/>
          <w:sz w:val="24"/>
          <w:szCs w:val="24"/>
        </w:rPr>
        <w:tab/>
        <w:t>Kepatuhan Wajib Pajak UMKM atas PP No. 23 Tahun 2018, Sosialisasi Perpajakan, Pengetahuan Perpajakan, dan Kualitas Pelayanan Fiskus.</w:t>
      </w:r>
    </w:p>
    <w:p w:rsidR="009323A0" w:rsidRDefault="009323A0">
      <w:pPr>
        <w:rPr>
          <w:rFonts w:ascii="Times New Roman" w:hAnsi="Times New Roman" w:cs="Times New Roman"/>
          <w:sz w:val="24"/>
          <w:szCs w:val="24"/>
        </w:rPr>
      </w:pPr>
    </w:p>
    <w:p w:rsidR="0081664D" w:rsidRPr="0081664D" w:rsidRDefault="0081664D" w:rsidP="00E67672">
      <w:pPr>
        <w:tabs>
          <w:tab w:val="left" w:pos="4995"/>
        </w:tabs>
        <w:spacing w:after="200" w:line="240" w:lineRule="auto"/>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lastRenderedPageBreak/>
        <w:t>BAB I</w:t>
      </w:r>
    </w:p>
    <w:p w:rsidR="0081664D" w:rsidRPr="0081664D" w:rsidRDefault="0081664D" w:rsidP="00E67672">
      <w:pPr>
        <w:tabs>
          <w:tab w:val="left" w:pos="4995"/>
        </w:tabs>
        <w:spacing w:after="200" w:line="240" w:lineRule="auto"/>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PENDAHULUAN</w:t>
      </w:r>
    </w:p>
    <w:p w:rsidR="0081664D" w:rsidRPr="0081664D" w:rsidRDefault="0081664D" w:rsidP="00E67672">
      <w:pPr>
        <w:numPr>
          <w:ilvl w:val="0"/>
          <w:numId w:val="17"/>
        </w:numPr>
        <w:tabs>
          <w:tab w:val="left" w:pos="4995"/>
        </w:tabs>
        <w:spacing w:after="20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Latar Belakang Masalah Penelitian</w:t>
      </w:r>
    </w:p>
    <w:p w:rsidR="0081664D" w:rsidRPr="0081664D" w:rsidRDefault="0081664D" w:rsidP="00E67672">
      <w:pPr>
        <w:tabs>
          <w:tab w:val="left" w:pos="1560"/>
        </w:tabs>
        <w:spacing w:after="200" w:line="240" w:lineRule="auto"/>
        <w:ind w:left="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
        <w:t>Pembangunan dalam suatu negara menjadi suatu proses kegiatan yang berlangsung secara terus menerus dan berkesinambungan. Sebagai negara berkembang Indonesia terus melakukan pembangunan disegala bidang, baik dibidang pendidikan, ekonomi, sosial budaya, hukum dan lain-lain. Dalam melaksanakan pembangunan nasional tentu membutuhkan anggaran yang sangat banyak. Untuk mencukupi anggaran tersebut pemerintah harus mengelola semua sumber pendapatan yang ada, baik dari dalam negeri maupun dari luar negeri. Salah satu sumber pendapatan dalam negeri yaitu pajak.</w:t>
      </w:r>
    </w:p>
    <w:p w:rsidR="0081664D" w:rsidRPr="0081664D" w:rsidRDefault="0081664D" w:rsidP="00E67672">
      <w:pPr>
        <w:tabs>
          <w:tab w:val="left" w:pos="1560"/>
        </w:tabs>
        <w:spacing w:after="200" w:line="240" w:lineRule="auto"/>
        <w:ind w:left="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
      </w:r>
      <w:r w:rsidRPr="0081664D">
        <w:rPr>
          <w:rFonts w:ascii="Times New Roman" w:eastAsia="Calibri" w:hAnsi="Times New Roman" w:cs="Times New Roman"/>
          <w:sz w:val="24"/>
          <w:szCs w:val="24"/>
        </w:rPr>
        <w:t>Menurut Undang-Undang Nomor 16 tahun 2009 tentang perubahan keempat atas Undang-Undang Nomor 6 tahun 1983 tentang K</w:t>
      </w:r>
      <w:r w:rsidRPr="0081664D">
        <w:rPr>
          <w:rFonts w:ascii="Times New Roman" w:eastAsia="Calibri" w:hAnsi="Times New Roman" w:cs="Times New Roman"/>
          <w:sz w:val="24"/>
          <w:szCs w:val="24"/>
          <w:lang w:val="id-ID"/>
        </w:rPr>
        <w:t>ete</w:t>
      </w:r>
      <w:r w:rsidRPr="0081664D">
        <w:rPr>
          <w:rFonts w:ascii="Times New Roman" w:eastAsia="Calibri" w:hAnsi="Times New Roman" w:cs="Times New Roman"/>
          <w:sz w:val="24"/>
          <w:szCs w:val="24"/>
        </w:rPr>
        <w:t>ntuan Umum dan Tata Cara Perpajakan pada pasal 1 ayat 1, p</w:t>
      </w:r>
      <w:r w:rsidRPr="0081664D">
        <w:rPr>
          <w:rFonts w:ascii="Times New Roman" w:eastAsia="Calibri" w:hAnsi="Times New Roman" w:cs="Times New Roman"/>
          <w:sz w:val="24"/>
          <w:szCs w:val="24"/>
          <w:lang w:val="id-ID"/>
        </w:rPr>
        <w:t>ajak adalah kontribusi wajib kepada negara yang terutang oleh orang pribadi atau badan yang bersifat memaksa berdasarkan Undang-Undang, dengan tidak mendapatkan imbalan secara langsung dan digunakan untuk keperluan negara bagi sebesar</w:t>
      </w:r>
      <w:r w:rsidRPr="0081664D">
        <w:rPr>
          <w:rFonts w:ascii="Times New Roman" w:eastAsia="Calibri" w:hAnsi="Times New Roman" w:cs="Times New Roman"/>
          <w:sz w:val="24"/>
          <w:szCs w:val="24"/>
        </w:rPr>
        <w:t>-</w:t>
      </w:r>
      <w:r w:rsidRPr="0081664D">
        <w:rPr>
          <w:rFonts w:ascii="Times New Roman" w:eastAsia="Calibri" w:hAnsi="Times New Roman" w:cs="Times New Roman"/>
          <w:sz w:val="24"/>
          <w:szCs w:val="24"/>
          <w:lang w:val="id-ID"/>
        </w:rPr>
        <w:t>besarnya kemakmuran rakyat. Pembayaran pajak merupakan perwujudan dari kewajiban kenegaraan dan peran serta Wajib Pajak untuk secara langsung dan bersama-sama melaksanakan kewajiban perpajakan untuk pembiayaan negara dan pembangunan nasional. Sesuai falsafah undang-undang perpajakan, membayar pajak bukan hanya merupakan kewajiban, tetapi merupakan hak dari setiap warga Negara untuk ikut berpartisipasi dalam bentuk peran serta terhadap pembiayaan negara dan pembangunan nasional.</w:t>
      </w:r>
    </w:p>
    <w:p w:rsidR="0081664D" w:rsidRPr="0081664D" w:rsidRDefault="0081664D" w:rsidP="00E67672">
      <w:pPr>
        <w:tabs>
          <w:tab w:val="left" w:pos="1560"/>
        </w:tabs>
        <w:spacing w:after="200" w:line="240" w:lineRule="auto"/>
        <w:ind w:left="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
      </w:r>
      <w:r w:rsidRPr="0081664D">
        <w:rPr>
          <w:rFonts w:ascii="Times New Roman" w:eastAsia="Calibri" w:hAnsi="Times New Roman" w:cs="Times New Roman"/>
          <w:sz w:val="24"/>
          <w:szCs w:val="24"/>
          <w:lang w:val="id-ID"/>
        </w:rPr>
        <w:tab/>
        <w:t xml:space="preserve">Pajak menjadi sumber pendapatan yang sangat diandalkan karena terus meningkatnya jumlah pertumbuhan penduduk dan tingkat pertumbuhan ekonomi negara. Terbukti dalam lima tahun terakhir jumlah penerimaan pajak selalu mengalami peningkatan. </w:t>
      </w:r>
    </w:p>
    <w:p w:rsidR="0081664D" w:rsidRPr="0081664D" w:rsidRDefault="0081664D" w:rsidP="00E67672">
      <w:pPr>
        <w:tabs>
          <w:tab w:val="left" w:pos="1560"/>
        </w:tabs>
        <w:spacing w:after="200" w:line="240" w:lineRule="auto"/>
        <w:ind w:left="720"/>
        <w:contextualSpacing/>
        <w:jc w:val="center"/>
        <w:rPr>
          <w:rFonts w:ascii="Times New Roman" w:eastAsia="Calibri" w:hAnsi="Times New Roman" w:cs="Times New Roman"/>
          <w:b/>
          <w:sz w:val="24"/>
          <w:szCs w:val="24"/>
        </w:rPr>
      </w:pPr>
      <w:r w:rsidRPr="0081664D">
        <w:rPr>
          <w:rFonts w:ascii="Times New Roman" w:eastAsia="Calibri" w:hAnsi="Times New Roman" w:cs="Times New Roman"/>
          <w:b/>
          <w:sz w:val="24"/>
          <w:szCs w:val="24"/>
        </w:rPr>
        <w:t>Tabel 1.1</w:t>
      </w:r>
    </w:p>
    <w:p w:rsidR="0081664D" w:rsidRPr="0081664D" w:rsidRDefault="0081664D" w:rsidP="00E67672">
      <w:pPr>
        <w:tabs>
          <w:tab w:val="left" w:pos="1560"/>
        </w:tabs>
        <w:spacing w:after="200" w:line="240" w:lineRule="auto"/>
        <w:ind w:left="720"/>
        <w:contextualSpacing/>
        <w:jc w:val="center"/>
        <w:rPr>
          <w:rFonts w:ascii="Times New Roman" w:eastAsia="Calibri" w:hAnsi="Times New Roman" w:cs="Times New Roman"/>
          <w:b/>
          <w:sz w:val="24"/>
          <w:szCs w:val="24"/>
        </w:rPr>
      </w:pPr>
      <w:r w:rsidRPr="0081664D">
        <w:rPr>
          <w:rFonts w:ascii="Times New Roman" w:eastAsia="Calibri" w:hAnsi="Times New Roman" w:cs="Times New Roman"/>
          <w:b/>
          <w:sz w:val="24"/>
          <w:szCs w:val="24"/>
        </w:rPr>
        <w:t>Jumlah Penerimaan Pajak Tahun 2014-2018</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506"/>
        <w:gridCol w:w="2217"/>
      </w:tblGrid>
      <w:tr w:rsidR="0081664D" w:rsidRPr="0081664D" w:rsidTr="00B87B1B">
        <w:trPr>
          <w:trHeight w:val="412"/>
        </w:trPr>
        <w:tc>
          <w:tcPr>
            <w:tcW w:w="244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Tahun</w:t>
            </w:r>
          </w:p>
        </w:tc>
        <w:tc>
          <w:tcPr>
            <w:tcW w:w="2506"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Prosentase Kenaikan</w:t>
            </w:r>
          </w:p>
        </w:tc>
        <w:tc>
          <w:tcPr>
            <w:tcW w:w="221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Jumlah</w:t>
            </w:r>
          </w:p>
        </w:tc>
      </w:tr>
      <w:tr w:rsidR="0081664D" w:rsidRPr="0081664D" w:rsidTr="00B87B1B">
        <w:trPr>
          <w:trHeight w:val="405"/>
        </w:trPr>
        <w:tc>
          <w:tcPr>
            <w:tcW w:w="244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2014</w:t>
            </w:r>
          </w:p>
        </w:tc>
        <w:tc>
          <w:tcPr>
            <w:tcW w:w="2506"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6,5 %</w:t>
            </w:r>
          </w:p>
        </w:tc>
        <w:tc>
          <w:tcPr>
            <w:tcW w:w="221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Rp 1.146,9 T</w:t>
            </w:r>
          </w:p>
        </w:tc>
      </w:tr>
      <w:tr w:rsidR="0081664D" w:rsidRPr="0081664D" w:rsidTr="00B87B1B">
        <w:trPr>
          <w:trHeight w:val="422"/>
        </w:trPr>
        <w:tc>
          <w:tcPr>
            <w:tcW w:w="244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2015</w:t>
            </w:r>
          </w:p>
        </w:tc>
        <w:tc>
          <w:tcPr>
            <w:tcW w:w="2506"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8,2 %</w:t>
            </w:r>
          </w:p>
        </w:tc>
        <w:tc>
          <w:tcPr>
            <w:tcW w:w="221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Rp 1.240,4 T</w:t>
            </w:r>
          </w:p>
        </w:tc>
      </w:tr>
      <w:tr w:rsidR="0081664D" w:rsidRPr="0081664D" w:rsidTr="00B87B1B">
        <w:trPr>
          <w:trHeight w:val="412"/>
        </w:trPr>
        <w:tc>
          <w:tcPr>
            <w:tcW w:w="244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2016</w:t>
            </w:r>
          </w:p>
        </w:tc>
        <w:tc>
          <w:tcPr>
            <w:tcW w:w="2506"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3,6 %</w:t>
            </w:r>
          </w:p>
        </w:tc>
        <w:tc>
          <w:tcPr>
            <w:tcW w:w="221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Rp 1.285,0 T</w:t>
            </w:r>
          </w:p>
        </w:tc>
      </w:tr>
      <w:tr w:rsidR="0081664D" w:rsidRPr="0081664D" w:rsidTr="00B87B1B">
        <w:trPr>
          <w:trHeight w:val="422"/>
        </w:trPr>
        <w:tc>
          <w:tcPr>
            <w:tcW w:w="244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2017</w:t>
            </w:r>
          </w:p>
        </w:tc>
        <w:tc>
          <w:tcPr>
            <w:tcW w:w="2506"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14,6%</w:t>
            </w:r>
          </w:p>
        </w:tc>
        <w:tc>
          <w:tcPr>
            <w:tcW w:w="221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Rp 1.472,7 T</w:t>
            </w:r>
          </w:p>
        </w:tc>
      </w:tr>
      <w:tr w:rsidR="0081664D" w:rsidRPr="0081664D" w:rsidTr="00B87B1B">
        <w:trPr>
          <w:trHeight w:val="422"/>
        </w:trPr>
        <w:tc>
          <w:tcPr>
            <w:tcW w:w="244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2018</w:t>
            </w:r>
          </w:p>
        </w:tc>
        <w:tc>
          <w:tcPr>
            <w:tcW w:w="2506"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10 %</w:t>
            </w:r>
          </w:p>
        </w:tc>
        <w:tc>
          <w:tcPr>
            <w:tcW w:w="2217" w:type="dxa"/>
            <w:vAlign w:val="center"/>
          </w:tcPr>
          <w:p w:rsidR="0081664D" w:rsidRPr="0081664D" w:rsidRDefault="0081664D" w:rsidP="00E67672">
            <w:pPr>
              <w:tabs>
                <w:tab w:val="left" w:pos="1560"/>
              </w:tabs>
              <w:spacing w:after="200" w:line="240" w:lineRule="auto"/>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Rp 1.618,1 T</w:t>
            </w:r>
          </w:p>
        </w:tc>
      </w:tr>
    </w:tbl>
    <w:p w:rsidR="0081664D" w:rsidRPr="0081664D" w:rsidRDefault="0081664D" w:rsidP="00E67672">
      <w:pPr>
        <w:tabs>
          <w:tab w:val="left" w:pos="1560"/>
        </w:tabs>
        <w:spacing w:after="200" w:line="240" w:lineRule="auto"/>
        <w:ind w:left="720"/>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 xml:space="preserve">Sumber: </w:t>
      </w:r>
      <w:sdt>
        <w:sdtPr>
          <w:rPr>
            <w:rFonts w:ascii="Times New Roman" w:eastAsia="Calibri" w:hAnsi="Times New Roman" w:cs="Times New Roman"/>
            <w:color w:val="000000"/>
            <w:sz w:val="24"/>
            <w:szCs w:val="24"/>
            <w:lang w:val="id-ID"/>
          </w:rPr>
          <w:id w:val="-919024432"/>
          <w:citation/>
        </w:sdtPr>
        <w:sdtContent>
          <w:r w:rsidRPr="0081664D">
            <w:rPr>
              <w:rFonts w:ascii="Times New Roman" w:eastAsia="Calibri" w:hAnsi="Times New Roman" w:cs="Times New Roman"/>
              <w:color w:val="000000"/>
              <w:sz w:val="24"/>
              <w:szCs w:val="24"/>
              <w:lang w:val="id-ID"/>
            </w:rPr>
            <w:fldChar w:fldCharType="begin"/>
          </w:r>
          <w:r w:rsidRPr="0081664D">
            <w:rPr>
              <w:rFonts w:ascii="Times New Roman" w:eastAsia="Calibri" w:hAnsi="Times New Roman" w:cs="Times New Roman"/>
              <w:color w:val="000000"/>
              <w:sz w:val="24"/>
              <w:szCs w:val="24"/>
            </w:rPr>
            <w:instrText xml:space="preserve"> CITATION Kem19 \l 1033 </w:instrText>
          </w:r>
          <w:r w:rsidRPr="0081664D">
            <w:rPr>
              <w:rFonts w:ascii="Times New Roman" w:eastAsia="Calibri" w:hAnsi="Times New Roman" w:cs="Times New Roman"/>
              <w:color w:val="000000"/>
              <w:sz w:val="24"/>
              <w:szCs w:val="24"/>
              <w:lang w:val="id-ID"/>
            </w:rPr>
            <w:fldChar w:fldCharType="separate"/>
          </w:r>
          <w:r w:rsidR="00E33FB8" w:rsidRPr="00E33FB8">
            <w:rPr>
              <w:rFonts w:ascii="Times New Roman" w:eastAsia="Calibri" w:hAnsi="Times New Roman" w:cs="Times New Roman"/>
              <w:noProof/>
              <w:color w:val="000000"/>
              <w:sz w:val="24"/>
              <w:szCs w:val="24"/>
            </w:rPr>
            <w:t>(Kementerian Keuangan)</w:t>
          </w:r>
          <w:r w:rsidRPr="0081664D">
            <w:rPr>
              <w:rFonts w:ascii="Times New Roman" w:eastAsia="Calibri" w:hAnsi="Times New Roman" w:cs="Times New Roman"/>
              <w:color w:val="000000"/>
              <w:sz w:val="24"/>
              <w:szCs w:val="24"/>
              <w:lang w:val="id-ID"/>
            </w:rPr>
            <w:fldChar w:fldCharType="end"/>
          </w:r>
        </w:sdtContent>
      </w:sdt>
    </w:p>
    <w:p w:rsidR="0081664D" w:rsidRPr="0081664D" w:rsidRDefault="0081664D" w:rsidP="00E67672">
      <w:pPr>
        <w:tabs>
          <w:tab w:val="left" w:pos="1560"/>
        </w:tabs>
        <w:spacing w:after="200" w:line="240" w:lineRule="auto"/>
        <w:ind w:left="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bCs/>
          <w:sz w:val="24"/>
          <w:szCs w:val="24"/>
        </w:rPr>
        <w:tab/>
      </w:r>
      <w:r w:rsidRPr="0081664D">
        <w:rPr>
          <w:rFonts w:ascii="Times New Roman" w:eastAsia="Calibri" w:hAnsi="Times New Roman" w:cs="Times New Roman"/>
          <w:bCs/>
          <w:sz w:val="24"/>
          <w:szCs w:val="24"/>
          <w:lang w:val="id-ID"/>
        </w:rPr>
        <w:t xml:space="preserve">Meningkatnya penerimaan pajak setiap tahunnya tidak terlepas dari kontribusi Usaha Kecil, Mikro, dan Menengah (UMKM). </w:t>
      </w:r>
      <w:r w:rsidRPr="0081664D">
        <w:rPr>
          <w:rFonts w:ascii="Times New Roman" w:eastAsia="Calibri" w:hAnsi="Times New Roman" w:cs="Times New Roman"/>
          <w:sz w:val="24"/>
          <w:szCs w:val="24"/>
          <w:lang w:val="id-ID"/>
        </w:rPr>
        <w:t xml:space="preserve">UMKM </w:t>
      </w:r>
      <w:r w:rsidRPr="0081664D">
        <w:rPr>
          <w:rFonts w:ascii="Times New Roman" w:eastAsia="Calibri" w:hAnsi="Times New Roman" w:cs="Times New Roman"/>
          <w:sz w:val="24"/>
          <w:szCs w:val="24"/>
          <w:lang w:val="id-ID"/>
        </w:rPr>
        <w:lastRenderedPageBreak/>
        <w:t xml:space="preserve">memiliki peran yang sangat penting dalam pembangunan daerah, penciptaan lapangan kerja, pemerataan pendapatan, pertumbuhan ekonomi, dan pengentasan rakyat dari kemiskinan. Oleh karena itu pemerintah harus terus mendukung perkembangan UMKM dengan memberikan fasilitas pendanaan, infrastruktur, dan pemasaran produk. Dengan pemerataan pembangunan diharapkan bisa meningkatkan pertumbuhan ekonomi nasional karena UMKM menjadi sektor terbesar dalam kontribusinya terhadap Pendapatan Domestik Bruto (PDB). </w:t>
      </w:r>
    </w:p>
    <w:p w:rsidR="0081664D" w:rsidRPr="00773A7E" w:rsidRDefault="0081664D" w:rsidP="00773A7E">
      <w:pPr>
        <w:tabs>
          <w:tab w:val="left" w:pos="1560"/>
        </w:tabs>
        <w:spacing w:after="200" w:line="240" w:lineRule="auto"/>
        <w:ind w:left="720"/>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bCs/>
          <w:sz w:val="24"/>
          <w:szCs w:val="24"/>
          <w:lang w:val="id-ID"/>
        </w:rPr>
        <w:tab/>
      </w:r>
      <w:r w:rsidRPr="0081664D">
        <w:rPr>
          <w:rFonts w:ascii="Times New Roman" w:eastAsia="Calibri" w:hAnsi="Times New Roman" w:cs="Times New Roman"/>
          <w:bCs/>
          <w:sz w:val="24"/>
          <w:szCs w:val="24"/>
        </w:rPr>
        <w:t xml:space="preserve">Meskipun </w:t>
      </w:r>
      <w:r w:rsidRPr="0081664D">
        <w:rPr>
          <w:rFonts w:ascii="Times New Roman" w:eastAsia="Calibri" w:hAnsi="Times New Roman" w:cs="Times New Roman"/>
          <w:bCs/>
          <w:sz w:val="24"/>
          <w:szCs w:val="24"/>
          <w:lang w:val="id-ID"/>
        </w:rPr>
        <w:t xml:space="preserve">tingkat pertumbuhan UMKM terus mengalami peningkatan, akan tetapi hal itu tidak diimbangi dengan meningkatnya </w:t>
      </w:r>
      <w:r w:rsidR="001D48AA">
        <w:rPr>
          <w:rFonts w:ascii="Times New Roman" w:eastAsia="Calibri" w:hAnsi="Times New Roman" w:cs="Times New Roman"/>
          <w:bCs/>
          <w:sz w:val="24"/>
          <w:szCs w:val="24"/>
          <w:lang w:val="id-ID"/>
        </w:rPr>
        <w:t>penerimaan pajak</w:t>
      </w:r>
      <w:r w:rsidRPr="0081664D">
        <w:rPr>
          <w:rFonts w:ascii="Times New Roman" w:eastAsia="Calibri" w:hAnsi="Times New Roman" w:cs="Times New Roman"/>
          <w:bCs/>
          <w:sz w:val="24"/>
          <w:szCs w:val="24"/>
        </w:rPr>
        <w:t>. Kepatuhan menurut Kamus Besar Bahasa Indonesia memiliki arti sifat patuh ; ketaatan. Dalam kaitannya dengan perpajakan, kepatuhan adalah suatau keadaan dimana Wajib Pajak mentaati semua ketentuan dalam melaksanakan kewajiban perpajakannya sesuai ketentuan dan tata cara perpajakan yang berlaku.</w:t>
      </w:r>
      <w:r w:rsidRPr="0081664D">
        <w:rPr>
          <w:rFonts w:ascii="Times New Roman" w:eastAsia="Calibri" w:hAnsi="Times New Roman" w:cs="Times New Roman"/>
          <w:bCs/>
          <w:sz w:val="24"/>
          <w:szCs w:val="24"/>
          <w:lang w:val="id-ID"/>
        </w:rPr>
        <w:t xml:space="preserve"> Sedangkan menurut Restu (2014)</w:t>
      </w:r>
      <w:r w:rsidRPr="0081664D">
        <w:rPr>
          <w:rFonts w:ascii="Times New Roman" w:eastAsia="Calibri" w:hAnsi="Times New Roman" w:cs="Times New Roman"/>
          <w:sz w:val="24"/>
          <w:szCs w:val="24"/>
          <w:lang w:val="id-ID"/>
        </w:rPr>
        <w:t xml:space="preserve"> Kepatuhan wajib pajak didefinisikan sebagai perilaku dari seorang wajib pajak dalam melakukan semua kewajiban perpajakan dan menggunakan hak perpajakannya dengan tetap berpatokan kepada peraturan perundang-undangan perpajakan yang berlaku.</w:t>
      </w:r>
      <w:r w:rsidRPr="0081664D">
        <w:rPr>
          <w:rFonts w:ascii="Times New Roman" w:eastAsia="Calibri" w:hAnsi="Times New Roman" w:cs="Times New Roman"/>
          <w:bCs/>
          <w:sz w:val="24"/>
          <w:szCs w:val="24"/>
        </w:rPr>
        <w:t xml:space="preserve"> </w:t>
      </w:r>
    </w:p>
    <w:p w:rsidR="0081664D" w:rsidRPr="0081664D" w:rsidRDefault="0081664D" w:rsidP="00E67672">
      <w:pPr>
        <w:spacing w:after="200" w:line="240" w:lineRule="auto"/>
        <w:ind w:left="709" w:firstLine="851"/>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Berbagai perubahan tentang peraturan perpajakan terus berubah untuk mencari peraturan mana yang ideal agar dapat meningkatkan penerimaan negara dari sektor pajak. Salah satunya pada tahun 2013 dikeluarkan Peraturan Pemerintah (PP) Nomor 46 Tahun 2013 yang mulai diberlakukan tanggal 1 Juli 2013. Pada peraturan ini perhitungan tarif pajak sebesar 1% dari omset wajib pajak yang tidak melebihi Rp 4.800.000.000, dalam satu tahun masa pajak. Dengan dipermudahnya penghitungan pajak, masyarakat yang sebelumnya malas membayar pajak karena kesulitan dalam menghitung pajaknya diharapkan bisa semangat dalam membayar pajak melaksanakan kewajiban perpajakannya sesuai undang-undang perpajakan yang berlaku. </w:t>
      </w:r>
    </w:p>
    <w:p w:rsidR="0081664D" w:rsidRPr="0081664D" w:rsidRDefault="0081664D" w:rsidP="00E67672">
      <w:pPr>
        <w:spacing w:after="200" w:line="240" w:lineRule="auto"/>
        <w:ind w:left="709" w:firstLine="851"/>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Pada tahun 2018 pemerintah kembali mengeluarkan peraturan baru yaitu PP Nomor 23 Tahun 2018 untuk menggantikan PP Nomor 46 Tahun 2013. PP Nomor 23 Tahun 2018 mulai berlaku efektif tanggal 1 juli 2018. Sesuai dengan peraturan ini tarif pajak penghasilan atas penghasilan dari usaha yang diterima sebesar 0,5% dari peredaran bruto. Adanya batasan waktu pengenaan tarif dalam peraturan ini diharapkan dapat merangsang pertumbuhan usaha mikro menjadi usaha kecil, usaha kecil menjadi usaha menengah, usaha menengah menjadi usaha yang besar.</w:t>
      </w:r>
    </w:p>
    <w:p w:rsidR="0081664D" w:rsidRDefault="0081664D" w:rsidP="00E67672">
      <w:pPr>
        <w:tabs>
          <w:tab w:val="left" w:pos="1560"/>
        </w:tabs>
        <w:spacing w:after="200" w:line="240" w:lineRule="auto"/>
        <w:ind w:left="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
        <w:t>Dari uraian diatas menjadi dasar peneliti untuk mengambil judul penelitian “</w:t>
      </w:r>
      <w:r w:rsidRPr="0081664D">
        <w:rPr>
          <w:rFonts w:ascii="Times New Roman" w:eastAsia="Calibri" w:hAnsi="Times New Roman" w:cs="Times New Roman"/>
          <w:b/>
          <w:bCs/>
          <w:sz w:val="24"/>
          <w:szCs w:val="24"/>
          <w:lang w:val="id-ID"/>
        </w:rPr>
        <w:t>Pengaruh</w:t>
      </w:r>
      <w:r w:rsidRPr="0081664D">
        <w:rPr>
          <w:rFonts w:ascii="Times New Roman" w:eastAsia="Calibri" w:hAnsi="Times New Roman" w:cs="Times New Roman"/>
          <w:b/>
          <w:bCs/>
          <w:sz w:val="24"/>
          <w:szCs w:val="24"/>
        </w:rPr>
        <w:t xml:space="preserve"> Sosialisasi Perpajakan</w:t>
      </w:r>
      <w:r w:rsidRPr="0081664D">
        <w:rPr>
          <w:rFonts w:ascii="Times New Roman" w:eastAsia="Calibri" w:hAnsi="Times New Roman" w:cs="Times New Roman"/>
          <w:b/>
          <w:bCs/>
          <w:sz w:val="24"/>
          <w:szCs w:val="24"/>
          <w:lang w:val="id-ID"/>
        </w:rPr>
        <w:t>, Pengetahuan Perpajakan, dan Kualitas Pelayanan Fiskus, Terhadap Kepatuhan Wajib Pajak UMKM Atas PP No. 23 Tahun 2018  (Studi Empiris pada pelaku UMKM</w:t>
      </w:r>
      <w:r w:rsidRPr="0081664D">
        <w:rPr>
          <w:rFonts w:ascii="Times New Roman" w:eastAsia="Calibri" w:hAnsi="Times New Roman" w:cs="Times New Roman"/>
          <w:b/>
          <w:bCs/>
          <w:sz w:val="24"/>
          <w:szCs w:val="24"/>
        </w:rPr>
        <w:t xml:space="preserve"> Kerajinan Kulit</w:t>
      </w:r>
      <w:r w:rsidRPr="0081664D">
        <w:rPr>
          <w:rFonts w:ascii="Times New Roman" w:eastAsia="Calibri" w:hAnsi="Times New Roman" w:cs="Times New Roman"/>
          <w:b/>
          <w:bCs/>
          <w:sz w:val="24"/>
          <w:szCs w:val="24"/>
          <w:lang w:val="id-ID"/>
        </w:rPr>
        <w:t xml:space="preserve"> di D</w:t>
      </w:r>
      <w:r w:rsidRPr="0081664D">
        <w:rPr>
          <w:rFonts w:ascii="Times New Roman" w:eastAsia="Calibri" w:hAnsi="Times New Roman" w:cs="Times New Roman"/>
          <w:b/>
          <w:bCs/>
          <w:sz w:val="24"/>
          <w:szCs w:val="24"/>
        </w:rPr>
        <w:t>e</w:t>
      </w:r>
      <w:r w:rsidRPr="0081664D">
        <w:rPr>
          <w:rFonts w:ascii="Times New Roman" w:eastAsia="Calibri" w:hAnsi="Times New Roman" w:cs="Times New Roman"/>
          <w:b/>
          <w:bCs/>
          <w:sz w:val="24"/>
          <w:szCs w:val="24"/>
          <w:lang w:val="id-ID"/>
        </w:rPr>
        <w:t>sa wisata Manding)</w:t>
      </w:r>
      <w:r w:rsidRPr="0081664D">
        <w:rPr>
          <w:rFonts w:ascii="Times New Roman" w:eastAsia="Calibri" w:hAnsi="Times New Roman" w:cs="Times New Roman"/>
          <w:sz w:val="24"/>
          <w:szCs w:val="24"/>
          <w:lang w:val="id-ID"/>
        </w:rPr>
        <w:t>”.</w:t>
      </w:r>
    </w:p>
    <w:p w:rsidR="00773A7E" w:rsidRPr="0081664D" w:rsidRDefault="00773A7E" w:rsidP="00E67672">
      <w:pPr>
        <w:tabs>
          <w:tab w:val="left" w:pos="1560"/>
        </w:tabs>
        <w:spacing w:after="200" w:line="240" w:lineRule="auto"/>
        <w:ind w:left="720"/>
        <w:contextualSpacing/>
        <w:jc w:val="both"/>
        <w:rPr>
          <w:rFonts w:ascii="Times New Roman" w:eastAsia="Calibri" w:hAnsi="Times New Roman" w:cs="Times New Roman"/>
          <w:bCs/>
          <w:sz w:val="24"/>
          <w:szCs w:val="24"/>
          <w:lang w:val="id-ID"/>
        </w:rPr>
      </w:pPr>
    </w:p>
    <w:p w:rsidR="0081664D" w:rsidRPr="0081664D" w:rsidRDefault="0081664D" w:rsidP="00E67672">
      <w:pPr>
        <w:tabs>
          <w:tab w:val="left" w:pos="1560"/>
        </w:tabs>
        <w:spacing w:after="200" w:line="240" w:lineRule="auto"/>
        <w:ind w:left="720"/>
        <w:contextualSpacing/>
        <w:jc w:val="both"/>
        <w:rPr>
          <w:rFonts w:ascii="Times New Roman" w:eastAsia="Calibri" w:hAnsi="Times New Roman" w:cs="Times New Roman"/>
          <w:bCs/>
          <w:sz w:val="24"/>
          <w:szCs w:val="24"/>
          <w:lang w:val="id-ID"/>
        </w:rPr>
      </w:pPr>
    </w:p>
    <w:p w:rsidR="0081664D" w:rsidRPr="0081664D" w:rsidRDefault="0081664D" w:rsidP="00E67672">
      <w:pPr>
        <w:numPr>
          <w:ilvl w:val="0"/>
          <w:numId w:val="17"/>
        </w:numPr>
        <w:tabs>
          <w:tab w:val="left" w:pos="1560"/>
        </w:tabs>
        <w:spacing w:after="20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bCs/>
          <w:sz w:val="24"/>
          <w:szCs w:val="24"/>
          <w:lang w:val="id-ID"/>
        </w:rPr>
        <w:lastRenderedPageBreak/>
        <w:t>Perumusan Masalah Penelitian</w:t>
      </w:r>
    </w:p>
    <w:p w:rsidR="0081664D" w:rsidRPr="0081664D" w:rsidRDefault="0081664D" w:rsidP="00E67672">
      <w:pPr>
        <w:numPr>
          <w:ilvl w:val="0"/>
          <w:numId w:val="18"/>
        </w:numPr>
        <w:spacing w:after="200" w:line="240" w:lineRule="auto"/>
        <w:ind w:left="1134" w:hanging="425"/>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Apakah Sosialisasi Perpajakan berpengaruh</w:t>
      </w:r>
      <w:r w:rsidRPr="0081664D">
        <w:rPr>
          <w:rFonts w:ascii="Times New Roman" w:eastAsia="Calibri" w:hAnsi="Times New Roman" w:cs="Times New Roman"/>
          <w:sz w:val="24"/>
          <w:szCs w:val="24"/>
        </w:rPr>
        <w:t xml:space="preserve"> Positif</w:t>
      </w:r>
      <w:r w:rsidRPr="0081664D">
        <w:rPr>
          <w:rFonts w:ascii="Times New Roman" w:eastAsia="Calibri" w:hAnsi="Times New Roman" w:cs="Times New Roman"/>
          <w:sz w:val="24"/>
          <w:szCs w:val="24"/>
          <w:lang w:val="id-ID"/>
        </w:rPr>
        <w:t xml:space="preserve"> terhadap kepatuhan wajib pajak UMKM atas PP No. 23 tahun 2018?</w:t>
      </w:r>
    </w:p>
    <w:p w:rsidR="0081664D" w:rsidRPr="0081664D" w:rsidRDefault="0081664D" w:rsidP="00E67672">
      <w:pPr>
        <w:numPr>
          <w:ilvl w:val="0"/>
          <w:numId w:val="18"/>
        </w:numPr>
        <w:spacing w:after="200" w:line="240" w:lineRule="auto"/>
        <w:ind w:left="1134" w:hanging="425"/>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Apakah Pengetahuan Perpajakan berpengaruh</w:t>
      </w:r>
      <w:r w:rsidRPr="0081664D">
        <w:rPr>
          <w:rFonts w:ascii="Times New Roman" w:eastAsia="Calibri" w:hAnsi="Times New Roman" w:cs="Times New Roman"/>
          <w:sz w:val="24"/>
          <w:szCs w:val="24"/>
        </w:rPr>
        <w:t xml:space="preserve"> Positif</w:t>
      </w:r>
      <w:r w:rsidRPr="0081664D">
        <w:rPr>
          <w:rFonts w:ascii="Times New Roman" w:eastAsia="Calibri" w:hAnsi="Times New Roman" w:cs="Times New Roman"/>
          <w:sz w:val="24"/>
          <w:szCs w:val="24"/>
          <w:lang w:val="id-ID"/>
        </w:rPr>
        <w:t xml:space="preserve"> terhadap kepatuhan wajib pajak UMKM atas PP No. 23 tahun 2018?</w:t>
      </w:r>
    </w:p>
    <w:p w:rsidR="001D48AA" w:rsidRPr="001D48AA" w:rsidRDefault="0081664D" w:rsidP="00E67672">
      <w:pPr>
        <w:numPr>
          <w:ilvl w:val="0"/>
          <w:numId w:val="18"/>
        </w:numPr>
        <w:spacing w:after="200" w:line="240" w:lineRule="auto"/>
        <w:ind w:left="1134" w:hanging="425"/>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Apakah Kualitas Pelayanan Fiskus berpengaruh</w:t>
      </w:r>
      <w:r w:rsidRPr="0081664D">
        <w:rPr>
          <w:rFonts w:ascii="Times New Roman" w:eastAsia="Calibri" w:hAnsi="Times New Roman" w:cs="Times New Roman"/>
          <w:sz w:val="24"/>
          <w:szCs w:val="24"/>
        </w:rPr>
        <w:t xml:space="preserve"> Positif</w:t>
      </w:r>
      <w:r w:rsidRPr="0081664D">
        <w:rPr>
          <w:rFonts w:ascii="Times New Roman" w:eastAsia="Calibri" w:hAnsi="Times New Roman" w:cs="Times New Roman"/>
          <w:sz w:val="24"/>
          <w:szCs w:val="24"/>
          <w:lang w:val="id-ID"/>
        </w:rPr>
        <w:t xml:space="preserve"> terhadap kepatuhan wajib pajak UMKM atas PP No. 23 tahun 2018?</w:t>
      </w:r>
    </w:p>
    <w:p w:rsidR="0081664D" w:rsidRPr="0081664D" w:rsidRDefault="0081664D" w:rsidP="00773A7E">
      <w:pPr>
        <w:autoSpaceDE w:val="0"/>
        <w:autoSpaceDN w:val="0"/>
        <w:adjustRightInd w:val="0"/>
        <w:spacing w:after="303" w:line="240" w:lineRule="auto"/>
        <w:rPr>
          <w:rFonts w:ascii="Times New Roman" w:eastAsia="Calibri" w:hAnsi="Times New Roman" w:cs="Times New Roman"/>
          <w:color w:val="000000"/>
          <w:sz w:val="24"/>
          <w:szCs w:val="24"/>
        </w:rPr>
      </w:pPr>
    </w:p>
    <w:p w:rsidR="0081664D" w:rsidRPr="00773A7E" w:rsidRDefault="0081664D" w:rsidP="00E67672">
      <w:pPr>
        <w:autoSpaceDE w:val="0"/>
        <w:autoSpaceDN w:val="0"/>
        <w:adjustRightInd w:val="0"/>
        <w:spacing w:after="303" w:line="240" w:lineRule="auto"/>
        <w:jc w:val="center"/>
        <w:rPr>
          <w:rFonts w:ascii="Times New Roman" w:eastAsia="Calibri" w:hAnsi="Times New Roman" w:cs="Times New Roman"/>
          <w:b/>
          <w:color w:val="000000"/>
          <w:sz w:val="24"/>
          <w:szCs w:val="24"/>
        </w:rPr>
      </w:pPr>
      <w:r w:rsidRPr="00773A7E">
        <w:rPr>
          <w:rFonts w:ascii="Times New Roman" w:eastAsia="Calibri" w:hAnsi="Times New Roman" w:cs="Times New Roman"/>
          <w:b/>
          <w:color w:val="000000"/>
          <w:sz w:val="24"/>
          <w:szCs w:val="24"/>
        </w:rPr>
        <w:t>LANDASAN TEORI DAN PENGEMBANGAN HIPOTESIS</w:t>
      </w:r>
    </w:p>
    <w:p w:rsidR="0081664D" w:rsidRPr="0081664D" w:rsidRDefault="0081664D" w:rsidP="00E67672">
      <w:pPr>
        <w:numPr>
          <w:ilvl w:val="0"/>
          <w:numId w:val="24"/>
        </w:numPr>
        <w:autoSpaceDE w:val="0"/>
        <w:autoSpaceDN w:val="0"/>
        <w:adjustRightInd w:val="0"/>
        <w:spacing w:after="303" w:line="240" w:lineRule="auto"/>
        <w:contextualSpacing/>
        <w:jc w:val="both"/>
        <w:rPr>
          <w:rFonts w:ascii="Times New Roman" w:eastAsia="Calibri" w:hAnsi="Times New Roman" w:cs="Times New Roman"/>
          <w:color w:val="000000"/>
          <w:sz w:val="24"/>
          <w:szCs w:val="24"/>
        </w:rPr>
      </w:pPr>
      <w:r w:rsidRPr="0081664D">
        <w:rPr>
          <w:rFonts w:ascii="Times New Roman" w:eastAsia="Calibri" w:hAnsi="Times New Roman" w:cs="Times New Roman"/>
          <w:color w:val="000000"/>
          <w:sz w:val="24"/>
          <w:szCs w:val="24"/>
        </w:rPr>
        <w:t>Landasan Teori</w:t>
      </w:r>
    </w:p>
    <w:p w:rsidR="0081664D" w:rsidRPr="0081664D" w:rsidRDefault="0081664D" w:rsidP="00E67672">
      <w:pPr>
        <w:numPr>
          <w:ilvl w:val="0"/>
          <w:numId w:val="25"/>
        </w:numPr>
        <w:autoSpaceDE w:val="0"/>
        <w:autoSpaceDN w:val="0"/>
        <w:adjustRightInd w:val="0"/>
        <w:spacing w:after="303" w:line="240" w:lineRule="auto"/>
        <w:contextualSpacing/>
        <w:jc w:val="both"/>
        <w:rPr>
          <w:rFonts w:ascii="Times New Roman" w:eastAsia="Calibri" w:hAnsi="Times New Roman" w:cs="Times New Roman"/>
          <w:color w:val="000000"/>
          <w:sz w:val="24"/>
          <w:szCs w:val="24"/>
        </w:rPr>
      </w:pPr>
      <w:r w:rsidRPr="0081664D">
        <w:rPr>
          <w:rFonts w:ascii="Times New Roman" w:eastAsia="Calibri" w:hAnsi="Times New Roman" w:cs="Times New Roman"/>
          <w:color w:val="000000"/>
          <w:sz w:val="24"/>
          <w:szCs w:val="24"/>
        </w:rPr>
        <w:t>Definisi Pajak</w:t>
      </w:r>
    </w:p>
    <w:p w:rsidR="0081664D" w:rsidRPr="0081664D" w:rsidRDefault="0081664D" w:rsidP="00E67672">
      <w:pPr>
        <w:autoSpaceDE w:val="0"/>
        <w:autoSpaceDN w:val="0"/>
        <w:adjustRightInd w:val="0"/>
        <w:spacing w:after="303" w:line="240" w:lineRule="auto"/>
        <w:ind w:left="1080" w:firstLine="48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rPr>
        <w:t>Menurut Undang-Undang Nomor 16 tahun 2009 tentang perubahan keempat atas Undang-Undang Nomor 6 tahun 1983 tentang Ketentuan Umum dan Tata Cara Perpajakan pada pasal 1 ayat 1, p</w:t>
      </w:r>
      <w:r w:rsidRPr="0081664D">
        <w:rPr>
          <w:rFonts w:ascii="Times New Roman" w:eastAsia="Calibri" w:hAnsi="Times New Roman" w:cs="Times New Roman"/>
          <w:sz w:val="24"/>
          <w:szCs w:val="24"/>
          <w:lang w:val="id-ID"/>
        </w:rPr>
        <w:t>ajak adalah kontribusi wajib kepada negara yang terutang oleh orang pribadi atau badan yang bersifat memaksa berdasarkan Undang-Undang, dengan tidak mendapatkan imbalan secara langsung dan digunakan untuk keperluan negara bagi sebesar</w:t>
      </w:r>
      <w:r w:rsidRPr="0081664D">
        <w:rPr>
          <w:rFonts w:ascii="Times New Roman" w:eastAsia="Calibri" w:hAnsi="Times New Roman" w:cs="Times New Roman"/>
          <w:sz w:val="24"/>
          <w:szCs w:val="24"/>
        </w:rPr>
        <w:t>-</w:t>
      </w:r>
      <w:r w:rsidRPr="0081664D">
        <w:rPr>
          <w:rFonts w:ascii="Times New Roman" w:eastAsia="Calibri" w:hAnsi="Times New Roman" w:cs="Times New Roman"/>
          <w:sz w:val="24"/>
          <w:szCs w:val="24"/>
          <w:lang w:val="id-ID"/>
        </w:rPr>
        <w:t>besarnya kemakmuran rakyat.</w:t>
      </w:r>
    </w:p>
    <w:p w:rsidR="0081664D" w:rsidRPr="0081664D" w:rsidRDefault="0081664D" w:rsidP="00E67672">
      <w:pPr>
        <w:autoSpaceDE w:val="0"/>
        <w:autoSpaceDN w:val="0"/>
        <w:adjustRightInd w:val="0"/>
        <w:spacing w:after="303" w:line="240" w:lineRule="auto"/>
        <w:ind w:left="1080" w:firstLine="480"/>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Pengertian Pajak menurut Rochmat Soemitro dalam buku (Mardiasmo, 2016, 7) adalah iuran rakyat kepada kas negara berdasarkan undang-undang (yang dapat dipaksakan) dengan tiada mendapat jasa timbal (kontraprestasi) yang langsung dapat ditunjukkan dan yang digunakan untuk membayar pengeluaran umum.</w:t>
      </w:r>
    </w:p>
    <w:p w:rsidR="0081664D" w:rsidRPr="0081664D" w:rsidRDefault="0081664D" w:rsidP="00E67672">
      <w:pPr>
        <w:autoSpaceDE w:val="0"/>
        <w:autoSpaceDN w:val="0"/>
        <w:adjustRightInd w:val="0"/>
        <w:spacing w:after="303" w:line="240" w:lineRule="auto"/>
        <w:ind w:left="1080" w:firstLine="480"/>
        <w:contextualSpacing/>
        <w:jc w:val="both"/>
        <w:rPr>
          <w:rFonts w:ascii="Times New Roman" w:eastAsia="Calibri" w:hAnsi="Times New Roman" w:cs="Times New Roman"/>
          <w:color w:val="000000"/>
          <w:sz w:val="24"/>
          <w:szCs w:val="24"/>
        </w:rPr>
      </w:pPr>
    </w:p>
    <w:p w:rsidR="0081664D" w:rsidRPr="0081664D" w:rsidRDefault="0081664D" w:rsidP="00E67672">
      <w:pPr>
        <w:numPr>
          <w:ilvl w:val="0"/>
          <w:numId w:val="25"/>
        </w:num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Peraturan Pemerintah No. 46 Tahun 2013</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 xml:space="preserve">Kebijakan ini mengatur tentang pajak penghasilan bagi Wajib Pajak Orang Pribadi (WPOP) dan Wajib Pajak Badan yang  </w:t>
      </w:r>
      <w:r w:rsidRPr="0081664D">
        <w:rPr>
          <w:rFonts w:ascii="Times New Roman" w:eastAsia="Calibri" w:hAnsi="Times New Roman" w:cs="Times New Roman"/>
          <w:color w:val="000000"/>
          <w:sz w:val="24"/>
          <w:szCs w:val="24"/>
          <w:lang w:val="id-ID"/>
        </w:rPr>
        <w:t>menerima penghasilan dari usaha, tidak termasuk penghasilan dari jasa sehubungan dengan pekerjaan bebas, dengan peredaran bruto tidak melebihi Rp4.800.000.000,- (empat miliar delapan ratus juta rupiah) dalam 1 (satu) Tahun Pajak. PPh akan terutang setiap bulannya dan dikenakan tarif sebesar 1% dan bersifat final. Perhitungan pajak hanya didasarkan pada jumlah pendapatan atas kegiatan usaha tanpa memperhatikan tingkat biaya yang harus dikeluarkan. Jadi walaupun perusahaan memperoleh kerugian maka akan tetap dikenakan pajak.</w:t>
      </w:r>
    </w:p>
    <w:p w:rsid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Namun seiring berjalannya waktu banyak Wajib Pajak yang merasa kalau pengenaan tarif ini terlalu memberatkan sehingga pemerintah mengeluarkan peraturan baru yaitu Peraturan </w:t>
      </w:r>
      <w:r w:rsidR="00E67672">
        <w:rPr>
          <w:rFonts w:ascii="Times New Roman" w:eastAsia="Calibri" w:hAnsi="Times New Roman" w:cs="Times New Roman"/>
          <w:color w:val="000000"/>
          <w:sz w:val="24"/>
          <w:szCs w:val="24"/>
          <w:lang w:val="id-ID"/>
        </w:rPr>
        <w:t>Pemerintah Nomor 23 Tahun 2018.</w:t>
      </w:r>
    </w:p>
    <w:p w:rsidR="00B87B1B" w:rsidRPr="0081664D" w:rsidRDefault="00B87B1B" w:rsidP="00E67672">
      <w:p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25"/>
        </w:num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Peraturan Pemerintah No. 23 Tahun 2018</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Untuk memberikan keadilan bagi wajib pajak dengan peredaran bruto tertentu, pemerintah menerbitkan peraturan ini </w:t>
      </w:r>
      <w:r w:rsidRPr="0081664D">
        <w:rPr>
          <w:rFonts w:ascii="Times New Roman" w:eastAsia="Calibri" w:hAnsi="Times New Roman" w:cs="Times New Roman"/>
          <w:color w:val="000000"/>
          <w:sz w:val="24"/>
          <w:szCs w:val="24"/>
          <w:lang w:val="id-ID"/>
        </w:rPr>
        <w:lastRenderedPageBreak/>
        <w:t xml:space="preserve">untuk menggantikan Peraturan Pemerintah Nomor 46 Tahun 2013.  Peraturan ini berlaku bagi WPOP dan Wajib Pajak Badan yang memperoleh peredaran bruto atas kegiatan usahanya tidak lebih dari Rp 4.800.000.000,- (empat miliar delapan ratus juta rupiah) dalam 1 (satu) Tahun Pajak. PPh akan terutang setiap bulannya dan dikenakan tarif sebesar 0.5% dan bersifat final. Berbeda dengan peraturan sebelumnya, dalam peraturan ini ada batas waktu penggunaan tarif ini. Seperti yang tertuang dalam pasal 5 ayat 1 peraturan ini, Wajib Pajak Orang Pribadi hanya akan dikenakan tarif ini selama </w:t>
      </w:r>
      <w:r w:rsidRPr="0081664D">
        <w:rPr>
          <w:rFonts w:ascii="Times New Roman" w:eastAsia="Calibri" w:hAnsi="Times New Roman" w:cs="Times New Roman"/>
          <w:sz w:val="24"/>
          <w:szCs w:val="24"/>
          <w:lang w:val="id-ID"/>
        </w:rPr>
        <w:t xml:space="preserve">7 (tujuh) tahun. Bagi Wajib Pajak Badan yang berbentuk koperasi, persekutuan komanditer, atau firma berlaku selama 4 (empat) tahun pajak. Sedangkan untuk Wajib Pajak Badan yang berbentuk Peseroan Terbatas hanya boleh menggunakan tarif ini selama 3 tahun. Setelah habisnya batas waktu penggunaan tarif ini, Wajib Pajak diharuskan menggunakan tarif pajak sesuai yang diatur dalam Undang-Undang  Nomor 30 Tahun 2008 tentang pajak penghasilan. </w:t>
      </w:r>
    </w:p>
    <w:p w:rsidR="0081664D" w:rsidRPr="0081664D" w:rsidRDefault="0081664D" w:rsidP="00E67672">
      <w:pPr>
        <w:numPr>
          <w:ilvl w:val="0"/>
          <w:numId w:val="25"/>
        </w:num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Definisi UMKM (Usaha Mikro, Kecil dan Menengah)</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Menurut Peraturan Pemerintah Nomor 20 Tahun 2008 tentang Usaha Mikro, Kecil dan Menengah (UMKM), Usaha Mikro adalah usaha produktif milik orang perorangan dan/atau badan usaha perorangan yang memenuhi kriteria Usaha Mikro sebagaimana diatur dalam Undang-Undang ini. Kriteria Usaha Mikro yaitu memiliki kekayaan bersih paling banyak Rp50.000.000,00 (lima puluh juta rupiah) tidak termasuk tanah dan bangunan tempat usaha; atau memiliki hasil penjualan tahunan paling banyak Rp300.000.000,00 (tiga ratus juta rupiah). </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w:t>
      </w:r>
      <w:r w:rsidR="00AC32B6">
        <w:rPr>
          <w:rFonts w:ascii="Times New Roman" w:eastAsia="Calibri" w:hAnsi="Times New Roman" w:cs="Times New Roman"/>
          <w:sz w:val="24"/>
          <w:szCs w:val="24"/>
        </w:rPr>
        <w:t xml:space="preserve">. </w:t>
      </w:r>
      <w:r w:rsidRPr="0081664D">
        <w:rPr>
          <w:rFonts w:ascii="Times New Roman" w:eastAsia="Calibri" w:hAnsi="Times New Roman" w:cs="Times New Roman"/>
          <w:sz w:val="24"/>
          <w:szCs w:val="24"/>
          <w:lang w:val="id-ID"/>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w:t>
      </w:r>
      <w:r w:rsidR="00AC32B6">
        <w:rPr>
          <w:rFonts w:ascii="Times New Roman" w:eastAsia="Calibri" w:hAnsi="Times New Roman" w:cs="Times New Roman"/>
          <w:sz w:val="24"/>
          <w:szCs w:val="24"/>
        </w:rPr>
        <w:t>.</w:t>
      </w:r>
      <w:r w:rsidRPr="0081664D">
        <w:rPr>
          <w:rFonts w:ascii="Times New Roman" w:eastAsia="Calibri" w:hAnsi="Times New Roman" w:cs="Times New Roman"/>
          <w:sz w:val="24"/>
          <w:szCs w:val="24"/>
          <w:lang w:val="id-ID"/>
        </w:rPr>
        <w:t xml:space="preserve"> </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25"/>
        </w:num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Sosialisasi Perpajakan</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Menurut KBBI, sosialisasi adalah </w:t>
      </w:r>
      <w:r w:rsidRPr="0081664D">
        <w:rPr>
          <w:rFonts w:ascii="Times New Roman" w:eastAsia="Calibri" w:hAnsi="Times New Roman" w:cs="Times New Roman"/>
          <w:sz w:val="24"/>
          <w:szCs w:val="24"/>
          <w:lang w:val="id-ID"/>
        </w:rPr>
        <w:t>upaya memasyarakatkan sesuatu sehingga menjadi dikenal, dipahami, dihayati oleh masyarakat. Kaitannya dengan perpajakan, sosialisasi dapat diartikan upaya penyampaian informasi dan pembinaan oleh DJP kepada wajib pajak tentang segala sesuatu yang ada korelasinya dengan bidang perpajakan.</w:t>
      </w:r>
      <w:r w:rsidRPr="0081664D">
        <w:rPr>
          <w:rFonts w:ascii="Times New Roman" w:eastAsia="Calibri" w:hAnsi="Times New Roman" w:cs="Times New Roman"/>
          <w:color w:val="000000"/>
          <w:sz w:val="24"/>
          <w:szCs w:val="24"/>
          <w:lang w:val="id-ID"/>
        </w:rPr>
        <w:t xml:space="preserve"> </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lastRenderedPageBreak/>
        <w:t xml:space="preserve">Ditjen Pajak memberikan beberapa </w:t>
      </w:r>
      <w:r w:rsidRPr="0081664D">
        <w:rPr>
          <w:rFonts w:ascii="Times New Roman" w:eastAsia="Calibri" w:hAnsi="Times New Roman" w:cs="Times New Roman"/>
          <w:i/>
          <w:iCs/>
          <w:color w:val="000000"/>
          <w:sz w:val="24"/>
          <w:szCs w:val="24"/>
          <w:lang w:val="id-ID"/>
        </w:rPr>
        <w:t xml:space="preserve">point </w:t>
      </w:r>
      <w:r w:rsidRPr="0081664D">
        <w:rPr>
          <w:rFonts w:ascii="Times New Roman" w:eastAsia="Calibri" w:hAnsi="Times New Roman" w:cs="Times New Roman"/>
          <w:color w:val="000000"/>
          <w:sz w:val="24"/>
          <w:szCs w:val="24"/>
          <w:lang w:val="id-ID"/>
        </w:rPr>
        <w:t>terkait indikator sosialisasi dimana kegiatan tersebut diharapkan dapat memberikan kesadaran dan rasa peduli terhadap pajak yang dimodifikasi dari pengembangan program pelayanan perpajakan (Winerungan, 2013)</w:t>
      </w:r>
    </w:p>
    <w:p w:rsidR="0081664D" w:rsidRPr="0081664D" w:rsidRDefault="0081664D" w:rsidP="00E67672">
      <w:pPr>
        <w:numPr>
          <w:ilvl w:val="0"/>
          <w:numId w:val="44"/>
        </w:numPr>
        <w:autoSpaceDE w:val="0"/>
        <w:autoSpaceDN w:val="0"/>
        <w:adjustRightInd w:val="0"/>
        <w:spacing w:after="303" w:line="240" w:lineRule="auto"/>
        <w:ind w:left="2127" w:hanging="328"/>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Penyuluhan </w:t>
      </w:r>
    </w:p>
    <w:p w:rsidR="0081664D" w:rsidRPr="0081664D" w:rsidRDefault="0081664D" w:rsidP="00E67672">
      <w:pPr>
        <w:autoSpaceDE w:val="0"/>
        <w:autoSpaceDN w:val="0"/>
        <w:adjustRightInd w:val="0"/>
        <w:spacing w:after="303" w:line="240" w:lineRule="auto"/>
        <w:ind w:left="216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Sosialisasi yang dibentuk oleh Ditjen Pajak dengan menggunakan media massa atau media elektronik menyangkut penyuluhan peraturan perpajakan kepada Wajib Pajak. </w:t>
      </w:r>
    </w:p>
    <w:p w:rsidR="0081664D" w:rsidRPr="0081664D" w:rsidRDefault="0081664D" w:rsidP="00E67672">
      <w:pPr>
        <w:numPr>
          <w:ilvl w:val="0"/>
          <w:numId w:val="44"/>
        </w:numPr>
        <w:autoSpaceDE w:val="0"/>
        <w:autoSpaceDN w:val="0"/>
        <w:adjustRightInd w:val="0"/>
        <w:spacing w:after="303" w:line="240" w:lineRule="auto"/>
        <w:ind w:left="2127" w:hanging="328"/>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Berdiskusi langsung dengan Wajib Pajak dan tokoh masyarakat</w:t>
      </w:r>
    </w:p>
    <w:p w:rsidR="0081664D" w:rsidRPr="0081664D" w:rsidRDefault="0081664D" w:rsidP="00E67672">
      <w:pPr>
        <w:autoSpaceDE w:val="0"/>
        <w:autoSpaceDN w:val="0"/>
        <w:adjustRightInd w:val="0"/>
        <w:spacing w:after="303" w:line="240" w:lineRule="auto"/>
        <w:ind w:left="216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Ditjen Pajak memberikan komuniskasi dua arah antara Wajib Pajak dengan petugas pajak (fiskus) maupun masyarakat yang dianggap memberikan pengaruh atau dipandang oleh masyarakat sekitarnya.</w:t>
      </w:r>
    </w:p>
    <w:p w:rsidR="0081664D" w:rsidRPr="0081664D" w:rsidRDefault="0081664D" w:rsidP="00E67672">
      <w:pPr>
        <w:numPr>
          <w:ilvl w:val="0"/>
          <w:numId w:val="44"/>
        </w:numPr>
        <w:autoSpaceDE w:val="0"/>
        <w:autoSpaceDN w:val="0"/>
        <w:adjustRightInd w:val="0"/>
        <w:spacing w:after="303" w:line="240" w:lineRule="auto"/>
        <w:ind w:left="2127" w:hanging="328"/>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Informasi langsung dari petugas (fiskus) ke Wajib Pajak </w:t>
      </w:r>
    </w:p>
    <w:p w:rsidR="0081664D" w:rsidRPr="0081664D" w:rsidRDefault="0081664D" w:rsidP="00E67672">
      <w:pPr>
        <w:autoSpaceDE w:val="0"/>
        <w:autoSpaceDN w:val="0"/>
        <w:adjustRightInd w:val="0"/>
        <w:spacing w:after="303" w:line="240" w:lineRule="auto"/>
        <w:ind w:left="216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Petugas pajak memberikan informasi secara kangsung kepada Wajib Pajak tentang peraturan perpajakan. </w:t>
      </w:r>
    </w:p>
    <w:p w:rsidR="0081664D" w:rsidRPr="0081664D" w:rsidRDefault="0081664D" w:rsidP="00E67672">
      <w:pPr>
        <w:numPr>
          <w:ilvl w:val="0"/>
          <w:numId w:val="44"/>
        </w:numPr>
        <w:autoSpaceDE w:val="0"/>
        <w:autoSpaceDN w:val="0"/>
        <w:adjustRightInd w:val="0"/>
        <w:spacing w:after="303" w:line="240" w:lineRule="auto"/>
        <w:ind w:left="2127" w:hanging="328"/>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Pemasangan </w:t>
      </w:r>
      <w:r w:rsidRPr="0081664D">
        <w:rPr>
          <w:rFonts w:ascii="Times New Roman" w:eastAsia="Calibri" w:hAnsi="Times New Roman" w:cs="Times New Roman"/>
          <w:i/>
          <w:iCs/>
          <w:color w:val="000000"/>
          <w:sz w:val="24"/>
          <w:szCs w:val="24"/>
          <w:lang w:val="id-ID"/>
        </w:rPr>
        <w:t xml:space="preserve">billboard </w:t>
      </w:r>
    </w:p>
    <w:p w:rsidR="0081664D" w:rsidRPr="0081664D" w:rsidRDefault="0081664D" w:rsidP="00E67672">
      <w:pPr>
        <w:autoSpaceDE w:val="0"/>
        <w:autoSpaceDN w:val="0"/>
        <w:adjustRightInd w:val="0"/>
        <w:spacing w:after="303" w:line="240" w:lineRule="auto"/>
        <w:ind w:left="216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Pemasangan spanduk atau </w:t>
      </w:r>
      <w:r w:rsidRPr="0081664D">
        <w:rPr>
          <w:rFonts w:ascii="Times New Roman" w:eastAsia="Calibri" w:hAnsi="Times New Roman" w:cs="Times New Roman"/>
          <w:i/>
          <w:iCs/>
          <w:color w:val="000000"/>
          <w:sz w:val="24"/>
          <w:szCs w:val="24"/>
          <w:lang w:val="id-ID"/>
        </w:rPr>
        <w:t xml:space="preserve">billboard </w:t>
      </w:r>
      <w:r w:rsidRPr="0081664D">
        <w:rPr>
          <w:rFonts w:ascii="Times New Roman" w:eastAsia="Calibri" w:hAnsi="Times New Roman" w:cs="Times New Roman"/>
          <w:color w:val="000000"/>
          <w:sz w:val="24"/>
          <w:szCs w:val="24"/>
          <w:lang w:val="id-ID"/>
        </w:rPr>
        <w:t>pada tempat yang strategis, sehingga mudah dilihat oleh masyarakat. Berisi pesan singkat berupa kutipan perkataan, pernyataan dengan bahasa penyampaian yang mudah dipahamai.</w:t>
      </w:r>
    </w:p>
    <w:p w:rsidR="0081664D" w:rsidRPr="0081664D" w:rsidRDefault="0081664D" w:rsidP="00E67672">
      <w:pPr>
        <w:numPr>
          <w:ilvl w:val="0"/>
          <w:numId w:val="44"/>
        </w:numPr>
        <w:autoSpaceDE w:val="0"/>
        <w:autoSpaceDN w:val="0"/>
        <w:adjustRightInd w:val="0"/>
        <w:spacing w:after="303" w:line="240" w:lineRule="auto"/>
        <w:ind w:left="2127" w:hanging="328"/>
        <w:contextualSpacing/>
        <w:jc w:val="both"/>
        <w:rPr>
          <w:rFonts w:ascii="Times New Roman" w:eastAsia="Calibri" w:hAnsi="Times New Roman" w:cs="Times New Roman"/>
          <w:i/>
          <w:iCs/>
          <w:color w:val="000000"/>
          <w:sz w:val="24"/>
          <w:szCs w:val="24"/>
          <w:lang w:val="id-ID"/>
        </w:rPr>
      </w:pPr>
      <w:r w:rsidRPr="0081664D">
        <w:rPr>
          <w:rFonts w:ascii="Times New Roman" w:eastAsia="Calibri" w:hAnsi="Times New Roman" w:cs="Times New Roman"/>
          <w:i/>
          <w:iCs/>
          <w:color w:val="000000"/>
          <w:sz w:val="24"/>
          <w:szCs w:val="24"/>
          <w:lang w:val="id-ID"/>
        </w:rPr>
        <w:t xml:space="preserve">Website </w:t>
      </w:r>
      <w:r w:rsidRPr="0081664D">
        <w:rPr>
          <w:rFonts w:ascii="Times New Roman" w:eastAsia="Calibri" w:hAnsi="Times New Roman" w:cs="Times New Roman"/>
          <w:color w:val="000000"/>
          <w:sz w:val="24"/>
          <w:szCs w:val="24"/>
          <w:lang w:val="id-ID"/>
        </w:rPr>
        <w:t xml:space="preserve">Ditjen pajak </w:t>
      </w:r>
    </w:p>
    <w:p w:rsidR="0081664D" w:rsidRPr="0081664D" w:rsidRDefault="0081664D" w:rsidP="00E67672">
      <w:pPr>
        <w:autoSpaceDE w:val="0"/>
        <w:autoSpaceDN w:val="0"/>
        <w:adjustRightInd w:val="0"/>
        <w:spacing w:after="303" w:line="240" w:lineRule="auto"/>
        <w:ind w:left="2160" w:firstLine="720"/>
        <w:contextualSpacing/>
        <w:jc w:val="both"/>
        <w:rPr>
          <w:rFonts w:ascii="Times New Roman" w:eastAsia="Calibri" w:hAnsi="Times New Roman" w:cs="Times New Roman"/>
          <w:i/>
          <w:iCs/>
          <w:color w:val="000000"/>
          <w:sz w:val="24"/>
          <w:szCs w:val="24"/>
          <w:lang w:val="id-ID"/>
        </w:rPr>
      </w:pPr>
      <w:r w:rsidRPr="0081664D">
        <w:rPr>
          <w:rFonts w:ascii="Times New Roman" w:eastAsia="Calibri" w:hAnsi="Times New Roman" w:cs="Times New Roman"/>
          <w:color w:val="000000"/>
          <w:sz w:val="24"/>
          <w:szCs w:val="24"/>
          <w:lang w:val="id-ID"/>
        </w:rPr>
        <w:t xml:space="preserve">Media sosialisasi penyampaian informasi dalam bentuk </w:t>
      </w:r>
      <w:r w:rsidRPr="0081664D">
        <w:rPr>
          <w:rFonts w:ascii="Times New Roman" w:eastAsia="Calibri" w:hAnsi="Times New Roman" w:cs="Times New Roman"/>
          <w:i/>
          <w:iCs/>
          <w:color w:val="000000"/>
          <w:sz w:val="24"/>
          <w:szCs w:val="24"/>
          <w:lang w:val="id-ID"/>
        </w:rPr>
        <w:t xml:space="preserve">Website </w:t>
      </w:r>
      <w:r w:rsidRPr="0081664D">
        <w:rPr>
          <w:rFonts w:ascii="Times New Roman" w:eastAsia="Calibri" w:hAnsi="Times New Roman" w:cs="Times New Roman"/>
          <w:color w:val="000000"/>
          <w:sz w:val="24"/>
          <w:szCs w:val="24"/>
          <w:lang w:val="id-ID"/>
        </w:rPr>
        <w:t xml:space="preserve">yang dapat diakses internet setiap saat, cepat, mudah, serta informasi yang lengkap dan </w:t>
      </w:r>
      <w:r w:rsidRPr="0081664D">
        <w:rPr>
          <w:rFonts w:ascii="Times New Roman" w:eastAsia="Calibri" w:hAnsi="Times New Roman" w:cs="Times New Roman"/>
          <w:i/>
          <w:iCs/>
          <w:color w:val="000000"/>
          <w:sz w:val="24"/>
          <w:szCs w:val="24"/>
          <w:lang w:val="id-ID"/>
        </w:rPr>
        <w:t>up to date.</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25"/>
        </w:num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Pengetahuan Perpajakan</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4"/>
          <w:szCs w:val="24"/>
          <w:lang w:val="id-ID"/>
        </w:rPr>
        <w:t xml:space="preserve">Supriyati (2009) dalam Widowati (2015) menjelaskan </w:t>
      </w:r>
      <w:r w:rsidRPr="0081664D">
        <w:rPr>
          <w:rFonts w:ascii="Times New Roman" w:eastAsia="Calibri" w:hAnsi="Times New Roman" w:cs="Times New Roman"/>
          <w:sz w:val="24"/>
          <w:szCs w:val="24"/>
          <w:lang w:val="id-ID"/>
        </w:rPr>
        <w:t xml:space="preserve">Pengetahuan pajak adalah pengetahuan mengenai ketentuan umum dibidang perpajakan, jenis pajak yang berlaku di indonesia mulai dari subyek pajak, objek pajak, tarif pajak, perhitungan pajak terutang, pencatatan pajak terutang, sampai dengan bagaimana pengisian pelaporan pajak. </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Indikator dari pengetahuan perpajakan terdiri dari pengetahuan mengenai ketentuan umum dan tata cara perpajakan, pengetahuan mengenai fungsi pembayaran, dan pengetahuan mengenai sistem perpajakan di Indonesia (Khasanah, 2014).</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25"/>
        </w:num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Kualitas Pelayanan Fiskus</w:t>
      </w:r>
    </w:p>
    <w:p w:rsidR="0081664D" w:rsidRPr="0081664D" w:rsidRDefault="0081664D" w:rsidP="00E67672">
      <w:pPr>
        <w:tabs>
          <w:tab w:val="left" w:pos="1560"/>
        </w:tabs>
        <w:spacing w:after="200" w:line="240" w:lineRule="auto"/>
        <w:ind w:left="1440"/>
        <w:contextualSpacing/>
        <w:jc w:val="both"/>
        <w:rPr>
          <w:rFonts w:ascii="Times New Roman" w:eastAsia="Times New Roman" w:hAnsi="Times New Roman" w:cs="Times New Roman"/>
          <w:sz w:val="24"/>
          <w:szCs w:val="24"/>
          <w:lang w:val="id-ID"/>
        </w:rPr>
      </w:pPr>
      <w:r w:rsidRPr="0081664D">
        <w:rPr>
          <w:rFonts w:ascii="Times New Roman" w:eastAsia="Times New Roman" w:hAnsi="Times New Roman" w:cs="Times New Roman"/>
          <w:sz w:val="24"/>
          <w:szCs w:val="24"/>
          <w:lang w:val="id-ID"/>
        </w:rPr>
        <w:tab/>
      </w:r>
      <w:r w:rsidRPr="0081664D">
        <w:rPr>
          <w:rFonts w:ascii="Times New Roman" w:eastAsia="Times New Roman" w:hAnsi="Times New Roman" w:cs="Times New Roman"/>
          <w:sz w:val="24"/>
          <w:szCs w:val="24"/>
          <w:lang w:val="id-ID"/>
        </w:rPr>
        <w:tab/>
      </w:r>
      <w:r w:rsidRPr="0081664D">
        <w:rPr>
          <w:rFonts w:ascii="Times New Roman" w:eastAsia="Times New Roman" w:hAnsi="Times New Roman" w:cs="Times New Roman"/>
          <w:sz w:val="24"/>
          <w:szCs w:val="24"/>
        </w:rPr>
        <w:t xml:space="preserve">Pelayanan Publik menurut Undang-Undang Nomor 25 Tahun 2009 tentang Pelayanan Publik adalah kegiatan atau rangkaian kegiatan dalam rangka pemenuhan kebutuhan pelayanan sesuai dengan peraturan perundang-undangan bagi setiap warga negara dan penduduk atas barang, jasa, dan/atau pelayanan </w:t>
      </w:r>
      <w:r w:rsidRPr="0081664D">
        <w:rPr>
          <w:rFonts w:ascii="Times New Roman" w:eastAsia="Times New Roman" w:hAnsi="Times New Roman" w:cs="Times New Roman"/>
          <w:sz w:val="24"/>
          <w:szCs w:val="24"/>
        </w:rPr>
        <w:lastRenderedPageBreak/>
        <w:t>administratif yang disediakan oleh penyelenggara pelayanan publik. Kualitas layanan publik diukur berdasarkan hasil survei kepuasan pelanggan oleh lembaga independen sesuai dengan Undang-undang Nomor 25 Tahun 2009 tentang Pelayanan Publik. Pasal 15 UU tersebut mewajibkan Penyedia layanan publik untuk menyediakan sarana, prasarana, dan/atau fasilitas pelayanan publik yang mendukung terciptanya iklim pelayanan yang memadai.</w:t>
      </w:r>
    </w:p>
    <w:p w:rsidR="0081664D" w:rsidRPr="0081664D" w:rsidRDefault="0081664D" w:rsidP="00E67672">
      <w:pPr>
        <w:tabs>
          <w:tab w:val="left" w:pos="1560"/>
        </w:tabs>
        <w:spacing w:after="200" w:line="240" w:lineRule="auto"/>
        <w:ind w:left="1440"/>
        <w:contextualSpacing/>
        <w:jc w:val="both"/>
        <w:rPr>
          <w:rFonts w:ascii="Times New Roman" w:eastAsia="Times New Roman" w:hAnsi="Times New Roman" w:cs="Times New Roman"/>
          <w:sz w:val="24"/>
          <w:szCs w:val="24"/>
          <w:lang w:val="id-ID"/>
        </w:rPr>
      </w:pPr>
      <w:r w:rsidRPr="0081664D">
        <w:rPr>
          <w:rFonts w:ascii="Times New Roman" w:eastAsia="Times New Roman" w:hAnsi="Times New Roman" w:cs="Times New Roman"/>
          <w:sz w:val="24"/>
          <w:szCs w:val="24"/>
          <w:lang w:val="id-ID"/>
        </w:rPr>
        <w:tab/>
      </w:r>
      <w:r w:rsidRPr="0081664D">
        <w:rPr>
          <w:rFonts w:ascii="Times New Roman" w:eastAsia="Times New Roman" w:hAnsi="Times New Roman" w:cs="Times New Roman"/>
          <w:sz w:val="24"/>
          <w:szCs w:val="24"/>
          <w:lang w:val="id-ID"/>
        </w:rPr>
        <w:tab/>
        <w:t>Kualitas pelayanan yang baik dari fiskus diharapkan bisa meningkatkan pengetahuan masyarakat tentang perpajakan,  sehingga bisa mengedukasi masyarakat tentang pentingnya membayar pajak bagi bangsa dan negara. Penyelenggaraan pelayanan publik yang baik menurut Undang-Undang No 25 Tahun 2009  meliputi:</w:t>
      </w:r>
    </w:p>
    <w:p w:rsidR="0081664D" w:rsidRPr="0081664D" w:rsidRDefault="0081664D" w:rsidP="00E67672">
      <w:pPr>
        <w:numPr>
          <w:ilvl w:val="2"/>
          <w:numId w:val="36"/>
        </w:numPr>
        <w:tabs>
          <w:tab w:val="left" w:pos="1560"/>
        </w:tabs>
        <w:spacing w:after="200" w:line="240" w:lineRule="auto"/>
        <w:ind w:left="2700"/>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bCs/>
          <w:sz w:val="24"/>
          <w:szCs w:val="24"/>
          <w:lang w:val="id-ID"/>
        </w:rPr>
        <w:t>Pelaksanaan Pelayanan</w:t>
      </w:r>
    </w:p>
    <w:p w:rsidR="0081664D" w:rsidRPr="0081664D" w:rsidRDefault="0081664D" w:rsidP="00E67672">
      <w:pPr>
        <w:numPr>
          <w:ilvl w:val="2"/>
          <w:numId w:val="36"/>
        </w:numPr>
        <w:tabs>
          <w:tab w:val="left" w:pos="1560"/>
        </w:tabs>
        <w:spacing w:after="200" w:line="240" w:lineRule="auto"/>
        <w:ind w:left="2700"/>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sz w:val="24"/>
          <w:szCs w:val="24"/>
          <w:lang w:val="id-ID"/>
        </w:rPr>
        <w:t>Pengelolaan pengaduan masyarakat</w:t>
      </w:r>
    </w:p>
    <w:p w:rsidR="0081664D" w:rsidRPr="0081664D" w:rsidRDefault="0081664D" w:rsidP="00E67672">
      <w:pPr>
        <w:numPr>
          <w:ilvl w:val="2"/>
          <w:numId w:val="36"/>
        </w:numPr>
        <w:tabs>
          <w:tab w:val="left" w:pos="1560"/>
        </w:tabs>
        <w:spacing w:after="200" w:line="240" w:lineRule="auto"/>
        <w:ind w:left="2700"/>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sz w:val="24"/>
          <w:szCs w:val="24"/>
          <w:lang w:val="id-ID"/>
        </w:rPr>
        <w:t>Pengelolaan informasi</w:t>
      </w:r>
    </w:p>
    <w:p w:rsidR="0081664D" w:rsidRPr="0081664D" w:rsidRDefault="0081664D" w:rsidP="00E67672">
      <w:pPr>
        <w:numPr>
          <w:ilvl w:val="2"/>
          <w:numId w:val="36"/>
        </w:numPr>
        <w:tabs>
          <w:tab w:val="left" w:pos="1560"/>
        </w:tabs>
        <w:spacing w:after="200" w:line="240" w:lineRule="auto"/>
        <w:ind w:left="2700"/>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sz w:val="24"/>
          <w:szCs w:val="24"/>
          <w:lang w:val="id-ID"/>
        </w:rPr>
        <w:t>Pengawasan Internal</w:t>
      </w:r>
    </w:p>
    <w:p w:rsidR="0081664D" w:rsidRPr="0081664D" w:rsidRDefault="0081664D" w:rsidP="00E67672">
      <w:pPr>
        <w:numPr>
          <w:ilvl w:val="2"/>
          <w:numId w:val="36"/>
        </w:numPr>
        <w:tabs>
          <w:tab w:val="left" w:pos="1560"/>
        </w:tabs>
        <w:spacing w:after="200" w:line="240" w:lineRule="auto"/>
        <w:ind w:left="2700"/>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sz w:val="24"/>
          <w:szCs w:val="24"/>
          <w:lang w:val="id-ID"/>
        </w:rPr>
        <w:t>Penyuluhan kepada masyarakat</w:t>
      </w:r>
    </w:p>
    <w:p w:rsidR="0081664D" w:rsidRPr="0081664D" w:rsidRDefault="0081664D" w:rsidP="00E67672">
      <w:pPr>
        <w:numPr>
          <w:ilvl w:val="2"/>
          <w:numId w:val="36"/>
        </w:numPr>
        <w:tabs>
          <w:tab w:val="left" w:pos="1560"/>
        </w:tabs>
        <w:spacing w:after="200" w:line="240" w:lineRule="auto"/>
        <w:ind w:left="2700"/>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sz w:val="24"/>
          <w:szCs w:val="24"/>
          <w:lang w:val="id-ID"/>
        </w:rPr>
        <w:t>pelayanan konsultasi.</w:t>
      </w:r>
    </w:p>
    <w:p w:rsidR="0081664D" w:rsidRDefault="0081664D" w:rsidP="00E67672">
      <w:pPr>
        <w:tabs>
          <w:tab w:val="left" w:pos="1560"/>
        </w:tabs>
        <w:spacing w:after="200" w:line="240" w:lineRule="auto"/>
        <w:ind w:left="2700"/>
        <w:contextualSpacing/>
        <w:jc w:val="both"/>
        <w:rPr>
          <w:rFonts w:ascii="Times New Roman" w:eastAsia="Calibri" w:hAnsi="Times New Roman" w:cs="Times New Roman"/>
          <w:bCs/>
          <w:sz w:val="24"/>
          <w:szCs w:val="24"/>
          <w:lang w:val="id-ID"/>
        </w:rPr>
      </w:pPr>
    </w:p>
    <w:p w:rsidR="00B87B1B" w:rsidRPr="0081664D" w:rsidRDefault="00B87B1B" w:rsidP="00E67672">
      <w:pPr>
        <w:tabs>
          <w:tab w:val="left" w:pos="1560"/>
        </w:tabs>
        <w:spacing w:after="200" w:line="240" w:lineRule="auto"/>
        <w:ind w:left="2700"/>
        <w:contextualSpacing/>
        <w:jc w:val="both"/>
        <w:rPr>
          <w:rFonts w:ascii="Times New Roman" w:eastAsia="Calibri" w:hAnsi="Times New Roman" w:cs="Times New Roman"/>
          <w:bCs/>
          <w:sz w:val="24"/>
          <w:szCs w:val="24"/>
          <w:lang w:val="id-ID"/>
        </w:rPr>
      </w:pPr>
    </w:p>
    <w:p w:rsidR="0081664D" w:rsidRPr="0081664D" w:rsidRDefault="0081664D" w:rsidP="00E67672">
      <w:pPr>
        <w:numPr>
          <w:ilvl w:val="0"/>
          <w:numId w:val="25"/>
        </w:numPr>
        <w:autoSpaceDE w:val="0"/>
        <w:autoSpaceDN w:val="0"/>
        <w:adjustRightInd w:val="0"/>
        <w:spacing w:after="303" w:line="240" w:lineRule="auto"/>
        <w:ind w:left="144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Kepatuhan Wajib Pajak</w:t>
      </w:r>
    </w:p>
    <w:p w:rsidR="0081664D" w:rsidRPr="0081664D" w:rsidRDefault="0081664D" w:rsidP="00E67672">
      <w:pPr>
        <w:spacing w:before="100" w:beforeAutospacing="1" w:after="100" w:afterAutospacing="1" w:line="240" w:lineRule="auto"/>
        <w:ind w:left="1494" w:firstLine="993"/>
        <w:contextualSpacing/>
        <w:jc w:val="both"/>
        <w:rPr>
          <w:rFonts w:ascii="Times New Roman" w:eastAsia="Times New Roman" w:hAnsi="Times New Roman" w:cs="Times New Roman"/>
          <w:sz w:val="24"/>
          <w:szCs w:val="24"/>
          <w:lang w:val="id-ID" w:eastAsia="id-ID"/>
        </w:rPr>
      </w:pPr>
      <w:r w:rsidRPr="0081664D">
        <w:rPr>
          <w:rFonts w:ascii="Times New Roman" w:eastAsia="Calibri" w:hAnsi="Times New Roman" w:cs="Times New Roman"/>
          <w:bCs/>
          <w:sz w:val="24"/>
          <w:szCs w:val="24"/>
        </w:rPr>
        <w:t>Kepatuhan menurut Kamus Besar Bahasa Indonesia memiliki arti sifat patuh ; ketaatan. Dalam kaitannya dengan perpajakan, kepatuhan adalah suatau keadaan dimana Wajib Pajak mentaati semua ketentuan dalam melaksanakan kewajiban perpajakannya sesuai ketentuan dan tata cara perpajakan yang berlaku.</w:t>
      </w:r>
      <w:r w:rsidRPr="0081664D">
        <w:rPr>
          <w:rFonts w:ascii="Times New Roman" w:eastAsia="Calibri" w:hAnsi="Times New Roman" w:cs="Times New Roman"/>
          <w:bCs/>
          <w:sz w:val="24"/>
          <w:szCs w:val="24"/>
          <w:lang w:val="id-ID"/>
        </w:rPr>
        <w:t xml:space="preserve"> Sedangkan menurut Restu (2014)</w:t>
      </w:r>
      <w:r w:rsidRPr="0081664D">
        <w:rPr>
          <w:rFonts w:ascii="Times New Roman" w:eastAsia="Calibri" w:hAnsi="Times New Roman" w:cs="Times New Roman"/>
          <w:sz w:val="24"/>
          <w:szCs w:val="24"/>
          <w:lang w:val="id-ID"/>
        </w:rPr>
        <w:t xml:space="preserve"> Kepatuhan wajib pajak didefinisikan sebagai perilaku dari seorang wajib pajak dalam melakukan semua kewajiban perpajakan dan menggunakan hak perpajakannya dengan tetap berpatokan kepada peraturan perundang-undangan perpajakan yang berlaku.</w:t>
      </w:r>
    </w:p>
    <w:p w:rsidR="0081664D" w:rsidRPr="0081664D" w:rsidRDefault="0081664D" w:rsidP="00E67672">
      <w:pPr>
        <w:spacing w:before="100" w:beforeAutospacing="1" w:after="100" w:afterAutospacing="1" w:line="240" w:lineRule="auto"/>
        <w:ind w:left="1494" w:firstLine="993"/>
        <w:contextualSpacing/>
        <w:jc w:val="both"/>
        <w:rPr>
          <w:rFonts w:ascii="Times New Roman" w:eastAsia="Times New Roman" w:hAnsi="Times New Roman" w:cs="Times New Roman"/>
          <w:sz w:val="24"/>
          <w:szCs w:val="24"/>
          <w:lang w:val="id-ID" w:eastAsia="id-ID"/>
        </w:rPr>
      </w:pPr>
      <w:r w:rsidRPr="0081664D">
        <w:rPr>
          <w:rFonts w:ascii="Times New Roman" w:eastAsia="Times New Roman" w:hAnsi="Times New Roman" w:cs="Times New Roman"/>
          <w:sz w:val="24"/>
          <w:szCs w:val="24"/>
          <w:lang w:val="id-ID" w:eastAsia="id-ID"/>
        </w:rPr>
        <w:t>Definisi Kepatuhan Wajib Pajak menurut Safri Nurmantu dalam Siti Kurnia Rahayu (2010:138)  adalah: “Kepatuhan Wajib Pajak dapat didefinisikan sebagai suatu keadaan dimana Wajib Pajak memenuhi semua kewajiban perpajakan dan melaksanakan hak perpajakannya.”</w:t>
      </w:r>
    </w:p>
    <w:p w:rsidR="0081664D" w:rsidRPr="00773A7E" w:rsidRDefault="0081664D" w:rsidP="00773A7E">
      <w:pPr>
        <w:numPr>
          <w:ilvl w:val="0"/>
          <w:numId w:val="24"/>
        </w:numPr>
        <w:autoSpaceDE w:val="0"/>
        <w:autoSpaceDN w:val="0"/>
        <w:adjustRightInd w:val="0"/>
        <w:spacing w:after="303" w:line="240" w:lineRule="auto"/>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Penelitian Terdahulu</w:t>
      </w:r>
    </w:p>
    <w:p w:rsidR="0081664D" w:rsidRPr="0081664D" w:rsidRDefault="0081664D" w:rsidP="00E67672">
      <w:pPr>
        <w:autoSpaceDE w:val="0"/>
        <w:autoSpaceDN w:val="0"/>
        <w:adjustRightInd w:val="0"/>
        <w:spacing w:after="303" w:line="240" w:lineRule="auto"/>
        <w:ind w:left="1440" w:firstLine="720"/>
        <w:contextualSpacing/>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Penelitian Terdahulu</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914"/>
        <w:gridCol w:w="2317"/>
        <w:gridCol w:w="1746"/>
      </w:tblGrid>
      <w:tr w:rsidR="0081664D" w:rsidRPr="0081664D" w:rsidTr="00B87B1B">
        <w:trPr>
          <w:trHeight w:val="491"/>
        </w:trPr>
        <w:tc>
          <w:tcPr>
            <w:tcW w:w="511" w:type="dxa"/>
            <w:vAlign w:val="center"/>
          </w:tcPr>
          <w:p w:rsidR="0081664D" w:rsidRPr="0081664D" w:rsidRDefault="0081664D" w:rsidP="00E67672">
            <w:pPr>
              <w:autoSpaceDE w:val="0"/>
              <w:autoSpaceDN w:val="0"/>
              <w:adjustRightInd w:val="0"/>
              <w:spacing w:after="303" w:line="240" w:lineRule="auto"/>
              <w:contextualSpacing/>
              <w:jc w:val="center"/>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No</w:t>
            </w:r>
          </w:p>
        </w:tc>
        <w:tc>
          <w:tcPr>
            <w:tcW w:w="1985" w:type="dxa"/>
            <w:vAlign w:val="center"/>
          </w:tcPr>
          <w:p w:rsidR="0081664D" w:rsidRPr="0081664D" w:rsidRDefault="0081664D" w:rsidP="00E67672">
            <w:pPr>
              <w:autoSpaceDE w:val="0"/>
              <w:autoSpaceDN w:val="0"/>
              <w:adjustRightInd w:val="0"/>
              <w:spacing w:after="303" w:line="240" w:lineRule="auto"/>
              <w:contextualSpacing/>
              <w:jc w:val="center"/>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Nama </w:t>
            </w:r>
          </w:p>
        </w:tc>
        <w:tc>
          <w:tcPr>
            <w:tcW w:w="2440" w:type="dxa"/>
            <w:vAlign w:val="center"/>
          </w:tcPr>
          <w:p w:rsidR="0081664D" w:rsidRPr="0081664D" w:rsidRDefault="0081664D" w:rsidP="00E67672">
            <w:pPr>
              <w:autoSpaceDE w:val="0"/>
              <w:autoSpaceDN w:val="0"/>
              <w:adjustRightInd w:val="0"/>
              <w:spacing w:after="303" w:line="240" w:lineRule="auto"/>
              <w:contextualSpacing/>
              <w:jc w:val="center"/>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Variabel Penelitian</w:t>
            </w:r>
          </w:p>
        </w:tc>
        <w:tc>
          <w:tcPr>
            <w:tcW w:w="1775" w:type="dxa"/>
            <w:vAlign w:val="center"/>
          </w:tcPr>
          <w:p w:rsidR="0081664D" w:rsidRPr="0081664D" w:rsidRDefault="0081664D" w:rsidP="00E67672">
            <w:pPr>
              <w:autoSpaceDE w:val="0"/>
              <w:autoSpaceDN w:val="0"/>
              <w:adjustRightInd w:val="0"/>
              <w:spacing w:after="303" w:line="240" w:lineRule="auto"/>
              <w:contextualSpacing/>
              <w:jc w:val="center"/>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Hasil Penelitian</w:t>
            </w:r>
          </w:p>
        </w:tc>
      </w:tr>
      <w:tr w:rsidR="0081664D" w:rsidRPr="0081664D" w:rsidTr="00B87B1B">
        <w:tc>
          <w:tcPr>
            <w:tcW w:w="511"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1.</w:t>
            </w:r>
          </w:p>
        </w:tc>
        <w:tc>
          <w:tcPr>
            <w:tcW w:w="198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Oktaviane Lidya Winerungan (2013)</w:t>
            </w:r>
          </w:p>
        </w:tc>
        <w:tc>
          <w:tcPr>
            <w:tcW w:w="2440"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Kepatuhan wajib pajak, sosialisasi perpajakan, pelayanan fiskus, dan sanksi perpajakan</w:t>
            </w:r>
          </w:p>
        </w:tc>
        <w:tc>
          <w:tcPr>
            <w:tcW w:w="177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 xml:space="preserve">Semua variabel independen tidak berpengaruh signifikan </w:t>
            </w:r>
            <w:r w:rsidRPr="0081664D">
              <w:rPr>
                <w:rFonts w:ascii="Times New Roman" w:eastAsia="Calibri" w:hAnsi="Times New Roman" w:cs="Times New Roman"/>
                <w:sz w:val="24"/>
                <w:szCs w:val="24"/>
                <w:lang w:val="id-ID"/>
              </w:rPr>
              <w:lastRenderedPageBreak/>
              <w:t>terhadap kepatuhan wajib pajak</w:t>
            </w:r>
          </w:p>
        </w:tc>
      </w:tr>
      <w:tr w:rsidR="0081664D" w:rsidRPr="0081664D" w:rsidTr="00B87B1B">
        <w:tc>
          <w:tcPr>
            <w:tcW w:w="511"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lastRenderedPageBreak/>
              <w:t>2.</w:t>
            </w:r>
          </w:p>
        </w:tc>
        <w:tc>
          <w:tcPr>
            <w:tcW w:w="198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Hangga Wicaksono Murti dkk (2014)</w:t>
            </w:r>
          </w:p>
        </w:tc>
        <w:tc>
          <w:tcPr>
            <w:tcW w:w="2440"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Kepatuhan wajib pajak, pelayanan fiskus dan pengetahuan perpajakan</w:t>
            </w:r>
          </w:p>
        </w:tc>
        <w:tc>
          <w:tcPr>
            <w:tcW w:w="177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lang w:val="id-ID"/>
              </w:rPr>
              <w:t>Pelayanan fiskus dan pengetahuan perpajakan mempengaruhi kepatuhan wajib pajak orang pribadi</w:t>
            </w:r>
          </w:p>
        </w:tc>
      </w:tr>
      <w:tr w:rsidR="0081664D" w:rsidRPr="0081664D" w:rsidTr="00B87B1B">
        <w:tc>
          <w:tcPr>
            <w:tcW w:w="511"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3.</w:t>
            </w:r>
          </w:p>
        </w:tc>
        <w:tc>
          <w:tcPr>
            <w:tcW w:w="1985" w:type="dxa"/>
            <w:vAlign w:val="center"/>
          </w:tcPr>
          <w:p w:rsidR="0081664D" w:rsidRPr="0081664D" w:rsidRDefault="0081664D" w:rsidP="00E67672">
            <w:pPr>
              <w:autoSpaceDE w:val="0"/>
              <w:autoSpaceDN w:val="0"/>
              <w:adjustRightInd w:val="0"/>
              <w:spacing w:after="303" w:line="240" w:lineRule="auto"/>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Muslikhatul Ummah (2015)</w:t>
            </w:r>
          </w:p>
        </w:tc>
        <w:tc>
          <w:tcPr>
            <w:tcW w:w="2440"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Kepatuahn wajib pajak, kesadaran wajib pajak, sanksi pajak, pengetahuan perpajakan, dan pelayanan fiskus</w:t>
            </w:r>
          </w:p>
        </w:tc>
        <w:tc>
          <w:tcPr>
            <w:tcW w:w="177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Kesadaran wajib pajak dan sanksi pajak berpengaruh positif. Sedangkan pelayanan fiskus tidak berpengaruh secara signifikan</w:t>
            </w:r>
          </w:p>
        </w:tc>
      </w:tr>
      <w:tr w:rsidR="0081664D" w:rsidRPr="0081664D" w:rsidTr="00B87B1B">
        <w:trPr>
          <w:trHeight w:val="5580"/>
        </w:trPr>
        <w:tc>
          <w:tcPr>
            <w:tcW w:w="511"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4. </w:t>
            </w:r>
          </w:p>
        </w:tc>
        <w:tc>
          <w:tcPr>
            <w:tcW w:w="1985" w:type="dxa"/>
            <w:vAlign w:val="center"/>
          </w:tcPr>
          <w:p w:rsidR="0081664D" w:rsidRPr="0081664D" w:rsidRDefault="0081664D" w:rsidP="00E67672">
            <w:pPr>
              <w:autoSpaceDE w:val="0"/>
              <w:autoSpaceDN w:val="0"/>
              <w:adjustRightInd w:val="0"/>
              <w:spacing w:after="303" w:line="240" w:lineRule="auto"/>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Rizky Widowati (2015)</w:t>
            </w:r>
          </w:p>
        </w:tc>
        <w:tc>
          <w:tcPr>
            <w:tcW w:w="2440"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kepatuhan wajib pajak,  sosialisasi perpajakan, sanksi perpajakan, pengetahuan perpajakan, dan pelayanan fiskus</w:t>
            </w:r>
          </w:p>
        </w:tc>
        <w:tc>
          <w:tcPr>
            <w:tcW w:w="177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Secara simultan semua variabel berpengaruh. Sedangkan pengetahuan perpajakan dan pelayanan fiskus tidak berpengaruh signifikan</w:t>
            </w:r>
          </w:p>
        </w:tc>
      </w:tr>
      <w:tr w:rsidR="0081664D" w:rsidRPr="0081664D" w:rsidTr="00B87B1B">
        <w:tc>
          <w:tcPr>
            <w:tcW w:w="511"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5</w:t>
            </w:r>
          </w:p>
        </w:tc>
        <w:tc>
          <w:tcPr>
            <w:tcW w:w="198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Khamdan Muttaqin (2019)</w:t>
            </w:r>
          </w:p>
        </w:tc>
        <w:tc>
          <w:tcPr>
            <w:tcW w:w="2440"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Kepatuhan wajib pajak, </w:t>
            </w:r>
            <w:r w:rsidRPr="0081664D">
              <w:rPr>
                <w:rFonts w:ascii="Times New Roman" w:eastAsia="Calibri" w:hAnsi="Times New Roman" w:cs="Times New Roman"/>
                <w:sz w:val="24"/>
                <w:szCs w:val="24"/>
                <w:lang w:val="id-ID"/>
              </w:rPr>
              <w:t xml:space="preserve">pemahaman peraturan perpajakan, kualitas pelayanan fiskus dan tahun </w:t>
            </w:r>
            <w:r w:rsidRPr="0081664D">
              <w:rPr>
                <w:rFonts w:ascii="Times New Roman" w:eastAsia="Calibri" w:hAnsi="Times New Roman" w:cs="Times New Roman"/>
                <w:sz w:val="24"/>
                <w:szCs w:val="24"/>
                <w:lang w:val="id-ID"/>
              </w:rPr>
              <w:lastRenderedPageBreak/>
              <w:t>pembinaan wajib pajak</w:t>
            </w:r>
          </w:p>
        </w:tc>
        <w:tc>
          <w:tcPr>
            <w:tcW w:w="1775" w:type="dxa"/>
            <w:vAlign w:val="center"/>
          </w:tcPr>
          <w:p w:rsidR="0081664D" w:rsidRPr="0081664D" w:rsidRDefault="0081664D" w:rsidP="00E67672">
            <w:pPr>
              <w:autoSpaceDE w:val="0"/>
              <w:autoSpaceDN w:val="0"/>
              <w:adjustRightInd w:val="0"/>
              <w:spacing w:after="303" w:line="240" w:lineRule="auto"/>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lastRenderedPageBreak/>
              <w:t>Semua variabel independen berpengaruh positif</w:t>
            </w:r>
          </w:p>
        </w:tc>
      </w:tr>
    </w:tbl>
    <w:p w:rsidR="0081664D" w:rsidRPr="0081664D" w:rsidRDefault="0081664D" w:rsidP="00E67672">
      <w:pPr>
        <w:autoSpaceDE w:val="0"/>
        <w:autoSpaceDN w:val="0"/>
        <w:adjustRightInd w:val="0"/>
        <w:spacing w:after="303" w:line="240" w:lineRule="auto"/>
        <w:ind w:left="720"/>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24"/>
        </w:numPr>
        <w:autoSpaceDE w:val="0"/>
        <w:autoSpaceDN w:val="0"/>
        <w:adjustRightInd w:val="0"/>
        <w:spacing w:after="303" w:line="240" w:lineRule="auto"/>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Pengembangan Hipotesis</w:t>
      </w:r>
    </w:p>
    <w:p w:rsidR="0081664D" w:rsidRPr="0081664D" w:rsidRDefault="0081664D" w:rsidP="00E67672">
      <w:pPr>
        <w:numPr>
          <w:ilvl w:val="0"/>
          <w:numId w:val="41"/>
        </w:numPr>
        <w:autoSpaceDE w:val="0"/>
        <w:autoSpaceDN w:val="0"/>
        <w:adjustRightInd w:val="0"/>
        <w:spacing w:after="303" w:line="240" w:lineRule="auto"/>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Pengaruh Sosialisasi Perpajakan Terhadap Kepatuhan Wajib Pajak UMKM atas PP No. 23 Tahun 2018</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4"/>
          <w:szCs w:val="24"/>
          <w:lang w:val="id-ID"/>
        </w:rPr>
        <w:t xml:space="preserve">Sosialisasi adalah </w:t>
      </w:r>
      <w:r w:rsidRPr="0081664D">
        <w:rPr>
          <w:rFonts w:ascii="Times New Roman" w:eastAsia="Calibri" w:hAnsi="Times New Roman" w:cs="Times New Roman"/>
          <w:sz w:val="24"/>
          <w:szCs w:val="24"/>
          <w:lang w:val="id-ID"/>
        </w:rPr>
        <w:t>suatu upaya DJP informasi dan pembinaan kepadaWajib Pajak mengenai segala sesuatu ada korelasinya dengan bidang perpajakan (Ananda dkk, 2015). Proses sosialisasi menjadi ujung tombak dalam pengenalan suatu kebijakan atau peraturan baru. Sosialisasi yang efektif akan lebih mudah dipahami oleh wajib pajak. Pergantian peraturan dari PP No. 46 Tahun 2013 menjadi PP No. 23 Tahun 2018 membuat fiskus harus bekerja ekstra untuk mengenalkan tarif baru untuk pelaku usaha.</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Dalam penelitian yang dilakukan oleh </w:t>
      </w:r>
      <w:r w:rsidRPr="0081664D">
        <w:rPr>
          <w:rFonts w:ascii="Times New Roman" w:eastAsia="Calibri" w:hAnsi="Times New Roman" w:cs="Times New Roman"/>
          <w:bCs/>
          <w:iCs/>
          <w:color w:val="000000"/>
          <w:sz w:val="24"/>
          <w:szCs w:val="24"/>
          <w:lang w:val="id-ID"/>
        </w:rPr>
        <w:t>Wardani</w:t>
      </w:r>
      <w:r w:rsidRPr="0081664D">
        <w:rPr>
          <w:rFonts w:ascii="Times New Roman" w:eastAsia="Calibri" w:hAnsi="Times New Roman" w:cs="Times New Roman"/>
          <w:color w:val="000000"/>
          <w:sz w:val="24"/>
          <w:szCs w:val="24"/>
          <w:lang w:val="id-ID"/>
        </w:rPr>
        <w:t xml:space="preserve"> dan </w:t>
      </w:r>
      <w:r w:rsidRPr="0081664D">
        <w:rPr>
          <w:rFonts w:ascii="Times New Roman" w:eastAsia="Calibri" w:hAnsi="Times New Roman" w:cs="Times New Roman"/>
          <w:bCs/>
          <w:iCs/>
          <w:color w:val="000000"/>
          <w:sz w:val="24"/>
          <w:szCs w:val="24"/>
          <w:lang w:val="id-ID"/>
        </w:rPr>
        <w:t xml:space="preserve">Wati (2018) sosialisasi berpengaruh signifikan terhadap kepatuhan wajib pajak, karena </w:t>
      </w:r>
      <w:r w:rsidRPr="0081664D">
        <w:rPr>
          <w:rFonts w:ascii="Times New Roman" w:eastAsia="Calibri" w:hAnsi="Times New Roman" w:cs="Times New Roman"/>
          <w:sz w:val="24"/>
          <w:szCs w:val="24"/>
          <w:lang w:val="id-ID"/>
        </w:rPr>
        <w:t>sosialisasi perpajakan mampu menyampaikanan informasi mengenai perpajakan kepada wajib pajak sehingga dapat mempengaruhi kepatuhan wajib pajak dalam memenuhi kewajiban perpajakannya sehingga akan meningkatkan kepatuhan wajib pajak. Hasil tersebut berbeda dengan penelitian yang dilakukan Warouw dkk (2015) yang menunjukkan kalau sosialisasi perpajakan tidak berpengaruh terhadap kepatuhan wajib pajak. Berdasarkan penjelasan tersebut, disusun hipotesis penelitian sebagai berikut :</w:t>
      </w:r>
    </w:p>
    <w:p w:rsidR="0081664D" w:rsidRPr="0081664D" w:rsidRDefault="0081664D" w:rsidP="00E67672">
      <w:pPr>
        <w:autoSpaceDE w:val="0"/>
        <w:autoSpaceDN w:val="0"/>
        <w:adjustRightInd w:val="0"/>
        <w:spacing w:after="303" w:line="240" w:lineRule="auto"/>
        <w:ind w:left="1440"/>
        <w:jc w:val="both"/>
        <w:rPr>
          <w:rFonts w:ascii="Times New Roman" w:eastAsia="Calibri" w:hAnsi="Times New Roman" w:cs="Times New Roman"/>
          <w:sz w:val="24"/>
          <w:szCs w:val="24"/>
          <w:lang w:val="id-ID"/>
        </w:rPr>
      </w:pPr>
      <w:r w:rsidRPr="0081664D">
        <w:rPr>
          <w:rFonts w:ascii="Times New Roman" w:eastAsia="Calibri" w:hAnsi="Times New Roman" w:cs="Times New Roman"/>
          <w:b/>
          <w:sz w:val="24"/>
          <w:szCs w:val="24"/>
          <w:lang w:val="id-ID"/>
        </w:rPr>
        <w:t>H1</w:t>
      </w:r>
      <w:r w:rsidRPr="0081664D">
        <w:rPr>
          <w:rFonts w:ascii="Times New Roman" w:eastAsia="Calibri" w:hAnsi="Times New Roman" w:cs="Times New Roman"/>
          <w:sz w:val="24"/>
          <w:szCs w:val="24"/>
          <w:lang w:val="id-ID"/>
        </w:rPr>
        <w:t xml:space="preserve"> : Sosialisasi Perpajakan berpengaruh Terhadap Kepatuhan Wajib Pajak UMKM atas PP No. 23 Tahun 2018</w:t>
      </w:r>
    </w:p>
    <w:p w:rsidR="0081664D" w:rsidRPr="0081664D" w:rsidRDefault="0081664D" w:rsidP="00E67672">
      <w:pPr>
        <w:numPr>
          <w:ilvl w:val="0"/>
          <w:numId w:val="41"/>
        </w:numPr>
        <w:autoSpaceDE w:val="0"/>
        <w:autoSpaceDN w:val="0"/>
        <w:adjustRightInd w:val="0"/>
        <w:spacing w:after="303" w:line="240" w:lineRule="auto"/>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Pengaruh Pengetahuan Perpajakan Terhadap Kepatuhan Wajib Pajak UMKM atas PP No. 23 Tahun 2018</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Pengetahuan pajak merupakan informasi pajak yang dapat digunakan wajib pajak untuk menempuh arah srategi tertentu dengan melaksanakan hak dan kewajibannya di bidang perpajakan (Astusti dan Panjaitan, 2017). Penelitian yang dilakukan oleh Widawati (2017) menunjukkan hasil bahwa Pengetahuan Perpajakan berpengaruh positif terhadap Kepatuhan Wajib Pajak. Hal tersebut berbeda dengan Fernando dan Arisman (2018) Pengetahuan perpajakan tidak berpengaruh terhadap kepatuhan wajib pajak orang pribadi di KPP Pratama Palembang Seberang Ulu. Hal ini menunjukkan bahwa masih rendahnya tingkat pengetahuan wajib pajak yang belum memahami tata cara pembayaran dan pelaporan karena sosialisasi yang diberikan masih kurang. Berdasarkan penjelasan tersebut, disusun hipotesis penelitian sebagai berikut :</w:t>
      </w:r>
    </w:p>
    <w:p w:rsidR="0081664D" w:rsidRPr="0081664D" w:rsidRDefault="0081664D" w:rsidP="00E67672">
      <w:pPr>
        <w:autoSpaceDE w:val="0"/>
        <w:autoSpaceDN w:val="0"/>
        <w:adjustRightInd w:val="0"/>
        <w:spacing w:after="303" w:line="240" w:lineRule="auto"/>
        <w:ind w:left="1440"/>
        <w:jc w:val="both"/>
        <w:rPr>
          <w:rFonts w:ascii="Times New Roman" w:eastAsia="Calibri" w:hAnsi="Times New Roman" w:cs="Times New Roman"/>
          <w:sz w:val="24"/>
          <w:szCs w:val="24"/>
          <w:lang w:val="id-ID"/>
        </w:rPr>
      </w:pPr>
      <w:r w:rsidRPr="0081664D">
        <w:rPr>
          <w:rFonts w:ascii="Times New Roman" w:eastAsia="Calibri" w:hAnsi="Times New Roman" w:cs="Times New Roman"/>
          <w:b/>
          <w:sz w:val="24"/>
          <w:szCs w:val="24"/>
          <w:lang w:val="id-ID"/>
        </w:rPr>
        <w:t>H2</w:t>
      </w:r>
      <w:r w:rsidRPr="0081664D">
        <w:rPr>
          <w:rFonts w:ascii="Times New Roman" w:eastAsia="Calibri" w:hAnsi="Times New Roman" w:cs="Times New Roman"/>
          <w:sz w:val="24"/>
          <w:szCs w:val="24"/>
          <w:lang w:val="id-ID"/>
        </w:rPr>
        <w:t xml:space="preserve"> : Pengetahuan Perpajakan berpengaruh Terhadap Kepatuhan Wajib Pajak UMKM atas PP No. 23 Tahun 2018</w:t>
      </w:r>
    </w:p>
    <w:p w:rsidR="0081664D" w:rsidRPr="0081664D" w:rsidRDefault="0081664D" w:rsidP="00E67672">
      <w:pPr>
        <w:numPr>
          <w:ilvl w:val="0"/>
          <w:numId w:val="41"/>
        </w:numPr>
        <w:autoSpaceDE w:val="0"/>
        <w:autoSpaceDN w:val="0"/>
        <w:adjustRightInd w:val="0"/>
        <w:spacing w:after="303" w:line="240" w:lineRule="auto"/>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lastRenderedPageBreak/>
        <w:t>Pengaruh Kualitas Pelayanan Fiskus Terhadap Kepatuhan Wajib Pajak UMKM atas PP No. 23 Tahun 2018</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bCs/>
          <w:sz w:val="24"/>
          <w:szCs w:val="24"/>
        </w:rPr>
        <w:t xml:space="preserve">Menurut </w:t>
      </w:r>
      <w:r w:rsidRPr="0081664D">
        <w:rPr>
          <w:rFonts w:ascii="Times New Roman" w:eastAsia="Calibri" w:hAnsi="Times New Roman" w:cs="Times New Roman"/>
          <w:bCs/>
          <w:sz w:val="24"/>
          <w:szCs w:val="24"/>
          <w:lang w:val="id-ID"/>
        </w:rPr>
        <w:t>Caroko</w:t>
      </w:r>
      <w:r w:rsidRPr="0081664D">
        <w:rPr>
          <w:rFonts w:ascii="Times New Roman" w:eastAsia="Calibri" w:hAnsi="Times New Roman" w:cs="Times New Roman"/>
          <w:bCs/>
          <w:sz w:val="24"/>
          <w:szCs w:val="24"/>
        </w:rPr>
        <w:t xml:space="preserve"> dkk (2015) </w:t>
      </w:r>
      <w:r w:rsidRPr="0081664D">
        <w:rPr>
          <w:rFonts w:ascii="Times New Roman" w:eastAsia="Calibri" w:hAnsi="Times New Roman" w:cs="Times New Roman"/>
          <w:sz w:val="24"/>
          <w:szCs w:val="24"/>
          <w:lang w:val="id-ID"/>
        </w:rPr>
        <w:t>Kualitas pelayanan pajak yang diberikan oleh aparat pajak diharapkan mampu menumbuhkan motivasi intrinsik atau motivasi dari dalam diri yang dimana dengan pemberian pelayanan yang baik dan memuaskan wajib pajak akan memenuhi kewajiban perpajakannya tanpa perlu adanya paksaan</w:t>
      </w:r>
      <w:r w:rsidRPr="0081664D">
        <w:rPr>
          <w:rFonts w:ascii="Times New Roman" w:eastAsia="Calibri" w:hAnsi="Times New Roman" w:cs="Times New Roman"/>
          <w:bCs/>
          <w:sz w:val="24"/>
          <w:szCs w:val="24"/>
        </w:rPr>
        <w:t>. Selain itu Susmita dan Supadmi (2016) menyebutkan Wajib Pajak yang mendapatkan</w:t>
      </w:r>
      <w:r w:rsidRPr="0081664D">
        <w:rPr>
          <w:rFonts w:ascii="Times New Roman" w:eastAsia="Calibri" w:hAnsi="Times New Roman" w:cs="Times New Roman"/>
          <w:sz w:val="24"/>
          <w:szCs w:val="24"/>
        </w:rPr>
        <w:t xml:space="preserve"> </w:t>
      </w:r>
      <w:r w:rsidRPr="0081664D">
        <w:rPr>
          <w:rFonts w:ascii="Times New Roman" w:eastAsia="Calibri" w:hAnsi="Times New Roman" w:cs="Times New Roman"/>
          <w:sz w:val="24"/>
          <w:szCs w:val="24"/>
          <w:lang w:val="id-ID"/>
        </w:rPr>
        <w:t xml:space="preserve">pelayanan yang baik dari pegawai pajak cenderung untuk patuh dalam membayar kewajiban perpajakannya. Dengan demikian, makin tinggi pemberian pelayanan yang dilakukan kepada wajib pajak, maka makin tinggi pula tingkat kepatuhan wajib pajak. </w:t>
      </w:r>
    </w:p>
    <w:p w:rsidR="0081664D" w:rsidRPr="0081664D" w:rsidRDefault="0081664D" w:rsidP="00E67672">
      <w:pPr>
        <w:autoSpaceDE w:val="0"/>
        <w:autoSpaceDN w:val="0"/>
        <w:adjustRightInd w:val="0"/>
        <w:spacing w:after="303"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Masyarakat memiliki harapan akan mendapatkan pelayanan yang baik saat melakukan kewajiban perpajakannya oleh para fiskus. Sehingga fiskus harus melakukan usaha yang terbaik dalam melayani wajib pajak. Bentuk pelayanan yang baik bisa dilihat dari </w:t>
      </w:r>
      <w:r w:rsidRPr="0081664D">
        <w:rPr>
          <w:rFonts w:ascii="Times New Roman" w:eastAsia="Calibri" w:hAnsi="Times New Roman" w:cs="Times New Roman"/>
          <w:bCs/>
          <w:sz w:val="24"/>
          <w:szCs w:val="24"/>
          <w:lang w:val="id-ID"/>
        </w:rPr>
        <w:t xml:space="preserve">pelaksanaan pelayanan, </w:t>
      </w:r>
      <w:r w:rsidRPr="0081664D">
        <w:rPr>
          <w:rFonts w:ascii="Times New Roman" w:eastAsia="Calibri" w:hAnsi="Times New Roman" w:cs="Times New Roman"/>
          <w:sz w:val="24"/>
          <w:szCs w:val="24"/>
          <w:lang w:val="id-ID"/>
        </w:rPr>
        <w:t>pengelolaan pengaduan masyarakat, pengelolaan informasi, pengawasan internal penyuluhan kepada masyarakat, dan pelayanan konsultasi. Berdasarkan penjelasan tersebut, disusun hipotesis penelitian sebagai berikut :</w:t>
      </w:r>
    </w:p>
    <w:p w:rsidR="0081664D" w:rsidRDefault="0081664D" w:rsidP="00E67672">
      <w:pPr>
        <w:autoSpaceDE w:val="0"/>
        <w:autoSpaceDN w:val="0"/>
        <w:adjustRightInd w:val="0"/>
        <w:spacing w:after="303" w:line="240" w:lineRule="auto"/>
        <w:ind w:left="1418"/>
        <w:jc w:val="both"/>
        <w:rPr>
          <w:rFonts w:ascii="Times New Roman" w:eastAsia="Calibri" w:hAnsi="Times New Roman" w:cs="Times New Roman"/>
          <w:sz w:val="24"/>
          <w:szCs w:val="24"/>
          <w:lang w:val="id-ID"/>
        </w:rPr>
      </w:pPr>
      <w:r w:rsidRPr="0081664D">
        <w:rPr>
          <w:rFonts w:ascii="Times New Roman" w:eastAsia="Calibri" w:hAnsi="Times New Roman" w:cs="Times New Roman"/>
          <w:b/>
          <w:sz w:val="24"/>
          <w:szCs w:val="24"/>
          <w:lang w:val="id-ID"/>
        </w:rPr>
        <w:t>H3</w:t>
      </w:r>
      <w:r w:rsidRPr="0081664D">
        <w:rPr>
          <w:rFonts w:ascii="Times New Roman" w:eastAsia="Calibri" w:hAnsi="Times New Roman" w:cs="Times New Roman"/>
          <w:sz w:val="24"/>
          <w:szCs w:val="24"/>
          <w:lang w:val="id-ID"/>
        </w:rPr>
        <w:t xml:space="preserve"> : Kualitas Pelayanan Fiskus berpengaruh Terhadap Kepatuhan Wajib Pajak UMKM atas PP No. 23 Tahun 2018</w:t>
      </w:r>
    </w:p>
    <w:p w:rsidR="00E33FB8" w:rsidRPr="0081664D" w:rsidRDefault="00E33FB8" w:rsidP="00E67672">
      <w:pPr>
        <w:autoSpaceDE w:val="0"/>
        <w:autoSpaceDN w:val="0"/>
        <w:adjustRightInd w:val="0"/>
        <w:spacing w:after="303" w:line="240" w:lineRule="auto"/>
        <w:ind w:left="1418"/>
        <w:jc w:val="both"/>
        <w:rPr>
          <w:rFonts w:ascii="Times New Roman" w:eastAsia="Calibri" w:hAnsi="Times New Roman" w:cs="Times New Roman"/>
          <w:sz w:val="24"/>
          <w:szCs w:val="24"/>
          <w:lang w:val="id-ID"/>
        </w:rPr>
      </w:pPr>
    </w:p>
    <w:p w:rsidR="0081664D" w:rsidRPr="0081664D" w:rsidRDefault="0081664D" w:rsidP="00E67672">
      <w:pPr>
        <w:numPr>
          <w:ilvl w:val="0"/>
          <w:numId w:val="24"/>
        </w:numPr>
        <w:autoSpaceDE w:val="0"/>
        <w:autoSpaceDN w:val="0"/>
        <w:adjustRightInd w:val="0"/>
        <w:spacing w:after="303" w:line="240" w:lineRule="auto"/>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Kerangka Pemikiran</w:t>
      </w:r>
    </w:p>
    <w:p w:rsidR="0081664D" w:rsidRPr="0081664D" w:rsidRDefault="0081664D" w:rsidP="00E67672">
      <w:pPr>
        <w:autoSpaceDE w:val="0"/>
        <w:autoSpaceDN w:val="0"/>
        <w:adjustRightInd w:val="0"/>
        <w:spacing w:after="303" w:line="240" w:lineRule="auto"/>
        <w:ind w:left="720"/>
        <w:contextualSpacing/>
        <w:jc w:val="center"/>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Gambar 2.1</w:t>
      </w:r>
    </w:p>
    <w:p w:rsidR="0081664D" w:rsidRPr="0081664D" w:rsidRDefault="0081664D" w:rsidP="00E67672">
      <w:pPr>
        <w:autoSpaceDE w:val="0"/>
        <w:autoSpaceDN w:val="0"/>
        <w:adjustRightInd w:val="0"/>
        <w:spacing w:after="303" w:line="240" w:lineRule="auto"/>
        <w:ind w:left="720"/>
        <w:contextualSpacing/>
        <w:jc w:val="center"/>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Kerangka Pemikiran</w:t>
      </w:r>
    </w:p>
    <w:p w:rsidR="0081664D" w:rsidRPr="0081664D" w:rsidRDefault="0081664D" w:rsidP="00E67672">
      <w:pPr>
        <w:autoSpaceDE w:val="0"/>
        <w:autoSpaceDN w:val="0"/>
        <w:adjustRightInd w:val="0"/>
        <w:spacing w:after="303" w:line="240" w:lineRule="auto"/>
        <w:ind w:left="720"/>
        <w:contextualSpacing/>
        <w:jc w:val="center"/>
        <w:rPr>
          <w:rFonts w:ascii="Times New Roman" w:eastAsia="Calibri" w:hAnsi="Times New Roman" w:cs="Times New Roman"/>
          <w:color w:val="000000"/>
          <w:sz w:val="24"/>
          <w:szCs w:val="24"/>
          <w:lang w:val="id-ID"/>
        </w:rPr>
      </w:pPr>
      <w:r w:rsidRPr="0081664D">
        <w:rPr>
          <w:rFonts w:ascii="Times New Roman" w:eastAsia="Calibri"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58BD0A74" wp14:editId="6746DD87">
                <wp:simplePos x="0" y="0"/>
                <wp:positionH relativeFrom="column">
                  <wp:posOffset>531495</wp:posOffset>
                </wp:positionH>
                <wp:positionV relativeFrom="paragraph">
                  <wp:posOffset>73025</wp:posOffset>
                </wp:positionV>
                <wp:extent cx="1895475" cy="685800"/>
                <wp:effectExtent l="0" t="0" r="28575" b="19050"/>
                <wp:wrapNone/>
                <wp:docPr id="20" name="Oval 20"/>
                <wp:cNvGraphicFramePr/>
                <a:graphic xmlns:a="http://schemas.openxmlformats.org/drawingml/2006/main">
                  <a:graphicData uri="http://schemas.microsoft.com/office/word/2010/wordprocessingShape">
                    <wps:wsp>
                      <wps:cNvSpPr/>
                      <wps:spPr>
                        <a:xfrm>
                          <a:off x="0" y="0"/>
                          <a:ext cx="1895475" cy="685800"/>
                        </a:xfrm>
                        <a:prstGeom prst="ellipse">
                          <a:avLst/>
                        </a:prstGeom>
                        <a:noFill/>
                        <a:ln w="25400" cap="flat" cmpd="sng" algn="ctr">
                          <a:solidFill>
                            <a:sysClr val="windowText" lastClr="000000"/>
                          </a:solidFill>
                          <a:prstDash val="solid"/>
                        </a:ln>
                        <a:effectLst/>
                      </wps:spPr>
                      <wps:txbx>
                        <w:txbxContent>
                          <w:p w:rsidR="001D48AA" w:rsidRPr="0081664D" w:rsidRDefault="001D48AA" w:rsidP="0081664D">
                            <w:pPr>
                              <w:jc w:val="center"/>
                              <w:rPr>
                                <w:rFonts w:ascii="Times New Roman" w:hAnsi="Times New Roman" w:cs="Times New Roman"/>
                                <w:color w:val="000000"/>
                                <w:sz w:val="24"/>
                                <w:szCs w:val="24"/>
                              </w:rPr>
                            </w:pPr>
                            <w:r w:rsidRPr="0081664D">
                              <w:rPr>
                                <w:rFonts w:ascii="Times New Roman" w:hAnsi="Times New Roman" w:cs="Times New Roman"/>
                                <w:color w:val="000000"/>
                                <w:sz w:val="24"/>
                                <w:szCs w:val="24"/>
                              </w:rPr>
                              <w:t>Sosialisasi Perpajakan (X</w:t>
                            </w:r>
                            <w:r w:rsidRPr="0081664D">
                              <w:rPr>
                                <w:rFonts w:ascii="Times New Roman" w:hAnsi="Times New Roman" w:cs="Times New Roman"/>
                                <w:color w:val="000000"/>
                                <w:sz w:val="20"/>
                                <w:szCs w:val="24"/>
                              </w:rPr>
                              <w:t>1</w:t>
                            </w:r>
                            <w:r w:rsidRPr="0081664D">
                              <w:rPr>
                                <w:rFonts w:ascii="Times New Roman" w:hAnsi="Times New Roman" w:cs="Times New Roman"/>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D0A74" id="Oval 20" o:spid="_x0000_s1026" style="position:absolute;left:0;text-align:left;margin-left:41.85pt;margin-top:5.75pt;width:149.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" filled="f" strokecolor="windowText" strokeweight="2pt">
                <v:textbox>
                  <w:txbxContent>
                    <w:p w:rsidR="001D48AA" w:rsidRPr="0081664D" w:rsidRDefault="001D48AA" w:rsidP="0081664D">
                      <w:pPr>
                        <w:jc w:val="center"/>
                        <w:rPr>
                          <w:rFonts w:ascii="Times New Roman" w:hAnsi="Times New Roman" w:cs="Times New Roman"/>
                          <w:color w:val="000000"/>
                          <w:sz w:val="24"/>
                          <w:szCs w:val="24"/>
                        </w:rPr>
                      </w:pPr>
                      <w:r w:rsidRPr="0081664D">
                        <w:rPr>
                          <w:rFonts w:ascii="Times New Roman" w:hAnsi="Times New Roman" w:cs="Times New Roman"/>
                          <w:color w:val="000000"/>
                          <w:sz w:val="24"/>
                          <w:szCs w:val="24"/>
                        </w:rPr>
                        <w:t>Sosialisasi Perpajakan (X</w:t>
                      </w:r>
                      <w:r w:rsidRPr="0081664D">
                        <w:rPr>
                          <w:rFonts w:ascii="Times New Roman" w:hAnsi="Times New Roman" w:cs="Times New Roman"/>
                          <w:color w:val="000000"/>
                          <w:sz w:val="20"/>
                          <w:szCs w:val="24"/>
                        </w:rPr>
                        <w:t>1</w:t>
                      </w:r>
                      <w:r w:rsidRPr="0081664D">
                        <w:rPr>
                          <w:rFonts w:ascii="Times New Roman" w:hAnsi="Times New Roman" w:cs="Times New Roman"/>
                          <w:color w:val="000000"/>
                          <w:sz w:val="24"/>
                          <w:szCs w:val="24"/>
                        </w:rPr>
                        <w:t>)</w:t>
                      </w:r>
                    </w:p>
                  </w:txbxContent>
                </v:textbox>
              </v:oval>
            </w:pict>
          </mc:Fallback>
        </mc:AlternateContent>
      </w:r>
    </w:p>
    <w:p w:rsidR="0081664D" w:rsidRPr="0081664D" w:rsidRDefault="0081664D" w:rsidP="00E67672">
      <w:pPr>
        <w:autoSpaceDE w:val="0"/>
        <w:autoSpaceDN w:val="0"/>
        <w:adjustRightInd w:val="0"/>
        <w:spacing w:after="303" w:line="240" w:lineRule="auto"/>
        <w:ind w:left="720"/>
        <w:contextualSpacing/>
        <w:jc w:val="center"/>
        <w:rPr>
          <w:rFonts w:ascii="Times New Roman" w:eastAsia="Calibri" w:hAnsi="Times New Roman" w:cs="Times New Roman"/>
          <w:color w:val="000000"/>
          <w:sz w:val="24"/>
          <w:szCs w:val="24"/>
          <w:lang w:val="id-ID"/>
        </w:rPr>
      </w:pPr>
    </w:p>
    <w:p w:rsidR="0081664D" w:rsidRPr="00AC32B6" w:rsidRDefault="00AC32B6" w:rsidP="00E67672">
      <w:pPr>
        <w:autoSpaceDE w:val="0"/>
        <w:autoSpaceDN w:val="0"/>
        <w:adjustRightInd w:val="0"/>
        <w:spacing w:after="303" w:line="240" w:lineRule="auto"/>
        <w:ind w:left="2880" w:firstLine="720"/>
        <w:contextualSpacing/>
        <w:rPr>
          <w:rFonts w:ascii="Times New Roman" w:eastAsia="Calibri" w:hAnsi="Times New Roman" w:cs="Times New Roman"/>
          <w:color w:val="000000"/>
          <w:sz w:val="24"/>
          <w:szCs w:val="24"/>
        </w:rPr>
      </w:pPr>
      <w:r w:rsidRPr="0081664D">
        <w:rPr>
          <w:rFonts w:ascii="Times New Roman" w:eastAsia="Calibri"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0E9552E2" wp14:editId="1199694B">
                <wp:simplePos x="0" y="0"/>
                <wp:positionH relativeFrom="column">
                  <wp:posOffset>2493645</wp:posOffset>
                </wp:positionH>
                <wp:positionV relativeFrom="paragraph">
                  <wp:posOffset>23495</wp:posOffset>
                </wp:positionV>
                <wp:extent cx="809625" cy="628650"/>
                <wp:effectExtent l="38100" t="19050" r="85725" b="95250"/>
                <wp:wrapNone/>
                <wp:docPr id="12" name="Straight Arrow Connector 12"/>
                <wp:cNvGraphicFramePr/>
                <a:graphic xmlns:a="http://schemas.openxmlformats.org/drawingml/2006/main">
                  <a:graphicData uri="http://schemas.microsoft.com/office/word/2010/wordprocessingShape">
                    <wps:wsp>
                      <wps:cNvCnPr/>
                      <wps:spPr>
                        <a:xfrm>
                          <a:off x="0" y="0"/>
                          <a:ext cx="809625" cy="6286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FFA8A1D" id="_x0000_t32" coordsize="21600,21600" o:spt="32" o:oned="t" path="m,l21600,21600e" filled="f">
                <v:path arrowok="t" fillok="f" o:connecttype="none"/>
                <o:lock v:ext="edit" shapetype="t"/>
              </v:shapetype>
              <v:shape id="Straight Arrow Connector 12" o:spid="_x0000_s1026" type="#_x0000_t32" style="position:absolute;margin-left:196.35pt;margin-top:1.85pt;width:63.7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" strokecolor="windowText" strokeweight="1.5pt">
                <v:stroke endarrow="open"/>
                <v:shadow on="t" color="black" opacity="24903f" origin=",.5" offset="0,.55556mm"/>
              </v:shape>
            </w:pict>
          </mc:Fallback>
        </mc:AlternateContent>
      </w:r>
      <w:r w:rsidR="0081664D" w:rsidRPr="008166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id-ID"/>
        </w:rPr>
        <w:t xml:space="preserve">       H1</w:t>
      </w:r>
    </w:p>
    <w:p w:rsidR="0081664D" w:rsidRPr="0081664D" w:rsidRDefault="00AC32B6" w:rsidP="00E67672">
      <w:pPr>
        <w:autoSpaceDE w:val="0"/>
        <w:autoSpaceDN w:val="0"/>
        <w:adjustRightInd w:val="0"/>
        <w:spacing w:after="303" w:line="240" w:lineRule="auto"/>
        <w:ind w:left="2880" w:firstLine="72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81664D" w:rsidRPr="00AC32B6" w:rsidRDefault="00AC32B6" w:rsidP="00AC32B6">
      <w:pPr>
        <w:autoSpaceDE w:val="0"/>
        <w:autoSpaceDN w:val="0"/>
        <w:adjustRightInd w:val="0"/>
        <w:spacing w:after="303" w:line="240" w:lineRule="auto"/>
        <w:ind w:left="2880" w:firstLine="720"/>
        <w:contextualSpacing/>
        <w:rPr>
          <w:rFonts w:ascii="Times New Roman" w:eastAsia="Calibri" w:hAnsi="Times New Roman" w:cs="Times New Roman"/>
          <w:color w:val="000000"/>
          <w:sz w:val="24"/>
          <w:szCs w:val="24"/>
        </w:rPr>
      </w:pPr>
      <w:r w:rsidRPr="0081664D">
        <w:rPr>
          <w:rFonts w:ascii="Times New Roman" w:eastAsia="Calibri"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0AF6C115" wp14:editId="3759E732">
                <wp:simplePos x="0" y="0"/>
                <wp:positionH relativeFrom="column">
                  <wp:posOffset>3316605</wp:posOffset>
                </wp:positionH>
                <wp:positionV relativeFrom="paragraph">
                  <wp:posOffset>111125</wp:posOffset>
                </wp:positionV>
                <wp:extent cx="1847850" cy="819150"/>
                <wp:effectExtent l="0" t="0" r="19050" b="19050"/>
                <wp:wrapNone/>
                <wp:docPr id="23" name="Oval 23"/>
                <wp:cNvGraphicFramePr/>
                <a:graphic xmlns:a="http://schemas.openxmlformats.org/drawingml/2006/main">
                  <a:graphicData uri="http://schemas.microsoft.com/office/word/2010/wordprocessingShape">
                    <wps:wsp>
                      <wps:cNvSpPr/>
                      <wps:spPr>
                        <a:xfrm>
                          <a:off x="0" y="0"/>
                          <a:ext cx="1847850" cy="819150"/>
                        </a:xfrm>
                        <a:prstGeom prst="ellipse">
                          <a:avLst/>
                        </a:prstGeom>
                        <a:noFill/>
                        <a:ln w="25400" cap="flat" cmpd="sng" algn="ctr">
                          <a:solidFill>
                            <a:sysClr val="windowText" lastClr="000000"/>
                          </a:solidFill>
                          <a:prstDash val="solid"/>
                        </a:ln>
                        <a:effectLst/>
                      </wps:spPr>
                      <wps:txbx>
                        <w:txbxContent>
                          <w:p w:rsidR="001D48AA" w:rsidRPr="0081664D" w:rsidRDefault="001D48AA" w:rsidP="0081664D">
                            <w:pPr>
                              <w:rPr>
                                <w:rFonts w:ascii="Times New Roman" w:hAnsi="Times New Roman" w:cs="Times New Roman"/>
                                <w:color w:val="000000"/>
                                <w:sz w:val="24"/>
                                <w:szCs w:val="24"/>
                              </w:rPr>
                            </w:pPr>
                            <w:r w:rsidRPr="0081664D">
                              <w:rPr>
                                <w:rFonts w:ascii="Times New Roman" w:hAnsi="Times New Roman" w:cs="Times New Roman"/>
                                <w:color w:val="000000"/>
                                <w:sz w:val="24"/>
                                <w:szCs w:val="24"/>
                              </w:rPr>
                              <w:t>Kepatuhan Wajib Pajak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F6C115" id="Oval 23" o:spid="_x0000_s1027" style="position:absolute;left:0;text-align:left;margin-left:261.15pt;margin-top:8.75pt;width:145.5pt;height:6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" filled="f" strokecolor="windowText" strokeweight="2pt">
                <v:textbox>
                  <w:txbxContent>
                    <w:p w:rsidR="001D48AA" w:rsidRPr="0081664D" w:rsidRDefault="001D48AA" w:rsidP="0081664D">
                      <w:pPr>
                        <w:rPr>
                          <w:rFonts w:ascii="Times New Roman" w:hAnsi="Times New Roman" w:cs="Times New Roman"/>
                          <w:color w:val="000000"/>
                          <w:sz w:val="24"/>
                          <w:szCs w:val="24"/>
                        </w:rPr>
                      </w:pPr>
                      <w:r w:rsidRPr="0081664D">
                        <w:rPr>
                          <w:rFonts w:ascii="Times New Roman" w:hAnsi="Times New Roman" w:cs="Times New Roman"/>
                          <w:color w:val="000000"/>
                          <w:sz w:val="24"/>
                          <w:szCs w:val="24"/>
                        </w:rPr>
                        <w:t>Kepatuhan Wajib Pajak (Y)</w:t>
                      </w:r>
                    </w:p>
                  </w:txbxContent>
                </v:textbox>
              </v:oval>
            </w:pict>
          </mc:Fallback>
        </mc:AlternateContent>
      </w:r>
      <w:r w:rsidRPr="0081664D">
        <w:rPr>
          <w:rFonts w:ascii="Times New Roman" w:eastAsia="Calibri"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0F073538" wp14:editId="229166D5">
                <wp:simplePos x="0" y="0"/>
                <wp:positionH relativeFrom="column">
                  <wp:posOffset>530860</wp:posOffset>
                </wp:positionH>
                <wp:positionV relativeFrom="paragraph">
                  <wp:posOffset>126365</wp:posOffset>
                </wp:positionV>
                <wp:extent cx="1876425" cy="666750"/>
                <wp:effectExtent l="0" t="0" r="28575" b="19050"/>
                <wp:wrapNone/>
                <wp:docPr id="21" name="Oval 21"/>
                <wp:cNvGraphicFramePr/>
                <a:graphic xmlns:a="http://schemas.openxmlformats.org/drawingml/2006/main">
                  <a:graphicData uri="http://schemas.microsoft.com/office/word/2010/wordprocessingShape">
                    <wps:wsp>
                      <wps:cNvSpPr/>
                      <wps:spPr>
                        <a:xfrm>
                          <a:off x="0" y="0"/>
                          <a:ext cx="1876425" cy="666750"/>
                        </a:xfrm>
                        <a:prstGeom prst="ellipse">
                          <a:avLst/>
                        </a:prstGeom>
                        <a:noFill/>
                        <a:ln w="25400" cap="flat" cmpd="sng" algn="ctr">
                          <a:solidFill>
                            <a:sysClr val="windowText" lastClr="000000"/>
                          </a:solidFill>
                          <a:prstDash val="solid"/>
                        </a:ln>
                        <a:effectLst/>
                      </wps:spPr>
                      <wps:txbx>
                        <w:txbxContent>
                          <w:p w:rsidR="001D48AA" w:rsidRPr="0081664D" w:rsidRDefault="001D48AA" w:rsidP="0081664D">
                            <w:pPr>
                              <w:jc w:val="center"/>
                              <w:rPr>
                                <w:rFonts w:ascii="Times New Roman" w:hAnsi="Times New Roman" w:cs="Times New Roman"/>
                                <w:color w:val="000000"/>
                                <w:sz w:val="24"/>
                                <w:szCs w:val="24"/>
                              </w:rPr>
                            </w:pPr>
                            <w:r w:rsidRPr="0081664D">
                              <w:rPr>
                                <w:rFonts w:ascii="Times New Roman" w:hAnsi="Times New Roman" w:cs="Times New Roman"/>
                                <w:color w:val="000000"/>
                                <w:sz w:val="24"/>
                                <w:szCs w:val="24"/>
                              </w:rPr>
                              <w:t>Pengetahuan Perpajakan (X</w:t>
                            </w:r>
                            <w:r w:rsidRPr="0081664D">
                              <w:rPr>
                                <w:rFonts w:ascii="Times New Roman" w:hAnsi="Times New Roman" w:cs="Times New Roman"/>
                                <w:color w:val="000000"/>
                                <w:sz w:val="20"/>
                                <w:szCs w:val="24"/>
                              </w:rPr>
                              <w:t>2</w:t>
                            </w:r>
                            <w:r w:rsidRPr="0081664D">
                              <w:rPr>
                                <w:rFonts w:ascii="Times New Roman" w:hAnsi="Times New Roman" w:cs="Times New Roman"/>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73538" id="Oval 21" o:spid="_x0000_s1028" style="position:absolute;left:0;text-align:left;margin-left:41.8pt;margin-top:9.95pt;width:147.7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" filled="f" strokecolor="windowText" strokeweight="2pt">
                <v:textbox>
                  <w:txbxContent>
                    <w:p w:rsidR="001D48AA" w:rsidRPr="0081664D" w:rsidRDefault="001D48AA" w:rsidP="0081664D">
                      <w:pPr>
                        <w:jc w:val="center"/>
                        <w:rPr>
                          <w:rFonts w:ascii="Times New Roman" w:hAnsi="Times New Roman" w:cs="Times New Roman"/>
                          <w:color w:val="000000"/>
                          <w:sz w:val="24"/>
                          <w:szCs w:val="24"/>
                        </w:rPr>
                      </w:pPr>
                      <w:r w:rsidRPr="0081664D">
                        <w:rPr>
                          <w:rFonts w:ascii="Times New Roman" w:hAnsi="Times New Roman" w:cs="Times New Roman"/>
                          <w:color w:val="000000"/>
                          <w:sz w:val="24"/>
                          <w:szCs w:val="24"/>
                        </w:rPr>
                        <w:t>Pengetahuan Perpajakan (X</w:t>
                      </w:r>
                      <w:r w:rsidRPr="0081664D">
                        <w:rPr>
                          <w:rFonts w:ascii="Times New Roman" w:hAnsi="Times New Roman" w:cs="Times New Roman"/>
                          <w:color w:val="000000"/>
                          <w:sz w:val="20"/>
                          <w:szCs w:val="24"/>
                        </w:rPr>
                        <w:t>2</w:t>
                      </w:r>
                      <w:r w:rsidRPr="0081664D">
                        <w:rPr>
                          <w:rFonts w:ascii="Times New Roman" w:hAnsi="Times New Roman" w:cs="Times New Roman"/>
                          <w:color w:val="000000"/>
                          <w:sz w:val="24"/>
                          <w:szCs w:val="24"/>
                        </w:rPr>
                        <w:t>)</w:t>
                      </w:r>
                    </w:p>
                  </w:txbxContent>
                </v:textbox>
              </v:oval>
            </w:pict>
          </mc:Fallback>
        </mc:AlternateContent>
      </w:r>
      <w:r w:rsidR="0081664D" w:rsidRPr="0081664D">
        <w:rPr>
          <w:rFonts w:ascii="Times New Roman" w:eastAsia="Calibri" w:hAnsi="Times New Roman" w:cs="Times New Roman"/>
          <w:color w:val="000000"/>
          <w:sz w:val="24"/>
          <w:szCs w:val="24"/>
        </w:rPr>
        <w:t xml:space="preserve">      </w:t>
      </w:r>
    </w:p>
    <w:p w:rsidR="0081664D" w:rsidRPr="0081664D" w:rsidRDefault="00AC32B6" w:rsidP="00E67672">
      <w:pPr>
        <w:autoSpaceDE w:val="0"/>
        <w:autoSpaceDN w:val="0"/>
        <w:adjustRightInd w:val="0"/>
        <w:spacing w:after="303" w:line="240" w:lineRule="auto"/>
        <w:ind w:left="4320" w:firstLine="720"/>
        <w:rPr>
          <w:rFonts w:ascii="Times New Roman" w:eastAsia="Calibri" w:hAnsi="Times New Roman" w:cs="Times New Roman"/>
          <w:color w:val="000000"/>
          <w:sz w:val="24"/>
          <w:szCs w:val="24"/>
          <w:lang w:val="id-ID"/>
        </w:rPr>
      </w:pPr>
      <w:r w:rsidRPr="0081664D">
        <w:rPr>
          <w:rFonts w:ascii="Times New Roman" w:eastAsia="Calibri" w:hAnsi="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063C9D9F" wp14:editId="5E77A225">
                <wp:simplePos x="0" y="0"/>
                <wp:positionH relativeFrom="column">
                  <wp:posOffset>2522220</wp:posOffset>
                </wp:positionH>
                <wp:positionV relativeFrom="paragraph">
                  <wp:posOffset>299085</wp:posOffset>
                </wp:positionV>
                <wp:extent cx="723900" cy="45719"/>
                <wp:effectExtent l="38100" t="76200" r="19050" b="107315"/>
                <wp:wrapNone/>
                <wp:docPr id="24" name="Straight Arrow Connector 24"/>
                <wp:cNvGraphicFramePr/>
                <a:graphic xmlns:a="http://schemas.openxmlformats.org/drawingml/2006/main">
                  <a:graphicData uri="http://schemas.microsoft.com/office/word/2010/wordprocessingShape">
                    <wps:wsp>
                      <wps:cNvCnPr/>
                      <wps:spPr>
                        <a:xfrm flipV="1">
                          <a:off x="0" y="0"/>
                          <a:ext cx="723900" cy="45719"/>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BB20032" id="Straight Arrow Connector 24" o:spid="_x0000_s1026" type="#_x0000_t32" style="position:absolute;margin-left:198.6pt;margin-top:23.55pt;width:57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" strokecolor="windowText" strokeweight="1.5pt">
                <v:stroke endarrow="open"/>
                <v:shadow on="t" color="black" opacity="24903f" origin=",.5" offset="0,.55556mm"/>
              </v:shape>
            </w:pict>
          </mc:Fallback>
        </mc:AlternateContent>
      </w:r>
      <w:r w:rsidR="0081664D" w:rsidRPr="0081664D">
        <w:rPr>
          <w:rFonts w:ascii="Times New Roman" w:eastAsia="Calibri" w:hAnsi="Times New Roman" w:cs="Times New Roman"/>
          <w:color w:val="000000"/>
          <w:sz w:val="24"/>
          <w:szCs w:val="24"/>
        </w:rPr>
        <w:t xml:space="preserve"> </w:t>
      </w:r>
      <w:r w:rsidR="0081664D" w:rsidRPr="0081664D">
        <w:rPr>
          <w:rFonts w:ascii="Times New Roman" w:eastAsia="Calibri" w:hAnsi="Times New Roman" w:cs="Times New Roman"/>
          <w:color w:val="000000"/>
          <w:sz w:val="24"/>
          <w:szCs w:val="24"/>
          <w:lang w:val="id-ID"/>
        </w:rPr>
        <w:t>Sumber: Data diolah sendiri</w:t>
      </w:r>
    </w:p>
    <w:p w:rsidR="00E33FB8" w:rsidRPr="00AC32B6" w:rsidRDefault="00AC32B6" w:rsidP="00E67672">
      <w:pPr>
        <w:tabs>
          <w:tab w:val="left" w:pos="1560"/>
        </w:tabs>
        <w:spacing w:after="200" w:line="240" w:lineRule="auto"/>
        <w:jc w:val="center"/>
        <w:rPr>
          <w:rFonts w:ascii="Times New Roman" w:eastAsia="Calibri" w:hAnsi="Times New Roman" w:cs="Times New Roman"/>
          <w:sz w:val="24"/>
          <w:szCs w:val="24"/>
        </w:rPr>
      </w:pPr>
      <w:r w:rsidRPr="0081664D">
        <w:rPr>
          <w:rFonts w:ascii="Times New Roman" w:eastAsia="Calibri"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79E7F51F" wp14:editId="52B39022">
                <wp:simplePos x="0" y="0"/>
                <wp:positionH relativeFrom="column">
                  <wp:posOffset>2436495</wp:posOffset>
                </wp:positionH>
                <wp:positionV relativeFrom="paragraph">
                  <wp:posOffset>45720</wp:posOffset>
                </wp:positionV>
                <wp:extent cx="838200" cy="666750"/>
                <wp:effectExtent l="38100" t="38100" r="57150" b="95250"/>
                <wp:wrapNone/>
                <wp:docPr id="25" name="Straight Arrow Connector 25"/>
                <wp:cNvGraphicFramePr/>
                <a:graphic xmlns:a="http://schemas.openxmlformats.org/drawingml/2006/main">
                  <a:graphicData uri="http://schemas.microsoft.com/office/word/2010/wordprocessingShape">
                    <wps:wsp>
                      <wps:cNvCnPr/>
                      <wps:spPr>
                        <a:xfrm flipV="1">
                          <a:off x="0" y="0"/>
                          <a:ext cx="838200" cy="6667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1DD956" id="Straight Arrow Connector 25" o:spid="_x0000_s1026" type="#_x0000_t32" style="position:absolute;margin-left:191.85pt;margin-top:3.6pt;width:66pt;height:5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" strokecolor="windowText" strokeweight="1.5pt">
                <v:stroke endarrow="open"/>
                <v:shadow on="t" color="black" opacity="24903f" origin=",.5" offset="0,.55556mm"/>
              </v:shape>
            </w:pict>
          </mc:Fallback>
        </mc:AlternateContent>
      </w:r>
      <w:r>
        <w:rPr>
          <w:rFonts w:ascii="Times New Roman" w:eastAsia="Calibri" w:hAnsi="Times New Roman" w:cs="Times New Roman"/>
          <w:sz w:val="24"/>
          <w:szCs w:val="24"/>
        </w:rPr>
        <w:t>H2</w:t>
      </w:r>
    </w:p>
    <w:p w:rsidR="00E33FB8" w:rsidRDefault="00AC32B6" w:rsidP="00E67672">
      <w:pPr>
        <w:tabs>
          <w:tab w:val="left" w:pos="1560"/>
        </w:tabs>
        <w:spacing w:after="200" w:line="240" w:lineRule="auto"/>
        <w:jc w:val="center"/>
        <w:rPr>
          <w:rFonts w:ascii="Times New Roman" w:eastAsia="Calibri" w:hAnsi="Times New Roman" w:cs="Times New Roman"/>
          <w:sz w:val="24"/>
          <w:szCs w:val="24"/>
          <w:lang w:val="id-ID"/>
        </w:rPr>
      </w:pPr>
      <w:r w:rsidRPr="0081664D">
        <w:rPr>
          <w:rFonts w:ascii="Times New Roman" w:eastAsia="Calibri" w:hAnsi="Times New Roman" w:cs="Times New Roman"/>
          <w:noProof/>
          <w:color w:val="000000"/>
          <w:sz w:val="24"/>
          <w:szCs w:val="24"/>
        </w:rPr>
        <mc:AlternateContent>
          <mc:Choice Requires="wps">
            <w:drawing>
              <wp:anchor distT="0" distB="0" distL="114300" distR="114300" simplePos="0" relativeHeight="251671552" behindDoc="0" locked="0" layoutInCell="1" allowOverlap="1" wp14:anchorId="6451616D" wp14:editId="21137907">
                <wp:simplePos x="0" y="0"/>
                <wp:positionH relativeFrom="column">
                  <wp:posOffset>502920</wp:posOffset>
                </wp:positionH>
                <wp:positionV relativeFrom="paragraph">
                  <wp:posOffset>83185</wp:posOffset>
                </wp:positionV>
                <wp:extent cx="1905000" cy="647700"/>
                <wp:effectExtent l="0" t="0" r="19050" b="19050"/>
                <wp:wrapNone/>
                <wp:docPr id="22" name="Oval 22"/>
                <wp:cNvGraphicFramePr/>
                <a:graphic xmlns:a="http://schemas.openxmlformats.org/drawingml/2006/main">
                  <a:graphicData uri="http://schemas.microsoft.com/office/word/2010/wordprocessingShape">
                    <wps:wsp>
                      <wps:cNvSpPr/>
                      <wps:spPr>
                        <a:xfrm>
                          <a:off x="0" y="0"/>
                          <a:ext cx="1905000" cy="647700"/>
                        </a:xfrm>
                        <a:prstGeom prst="ellipse">
                          <a:avLst/>
                        </a:prstGeom>
                        <a:noFill/>
                        <a:ln w="25400" cap="flat" cmpd="sng" algn="ctr">
                          <a:solidFill>
                            <a:sysClr val="windowText" lastClr="000000"/>
                          </a:solidFill>
                          <a:prstDash val="solid"/>
                        </a:ln>
                        <a:effectLst/>
                      </wps:spPr>
                      <wps:txbx>
                        <w:txbxContent>
                          <w:p w:rsidR="001D48AA" w:rsidRPr="0081664D" w:rsidRDefault="001D48AA" w:rsidP="0081664D">
                            <w:pPr>
                              <w:jc w:val="center"/>
                              <w:rPr>
                                <w:rFonts w:ascii="Times New Roman" w:hAnsi="Times New Roman" w:cs="Times New Roman"/>
                                <w:color w:val="000000"/>
                              </w:rPr>
                            </w:pPr>
                            <w:r w:rsidRPr="0081664D">
                              <w:rPr>
                                <w:rFonts w:ascii="Times New Roman" w:hAnsi="Times New Roman" w:cs="Times New Roman"/>
                                <w:color w:val="000000"/>
                              </w:rPr>
                              <w:t>Kualitas Pelayanan Fiskus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1616D" id="Oval 22" o:spid="_x0000_s1029" style="position:absolute;left:0;text-align:left;margin-left:39.6pt;margin-top:6.55pt;width:150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" filled="f" strokecolor="windowText" strokeweight="2pt">
                <v:textbox>
                  <w:txbxContent>
                    <w:p w:rsidR="001D48AA" w:rsidRPr="0081664D" w:rsidRDefault="001D48AA" w:rsidP="0081664D">
                      <w:pPr>
                        <w:jc w:val="center"/>
                        <w:rPr>
                          <w:rFonts w:ascii="Times New Roman" w:hAnsi="Times New Roman" w:cs="Times New Roman"/>
                          <w:color w:val="000000"/>
                        </w:rPr>
                      </w:pPr>
                      <w:r w:rsidRPr="0081664D">
                        <w:rPr>
                          <w:rFonts w:ascii="Times New Roman" w:hAnsi="Times New Roman" w:cs="Times New Roman"/>
                          <w:color w:val="000000"/>
                        </w:rPr>
                        <w:t>Kualitas Pelayanan Fiskus (X3)</w:t>
                      </w:r>
                    </w:p>
                  </w:txbxContent>
                </v:textbox>
              </v:oval>
            </w:pict>
          </mc:Fallback>
        </mc:AlternateContent>
      </w:r>
    </w:p>
    <w:p w:rsidR="00E33FB8" w:rsidRPr="00AC32B6" w:rsidRDefault="00AC32B6" w:rsidP="00E67672">
      <w:pPr>
        <w:tabs>
          <w:tab w:val="left" w:pos="1560"/>
        </w:tabs>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H3</w:t>
      </w:r>
    </w:p>
    <w:p w:rsidR="00E33FB8" w:rsidRDefault="00E33FB8" w:rsidP="00E67672">
      <w:pPr>
        <w:tabs>
          <w:tab w:val="left" w:pos="1560"/>
        </w:tabs>
        <w:spacing w:after="200" w:line="240" w:lineRule="auto"/>
        <w:jc w:val="center"/>
        <w:rPr>
          <w:rFonts w:ascii="Times New Roman" w:eastAsia="Calibri" w:hAnsi="Times New Roman" w:cs="Times New Roman"/>
          <w:sz w:val="24"/>
          <w:szCs w:val="24"/>
          <w:lang w:val="id-ID"/>
        </w:rPr>
      </w:pPr>
    </w:p>
    <w:p w:rsidR="00E33FB8" w:rsidRDefault="00E33FB8" w:rsidP="00E67672">
      <w:pPr>
        <w:tabs>
          <w:tab w:val="left" w:pos="1560"/>
        </w:tabs>
        <w:spacing w:after="200" w:line="240" w:lineRule="auto"/>
        <w:jc w:val="center"/>
        <w:rPr>
          <w:rFonts w:ascii="Times New Roman" w:eastAsia="Calibri" w:hAnsi="Times New Roman" w:cs="Times New Roman"/>
          <w:sz w:val="24"/>
          <w:szCs w:val="24"/>
          <w:lang w:val="id-ID"/>
        </w:rPr>
      </w:pPr>
    </w:p>
    <w:p w:rsidR="00E33FB8" w:rsidRDefault="00E33FB8" w:rsidP="00E67672">
      <w:pPr>
        <w:tabs>
          <w:tab w:val="left" w:pos="1560"/>
        </w:tabs>
        <w:spacing w:after="200" w:line="240" w:lineRule="auto"/>
        <w:jc w:val="center"/>
        <w:rPr>
          <w:rFonts w:ascii="Times New Roman" w:eastAsia="Calibri" w:hAnsi="Times New Roman" w:cs="Times New Roman"/>
          <w:sz w:val="24"/>
          <w:szCs w:val="24"/>
          <w:lang w:val="id-ID"/>
        </w:rPr>
      </w:pPr>
    </w:p>
    <w:p w:rsidR="0081664D" w:rsidRPr="0081664D" w:rsidRDefault="0081664D" w:rsidP="00773A7E">
      <w:pPr>
        <w:tabs>
          <w:tab w:val="left" w:pos="1560"/>
        </w:tabs>
        <w:spacing w:after="200" w:line="240" w:lineRule="auto"/>
        <w:rPr>
          <w:rFonts w:ascii="Times New Roman" w:eastAsia="Calibri" w:hAnsi="Times New Roman" w:cs="Times New Roman"/>
          <w:sz w:val="24"/>
          <w:szCs w:val="24"/>
          <w:lang w:val="id-ID"/>
        </w:rPr>
      </w:pPr>
    </w:p>
    <w:p w:rsidR="0081664D" w:rsidRPr="00773A7E" w:rsidRDefault="0081664D" w:rsidP="00E67672">
      <w:pPr>
        <w:tabs>
          <w:tab w:val="left" w:pos="1560"/>
        </w:tabs>
        <w:spacing w:after="200" w:line="240" w:lineRule="auto"/>
        <w:jc w:val="center"/>
        <w:rPr>
          <w:rFonts w:ascii="Times New Roman" w:eastAsia="Calibri" w:hAnsi="Times New Roman" w:cs="Times New Roman"/>
          <w:b/>
          <w:sz w:val="24"/>
          <w:szCs w:val="24"/>
          <w:lang w:val="id-ID"/>
        </w:rPr>
      </w:pPr>
      <w:r w:rsidRPr="00773A7E">
        <w:rPr>
          <w:rFonts w:ascii="Times New Roman" w:eastAsia="Calibri" w:hAnsi="Times New Roman" w:cs="Times New Roman"/>
          <w:b/>
          <w:sz w:val="24"/>
          <w:szCs w:val="24"/>
          <w:lang w:val="id-ID"/>
        </w:rPr>
        <w:t>METODE PENELITIAN</w:t>
      </w:r>
    </w:p>
    <w:p w:rsidR="0081664D" w:rsidRPr="0081664D" w:rsidRDefault="0081664D" w:rsidP="00E67672">
      <w:pPr>
        <w:numPr>
          <w:ilvl w:val="0"/>
          <w:numId w:val="46"/>
        </w:numPr>
        <w:tabs>
          <w:tab w:val="left" w:pos="1560"/>
        </w:tabs>
        <w:spacing w:after="20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METODE PENELITIAN</w:t>
      </w:r>
    </w:p>
    <w:p w:rsidR="0081664D" w:rsidRPr="0081664D" w:rsidRDefault="0081664D" w:rsidP="00E67672">
      <w:pPr>
        <w:numPr>
          <w:ilvl w:val="0"/>
          <w:numId w:val="42"/>
        </w:numPr>
        <w:tabs>
          <w:tab w:val="left" w:pos="1560"/>
        </w:tabs>
        <w:spacing w:after="200" w:line="240" w:lineRule="auto"/>
        <w:ind w:left="851" w:hanging="448"/>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Jenis Penelitian</w:t>
      </w:r>
    </w:p>
    <w:p w:rsidR="0081664D" w:rsidRPr="0081664D" w:rsidRDefault="0081664D" w:rsidP="00E67672">
      <w:pPr>
        <w:tabs>
          <w:tab w:val="left" w:pos="1560"/>
        </w:tabs>
        <w:spacing w:after="200" w:line="240" w:lineRule="auto"/>
        <w:ind w:left="851"/>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
        <w:t xml:space="preserve">Jenis penelitian ini merupakan penelitian kuantitatif, yaitu metode penelitian yang berlandaskan pada filsafat postpositivisme, digunakan untuk meneliti pada populasi atau sampel tertentu, pengumpulan data menggunakan instrumen penelitian, analisis data bersifat kuantitatif/statistik, dengan tujuan untuk menguji hipotesis yang telah didtetapkan </w:t>
      </w:r>
      <w:sdt>
        <w:sdtPr>
          <w:rPr>
            <w:rFonts w:ascii="Times New Roman" w:eastAsia="Calibri" w:hAnsi="Times New Roman" w:cs="Times New Roman"/>
            <w:sz w:val="24"/>
            <w:szCs w:val="24"/>
            <w:lang w:val="id-ID"/>
          </w:rPr>
          <w:id w:val="1086812806"/>
          <w:citation/>
        </w:sdtPr>
        <w:sdtContent>
          <w:r w:rsidRPr="0081664D">
            <w:rPr>
              <w:rFonts w:ascii="Times New Roman" w:eastAsia="Calibri" w:hAnsi="Times New Roman" w:cs="Times New Roman"/>
              <w:sz w:val="24"/>
              <w:szCs w:val="24"/>
              <w:lang w:val="id-ID"/>
            </w:rPr>
            <w:fldChar w:fldCharType="begin"/>
          </w:r>
          <w:r w:rsidRPr="0081664D">
            <w:rPr>
              <w:rFonts w:ascii="Times New Roman" w:eastAsia="Calibri" w:hAnsi="Times New Roman" w:cs="Times New Roman"/>
              <w:sz w:val="24"/>
              <w:szCs w:val="24"/>
              <w:lang w:val="id-ID"/>
            </w:rPr>
            <w:instrText xml:space="preserve"> CITATION Sug16 \l 1057 </w:instrText>
          </w:r>
          <w:r w:rsidRPr="0081664D">
            <w:rPr>
              <w:rFonts w:ascii="Times New Roman" w:eastAsia="Calibri" w:hAnsi="Times New Roman" w:cs="Times New Roman"/>
              <w:sz w:val="24"/>
              <w:szCs w:val="24"/>
              <w:lang w:val="id-ID"/>
            </w:rPr>
            <w:fldChar w:fldCharType="separate"/>
          </w:r>
          <w:r w:rsidR="00E33FB8" w:rsidRPr="00E33FB8">
            <w:rPr>
              <w:rFonts w:ascii="Times New Roman" w:eastAsia="Calibri" w:hAnsi="Times New Roman" w:cs="Times New Roman"/>
              <w:noProof/>
              <w:sz w:val="24"/>
              <w:szCs w:val="24"/>
              <w:lang w:val="id-ID"/>
            </w:rPr>
            <w:t>(Sugiyono, 2016)</w:t>
          </w:r>
          <w:r w:rsidRPr="0081664D">
            <w:rPr>
              <w:rFonts w:ascii="Times New Roman" w:eastAsia="Calibri" w:hAnsi="Times New Roman" w:cs="Times New Roman"/>
              <w:sz w:val="24"/>
              <w:szCs w:val="24"/>
              <w:lang w:val="id-ID"/>
            </w:rPr>
            <w:fldChar w:fldCharType="end"/>
          </w:r>
        </w:sdtContent>
      </w:sdt>
      <w:r w:rsidRPr="0081664D">
        <w:rPr>
          <w:rFonts w:ascii="Times New Roman" w:eastAsia="Calibri" w:hAnsi="Times New Roman" w:cs="Times New Roman"/>
          <w:sz w:val="24"/>
          <w:szCs w:val="24"/>
          <w:lang w:val="id-ID"/>
        </w:rPr>
        <w:t>.</w:t>
      </w:r>
    </w:p>
    <w:p w:rsidR="0081664D" w:rsidRPr="0081664D" w:rsidRDefault="0081664D" w:rsidP="00E67672">
      <w:pPr>
        <w:numPr>
          <w:ilvl w:val="0"/>
          <w:numId w:val="42"/>
        </w:numPr>
        <w:tabs>
          <w:tab w:val="left" w:pos="1560"/>
        </w:tabs>
        <w:spacing w:after="200" w:line="240" w:lineRule="auto"/>
        <w:ind w:left="851" w:hanging="425"/>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Lokasi Penelitian</w:t>
      </w:r>
    </w:p>
    <w:p w:rsidR="0081664D" w:rsidRPr="0081664D" w:rsidRDefault="0081664D" w:rsidP="00E67672">
      <w:pPr>
        <w:tabs>
          <w:tab w:val="left" w:pos="1560"/>
        </w:tabs>
        <w:spacing w:after="200" w:line="240" w:lineRule="auto"/>
        <w:ind w:left="851"/>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
        <w:t>Objek penelitian dalam penelitian ini adalah pelaku UMKM yang ada di kawasan desa wisata manding selama periode 2019.</w:t>
      </w:r>
    </w:p>
    <w:p w:rsidR="0081664D" w:rsidRPr="0081664D" w:rsidRDefault="0081664D" w:rsidP="00E67672">
      <w:pPr>
        <w:numPr>
          <w:ilvl w:val="0"/>
          <w:numId w:val="42"/>
        </w:numPr>
        <w:tabs>
          <w:tab w:val="left" w:pos="1560"/>
        </w:tabs>
        <w:spacing w:after="200" w:line="240" w:lineRule="auto"/>
        <w:ind w:left="851" w:hanging="425"/>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Populasi dan Sampel</w:t>
      </w:r>
    </w:p>
    <w:p w:rsidR="0081664D" w:rsidRPr="0081664D" w:rsidRDefault="0081664D" w:rsidP="00E67672">
      <w:pPr>
        <w:numPr>
          <w:ilvl w:val="0"/>
          <w:numId w:val="43"/>
        </w:numPr>
        <w:tabs>
          <w:tab w:val="left" w:pos="1418"/>
        </w:tabs>
        <w:spacing w:after="200" w:line="240" w:lineRule="auto"/>
        <w:ind w:left="1418" w:hanging="567"/>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Populasi</w:t>
      </w:r>
    </w:p>
    <w:p w:rsidR="0081664D" w:rsidRPr="0081664D" w:rsidRDefault="0081664D" w:rsidP="00E67672">
      <w:pPr>
        <w:tabs>
          <w:tab w:val="left" w:pos="1418"/>
        </w:tabs>
        <w:spacing w:after="200" w:line="240" w:lineRule="auto"/>
        <w:ind w:left="1418"/>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
      </w:r>
      <w:r w:rsidRPr="0081664D">
        <w:rPr>
          <w:rFonts w:ascii="Times New Roman" w:eastAsia="Calibri" w:hAnsi="Times New Roman" w:cs="Times New Roman"/>
          <w:sz w:val="24"/>
          <w:szCs w:val="24"/>
          <w:lang w:val="id-ID"/>
        </w:rPr>
        <w:tab/>
        <w:t>Populasi adalah wilayah generalisasi yang terdiri atas: obyek/subyek yang mempunyai kualitas dan karakteristik tertentu yang ditetapkan oleh peneliti untuk dipelajari dan kemudian ditarik kesimpulan (Sugiyono, 2016: 80). Populasi dalam penelitian ini adalah pelaku UMKM kerajinan kulit di desa wisata manding Bantul periode 2019. Terdapat 52 pelaku UMKM yang terdiri dari industri dan perdagangan.</w:t>
      </w:r>
    </w:p>
    <w:p w:rsidR="0081664D" w:rsidRPr="0081664D" w:rsidRDefault="0081664D" w:rsidP="00E67672">
      <w:pPr>
        <w:tabs>
          <w:tab w:val="left" w:pos="1418"/>
        </w:tabs>
        <w:spacing w:after="200" w:line="240" w:lineRule="auto"/>
        <w:ind w:left="1418"/>
        <w:contextualSpacing/>
        <w:jc w:val="both"/>
        <w:rPr>
          <w:rFonts w:ascii="Times New Roman" w:eastAsia="Calibri" w:hAnsi="Times New Roman" w:cs="Times New Roman"/>
          <w:sz w:val="24"/>
          <w:szCs w:val="24"/>
          <w:lang w:val="id-ID"/>
        </w:rPr>
      </w:pPr>
    </w:p>
    <w:p w:rsidR="0081664D" w:rsidRPr="0081664D" w:rsidRDefault="0081664D" w:rsidP="00E67672">
      <w:pPr>
        <w:numPr>
          <w:ilvl w:val="0"/>
          <w:numId w:val="43"/>
        </w:numPr>
        <w:tabs>
          <w:tab w:val="left" w:pos="1418"/>
        </w:tabs>
        <w:spacing w:after="200" w:line="240" w:lineRule="auto"/>
        <w:ind w:hanging="1287"/>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Sampel </w:t>
      </w:r>
    </w:p>
    <w:p w:rsidR="0081664D" w:rsidRPr="0081664D" w:rsidRDefault="0081664D" w:rsidP="00E67672">
      <w:pPr>
        <w:tabs>
          <w:tab w:val="left" w:pos="1418"/>
        </w:tabs>
        <w:spacing w:after="200" w:line="240" w:lineRule="auto"/>
        <w:ind w:left="1418" w:firstLine="720"/>
        <w:contextualSpacing/>
        <w:jc w:val="both"/>
        <w:rPr>
          <w:rFonts w:ascii="Times New Roman" w:eastAsia="Calibri" w:hAnsi="Times New Roman" w:cs="Times New Roman"/>
          <w:bCs/>
          <w:color w:val="000000"/>
          <w:sz w:val="24"/>
          <w:szCs w:val="24"/>
        </w:rPr>
      </w:pPr>
      <w:r w:rsidRPr="0081664D">
        <w:rPr>
          <w:rFonts w:ascii="Times New Roman" w:eastAsia="Calibri" w:hAnsi="Times New Roman" w:cs="Times New Roman"/>
          <w:sz w:val="24"/>
          <w:szCs w:val="24"/>
          <w:lang w:val="id-ID"/>
        </w:rPr>
        <w:t>Sampel adalah bagian dari jumlah dan karakteristik yang dimiliki populasi tersebut (Sugiyono, 2016: 81).</w:t>
      </w:r>
      <w:r w:rsidRPr="0081664D">
        <w:rPr>
          <w:rFonts w:ascii="Times New Roman" w:eastAsia="Calibri" w:hAnsi="Times New Roman" w:cs="Times New Roman"/>
          <w:sz w:val="24"/>
          <w:szCs w:val="24"/>
        </w:rPr>
        <w:t xml:space="preserve"> </w:t>
      </w:r>
      <w:r w:rsidRPr="0081664D">
        <w:rPr>
          <w:rFonts w:ascii="Times New Roman" w:eastAsia="Calibri" w:hAnsi="Times New Roman" w:cs="Times New Roman"/>
          <w:sz w:val="24"/>
          <w:szCs w:val="24"/>
          <w:lang w:val="id-ID"/>
        </w:rPr>
        <w:t xml:space="preserve">Teknik pengambilan sampel menggunakan metode </w:t>
      </w:r>
      <w:r w:rsidRPr="0081664D">
        <w:rPr>
          <w:rFonts w:ascii="Times New Roman" w:eastAsia="Calibri" w:hAnsi="Times New Roman" w:cs="Times New Roman"/>
          <w:sz w:val="24"/>
          <w:szCs w:val="24"/>
        </w:rPr>
        <w:t xml:space="preserve">sampling </w:t>
      </w:r>
      <w:r w:rsidRPr="0081664D">
        <w:rPr>
          <w:rFonts w:ascii="Times New Roman" w:eastAsia="Calibri" w:hAnsi="Times New Roman" w:cs="Times New Roman"/>
          <w:i/>
          <w:sz w:val="24"/>
          <w:szCs w:val="24"/>
        </w:rPr>
        <w:t>purposive</w:t>
      </w:r>
      <w:r w:rsidRPr="0081664D">
        <w:rPr>
          <w:rFonts w:ascii="Times New Roman" w:eastAsia="Calibri" w:hAnsi="Times New Roman" w:cs="Times New Roman"/>
          <w:sz w:val="24"/>
          <w:szCs w:val="24"/>
        </w:rPr>
        <w:t xml:space="preserve">. Sampling </w:t>
      </w:r>
      <w:r w:rsidRPr="0081664D">
        <w:rPr>
          <w:rFonts w:ascii="Times New Roman" w:eastAsia="Calibri" w:hAnsi="Times New Roman" w:cs="Times New Roman"/>
          <w:i/>
          <w:sz w:val="24"/>
          <w:szCs w:val="24"/>
        </w:rPr>
        <w:t>purposive</w:t>
      </w:r>
      <w:r w:rsidRPr="0081664D">
        <w:rPr>
          <w:rFonts w:ascii="Times New Roman" w:eastAsia="Calibri" w:hAnsi="Times New Roman" w:cs="Times New Roman"/>
          <w:sz w:val="24"/>
          <w:szCs w:val="24"/>
        </w:rPr>
        <w:t xml:space="preserve"> adalah teknik penentuan sampel dengan pertimbangan tertentu (Sugiyono, 2016: 85).</w:t>
      </w:r>
    </w:p>
    <w:p w:rsidR="0081664D" w:rsidRPr="0081664D" w:rsidRDefault="0081664D" w:rsidP="00E67672">
      <w:pPr>
        <w:tabs>
          <w:tab w:val="left" w:pos="1418"/>
        </w:tabs>
        <w:spacing w:after="200" w:line="240" w:lineRule="auto"/>
        <w:ind w:left="1418" w:firstLine="720"/>
        <w:contextualSpacing/>
        <w:jc w:val="both"/>
        <w:rPr>
          <w:rFonts w:ascii="Times New Roman" w:eastAsia="Calibri" w:hAnsi="Times New Roman" w:cs="Times New Roman"/>
          <w:bCs/>
          <w:color w:val="000000"/>
          <w:sz w:val="24"/>
          <w:szCs w:val="24"/>
        </w:rPr>
      </w:pPr>
      <w:r w:rsidRPr="0081664D">
        <w:rPr>
          <w:rFonts w:ascii="Times New Roman" w:eastAsia="Calibri" w:hAnsi="Times New Roman" w:cs="Times New Roman"/>
          <w:sz w:val="24"/>
          <w:szCs w:val="24"/>
          <w:lang w:val="id-ID"/>
        </w:rPr>
        <w:t xml:space="preserve"> </w:t>
      </w:r>
      <w:r w:rsidRPr="0081664D">
        <w:rPr>
          <w:rFonts w:ascii="Times New Roman" w:eastAsia="Calibri" w:hAnsi="Times New Roman" w:cs="Times New Roman"/>
          <w:bCs/>
          <w:color w:val="000000"/>
          <w:sz w:val="24"/>
          <w:szCs w:val="24"/>
          <w:lang w:val="id-ID"/>
        </w:rPr>
        <w:t>Dalam</w:t>
      </w:r>
      <w:r w:rsidRPr="0081664D">
        <w:rPr>
          <w:rFonts w:ascii="Times New Roman" w:eastAsia="Calibri" w:hAnsi="Times New Roman" w:cs="Times New Roman"/>
          <w:bCs/>
          <w:color w:val="000000"/>
          <w:sz w:val="24"/>
          <w:szCs w:val="24"/>
        </w:rPr>
        <w:t xml:space="preserve"> penelitian ini peneliti ingin membuat generalisasi kesalahan yang sangat kecil sehingga menggunakan semua anggota UMKM yang terdaftar di Sekretariat Desa Wisata Manding sebagai sampel yaitu sebanyak 52 orang. Karena penelitian ini tentang kepatuhan pajak sehingga terdapat kriteria pemilihan sampel yaitu pelaku UMKM di Desa Wisata Manding harus memiliki Nomor Pokok Wajib Pajak (NPWP). </w:t>
      </w:r>
      <w:r w:rsidRPr="0081664D">
        <w:rPr>
          <w:rFonts w:ascii="Times New Roman" w:eastAsia="Calibri" w:hAnsi="Times New Roman" w:cs="Times New Roman"/>
          <w:bCs/>
          <w:color w:val="000000"/>
          <w:sz w:val="24"/>
          <w:szCs w:val="24"/>
          <w:lang w:val="id-ID"/>
        </w:rPr>
        <w:t xml:space="preserve"> </w:t>
      </w:r>
    </w:p>
    <w:p w:rsidR="0081664D" w:rsidRPr="0081664D" w:rsidRDefault="0081664D" w:rsidP="00E67672">
      <w:pPr>
        <w:numPr>
          <w:ilvl w:val="0"/>
          <w:numId w:val="42"/>
        </w:num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id-ID"/>
        </w:rPr>
      </w:pPr>
      <w:r w:rsidRPr="0081664D">
        <w:rPr>
          <w:rFonts w:ascii="Times New Roman" w:eastAsia="Calibri" w:hAnsi="Times New Roman" w:cs="Times New Roman"/>
          <w:bCs/>
          <w:color w:val="000000"/>
          <w:sz w:val="24"/>
          <w:szCs w:val="24"/>
          <w:lang w:val="id-ID"/>
        </w:rPr>
        <w:t>Jenis dan Sumber data</w:t>
      </w:r>
    </w:p>
    <w:p w:rsidR="0081664D" w:rsidRPr="0081664D" w:rsidRDefault="0081664D" w:rsidP="00E67672">
      <w:pPr>
        <w:autoSpaceDE w:val="0"/>
        <w:autoSpaceDN w:val="0"/>
        <w:adjustRightInd w:val="0"/>
        <w:spacing w:after="0" w:line="240" w:lineRule="auto"/>
        <w:ind w:left="1440" w:firstLine="720"/>
        <w:jc w:val="both"/>
        <w:rPr>
          <w:rFonts w:ascii="Times New Roman" w:eastAsia="Calibri" w:hAnsi="Times New Roman" w:cs="Times New Roman"/>
          <w:bCs/>
          <w:color w:val="000000"/>
          <w:sz w:val="24"/>
          <w:szCs w:val="24"/>
        </w:rPr>
      </w:pPr>
      <w:r w:rsidRPr="0081664D">
        <w:rPr>
          <w:rFonts w:ascii="Times New Roman" w:eastAsia="Calibri" w:hAnsi="Times New Roman" w:cs="Times New Roman"/>
          <w:bCs/>
          <w:color w:val="000000"/>
          <w:sz w:val="24"/>
          <w:szCs w:val="24"/>
          <w:lang w:val="id-ID"/>
        </w:rPr>
        <w:t xml:space="preserve">Jenis data dalam penelitian ini adalah data primer. Data primer adalah data yang dikumpulkan sendiri oleh peneliti langsung dari sumber pertama (Suliyanto, 2018: 156). Data primer digunakan karena memiliki kelebihan pada tingkat relevansi yang tinggi. </w:t>
      </w:r>
      <w:r w:rsidRPr="0081664D">
        <w:rPr>
          <w:rFonts w:ascii="Times New Roman" w:eastAsia="Calibri" w:hAnsi="Times New Roman" w:cs="Times New Roman"/>
          <w:bCs/>
          <w:color w:val="000000"/>
          <w:sz w:val="24"/>
          <w:szCs w:val="24"/>
        </w:rPr>
        <w:t xml:space="preserve">Sumber data yang digunakan dalam penelitian ini didapatkan melalui pengisian kuisioner yang dibagikan kepada pelaku UMKM di Desa Wisata Manding Kabupaten Bantul yang kemudian dikumpulkan lagi untuk diolah. </w:t>
      </w:r>
    </w:p>
    <w:p w:rsidR="0081664D" w:rsidRPr="0081664D" w:rsidRDefault="0081664D" w:rsidP="00E67672">
      <w:pPr>
        <w:autoSpaceDE w:val="0"/>
        <w:autoSpaceDN w:val="0"/>
        <w:adjustRightInd w:val="0"/>
        <w:spacing w:after="0" w:line="240" w:lineRule="auto"/>
        <w:ind w:left="1440" w:firstLine="720"/>
        <w:jc w:val="both"/>
        <w:rPr>
          <w:rFonts w:ascii="Times New Roman" w:eastAsia="Calibri" w:hAnsi="Times New Roman" w:cs="Times New Roman"/>
          <w:bCs/>
          <w:color w:val="000000"/>
          <w:sz w:val="24"/>
          <w:szCs w:val="24"/>
          <w:lang w:val="id-ID"/>
        </w:rPr>
      </w:pPr>
    </w:p>
    <w:p w:rsidR="0081664D" w:rsidRPr="0081664D" w:rsidRDefault="0081664D" w:rsidP="00E67672">
      <w:pPr>
        <w:numPr>
          <w:ilvl w:val="0"/>
          <w:numId w:val="42"/>
        </w:num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id-ID"/>
        </w:rPr>
      </w:pPr>
      <w:r w:rsidRPr="0081664D">
        <w:rPr>
          <w:rFonts w:ascii="Times New Roman" w:eastAsia="Calibri" w:hAnsi="Times New Roman" w:cs="Times New Roman"/>
          <w:bCs/>
          <w:color w:val="000000"/>
          <w:sz w:val="24"/>
          <w:szCs w:val="24"/>
          <w:lang w:val="id-ID"/>
        </w:rPr>
        <w:t>Metode Pengumpulan Data</w:t>
      </w:r>
    </w:p>
    <w:p w:rsidR="0081664D" w:rsidRPr="0081664D" w:rsidRDefault="0081664D" w:rsidP="00E67672">
      <w:pPr>
        <w:autoSpaceDE w:val="0"/>
        <w:autoSpaceDN w:val="0"/>
        <w:adjustRightInd w:val="0"/>
        <w:spacing w:after="0"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bCs/>
          <w:color w:val="000000"/>
          <w:sz w:val="24"/>
          <w:szCs w:val="24"/>
          <w:lang w:val="id-ID"/>
        </w:rPr>
        <w:t>Teknik pengumpulan data me</w:t>
      </w:r>
      <w:r w:rsidRPr="0081664D">
        <w:rPr>
          <w:rFonts w:ascii="Times New Roman" w:eastAsia="Calibri" w:hAnsi="Times New Roman" w:cs="Times New Roman"/>
          <w:bCs/>
          <w:color w:val="000000"/>
          <w:sz w:val="24"/>
          <w:szCs w:val="24"/>
        </w:rPr>
        <w:t>r</w:t>
      </w:r>
      <w:r w:rsidRPr="0081664D">
        <w:rPr>
          <w:rFonts w:ascii="Times New Roman" w:eastAsia="Calibri" w:hAnsi="Times New Roman" w:cs="Times New Roman"/>
          <w:bCs/>
          <w:color w:val="000000"/>
          <w:sz w:val="24"/>
          <w:szCs w:val="24"/>
          <w:lang w:val="id-ID"/>
        </w:rPr>
        <w:t xml:space="preserve">upakan langkah yang paling strategis dalam penelitian, karena tujuan utama dari penelitian adalah mendapatkan data, tanpa mengetahui teknik pengumpulan data, maka peneliti tidak akan mendapatkan data yang memenuhi standar data yang ditetapkan (Sugiyono, 2016 : 224).  </w:t>
      </w:r>
      <w:r w:rsidRPr="0081664D">
        <w:rPr>
          <w:rFonts w:ascii="Times New Roman" w:eastAsia="Calibri" w:hAnsi="Times New Roman" w:cs="Times New Roman"/>
          <w:sz w:val="24"/>
          <w:szCs w:val="24"/>
          <w:lang w:val="id-ID"/>
        </w:rPr>
        <w:t>Pengumpulan data yang dilakukan dalam penelitian ini menggunakan  intsrumen kuisioner.</w:t>
      </w:r>
    </w:p>
    <w:p w:rsidR="0081664D" w:rsidRPr="0081664D" w:rsidRDefault="0081664D" w:rsidP="00E67672">
      <w:pPr>
        <w:autoSpaceDE w:val="0"/>
        <w:autoSpaceDN w:val="0"/>
        <w:adjustRightInd w:val="0"/>
        <w:spacing w:after="0"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Kuisioner merupakan metode pengumpulan data yang dilakukan dengan cara membagi daftar pertanyaan kepada responden agar responden tersebut memberikan jawabannya (Suliyanto, 2018 : 167). Untuk memudahkan responden dalam menjawab setiap pertanyaan maka dalam penelitian ini menggunakan kuisioner tertutup. Kuisioner tertutup adalah pertanyaan yang mengharapkan jawaban singkat atau mengharapkan responden untuk memilih salah satu alternatif jawaban dari setiap pertanyaan yang tersedia (Sugiyono, 2016 : 143).</w:t>
      </w:r>
    </w:p>
    <w:p w:rsidR="0081664D" w:rsidRPr="0081664D" w:rsidRDefault="0081664D" w:rsidP="00E67672">
      <w:pPr>
        <w:autoSpaceDE w:val="0"/>
        <w:autoSpaceDN w:val="0"/>
        <w:adjustRightInd w:val="0"/>
        <w:spacing w:after="0"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Pembagian kuisioner dilakukan langsung oleh peneliti kepada wajib pajak UMKM di sentra kerajinan kulit desa wisata manding. Setelah sebelumnya peneliti menjelaskan maksud dan tujuan penelitian kepada responden. Hal ini dilakukan agar tidak ada kesalahpahaman karena topik tentang perpajakan sangat sensitif bagi pelaku usaha. Kemudian peneliti akan menjelaskan petunjuk pengisian, dan memandu responden dalam mengisi kuisioner.</w:t>
      </w:r>
    </w:p>
    <w:p w:rsidR="0081664D" w:rsidRPr="0081664D" w:rsidRDefault="0081664D" w:rsidP="00E67672">
      <w:pPr>
        <w:autoSpaceDE w:val="0"/>
        <w:autoSpaceDN w:val="0"/>
        <w:adjustRightInd w:val="0"/>
        <w:spacing w:after="0" w:line="240" w:lineRule="auto"/>
        <w:ind w:left="1440" w:firstLine="720"/>
        <w:contextualSpacing/>
        <w:jc w:val="both"/>
        <w:rPr>
          <w:rFonts w:ascii="Times New Roman" w:eastAsia="Calibri" w:hAnsi="Times New Roman" w:cs="Times New Roman"/>
          <w:sz w:val="24"/>
          <w:szCs w:val="24"/>
          <w:lang w:val="id-ID"/>
        </w:rPr>
      </w:pPr>
    </w:p>
    <w:p w:rsidR="0081664D" w:rsidRPr="0081664D" w:rsidRDefault="0081664D" w:rsidP="00E67672">
      <w:pPr>
        <w:numPr>
          <w:ilvl w:val="0"/>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Skala </w:t>
      </w:r>
      <w:r w:rsidRPr="0081664D">
        <w:rPr>
          <w:rFonts w:ascii="Times New Roman" w:eastAsia="Calibri" w:hAnsi="Times New Roman" w:cs="Times New Roman"/>
          <w:sz w:val="24"/>
          <w:szCs w:val="24"/>
        </w:rPr>
        <w:t>Pengukuran</w:t>
      </w:r>
    </w:p>
    <w:p w:rsidR="0081664D" w:rsidRPr="0081664D" w:rsidRDefault="0081664D" w:rsidP="00E67672">
      <w:pPr>
        <w:autoSpaceDE w:val="0"/>
        <w:autoSpaceDN w:val="0"/>
        <w:adjustRightInd w:val="0"/>
        <w:spacing w:after="0" w:line="240" w:lineRule="auto"/>
        <w:ind w:left="1440" w:firstLine="709"/>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lang w:val="id-ID"/>
        </w:rPr>
        <w:t xml:space="preserve">Data </w:t>
      </w:r>
      <w:r w:rsidRPr="0081664D">
        <w:rPr>
          <w:rFonts w:ascii="Times New Roman" w:eastAsia="Calibri" w:hAnsi="Times New Roman" w:cs="Times New Roman"/>
          <w:sz w:val="24"/>
          <w:szCs w:val="24"/>
        </w:rPr>
        <w:t xml:space="preserve">penelitian ini </w:t>
      </w:r>
      <w:r w:rsidRPr="0081664D">
        <w:rPr>
          <w:rFonts w:ascii="Times New Roman" w:eastAsia="Calibri" w:hAnsi="Times New Roman" w:cs="Times New Roman"/>
          <w:sz w:val="24"/>
          <w:szCs w:val="24"/>
          <w:lang w:val="id-ID"/>
        </w:rPr>
        <w:t xml:space="preserve">dikumpulkan dari para responden dengan menggunakan kuesioner dengan Skala </w:t>
      </w:r>
      <w:r w:rsidRPr="0081664D">
        <w:rPr>
          <w:rFonts w:ascii="Times New Roman" w:eastAsia="Calibri" w:hAnsi="Times New Roman" w:cs="Times New Roman"/>
          <w:i/>
          <w:iCs/>
          <w:sz w:val="24"/>
          <w:szCs w:val="24"/>
          <w:lang w:val="id-ID"/>
        </w:rPr>
        <w:t xml:space="preserve">Likert </w:t>
      </w:r>
      <w:r w:rsidRPr="0081664D">
        <w:rPr>
          <w:rFonts w:ascii="Times New Roman" w:eastAsia="Calibri" w:hAnsi="Times New Roman" w:cs="Times New Roman"/>
          <w:sz w:val="24"/>
          <w:szCs w:val="24"/>
          <w:lang w:val="id-ID"/>
        </w:rPr>
        <w:t>yang nantinya digunakan untuk mengukur Sosialisasi Perpajakan, Pengetahuan Perpajakan, dan Kualitas Pelayanan Fiskus</w:t>
      </w:r>
      <w:r w:rsidRPr="0081664D">
        <w:rPr>
          <w:rFonts w:ascii="Times New Roman" w:eastAsia="Calibri" w:hAnsi="Times New Roman" w:cs="Times New Roman"/>
          <w:sz w:val="24"/>
          <w:szCs w:val="24"/>
        </w:rPr>
        <w:t xml:space="preserve">, </w:t>
      </w:r>
      <w:r w:rsidRPr="0081664D">
        <w:rPr>
          <w:rFonts w:ascii="Times New Roman" w:eastAsia="Calibri" w:hAnsi="Times New Roman" w:cs="Times New Roman"/>
          <w:sz w:val="24"/>
          <w:szCs w:val="24"/>
          <w:lang w:val="id-ID"/>
        </w:rPr>
        <w:t>Kepatuhan Wajib Pajak UMKM atas PP No. 23 tahun 2018.</w:t>
      </w:r>
      <w:r w:rsidRPr="0081664D">
        <w:rPr>
          <w:rFonts w:ascii="Times New Roman" w:eastAsia="Calibri" w:hAnsi="Times New Roman" w:cs="Times New Roman"/>
          <w:sz w:val="24"/>
          <w:szCs w:val="24"/>
        </w:rPr>
        <w:t xml:space="preserve"> Setiap variabel diukur dengan jumlah penyataan yang berbeda-beda. Variabel sosialisasi perpajakan diukur dengan 11 pernyataan, variabel pengetahuan perpajakan diukur dengan 14 pernyataan, variabel kualitas pelayanan fiskus diukur dengan 15 pernyataan, dan variabel kepatuhan pajak diukur dengan 10 pernyataan.</w:t>
      </w:r>
      <w:r w:rsidRPr="0081664D">
        <w:rPr>
          <w:rFonts w:ascii="Times New Roman" w:eastAsia="Calibri" w:hAnsi="Times New Roman" w:cs="Times New Roman"/>
          <w:sz w:val="24"/>
          <w:szCs w:val="24"/>
          <w:lang w:val="id-ID"/>
        </w:rPr>
        <w:t xml:space="preserve"> Skala </w:t>
      </w:r>
      <w:r w:rsidRPr="0081664D">
        <w:rPr>
          <w:rFonts w:ascii="Times New Roman" w:eastAsia="Calibri" w:hAnsi="Times New Roman" w:cs="Times New Roman"/>
          <w:i/>
          <w:iCs/>
          <w:sz w:val="24"/>
          <w:szCs w:val="24"/>
          <w:lang w:val="id-ID"/>
        </w:rPr>
        <w:t xml:space="preserve">Likert empat </w:t>
      </w:r>
      <w:r w:rsidRPr="0081664D">
        <w:rPr>
          <w:rFonts w:ascii="Times New Roman" w:eastAsia="Calibri" w:hAnsi="Times New Roman" w:cs="Times New Roman"/>
          <w:sz w:val="24"/>
          <w:szCs w:val="24"/>
          <w:lang w:val="id-ID"/>
        </w:rPr>
        <w:t xml:space="preserve">yang digunakan dalam penelitian ini berdimensi tiga. Menurut Hadi (1991: 19) modifikasi terhadap skala </w:t>
      </w:r>
      <w:r w:rsidRPr="0081664D">
        <w:rPr>
          <w:rFonts w:ascii="Times New Roman" w:eastAsia="Calibri" w:hAnsi="Times New Roman" w:cs="Times New Roman"/>
          <w:i/>
          <w:iCs/>
          <w:sz w:val="24"/>
          <w:szCs w:val="24"/>
          <w:lang w:val="id-ID"/>
        </w:rPr>
        <w:t xml:space="preserve">Likert empat </w:t>
      </w:r>
      <w:r w:rsidRPr="0081664D">
        <w:rPr>
          <w:rFonts w:ascii="Times New Roman" w:eastAsia="Calibri" w:hAnsi="Times New Roman" w:cs="Times New Roman"/>
          <w:sz w:val="24"/>
          <w:szCs w:val="24"/>
          <w:lang w:val="id-ID"/>
        </w:rPr>
        <w:t xml:space="preserve">dimaksudkan untuk menghilangkan kelemahan yang terkandung dari skala lima tingkat. Skala </w:t>
      </w:r>
      <w:r w:rsidRPr="0081664D">
        <w:rPr>
          <w:rFonts w:ascii="Times New Roman" w:eastAsia="Calibri" w:hAnsi="Times New Roman" w:cs="Times New Roman"/>
          <w:i/>
          <w:iCs/>
          <w:sz w:val="24"/>
          <w:szCs w:val="24"/>
          <w:lang w:val="id-ID"/>
        </w:rPr>
        <w:t xml:space="preserve">Likert empat </w:t>
      </w:r>
      <w:r w:rsidRPr="0081664D">
        <w:rPr>
          <w:rFonts w:ascii="Times New Roman" w:eastAsia="Calibri" w:hAnsi="Times New Roman" w:cs="Times New Roman"/>
          <w:sz w:val="24"/>
          <w:szCs w:val="24"/>
          <w:lang w:val="id-ID"/>
        </w:rPr>
        <w:t>digunakan untuk menghindari adanya kecenderungan responden menjawab netral bagi responden yang ragu-ragu pada jawabannya dan untuk melihat kecenderungan responden ke arah setuju atau tidak setuju.</w:t>
      </w:r>
      <w:r w:rsidRPr="0081664D">
        <w:rPr>
          <w:rFonts w:ascii="Times New Roman" w:eastAsia="Calibri" w:hAnsi="Times New Roman" w:cs="Times New Roman"/>
          <w:sz w:val="24"/>
          <w:szCs w:val="24"/>
        </w:rPr>
        <w:t xml:space="preserve"> </w:t>
      </w:r>
    </w:p>
    <w:p w:rsidR="0081664D" w:rsidRPr="0081664D" w:rsidRDefault="0081664D" w:rsidP="00E67672">
      <w:pPr>
        <w:autoSpaceDE w:val="0"/>
        <w:autoSpaceDN w:val="0"/>
        <w:adjustRightInd w:val="0"/>
        <w:spacing w:after="0" w:line="240" w:lineRule="auto"/>
        <w:ind w:left="720" w:firstLine="72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Perinciannya adalah sebagai berikut:  </w:t>
      </w:r>
    </w:p>
    <w:p w:rsidR="0081664D" w:rsidRPr="0081664D" w:rsidRDefault="0081664D" w:rsidP="00E67672">
      <w:pPr>
        <w:numPr>
          <w:ilvl w:val="0"/>
          <w:numId w:val="53"/>
        </w:numPr>
        <w:tabs>
          <w:tab w:val="left" w:pos="2160"/>
        </w:tabs>
        <w:autoSpaceDE w:val="0"/>
        <w:autoSpaceDN w:val="0"/>
        <w:adjustRightInd w:val="0"/>
        <w:spacing w:after="0" w:line="240" w:lineRule="auto"/>
        <w:ind w:left="198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lastRenderedPageBreak/>
        <w:t xml:space="preserve">Kategori Sangat Setuju (SS) diberi skor 4  </w:t>
      </w:r>
    </w:p>
    <w:p w:rsidR="0081664D" w:rsidRPr="0081664D" w:rsidRDefault="0081664D" w:rsidP="00E67672">
      <w:pPr>
        <w:numPr>
          <w:ilvl w:val="0"/>
          <w:numId w:val="53"/>
        </w:numPr>
        <w:tabs>
          <w:tab w:val="left" w:pos="2160"/>
        </w:tabs>
        <w:autoSpaceDE w:val="0"/>
        <w:autoSpaceDN w:val="0"/>
        <w:adjustRightInd w:val="0"/>
        <w:spacing w:after="0" w:line="240" w:lineRule="auto"/>
        <w:ind w:left="198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Kategori Setuju diberi (S) skor 3  </w:t>
      </w:r>
    </w:p>
    <w:p w:rsidR="0081664D" w:rsidRPr="0081664D" w:rsidRDefault="0081664D" w:rsidP="00E67672">
      <w:pPr>
        <w:numPr>
          <w:ilvl w:val="0"/>
          <w:numId w:val="53"/>
        </w:numPr>
        <w:tabs>
          <w:tab w:val="left" w:pos="2160"/>
        </w:tabs>
        <w:autoSpaceDE w:val="0"/>
        <w:autoSpaceDN w:val="0"/>
        <w:adjustRightInd w:val="0"/>
        <w:spacing w:after="0" w:line="240" w:lineRule="auto"/>
        <w:ind w:left="198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Kategori Tidak Setuju (TS) diberi skor 2  </w:t>
      </w:r>
    </w:p>
    <w:p w:rsidR="0081664D" w:rsidRPr="0081664D" w:rsidRDefault="0081664D" w:rsidP="00E67672">
      <w:pPr>
        <w:numPr>
          <w:ilvl w:val="0"/>
          <w:numId w:val="53"/>
        </w:numPr>
        <w:tabs>
          <w:tab w:val="left" w:pos="2160"/>
        </w:tabs>
        <w:autoSpaceDE w:val="0"/>
        <w:autoSpaceDN w:val="0"/>
        <w:adjustRightInd w:val="0"/>
        <w:spacing w:after="0" w:line="240" w:lineRule="auto"/>
        <w:ind w:left="198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Kategori Sangat Tidak Setuju (STS) diberi skor 1</w:t>
      </w:r>
    </w:p>
    <w:p w:rsidR="0081664D" w:rsidRPr="0081664D" w:rsidRDefault="0081664D" w:rsidP="00E67672">
      <w:pPr>
        <w:numPr>
          <w:ilvl w:val="0"/>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Definisi Variabel Operasional</w:t>
      </w:r>
    </w:p>
    <w:p w:rsidR="0081664D" w:rsidRPr="0081664D" w:rsidRDefault="0081664D" w:rsidP="00E67672">
      <w:pPr>
        <w:autoSpaceDE w:val="0"/>
        <w:autoSpaceDN w:val="0"/>
        <w:adjustRightInd w:val="0"/>
        <w:spacing w:after="0" w:line="240" w:lineRule="auto"/>
        <w:ind w:left="144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Menurut Suliyanto (2018: 123) “Variabel adalah sesuatu yang karakteristik atau nilainya berubah-ubah, berbeda-beda, atau bermacam-macam”. Variabel penelitian yang digunakan dalam penelitian ini terdiri dari variabel bebas, yaitu variabel yang mempengaruhi atau menjadi besar kercilnya nilai variabel lain dan variabel terikat yaitu variabel yang nilainya dipengaruhi oleh variabel bebas. Penelitian ini menggunakan dua jenis variabel yaitu variabel independen (X) dan variabel dependen (Y). Variabel merupakan apapaun yang dapat membedakan atau membawa variasi pada nilai. Penelitian ini terbagi menjadi dua variabel, antara lain:</w:t>
      </w:r>
    </w:p>
    <w:p w:rsidR="0081664D" w:rsidRPr="0081664D" w:rsidRDefault="0081664D" w:rsidP="00E67672">
      <w:pPr>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4"/>
          <w:szCs w:val="24"/>
          <w:lang w:val="id-ID"/>
        </w:rPr>
        <w:t>Variabel Bebas (Variabel Independen)</w:t>
      </w:r>
    </w:p>
    <w:p w:rsidR="0081664D" w:rsidRPr="0081664D" w:rsidRDefault="0081664D" w:rsidP="00E67672">
      <w:pPr>
        <w:autoSpaceDE w:val="0"/>
        <w:autoSpaceDN w:val="0"/>
        <w:adjustRightInd w:val="0"/>
        <w:spacing w:after="0" w:line="240" w:lineRule="auto"/>
        <w:ind w:left="1800" w:firstLine="81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Menurut Sugiyono (2017: 39) “Variabel bebas merupakan variabel yang mempengaruhi atau yang menjadi sebab perubahan atau timbulnya variabel dependen (terikat). Varians variabel terikat ditentukan oleh variabel bebas. Penelitian ini menggunakan tiga variabel independen ini adalah </w:t>
      </w:r>
    </w:p>
    <w:p w:rsidR="0081664D" w:rsidRPr="0081664D" w:rsidRDefault="0081664D" w:rsidP="00E67672">
      <w:pPr>
        <w:numPr>
          <w:ilvl w:val="0"/>
          <w:numId w:val="51"/>
        </w:numPr>
        <w:autoSpaceDE w:val="0"/>
        <w:autoSpaceDN w:val="0"/>
        <w:adjustRightInd w:val="0"/>
        <w:spacing w:after="0" w:line="240" w:lineRule="auto"/>
        <w:ind w:left="216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Sosialisasi Perpajakan (X</w:t>
      </w:r>
      <w:r w:rsidRPr="0081664D">
        <w:rPr>
          <w:rFonts w:ascii="Times New Roman" w:eastAsia="Calibri" w:hAnsi="Times New Roman" w:cs="Times New Roman"/>
          <w:color w:val="000000"/>
          <w:sz w:val="24"/>
          <w:szCs w:val="24"/>
          <w:vertAlign w:val="subscript"/>
          <w:lang w:val="id-ID"/>
        </w:rPr>
        <w:t>1</w:t>
      </w:r>
      <w:r w:rsidRPr="0081664D">
        <w:rPr>
          <w:rFonts w:ascii="Times New Roman" w:eastAsia="Calibri" w:hAnsi="Times New Roman" w:cs="Times New Roman"/>
          <w:color w:val="000000"/>
          <w:sz w:val="24"/>
          <w:szCs w:val="24"/>
          <w:lang w:val="id-ID"/>
        </w:rPr>
        <w:t>)</w:t>
      </w:r>
    </w:p>
    <w:p w:rsidR="0081664D" w:rsidRPr="0081664D" w:rsidRDefault="0081664D" w:rsidP="00E67672">
      <w:pPr>
        <w:autoSpaceDE w:val="0"/>
        <w:autoSpaceDN w:val="0"/>
        <w:adjustRightInd w:val="0"/>
        <w:spacing w:after="303" w:line="240" w:lineRule="auto"/>
        <w:ind w:left="2160" w:firstLine="720"/>
        <w:contextualSpacing/>
        <w:jc w:val="both"/>
        <w:rPr>
          <w:rFonts w:ascii="Times New Roman" w:eastAsia="Calibri" w:hAnsi="Times New Roman" w:cs="Times New Roman"/>
          <w:color w:val="000000"/>
          <w:sz w:val="24"/>
          <w:szCs w:val="24"/>
        </w:rPr>
      </w:pPr>
      <w:r w:rsidRPr="0081664D">
        <w:rPr>
          <w:rFonts w:ascii="Times New Roman" w:eastAsia="Calibri" w:hAnsi="Times New Roman" w:cs="Times New Roman"/>
          <w:color w:val="000000"/>
          <w:sz w:val="24"/>
          <w:szCs w:val="24"/>
        </w:rPr>
        <w:t>Sosialisasi adalah suatu konsep umum yang dimaknakan sebagai proses belajar melalui interaksi dengan orang lain, tentang cara berfikir, merasakan dan bertindak dimana kesemuanya itu merupakan hal-hal yang sangat penting dalam menghasilkan partisipasi sosial yang efektif (Wurianti dkk, 2015). Sosialisasi akan memudahkan wajib pajak dalam mempelajari teori dan tata cara pemenuhan kewajiban perpajakan. Wardani dan Wati (2018) menyebutkan ada yang perlu diperhatikan dalam sosialisasi perpajakan, yaitu penyelenggaraan sosialisasi, media sosialisasi, dan manfaat sosialisasi.</w:t>
      </w:r>
    </w:p>
    <w:p w:rsidR="0081664D" w:rsidRPr="0081664D" w:rsidRDefault="0081664D" w:rsidP="00E67672">
      <w:pPr>
        <w:numPr>
          <w:ilvl w:val="0"/>
          <w:numId w:val="51"/>
        </w:numPr>
        <w:autoSpaceDE w:val="0"/>
        <w:autoSpaceDN w:val="0"/>
        <w:adjustRightInd w:val="0"/>
        <w:spacing w:after="303" w:line="240" w:lineRule="auto"/>
        <w:ind w:left="216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Pengetahuan Perpajakan </w:t>
      </w:r>
      <w:r w:rsidRPr="0081664D">
        <w:rPr>
          <w:rFonts w:ascii="Times New Roman" w:eastAsia="Calibri" w:hAnsi="Times New Roman" w:cs="Times New Roman"/>
          <w:sz w:val="24"/>
          <w:szCs w:val="24"/>
        </w:rPr>
        <w:t>(X</w:t>
      </w:r>
      <w:r w:rsidRPr="0081664D">
        <w:rPr>
          <w:rFonts w:ascii="Times New Roman" w:eastAsia="Calibri" w:hAnsi="Times New Roman" w:cs="Times New Roman"/>
          <w:sz w:val="24"/>
          <w:szCs w:val="24"/>
          <w:vertAlign w:val="subscript"/>
        </w:rPr>
        <w:t>2</w:t>
      </w:r>
      <w:r w:rsidRPr="0081664D">
        <w:rPr>
          <w:rFonts w:ascii="Times New Roman" w:eastAsia="Calibri" w:hAnsi="Times New Roman" w:cs="Times New Roman"/>
          <w:sz w:val="24"/>
          <w:szCs w:val="24"/>
        </w:rPr>
        <w:t>)</w:t>
      </w:r>
    </w:p>
    <w:p w:rsidR="0081664D" w:rsidRPr="0081664D" w:rsidRDefault="0081664D" w:rsidP="00E67672">
      <w:pPr>
        <w:autoSpaceDE w:val="0"/>
        <w:autoSpaceDN w:val="0"/>
        <w:adjustRightInd w:val="0"/>
        <w:spacing w:after="303" w:line="240" w:lineRule="auto"/>
        <w:ind w:left="2160" w:firstLine="709"/>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lang w:val="id-ID"/>
        </w:rPr>
        <w:t>Pengetahuan pajak</w:t>
      </w:r>
      <w:r w:rsidRPr="0081664D">
        <w:rPr>
          <w:rFonts w:ascii="Times New Roman" w:eastAsia="Calibri" w:hAnsi="Times New Roman" w:cs="Times New Roman"/>
          <w:sz w:val="24"/>
          <w:szCs w:val="24"/>
        </w:rPr>
        <w:t xml:space="preserve"> ialah keadaan wajib pajak dalam memiliki pengetahuan mengenai ketentuan umum dan tata cara perpajakan, sistem perpajakan, dan fungsi pajak, Khasanah, (2014).</w:t>
      </w:r>
      <w:r w:rsidRPr="0081664D">
        <w:rPr>
          <w:rFonts w:ascii="Times New Roman" w:eastAsia="Calibri" w:hAnsi="Times New Roman" w:cs="Times New Roman"/>
          <w:sz w:val="24"/>
          <w:szCs w:val="24"/>
          <w:lang w:val="id-ID"/>
        </w:rPr>
        <w:t xml:space="preserve"> </w:t>
      </w:r>
      <w:r w:rsidRPr="0081664D">
        <w:rPr>
          <w:rFonts w:ascii="Times New Roman" w:eastAsia="Calibri" w:hAnsi="Times New Roman" w:cs="Times New Roman"/>
          <w:sz w:val="24"/>
          <w:szCs w:val="24"/>
        </w:rPr>
        <w:t>Pengetahuan perpajakan yang baik diukur dari pengetahuan mengenai ketentuan umum dan tata cara perpajakan, pengetahuan mengenai sistem perpajakan di Indonesia, pengetahuan mengenai fungsi perpajakan (Khazanah, 2014).</w:t>
      </w:r>
    </w:p>
    <w:p w:rsidR="0081664D" w:rsidRPr="0081664D" w:rsidRDefault="0081664D" w:rsidP="00E67672">
      <w:pPr>
        <w:autoSpaceDE w:val="0"/>
        <w:autoSpaceDN w:val="0"/>
        <w:adjustRightInd w:val="0"/>
        <w:spacing w:after="303" w:line="240" w:lineRule="auto"/>
        <w:ind w:left="2160" w:firstLine="709"/>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Kurangnya pengetahuan dan wawasan karena rendahnya sosialisasi perpajakan akan menyebabkan mereka tidak memahami bagaimana caranya melaksanakan kewajiban perpajakan dan</w:t>
      </w:r>
      <w:r w:rsidRPr="0081664D">
        <w:rPr>
          <w:rFonts w:ascii="Times New Roman" w:eastAsia="Calibri" w:hAnsi="Times New Roman" w:cs="Times New Roman"/>
          <w:sz w:val="24"/>
          <w:szCs w:val="24"/>
        </w:rPr>
        <w:t xml:space="preserve"> pada akhirnya tidak </w:t>
      </w:r>
      <w:r w:rsidRPr="0081664D">
        <w:rPr>
          <w:rFonts w:ascii="Times New Roman" w:eastAsia="Calibri" w:hAnsi="Times New Roman" w:cs="Times New Roman"/>
          <w:sz w:val="24"/>
          <w:szCs w:val="24"/>
        </w:rPr>
        <w:lastRenderedPageBreak/>
        <w:t>melaksanakan kewajiban perpajakannya, dan hal tersebut berdampak pada penerimaan pajak negara.</w:t>
      </w:r>
    </w:p>
    <w:p w:rsidR="0081664D" w:rsidRPr="0081664D" w:rsidRDefault="0081664D" w:rsidP="00E67672">
      <w:pPr>
        <w:autoSpaceDE w:val="0"/>
        <w:autoSpaceDN w:val="0"/>
        <w:adjustRightInd w:val="0"/>
        <w:spacing w:after="303" w:line="240" w:lineRule="auto"/>
        <w:ind w:left="2160" w:firstLine="709"/>
        <w:contextualSpacing/>
        <w:jc w:val="both"/>
        <w:rPr>
          <w:rFonts w:ascii="Times New Roman" w:eastAsia="Calibri" w:hAnsi="Times New Roman" w:cs="Times New Roman"/>
          <w:sz w:val="24"/>
          <w:szCs w:val="24"/>
          <w:lang w:val="id-ID"/>
        </w:rPr>
      </w:pPr>
    </w:p>
    <w:p w:rsidR="0081664D" w:rsidRPr="0081664D" w:rsidRDefault="0081664D" w:rsidP="00E67672">
      <w:pPr>
        <w:numPr>
          <w:ilvl w:val="0"/>
          <w:numId w:val="51"/>
        </w:numPr>
        <w:autoSpaceDE w:val="0"/>
        <w:autoSpaceDN w:val="0"/>
        <w:adjustRightInd w:val="0"/>
        <w:spacing w:after="303" w:line="240" w:lineRule="auto"/>
        <w:ind w:left="216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Kualitas Pelayanan Fiskus </w:t>
      </w:r>
      <w:r w:rsidRPr="0081664D">
        <w:rPr>
          <w:rFonts w:ascii="Times New Roman" w:eastAsia="Calibri" w:hAnsi="Times New Roman" w:cs="Times New Roman"/>
          <w:sz w:val="24"/>
          <w:szCs w:val="24"/>
        </w:rPr>
        <w:t>(X</w:t>
      </w:r>
      <w:r w:rsidRPr="0081664D">
        <w:rPr>
          <w:rFonts w:ascii="Times New Roman" w:eastAsia="Calibri" w:hAnsi="Times New Roman" w:cs="Times New Roman"/>
          <w:sz w:val="24"/>
          <w:szCs w:val="24"/>
          <w:vertAlign w:val="subscript"/>
        </w:rPr>
        <w:t>3</w:t>
      </w:r>
      <w:r w:rsidRPr="0081664D">
        <w:rPr>
          <w:rFonts w:ascii="Times New Roman" w:eastAsia="Calibri" w:hAnsi="Times New Roman" w:cs="Times New Roman"/>
          <w:sz w:val="24"/>
          <w:szCs w:val="24"/>
        </w:rPr>
        <w:t>)</w:t>
      </w:r>
    </w:p>
    <w:p w:rsidR="0081664D" w:rsidRPr="0081664D" w:rsidRDefault="0081664D" w:rsidP="00E67672">
      <w:pPr>
        <w:autoSpaceDE w:val="0"/>
        <w:autoSpaceDN w:val="0"/>
        <w:adjustRightInd w:val="0"/>
        <w:spacing w:after="303" w:line="240" w:lineRule="auto"/>
        <w:ind w:left="2160" w:firstLine="720"/>
        <w:contextualSpacing/>
        <w:jc w:val="both"/>
        <w:rPr>
          <w:rFonts w:ascii="Times New Roman" w:eastAsia="Calibri" w:hAnsi="Times New Roman" w:cs="Times New Roman"/>
          <w:bCs/>
          <w:sz w:val="24"/>
          <w:szCs w:val="24"/>
        </w:rPr>
      </w:pPr>
      <w:r w:rsidRPr="0081664D">
        <w:rPr>
          <w:rFonts w:ascii="Times New Roman" w:eastAsia="Calibri" w:hAnsi="Times New Roman" w:cs="Times New Roman"/>
          <w:bCs/>
          <w:sz w:val="24"/>
          <w:szCs w:val="24"/>
        </w:rPr>
        <w:t>Pelayanan fiskus adalah cara petugas pajak dalam membantu, menyiapkan segala yang dibutuhkan oleh seseorang yang dalam hal ini adalah wajib pajak (Sari &amp; Fidiana, 2017). Menurut Pasuraman dan Berry (1985) dalam Hanindyari (2018) ada lima dimensi untuk mengukur kualitas pelayanan publik, antara lain :</w:t>
      </w:r>
    </w:p>
    <w:p w:rsidR="0081664D" w:rsidRPr="0081664D" w:rsidRDefault="0081664D" w:rsidP="00E67672">
      <w:pPr>
        <w:numPr>
          <w:ilvl w:val="0"/>
          <w:numId w:val="52"/>
        </w:numPr>
        <w:autoSpaceDE w:val="0"/>
        <w:autoSpaceDN w:val="0"/>
        <w:adjustRightInd w:val="0"/>
        <w:spacing w:after="303" w:line="240" w:lineRule="auto"/>
        <w:ind w:left="2700"/>
        <w:contextualSpacing/>
        <w:jc w:val="both"/>
        <w:rPr>
          <w:rFonts w:ascii="Times New Roman" w:eastAsia="Calibri" w:hAnsi="Times New Roman" w:cs="Times New Roman"/>
          <w:bCs/>
          <w:sz w:val="24"/>
          <w:szCs w:val="24"/>
        </w:rPr>
      </w:pPr>
      <w:r w:rsidRPr="0081664D">
        <w:rPr>
          <w:rFonts w:ascii="Times New Roman" w:eastAsia="Calibri" w:hAnsi="Times New Roman" w:cs="Times New Roman"/>
          <w:bCs/>
          <w:sz w:val="24"/>
          <w:szCs w:val="24"/>
        </w:rPr>
        <w:t>Kehandalan (</w:t>
      </w:r>
      <w:r w:rsidRPr="0081664D">
        <w:rPr>
          <w:rFonts w:ascii="Times New Roman" w:eastAsia="Calibri" w:hAnsi="Times New Roman" w:cs="Times New Roman"/>
          <w:bCs/>
          <w:i/>
          <w:sz w:val="24"/>
          <w:szCs w:val="24"/>
        </w:rPr>
        <w:t>Reability</w:t>
      </w:r>
      <w:r w:rsidRPr="0081664D">
        <w:rPr>
          <w:rFonts w:ascii="Times New Roman" w:eastAsia="Calibri" w:hAnsi="Times New Roman" w:cs="Times New Roman"/>
          <w:bCs/>
          <w:sz w:val="24"/>
          <w:szCs w:val="24"/>
        </w:rPr>
        <w:t xml:space="preserve">), kemampuan untuk memberikan pelayanan dengan tepat dan kemampuan dapat dipercaya, terutama dalam memberikan pelayanan secara tepat waktu dengan cara yang sama sesuai yang telah dijanjikan. </w:t>
      </w:r>
    </w:p>
    <w:p w:rsidR="0081664D" w:rsidRPr="0081664D" w:rsidRDefault="0081664D" w:rsidP="00E67672">
      <w:pPr>
        <w:numPr>
          <w:ilvl w:val="0"/>
          <w:numId w:val="52"/>
        </w:numPr>
        <w:autoSpaceDE w:val="0"/>
        <w:autoSpaceDN w:val="0"/>
        <w:adjustRightInd w:val="0"/>
        <w:spacing w:after="303" w:line="240" w:lineRule="auto"/>
        <w:ind w:left="2700"/>
        <w:contextualSpacing/>
        <w:jc w:val="both"/>
        <w:rPr>
          <w:rFonts w:ascii="Times New Roman" w:eastAsia="Calibri" w:hAnsi="Times New Roman" w:cs="Times New Roman"/>
          <w:bCs/>
          <w:sz w:val="24"/>
          <w:szCs w:val="24"/>
        </w:rPr>
      </w:pPr>
      <w:r w:rsidRPr="0081664D">
        <w:rPr>
          <w:rFonts w:ascii="Times New Roman" w:eastAsia="Calibri" w:hAnsi="Times New Roman" w:cs="Times New Roman"/>
          <w:bCs/>
          <w:sz w:val="24"/>
          <w:szCs w:val="24"/>
        </w:rPr>
        <w:t>Daya tanggap (</w:t>
      </w:r>
      <w:r w:rsidRPr="0081664D">
        <w:rPr>
          <w:rFonts w:ascii="Times New Roman" w:eastAsia="Calibri" w:hAnsi="Times New Roman" w:cs="Times New Roman"/>
          <w:bCs/>
          <w:i/>
          <w:sz w:val="24"/>
          <w:szCs w:val="24"/>
        </w:rPr>
        <w:t>Responsiveness</w:t>
      </w:r>
      <w:r w:rsidRPr="0081664D">
        <w:rPr>
          <w:rFonts w:ascii="Times New Roman" w:eastAsia="Calibri" w:hAnsi="Times New Roman" w:cs="Times New Roman"/>
          <w:bCs/>
          <w:sz w:val="24"/>
          <w:szCs w:val="24"/>
        </w:rPr>
        <w:t xml:space="preserve">), kemampuan atau keinginan para karyawan untuk membantu dan memberikan pelayanan yang dibutuhkan konsumen. </w:t>
      </w:r>
    </w:p>
    <w:p w:rsidR="0081664D" w:rsidRPr="0081664D" w:rsidRDefault="0081664D" w:rsidP="00E67672">
      <w:pPr>
        <w:numPr>
          <w:ilvl w:val="0"/>
          <w:numId w:val="52"/>
        </w:numPr>
        <w:autoSpaceDE w:val="0"/>
        <w:autoSpaceDN w:val="0"/>
        <w:adjustRightInd w:val="0"/>
        <w:spacing w:after="303" w:line="240" w:lineRule="auto"/>
        <w:ind w:left="2700"/>
        <w:contextualSpacing/>
        <w:jc w:val="both"/>
        <w:rPr>
          <w:rFonts w:ascii="Times New Roman" w:eastAsia="Calibri" w:hAnsi="Times New Roman" w:cs="Times New Roman"/>
          <w:bCs/>
          <w:sz w:val="24"/>
          <w:szCs w:val="24"/>
        </w:rPr>
      </w:pPr>
      <w:r w:rsidRPr="0081664D">
        <w:rPr>
          <w:rFonts w:ascii="Times New Roman" w:eastAsia="Calibri" w:hAnsi="Times New Roman" w:cs="Times New Roman"/>
          <w:bCs/>
          <w:sz w:val="24"/>
          <w:szCs w:val="24"/>
        </w:rPr>
        <w:t>Jaminan (</w:t>
      </w:r>
      <w:r w:rsidRPr="0081664D">
        <w:rPr>
          <w:rFonts w:ascii="Times New Roman" w:eastAsia="Calibri" w:hAnsi="Times New Roman" w:cs="Times New Roman"/>
          <w:bCs/>
          <w:i/>
          <w:sz w:val="24"/>
          <w:szCs w:val="24"/>
        </w:rPr>
        <w:t>Assurance</w:t>
      </w:r>
      <w:r w:rsidRPr="0081664D">
        <w:rPr>
          <w:rFonts w:ascii="Times New Roman" w:eastAsia="Calibri" w:hAnsi="Times New Roman" w:cs="Times New Roman"/>
          <w:bCs/>
          <w:sz w:val="24"/>
          <w:szCs w:val="24"/>
        </w:rPr>
        <w:t xml:space="preserve">), berkaitan dengan pengetahuan, keramahan, kesopanan, dan sifat dapat dipercaya dari pemberi jasa untuk menghilangkan sifat keragu-raguan konsumen dan merasa terbebas dari bahaya dan risiko atas jasa yang diterimanya. </w:t>
      </w:r>
    </w:p>
    <w:p w:rsidR="0081664D" w:rsidRPr="0081664D" w:rsidRDefault="0081664D" w:rsidP="00E67672">
      <w:pPr>
        <w:numPr>
          <w:ilvl w:val="0"/>
          <w:numId w:val="52"/>
        </w:numPr>
        <w:autoSpaceDE w:val="0"/>
        <w:autoSpaceDN w:val="0"/>
        <w:adjustRightInd w:val="0"/>
        <w:spacing w:after="303" w:line="240" w:lineRule="auto"/>
        <w:ind w:left="2700"/>
        <w:contextualSpacing/>
        <w:jc w:val="both"/>
        <w:rPr>
          <w:rFonts w:ascii="Times New Roman" w:eastAsia="Calibri" w:hAnsi="Times New Roman" w:cs="Times New Roman"/>
          <w:bCs/>
          <w:sz w:val="24"/>
          <w:szCs w:val="24"/>
        </w:rPr>
      </w:pPr>
      <w:r w:rsidRPr="0081664D">
        <w:rPr>
          <w:rFonts w:ascii="Times New Roman" w:eastAsia="Calibri" w:hAnsi="Times New Roman" w:cs="Times New Roman"/>
          <w:bCs/>
          <w:sz w:val="24"/>
          <w:szCs w:val="24"/>
        </w:rPr>
        <w:t>Empati (</w:t>
      </w:r>
      <w:r w:rsidRPr="0081664D">
        <w:rPr>
          <w:rFonts w:ascii="Times New Roman" w:eastAsia="Calibri" w:hAnsi="Times New Roman" w:cs="Times New Roman"/>
          <w:bCs/>
          <w:i/>
          <w:sz w:val="24"/>
          <w:szCs w:val="24"/>
        </w:rPr>
        <w:t>Emphaty</w:t>
      </w:r>
      <w:r w:rsidRPr="0081664D">
        <w:rPr>
          <w:rFonts w:ascii="Times New Roman" w:eastAsia="Calibri" w:hAnsi="Times New Roman" w:cs="Times New Roman"/>
          <w:bCs/>
          <w:sz w:val="24"/>
          <w:szCs w:val="24"/>
        </w:rPr>
        <w:t xml:space="preserve">), berkaitan dengan sikap karyawan maupun perusahaan untuk perhatian dan memahami kebutuhan maupun kesulitan, komunikasi yang baik, perhatian pribadi, kemudahan dalam melakukan komunikasi. </w:t>
      </w:r>
    </w:p>
    <w:p w:rsidR="0081664D" w:rsidRPr="0081664D" w:rsidRDefault="0081664D" w:rsidP="00E67672">
      <w:pPr>
        <w:numPr>
          <w:ilvl w:val="0"/>
          <w:numId w:val="52"/>
        </w:numPr>
        <w:autoSpaceDE w:val="0"/>
        <w:autoSpaceDN w:val="0"/>
        <w:adjustRightInd w:val="0"/>
        <w:spacing w:after="303" w:line="240" w:lineRule="auto"/>
        <w:ind w:left="2700"/>
        <w:contextualSpacing/>
        <w:jc w:val="both"/>
        <w:rPr>
          <w:rFonts w:ascii="Times New Roman" w:eastAsia="Calibri" w:hAnsi="Times New Roman" w:cs="Times New Roman"/>
          <w:bCs/>
          <w:sz w:val="24"/>
          <w:szCs w:val="24"/>
        </w:rPr>
      </w:pPr>
      <w:r w:rsidRPr="0081664D">
        <w:rPr>
          <w:rFonts w:ascii="Times New Roman" w:eastAsia="Calibri" w:hAnsi="Times New Roman" w:cs="Times New Roman"/>
          <w:bCs/>
          <w:sz w:val="24"/>
          <w:szCs w:val="24"/>
        </w:rPr>
        <w:t>Wujud nyata (</w:t>
      </w:r>
      <w:r w:rsidRPr="0081664D">
        <w:rPr>
          <w:rFonts w:ascii="Times New Roman" w:eastAsia="Calibri" w:hAnsi="Times New Roman" w:cs="Times New Roman"/>
          <w:bCs/>
          <w:i/>
          <w:sz w:val="24"/>
          <w:szCs w:val="24"/>
        </w:rPr>
        <w:t>Tangibles</w:t>
      </w:r>
      <w:r w:rsidRPr="0081664D">
        <w:rPr>
          <w:rFonts w:ascii="Times New Roman" w:eastAsia="Calibri" w:hAnsi="Times New Roman" w:cs="Times New Roman"/>
          <w:bCs/>
          <w:sz w:val="24"/>
          <w:szCs w:val="24"/>
        </w:rPr>
        <w:t>), meliputi tersedianya fasilitas fisik, perlengkapan, dan sarana komunikasi dan lain-lain yang dapat dan harus dalam proses jasa.</w:t>
      </w:r>
    </w:p>
    <w:p w:rsidR="0081664D" w:rsidRPr="0081664D" w:rsidRDefault="0081664D" w:rsidP="00E67672">
      <w:pPr>
        <w:autoSpaceDE w:val="0"/>
        <w:autoSpaceDN w:val="0"/>
        <w:adjustRightInd w:val="0"/>
        <w:spacing w:after="303" w:line="240" w:lineRule="auto"/>
        <w:ind w:left="2340"/>
        <w:jc w:val="both"/>
        <w:rPr>
          <w:rFonts w:ascii="Times New Roman" w:eastAsia="Calibri" w:hAnsi="Times New Roman" w:cs="Times New Roman"/>
          <w:bCs/>
          <w:sz w:val="24"/>
          <w:szCs w:val="24"/>
        </w:rPr>
      </w:pPr>
      <w:r w:rsidRPr="0081664D">
        <w:rPr>
          <w:rFonts w:ascii="Times New Roman" w:eastAsia="Calibri" w:hAnsi="Times New Roman" w:cs="Times New Roman"/>
          <w:bCs/>
          <w:sz w:val="24"/>
          <w:szCs w:val="24"/>
        </w:rPr>
        <w:t xml:space="preserve">Kualitas pelayanan yang baik dari fiskus mampu meningkatkan kenyamanan wajib pajak sehingga bisa meningkatkan kepatuhan wajib pajak dalam menjalankan kewajiban perpajakannya. </w:t>
      </w:r>
    </w:p>
    <w:p w:rsidR="0081664D" w:rsidRPr="0081664D" w:rsidRDefault="0081664D" w:rsidP="00E67672">
      <w:pPr>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4"/>
          <w:szCs w:val="24"/>
        </w:rPr>
        <w:t xml:space="preserve">Variabel </w:t>
      </w:r>
      <w:r w:rsidRPr="0081664D">
        <w:rPr>
          <w:rFonts w:ascii="Times New Roman" w:eastAsia="Calibri" w:hAnsi="Times New Roman" w:cs="Times New Roman"/>
          <w:color w:val="000000"/>
          <w:sz w:val="24"/>
          <w:szCs w:val="24"/>
          <w:lang w:val="id-ID"/>
        </w:rPr>
        <w:t>Terikat (Variabel Dependen)</w:t>
      </w:r>
    </w:p>
    <w:p w:rsidR="0081664D" w:rsidRPr="0081664D" w:rsidRDefault="0081664D" w:rsidP="00E67672">
      <w:pPr>
        <w:autoSpaceDE w:val="0"/>
        <w:autoSpaceDN w:val="0"/>
        <w:adjustRightInd w:val="0"/>
        <w:spacing w:after="0" w:line="240" w:lineRule="auto"/>
        <w:ind w:left="1843" w:firstLine="709"/>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3"/>
          <w:szCs w:val="23"/>
          <w:lang w:val="id-ID"/>
        </w:rPr>
        <w:t xml:space="preserve">Menurut Sugiyono (2017: 39), “Variabel terikat merupakan variabel yang </w:t>
      </w:r>
      <w:r w:rsidRPr="0081664D">
        <w:rPr>
          <w:rFonts w:ascii="Times New Roman" w:eastAsia="Calibri" w:hAnsi="Times New Roman" w:cs="Times New Roman"/>
          <w:color w:val="000000"/>
          <w:sz w:val="24"/>
          <w:szCs w:val="24"/>
          <w:lang w:val="id-ID"/>
        </w:rPr>
        <w:t xml:space="preserve">dipengaruhi atau yang menjadi akibat karena adanya variabel bebas”. Variabel ini merupakan variabel yang </w:t>
      </w:r>
      <w:r w:rsidRPr="0081664D">
        <w:rPr>
          <w:rFonts w:ascii="Times New Roman" w:eastAsia="Calibri" w:hAnsi="Times New Roman" w:cs="Times New Roman"/>
          <w:sz w:val="24"/>
          <w:szCs w:val="24"/>
          <w:lang w:val="id-ID"/>
        </w:rPr>
        <w:t xml:space="preserve">dipengaruhi atau yang menjadi akibat karena adanya variabel bebas. </w:t>
      </w:r>
    </w:p>
    <w:p w:rsidR="0081664D" w:rsidRPr="0081664D" w:rsidRDefault="0081664D" w:rsidP="00E67672">
      <w:pPr>
        <w:autoSpaceDE w:val="0"/>
        <w:autoSpaceDN w:val="0"/>
        <w:adjustRightInd w:val="0"/>
        <w:spacing w:after="0" w:line="240" w:lineRule="auto"/>
        <w:ind w:left="1843"/>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Variabel terikat dalam penelitian ini adalah </w:t>
      </w:r>
      <w:r w:rsidRPr="0081664D">
        <w:rPr>
          <w:rFonts w:ascii="Times New Roman" w:eastAsia="Calibri" w:hAnsi="Times New Roman" w:cs="Times New Roman"/>
          <w:color w:val="000000"/>
          <w:sz w:val="23"/>
          <w:szCs w:val="23"/>
          <w:lang w:val="id-ID"/>
        </w:rPr>
        <w:t>Kepatuhan Wajib Pajak UMKM atas PP No. 23 Tahun 2018 (Y)</w:t>
      </w:r>
    </w:p>
    <w:p w:rsidR="0081664D" w:rsidRPr="0081664D" w:rsidRDefault="0081664D" w:rsidP="00E67672">
      <w:pPr>
        <w:autoSpaceDE w:val="0"/>
        <w:autoSpaceDN w:val="0"/>
        <w:adjustRightInd w:val="0"/>
        <w:spacing w:after="0" w:line="240" w:lineRule="auto"/>
        <w:ind w:left="1800" w:firstLine="810"/>
        <w:contextualSpacing/>
        <w:jc w:val="both"/>
        <w:rPr>
          <w:rFonts w:ascii="Times New Roman" w:eastAsia="Calibri" w:hAnsi="Times New Roman" w:cs="Times New Roman"/>
          <w:color w:val="000000"/>
          <w:sz w:val="24"/>
          <w:szCs w:val="24"/>
        </w:rPr>
      </w:pPr>
      <w:r w:rsidRPr="0081664D">
        <w:rPr>
          <w:rFonts w:ascii="Times New Roman" w:eastAsia="Calibri" w:hAnsi="Times New Roman" w:cs="Times New Roman"/>
          <w:color w:val="000000"/>
          <w:sz w:val="24"/>
          <w:szCs w:val="24"/>
        </w:rPr>
        <w:t xml:space="preserve">Menurut Restu (2014) Kepatuhan wajib pajak didefinisikan sebagai perilaku dari seorang wajib pajak dalam </w:t>
      </w:r>
      <w:r w:rsidRPr="0081664D">
        <w:rPr>
          <w:rFonts w:ascii="Times New Roman" w:eastAsia="Calibri" w:hAnsi="Times New Roman" w:cs="Times New Roman"/>
          <w:color w:val="000000"/>
          <w:sz w:val="24"/>
          <w:szCs w:val="24"/>
        </w:rPr>
        <w:lastRenderedPageBreak/>
        <w:t xml:space="preserve">melakukan semua kewajiban perpajakan dan menggunakan hak perpajakannya dengan tetap berpatokan kepada peraturan perundang-undangan perpajakan yang berlaku. </w:t>
      </w:r>
      <w:r w:rsidRPr="0081664D">
        <w:rPr>
          <w:rFonts w:ascii="Times New Roman" w:eastAsia="Calibri" w:hAnsi="Times New Roman" w:cs="Times New Roman"/>
          <w:color w:val="000000"/>
          <w:sz w:val="24"/>
          <w:szCs w:val="24"/>
          <w:lang w:val="id-ID"/>
        </w:rPr>
        <w:t>Indikator-indikator untuk menilai variabel ini adalah Pendaftaran NPWP, Perhitungan Pajak sebesar 0,5% dari omset, Pembayaran Pajak, dan Pelaporan SPT.</w:t>
      </w:r>
    </w:p>
    <w:p w:rsidR="0081664D" w:rsidRPr="0081664D" w:rsidRDefault="0081664D" w:rsidP="00E67672">
      <w:pPr>
        <w:autoSpaceDE w:val="0"/>
        <w:autoSpaceDN w:val="0"/>
        <w:adjustRightInd w:val="0"/>
        <w:spacing w:after="0" w:line="240" w:lineRule="auto"/>
        <w:ind w:left="1800"/>
        <w:contextualSpacing/>
        <w:jc w:val="both"/>
        <w:rPr>
          <w:rFonts w:ascii="Times New Roman" w:eastAsia="Calibri" w:hAnsi="Times New Roman" w:cs="Times New Roman"/>
          <w:sz w:val="24"/>
          <w:szCs w:val="24"/>
        </w:rPr>
      </w:pPr>
    </w:p>
    <w:p w:rsidR="0081664D" w:rsidRPr="0081664D" w:rsidRDefault="0081664D" w:rsidP="00E67672">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4"/>
          <w:szCs w:val="24"/>
          <w:lang w:val="id-ID"/>
        </w:rPr>
        <w:t>Teknik Analisis Data</w:t>
      </w:r>
    </w:p>
    <w:p w:rsidR="0081664D" w:rsidRPr="0081664D" w:rsidRDefault="0081664D" w:rsidP="00E67672">
      <w:pPr>
        <w:autoSpaceDE w:val="0"/>
        <w:autoSpaceDN w:val="0"/>
        <w:adjustRightInd w:val="0"/>
        <w:spacing w:after="0" w:line="240" w:lineRule="auto"/>
        <w:ind w:left="72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Teknik pengumpulan data merupakan langkah yang paling stategis dalam penelitian, karena tujuan utama dalam penelitian adalah mendapakan data, tanpa mengetahui teknik pengumpulan data, maka peneliti tidak akan mendapatkan data yang memenuhi standar yang ditetapkan (Sugiyono, 2017: 224). Teknik analisa data yang digunakan dalam penelitian ini adalah analisa regresi dengan bantuan Software SPSS for Windows. Secara umum, analisa Regresi yaitu analisa mengenai variabel independen dengan variabel dependen yang bertujuan untuk mengestimasi nilai rata-rata variabel dependen berdasarkan nilai variabel independen yang diketahui. Dalam analisa regresi selain mengukur seberapa besar hubungan antara variabel independen dengan variabel dependen, juga menunjukkan bagaimana hubungan antara variabel independen dengan dependen, sehingga dapat membedakan variabel independen dengan variabel dependen tersebut (Ghozali, 2016). Beberapa langkah yang dilakukan dalam analisis regresi masing-masing akan dijelaskan dibawah ini :</w:t>
      </w:r>
    </w:p>
    <w:p w:rsidR="0081664D" w:rsidRPr="0081664D" w:rsidRDefault="0081664D" w:rsidP="00E67672">
      <w:pPr>
        <w:numPr>
          <w:ilvl w:val="0"/>
          <w:numId w:val="47"/>
        </w:numPr>
        <w:autoSpaceDE w:val="0"/>
        <w:autoSpaceDN w:val="0"/>
        <w:adjustRightInd w:val="0"/>
        <w:spacing w:after="0" w:line="240" w:lineRule="auto"/>
        <w:ind w:left="1134" w:hanging="425"/>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Ujicoba Instrumen</w:t>
      </w:r>
    </w:p>
    <w:p w:rsidR="0081664D" w:rsidRPr="0081664D" w:rsidRDefault="0081664D" w:rsidP="00E67672">
      <w:pPr>
        <w:autoSpaceDE w:val="0"/>
        <w:autoSpaceDN w:val="0"/>
        <w:adjustRightInd w:val="0"/>
        <w:spacing w:after="0" w:line="240" w:lineRule="auto"/>
        <w:ind w:left="1134" w:firstLine="709"/>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 coba instrumen yang digunakan dalam penelitian ini adalah uji coba terpakai. Uji coba terpakai adalah teknik uji coba instrumen sekaligus mengumpulkan data penelitian pada waktu yang sama (Suharsimi Arikunto, 2010: 160). Data yang digunakan dalam uji terpakai adalah data yang diperoleh dengan sekali uji coba dan sekaligus digunakan sebagai data dalam penelitian. Peneliti menggunakan uji terpakai karena instrumen penelitian diadopsi dari penelitian terdahulu dengan modifikasi sehingga kevalidannya dapat dipercaya. Instrumen yang digunakan dalam penelitian ini memodifikasi instrumen penelitian Zain Zulhaj Imaniati (2016).</w:t>
      </w:r>
    </w:p>
    <w:p w:rsidR="0081664D" w:rsidRPr="0081664D" w:rsidRDefault="0081664D" w:rsidP="00E67672">
      <w:pPr>
        <w:autoSpaceDE w:val="0"/>
        <w:autoSpaceDN w:val="0"/>
        <w:adjustRightInd w:val="0"/>
        <w:spacing w:after="0" w:line="240" w:lineRule="auto"/>
        <w:ind w:left="1134" w:firstLine="709"/>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Penelitian ini menggunakan instrumen angket atau kuesioner. yaitu suatu teknik pengumpulan informasi yang memungkinkan analis mempelajari sikap-sikap, keyakinan, perilaku, dan karakteristik beberapa orang utama di dalam organisasi yang bisa terpengaruh oleh sistem yang diajukan atau oleh sistem yang sudah ada. Selain itu, peneliti mengusahakan responden yang mengisi kuesioner adalah pemilik UMKM yang sulit bisa ditemui kapan saja sehingga untuk menghemat waktu maka peneliti menggunakan uji terpakai. Uji coba instrumen dilakukan pada 52 UMKM pengrajin kulit yang berada di Daerah Desa Wisata Manding. Uji coba instrumen ini dilakukan dengan menggunakan uji validitas dan uji reliabilitas: </w:t>
      </w:r>
    </w:p>
    <w:p w:rsidR="0081664D" w:rsidRPr="0081664D" w:rsidRDefault="0081664D" w:rsidP="00E67672">
      <w:pPr>
        <w:numPr>
          <w:ilvl w:val="0"/>
          <w:numId w:val="48"/>
        </w:numPr>
        <w:autoSpaceDE w:val="0"/>
        <w:autoSpaceDN w:val="0"/>
        <w:adjustRightInd w:val="0"/>
        <w:spacing w:after="0" w:line="240" w:lineRule="auto"/>
        <w:ind w:left="1560" w:hanging="426"/>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Uji Validitas </w:t>
      </w:r>
    </w:p>
    <w:p w:rsidR="0081664D" w:rsidRPr="0081664D" w:rsidRDefault="0081664D" w:rsidP="00E67672">
      <w:pPr>
        <w:autoSpaceDE w:val="0"/>
        <w:autoSpaceDN w:val="0"/>
        <w:adjustRightInd w:val="0"/>
        <w:spacing w:after="0" w:line="240" w:lineRule="auto"/>
        <w:rPr>
          <w:rFonts w:ascii="Times New Roman" w:eastAsia="Calibri" w:hAnsi="Times New Roman" w:cs="Times New Roman"/>
          <w:color w:val="000000"/>
          <w:sz w:val="24"/>
          <w:szCs w:val="24"/>
          <w:lang w:val="id-ID"/>
        </w:rPr>
      </w:pPr>
    </w:p>
    <w:p w:rsidR="0081664D" w:rsidRPr="0081664D" w:rsidRDefault="0081664D" w:rsidP="00E67672">
      <w:pPr>
        <w:autoSpaceDE w:val="0"/>
        <w:autoSpaceDN w:val="0"/>
        <w:adjustRightInd w:val="0"/>
        <w:spacing w:after="0" w:line="240" w:lineRule="auto"/>
        <w:ind w:left="1560" w:firstLine="708"/>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Uji Validitas digunakan untuk mengukur sah atau valid tidaknya kuesioner. Suatu kuesioner dikatakan valid jika pertanyaan pada kuesioner mampu untuk mengungkapakan sesuatu yang akan diukur oleh kuesioner tersebut (Imam Ghozali, 2011: 52).</w:t>
      </w:r>
    </w:p>
    <w:p w:rsidR="0081664D" w:rsidRPr="0081664D" w:rsidRDefault="0081664D" w:rsidP="00E67672">
      <w:pPr>
        <w:autoSpaceDE w:val="0"/>
        <w:autoSpaceDN w:val="0"/>
        <w:adjustRightInd w:val="0"/>
        <w:spacing w:after="0" w:line="240" w:lineRule="auto"/>
        <w:ind w:left="156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Analisis ini dilakukan dengan cara mengorelasikan masing-masing skor item dengan skor total. Uji ini dilakukan untuk mengukur akurasi instrumen penelitian yang akan digunakan. Uji coba validitas instrumen dilakukan dengan membandingkan antara nilai r hitung dan r tabel. Kriteria dikatakan valid jika koefisien r hitung melebihi atau sama dengan 0,3 r tabel (Sugiyono, 2011: 181). Uji Validitas ini menggunakan SPSS versi 25.</w:t>
      </w:r>
    </w:p>
    <w:p w:rsidR="0081664D" w:rsidRPr="0081664D" w:rsidRDefault="0081664D" w:rsidP="00E67672">
      <w:pPr>
        <w:numPr>
          <w:ilvl w:val="0"/>
          <w:numId w:val="48"/>
        </w:numPr>
        <w:autoSpaceDE w:val="0"/>
        <w:autoSpaceDN w:val="0"/>
        <w:adjustRightInd w:val="0"/>
        <w:spacing w:after="0" w:line="240" w:lineRule="auto"/>
        <w:ind w:left="1560" w:hanging="426"/>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Uji Reliabilitas </w:t>
      </w:r>
    </w:p>
    <w:p w:rsidR="0081664D" w:rsidRPr="0081664D" w:rsidRDefault="0081664D" w:rsidP="00E67672">
      <w:pPr>
        <w:autoSpaceDE w:val="0"/>
        <w:autoSpaceDN w:val="0"/>
        <w:adjustRightInd w:val="0"/>
        <w:spacing w:after="0" w:line="240" w:lineRule="auto"/>
        <w:ind w:left="1560" w:firstLine="708"/>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 xml:space="preserve">Uji Reliabilitas adalah suatu indeks yang menunjukkan sejauh mana hasil suatu pengukuran dapat dipercaya. Hasil pengukuran dapat dipercaya atau reliabel hanya apabila dalam beberapa kali pelaksanaan pengukuran terhadap kelompok subjek yang sama diperoleh hasil yang relatif sama, selama aspek yang diukur dalam diri subjek memang belum berubah. Cara yang digunakan untuk menguji reliabilitas kuisioner adalah dengan menggunakan rumus koefisien </w:t>
      </w:r>
      <w:r w:rsidRPr="0081664D">
        <w:rPr>
          <w:rFonts w:ascii="Times New Roman" w:eastAsia="Calibri" w:hAnsi="Times New Roman" w:cs="Times New Roman"/>
          <w:i/>
          <w:iCs/>
          <w:sz w:val="24"/>
          <w:szCs w:val="24"/>
          <w:lang w:val="id-ID"/>
        </w:rPr>
        <w:t>Cronbach Alpha</w:t>
      </w:r>
      <w:r w:rsidRPr="0081664D">
        <w:rPr>
          <w:rFonts w:ascii="Times New Roman" w:eastAsia="Calibri" w:hAnsi="Times New Roman" w:cs="Times New Roman"/>
          <w:sz w:val="24"/>
          <w:szCs w:val="24"/>
          <w:lang w:val="id-ID"/>
        </w:rPr>
        <w:t xml:space="preserve">. Instrumen dikatakan reliabel jika memiliki nilai </w:t>
      </w:r>
      <w:r w:rsidRPr="0081664D">
        <w:rPr>
          <w:rFonts w:ascii="Times New Roman" w:eastAsia="Calibri" w:hAnsi="Times New Roman" w:cs="Times New Roman"/>
          <w:i/>
          <w:iCs/>
          <w:sz w:val="24"/>
          <w:szCs w:val="24"/>
          <w:lang w:val="id-ID"/>
        </w:rPr>
        <w:t xml:space="preserve">Cornbrach’s Alpha </w:t>
      </w:r>
      <w:r w:rsidRPr="0081664D">
        <w:rPr>
          <w:rFonts w:ascii="Times New Roman" w:eastAsia="Calibri" w:hAnsi="Times New Roman" w:cs="Times New Roman"/>
          <w:sz w:val="24"/>
          <w:szCs w:val="24"/>
          <w:lang w:val="id-ID"/>
        </w:rPr>
        <w:t xml:space="preserve">≥ 0,60 (Sugiyono, 2011 : 184). Uji Reliabilitas ini menggunakan SPSS versi 25. </w:t>
      </w:r>
      <w:r w:rsidRPr="0081664D">
        <w:rPr>
          <w:rFonts w:ascii="Times New Roman" w:eastAsia="Calibri" w:hAnsi="Times New Roman" w:cs="Times New Roman"/>
          <w:color w:val="000000"/>
          <w:sz w:val="24"/>
          <w:szCs w:val="24"/>
          <w:lang w:val="id-ID"/>
        </w:rPr>
        <w:t>Suatu kuesioner dikatakan reliabel atau handal jika jawaban seseorang terhadap pernyataan adalah konsisten atau stabil dari waktu ke waktu.</w:t>
      </w:r>
    </w:p>
    <w:p w:rsidR="0081664D" w:rsidRPr="0081664D" w:rsidRDefault="0081664D" w:rsidP="00E67672">
      <w:pPr>
        <w:autoSpaceDE w:val="0"/>
        <w:autoSpaceDN w:val="0"/>
        <w:adjustRightInd w:val="0"/>
        <w:spacing w:after="0" w:line="240" w:lineRule="auto"/>
        <w:ind w:left="1560" w:firstLine="708"/>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47"/>
        </w:numPr>
        <w:autoSpaceDE w:val="0"/>
        <w:autoSpaceDN w:val="0"/>
        <w:adjustRightInd w:val="0"/>
        <w:spacing w:after="0" w:line="240" w:lineRule="auto"/>
        <w:ind w:left="1134" w:hanging="425"/>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Statistik Deskriptif </w:t>
      </w:r>
    </w:p>
    <w:p w:rsidR="0081664D" w:rsidRDefault="0081664D" w:rsidP="00E67672">
      <w:pPr>
        <w:autoSpaceDE w:val="0"/>
        <w:autoSpaceDN w:val="0"/>
        <w:adjustRightInd w:val="0"/>
        <w:spacing w:after="0" w:line="240" w:lineRule="auto"/>
        <w:ind w:left="1134" w:firstLine="851"/>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4"/>
          <w:szCs w:val="24"/>
          <w:lang w:val="id-ID"/>
        </w:rPr>
        <w:t xml:space="preserve">Menurut Sugiyono (2016: 167) Statistik Deskriptif adalah menganalisis data dengan cara mendeskripsikan atau menggambarkan data yang telah terkumpul sebagaimana adanya tanpa bermaksud membuat kesimpulan yang berlaku untuk umum atau generalisasi. Analisis deskriptif dalam penelitian ini bertujuan untuk mengetahui gambaran variabel penelitian. </w:t>
      </w:r>
      <w:r w:rsidRPr="0081664D">
        <w:rPr>
          <w:rFonts w:ascii="Times New Roman" w:eastAsia="Calibri" w:hAnsi="Times New Roman" w:cs="Times New Roman"/>
          <w:sz w:val="24"/>
          <w:szCs w:val="24"/>
          <w:lang w:val="id-ID"/>
        </w:rPr>
        <w:t>Variabel yang diukur dan dianalisis dalam penelitian ini yaitu Kepatuhan Wajib Pajak UMKM (Y), Sosialisasi Perpajakan (X</w:t>
      </w:r>
      <w:r w:rsidRPr="0081664D">
        <w:rPr>
          <w:rFonts w:ascii="Times New Roman" w:eastAsia="Calibri" w:hAnsi="Times New Roman" w:cs="Times New Roman"/>
          <w:sz w:val="24"/>
          <w:szCs w:val="24"/>
          <w:vertAlign w:val="subscript"/>
          <w:lang w:val="id-ID"/>
        </w:rPr>
        <w:t>1</w:t>
      </w:r>
      <w:r w:rsidRPr="0081664D">
        <w:rPr>
          <w:rFonts w:ascii="Times New Roman" w:eastAsia="Calibri" w:hAnsi="Times New Roman" w:cs="Times New Roman"/>
          <w:sz w:val="24"/>
          <w:szCs w:val="24"/>
          <w:lang w:val="id-ID"/>
        </w:rPr>
        <w:t>), Pengetahuan Perpajakan (X</w:t>
      </w:r>
      <w:r w:rsidRPr="0081664D">
        <w:rPr>
          <w:rFonts w:ascii="Times New Roman" w:eastAsia="Calibri" w:hAnsi="Times New Roman" w:cs="Times New Roman"/>
          <w:sz w:val="24"/>
          <w:szCs w:val="24"/>
          <w:vertAlign w:val="subscript"/>
          <w:lang w:val="id-ID"/>
        </w:rPr>
        <w:t>2</w:t>
      </w:r>
      <w:r w:rsidRPr="0081664D">
        <w:rPr>
          <w:rFonts w:ascii="Times New Roman" w:eastAsia="Calibri" w:hAnsi="Times New Roman" w:cs="Times New Roman"/>
          <w:sz w:val="24"/>
          <w:szCs w:val="24"/>
          <w:lang w:val="id-ID"/>
        </w:rPr>
        <w:t>), dan Kualitas Pelayanan Fiskus (X</w:t>
      </w:r>
      <w:r w:rsidRPr="0081664D">
        <w:rPr>
          <w:rFonts w:ascii="Times New Roman" w:eastAsia="Calibri" w:hAnsi="Times New Roman" w:cs="Times New Roman"/>
          <w:sz w:val="24"/>
          <w:szCs w:val="24"/>
          <w:vertAlign w:val="subscript"/>
          <w:lang w:val="id-ID"/>
        </w:rPr>
        <w:t>3</w:t>
      </w:r>
      <w:r w:rsidRPr="0081664D">
        <w:rPr>
          <w:rFonts w:ascii="Times New Roman" w:eastAsia="Calibri" w:hAnsi="Times New Roman" w:cs="Times New Roman"/>
          <w:sz w:val="24"/>
          <w:szCs w:val="24"/>
          <w:lang w:val="id-ID"/>
        </w:rPr>
        <w:t>). Analisis deskriptif meliputi nilai maksimum, nilai minimum dan rata-rata (</w:t>
      </w:r>
      <w:r w:rsidRPr="0081664D">
        <w:rPr>
          <w:rFonts w:ascii="Times New Roman" w:eastAsia="Calibri" w:hAnsi="Times New Roman" w:cs="Times New Roman"/>
          <w:i/>
          <w:iCs/>
          <w:sz w:val="24"/>
          <w:szCs w:val="24"/>
          <w:lang w:val="id-ID"/>
        </w:rPr>
        <w:t>mean</w:t>
      </w:r>
      <w:r w:rsidRPr="0081664D">
        <w:rPr>
          <w:rFonts w:ascii="Times New Roman" w:eastAsia="Calibri" w:hAnsi="Times New Roman" w:cs="Times New Roman"/>
          <w:sz w:val="24"/>
          <w:szCs w:val="24"/>
          <w:lang w:val="id-ID"/>
        </w:rPr>
        <w:t xml:space="preserve">) dari variabel-variabel penelitian. Pengujian statistik deskriptif ini menggunakan softwere </w:t>
      </w:r>
      <w:r w:rsidRPr="0081664D">
        <w:rPr>
          <w:rFonts w:ascii="Times New Roman" w:eastAsia="Calibri" w:hAnsi="Times New Roman" w:cs="Times New Roman"/>
          <w:i/>
          <w:iCs/>
          <w:sz w:val="24"/>
          <w:szCs w:val="24"/>
          <w:lang w:val="id-ID"/>
        </w:rPr>
        <w:t xml:space="preserve">Statistic Package For Social Science </w:t>
      </w:r>
      <w:r w:rsidRPr="0081664D">
        <w:rPr>
          <w:rFonts w:ascii="Times New Roman" w:eastAsia="Calibri" w:hAnsi="Times New Roman" w:cs="Times New Roman"/>
          <w:sz w:val="24"/>
          <w:szCs w:val="24"/>
          <w:lang w:val="id-ID"/>
        </w:rPr>
        <w:t xml:space="preserve">(SPSS) Versi 25. </w:t>
      </w:r>
    </w:p>
    <w:p w:rsidR="00133E61" w:rsidRPr="0081664D" w:rsidRDefault="00133E61" w:rsidP="00E67672">
      <w:pPr>
        <w:autoSpaceDE w:val="0"/>
        <w:autoSpaceDN w:val="0"/>
        <w:adjustRightInd w:val="0"/>
        <w:spacing w:after="0" w:line="240" w:lineRule="auto"/>
        <w:ind w:left="1134" w:firstLine="851"/>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47"/>
        </w:numPr>
        <w:autoSpaceDE w:val="0"/>
        <w:autoSpaceDN w:val="0"/>
        <w:adjustRightInd w:val="0"/>
        <w:spacing w:after="0" w:line="240" w:lineRule="auto"/>
        <w:ind w:left="1134" w:hanging="425"/>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Uji Prasyarat Asumsi Klasik </w:t>
      </w:r>
    </w:p>
    <w:p w:rsidR="0081664D" w:rsidRPr="0081664D" w:rsidRDefault="0081664D" w:rsidP="00E67672">
      <w:pPr>
        <w:autoSpaceDE w:val="0"/>
        <w:autoSpaceDN w:val="0"/>
        <w:adjustRightInd w:val="0"/>
        <w:spacing w:after="0" w:line="240" w:lineRule="auto"/>
        <w:ind w:left="1134" w:firstLine="851"/>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Uji prasyarat asumsi klasik adalah persyaratan statistik yang harus dipenuhi pada analisis regresi berganda yang berbasis ordinary leassquarem (OLS). Analisis regresi yang tidak berdasarkan OLS tidak </w:t>
      </w:r>
      <w:r w:rsidRPr="0081664D">
        <w:rPr>
          <w:rFonts w:ascii="Times New Roman" w:eastAsia="Calibri" w:hAnsi="Times New Roman" w:cs="Times New Roman"/>
          <w:color w:val="000000"/>
          <w:sz w:val="24"/>
          <w:szCs w:val="24"/>
          <w:lang w:val="id-ID"/>
        </w:rPr>
        <w:lastRenderedPageBreak/>
        <w:t xml:space="preserve">memerlukan persyaratan asumsi klasik, misalnya regresi logistic atau ordinal (Situmorang, 2011). Uji asumsi klasik dalam penelitian ini mencakup uji Normalitas, multikolinearitas dan uji heteroskedastisitas. Uji asumsi klasik tersebut secara lebih jelas diuraikan sebagai berikut: </w:t>
      </w:r>
    </w:p>
    <w:p w:rsidR="0081664D" w:rsidRPr="0081664D" w:rsidRDefault="0081664D" w:rsidP="00E67672">
      <w:pPr>
        <w:numPr>
          <w:ilvl w:val="0"/>
          <w:numId w:val="49"/>
        </w:numPr>
        <w:autoSpaceDE w:val="0"/>
        <w:autoSpaceDN w:val="0"/>
        <w:adjustRightInd w:val="0"/>
        <w:spacing w:after="0" w:line="240" w:lineRule="auto"/>
        <w:ind w:left="1560" w:hanging="426"/>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Uji Normalitas </w:t>
      </w:r>
    </w:p>
    <w:p w:rsidR="0081664D" w:rsidRPr="0081664D" w:rsidRDefault="0081664D" w:rsidP="00E67672">
      <w:pPr>
        <w:autoSpaceDE w:val="0"/>
        <w:autoSpaceDN w:val="0"/>
        <w:adjustRightInd w:val="0"/>
        <w:spacing w:after="0" w:line="240" w:lineRule="auto"/>
        <w:ind w:left="1560" w:firstLine="60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Uji normalitas bertujuan untuk menguji data dalam model regresi berdistribusi normal atau tidak normal” (Iman Ghozali, 2011: 160). Model regresi yang baik adalah memiliki distribusi normal. Pengujian normalitas data dilakukan dengan uji </w:t>
      </w:r>
      <w:r w:rsidRPr="0081664D">
        <w:rPr>
          <w:rFonts w:ascii="Times New Roman" w:eastAsia="Calibri" w:hAnsi="Times New Roman" w:cs="Times New Roman"/>
          <w:i/>
          <w:iCs/>
          <w:color w:val="000000"/>
          <w:sz w:val="24"/>
          <w:szCs w:val="24"/>
          <w:lang w:val="id-ID"/>
        </w:rPr>
        <w:t>Kolmogorov-Smirnov</w:t>
      </w:r>
      <w:r w:rsidRPr="0081664D">
        <w:rPr>
          <w:rFonts w:ascii="Times New Roman" w:eastAsia="Calibri" w:hAnsi="Times New Roman" w:cs="Times New Roman"/>
          <w:color w:val="000000"/>
          <w:sz w:val="24"/>
          <w:szCs w:val="24"/>
          <w:lang w:val="id-ID"/>
        </w:rPr>
        <w:t xml:space="preserve">. Uji Normalitas ini menggunakan SPSS versi 25. </w:t>
      </w:r>
    </w:p>
    <w:p w:rsidR="0081664D" w:rsidRPr="0081664D" w:rsidRDefault="0081664D" w:rsidP="00E67672">
      <w:pPr>
        <w:autoSpaceDE w:val="0"/>
        <w:autoSpaceDN w:val="0"/>
        <w:adjustRightInd w:val="0"/>
        <w:spacing w:after="0" w:line="240" w:lineRule="auto"/>
        <w:ind w:left="1560" w:firstLine="60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Jika angka signifikansi </w:t>
      </w:r>
      <w:r w:rsidRPr="0081664D">
        <w:rPr>
          <w:rFonts w:ascii="Times New Roman" w:eastAsia="Calibri" w:hAnsi="Times New Roman" w:cs="Times New Roman"/>
          <w:i/>
          <w:iCs/>
          <w:color w:val="000000"/>
          <w:sz w:val="24"/>
          <w:szCs w:val="24"/>
          <w:lang w:val="id-ID"/>
        </w:rPr>
        <w:t xml:space="preserve">Kolmorogov-Smirnov </w:t>
      </w:r>
      <w:r w:rsidRPr="0081664D">
        <w:rPr>
          <w:rFonts w:ascii="Times New Roman" w:eastAsia="Calibri" w:hAnsi="Times New Roman" w:cs="Times New Roman"/>
          <w:color w:val="000000"/>
          <w:sz w:val="24"/>
          <w:szCs w:val="24"/>
          <w:lang w:val="id-ID"/>
        </w:rPr>
        <w:t xml:space="preserve">Sig &gt; 0,05 maka menunjukkan bahwa data berdistribusi normal, sebaliknya jika angka signifikansi </w:t>
      </w:r>
      <w:r w:rsidRPr="0081664D">
        <w:rPr>
          <w:rFonts w:ascii="Times New Roman" w:eastAsia="Calibri" w:hAnsi="Times New Roman" w:cs="Times New Roman"/>
          <w:i/>
          <w:iCs/>
          <w:color w:val="000000"/>
          <w:sz w:val="24"/>
          <w:szCs w:val="24"/>
          <w:lang w:val="id-ID"/>
        </w:rPr>
        <w:t xml:space="preserve">Kolmorogov-Smirnov </w:t>
      </w:r>
      <w:r w:rsidRPr="0081664D">
        <w:rPr>
          <w:rFonts w:ascii="Times New Roman" w:eastAsia="Calibri" w:hAnsi="Times New Roman" w:cs="Times New Roman"/>
          <w:color w:val="000000"/>
          <w:sz w:val="24"/>
          <w:szCs w:val="24"/>
          <w:lang w:val="id-ID"/>
        </w:rPr>
        <w:t>Sig &lt; 0,05 maka menunjukkan bahwa data tidak berdistribusi normal.</w:t>
      </w:r>
    </w:p>
    <w:p w:rsidR="0081664D" w:rsidRPr="0081664D" w:rsidRDefault="0081664D" w:rsidP="00E67672">
      <w:pPr>
        <w:autoSpaceDE w:val="0"/>
        <w:autoSpaceDN w:val="0"/>
        <w:adjustRightInd w:val="0"/>
        <w:spacing w:after="0" w:line="240" w:lineRule="auto"/>
        <w:ind w:left="1560" w:firstLine="600"/>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49"/>
        </w:numPr>
        <w:autoSpaceDE w:val="0"/>
        <w:autoSpaceDN w:val="0"/>
        <w:adjustRightInd w:val="0"/>
        <w:spacing w:after="0" w:line="240" w:lineRule="auto"/>
        <w:ind w:left="1560" w:hanging="426"/>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Uji Heteroskedastisitas </w:t>
      </w:r>
    </w:p>
    <w:p w:rsidR="0081664D" w:rsidRPr="0081664D" w:rsidRDefault="0081664D" w:rsidP="00E67672">
      <w:pPr>
        <w:autoSpaceDE w:val="0"/>
        <w:autoSpaceDN w:val="0"/>
        <w:adjustRightInd w:val="0"/>
        <w:spacing w:after="0" w:line="240" w:lineRule="auto"/>
        <w:ind w:left="1560" w:firstLine="72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color w:val="000000"/>
          <w:sz w:val="24"/>
          <w:szCs w:val="24"/>
          <w:lang w:val="id-ID"/>
        </w:rPr>
        <w:t xml:space="preserve">Heteroskedastisitas adalah situasi tidak konstannya varian. Uji heteroskedastisitas bertujuan untuk menguji apakah dalam model regresi terjadi ketidaksamaan varian dari residual satu pengamatan ke pengamatan lain. Jika varian dari residual satu pengamatan ke pengamatan lain tetap maka disebut homokedastisitas dan jika berbeda maka disebut heteroskedastisitas. Model regresi yang baik adalah yang bersifat homokedastisitas. Untuk pengujian digunakan uji Glejser. Uji Glejser dilakukan untuk meregresi nilai absolut residual terhadap variabel bebas. </w:t>
      </w:r>
      <w:r w:rsidRPr="0081664D">
        <w:rPr>
          <w:rFonts w:ascii="Times New Roman" w:eastAsia="Calibri" w:hAnsi="Times New Roman" w:cs="Times New Roman"/>
          <w:sz w:val="24"/>
          <w:szCs w:val="24"/>
          <w:lang w:val="id-ID"/>
        </w:rPr>
        <w:t>Kriteria pengambilan keputusan adalah signifikansi dari variabel bebas lebih besar dari 0,05 maka tidak terjadi heteroskedastisitas (</w:t>
      </w:r>
      <w:r w:rsidRPr="0081664D">
        <w:rPr>
          <w:rFonts w:ascii="Times New Roman" w:eastAsia="Calibri" w:hAnsi="Times New Roman" w:cs="Times New Roman"/>
          <w:sz w:val="24"/>
          <w:szCs w:val="24"/>
        </w:rPr>
        <w:t xml:space="preserve">Imam </w:t>
      </w:r>
      <w:r w:rsidRPr="0081664D">
        <w:rPr>
          <w:rFonts w:ascii="Times New Roman" w:eastAsia="Calibri" w:hAnsi="Times New Roman" w:cs="Times New Roman"/>
          <w:sz w:val="24"/>
          <w:szCs w:val="24"/>
          <w:lang w:val="id-ID"/>
        </w:rPr>
        <w:t xml:space="preserve">Ghozali, 2011: 143). Uji Heteroskedastisitas ini menggunakan SPSS versi 25. </w:t>
      </w:r>
    </w:p>
    <w:p w:rsidR="0081664D" w:rsidRPr="0081664D" w:rsidRDefault="0081664D" w:rsidP="00E67672">
      <w:pPr>
        <w:numPr>
          <w:ilvl w:val="0"/>
          <w:numId w:val="49"/>
        </w:numPr>
        <w:autoSpaceDE w:val="0"/>
        <w:autoSpaceDN w:val="0"/>
        <w:adjustRightInd w:val="0"/>
        <w:spacing w:after="0" w:line="240" w:lineRule="auto"/>
        <w:ind w:left="1560" w:hanging="426"/>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Uji Multikolinearitas </w:t>
      </w:r>
    </w:p>
    <w:p w:rsidR="0081664D" w:rsidRDefault="0081664D" w:rsidP="00E67672">
      <w:pPr>
        <w:autoSpaceDE w:val="0"/>
        <w:autoSpaceDN w:val="0"/>
        <w:adjustRightInd w:val="0"/>
        <w:spacing w:after="0" w:line="240" w:lineRule="auto"/>
        <w:ind w:left="156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Uji multikolinieritas bertujuan untuk menguji dalam persamaan regresi ditemukan adanya korelasi antar variabel bebas (</w:t>
      </w:r>
      <w:r w:rsidRPr="0081664D">
        <w:rPr>
          <w:rFonts w:ascii="Times New Roman" w:eastAsia="Calibri" w:hAnsi="Times New Roman" w:cs="Times New Roman"/>
          <w:i/>
          <w:iCs/>
          <w:color w:val="000000"/>
          <w:sz w:val="24"/>
          <w:szCs w:val="24"/>
          <w:lang w:val="id-ID"/>
        </w:rPr>
        <w:t>independence</w:t>
      </w:r>
      <w:r w:rsidRPr="0081664D">
        <w:rPr>
          <w:rFonts w:ascii="Times New Roman" w:eastAsia="Calibri" w:hAnsi="Times New Roman" w:cs="Times New Roman"/>
          <w:color w:val="000000"/>
          <w:sz w:val="24"/>
          <w:szCs w:val="24"/>
          <w:lang w:val="id-ID"/>
        </w:rPr>
        <w:t xml:space="preserve">). Jika nilai </w:t>
      </w:r>
      <w:r w:rsidRPr="0081664D">
        <w:rPr>
          <w:rFonts w:ascii="Times New Roman" w:eastAsia="Calibri" w:hAnsi="Times New Roman" w:cs="Times New Roman"/>
          <w:i/>
          <w:iCs/>
          <w:color w:val="000000"/>
          <w:sz w:val="24"/>
          <w:szCs w:val="24"/>
          <w:lang w:val="id-ID"/>
        </w:rPr>
        <w:t xml:space="preserve">Variance Inflation Factor </w:t>
      </w:r>
      <w:r w:rsidRPr="0081664D">
        <w:rPr>
          <w:rFonts w:ascii="Times New Roman" w:eastAsia="Calibri" w:hAnsi="Times New Roman" w:cs="Times New Roman"/>
          <w:color w:val="000000"/>
          <w:sz w:val="24"/>
          <w:szCs w:val="24"/>
          <w:lang w:val="id-ID"/>
        </w:rPr>
        <w:t xml:space="preserve">(VIF) tidak lebih dari 10 dan nilai </w:t>
      </w:r>
      <w:r w:rsidRPr="0081664D">
        <w:rPr>
          <w:rFonts w:ascii="Times New Roman" w:eastAsia="Calibri" w:hAnsi="Times New Roman" w:cs="Times New Roman"/>
          <w:i/>
          <w:iCs/>
          <w:color w:val="000000"/>
          <w:sz w:val="24"/>
          <w:szCs w:val="24"/>
          <w:lang w:val="id-ID"/>
        </w:rPr>
        <w:t xml:space="preserve">Tolerance </w:t>
      </w:r>
      <w:r w:rsidRPr="0081664D">
        <w:rPr>
          <w:rFonts w:ascii="Times New Roman" w:eastAsia="Calibri" w:hAnsi="Times New Roman" w:cs="Times New Roman"/>
          <w:color w:val="000000"/>
          <w:sz w:val="24"/>
          <w:szCs w:val="24"/>
          <w:lang w:val="id-ID"/>
        </w:rPr>
        <w:t xml:space="preserve">tidak kurang dari 0,1 maka model dapat dikatakan terbebas dari multikolinearitas (Imam Ghozali, 2011 : 108). Ada tidaknya dapat dideteksi dengan menggunakan </w:t>
      </w:r>
      <w:r w:rsidRPr="0081664D">
        <w:rPr>
          <w:rFonts w:ascii="Times New Roman" w:eastAsia="Calibri" w:hAnsi="Times New Roman" w:cs="Times New Roman"/>
          <w:i/>
          <w:iCs/>
          <w:color w:val="000000"/>
          <w:sz w:val="24"/>
          <w:szCs w:val="24"/>
          <w:lang w:val="id-ID"/>
        </w:rPr>
        <w:t>Pearson Correlation</w:t>
      </w:r>
      <w:r w:rsidRPr="0081664D">
        <w:rPr>
          <w:rFonts w:ascii="Times New Roman" w:eastAsia="Calibri" w:hAnsi="Times New Roman" w:cs="Times New Roman"/>
          <w:color w:val="000000"/>
          <w:sz w:val="24"/>
          <w:szCs w:val="24"/>
          <w:lang w:val="id-ID"/>
        </w:rPr>
        <w:t xml:space="preserve">, dilihat dari besarnya </w:t>
      </w:r>
      <w:r w:rsidRPr="0081664D">
        <w:rPr>
          <w:rFonts w:ascii="Times New Roman" w:eastAsia="Calibri" w:hAnsi="Times New Roman" w:cs="Times New Roman"/>
          <w:i/>
          <w:iCs/>
          <w:color w:val="000000"/>
          <w:sz w:val="24"/>
          <w:szCs w:val="24"/>
          <w:lang w:val="id-ID"/>
        </w:rPr>
        <w:t xml:space="preserve">Tolerance Value </w:t>
      </w:r>
      <w:r w:rsidRPr="0081664D">
        <w:rPr>
          <w:rFonts w:ascii="Times New Roman" w:eastAsia="Calibri" w:hAnsi="Times New Roman" w:cs="Times New Roman"/>
          <w:color w:val="000000"/>
          <w:sz w:val="24"/>
          <w:szCs w:val="24"/>
          <w:lang w:val="id-ID"/>
        </w:rPr>
        <w:t xml:space="preserve">dan </w:t>
      </w:r>
      <w:r w:rsidRPr="0081664D">
        <w:rPr>
          <w:rFonts w:ascii="Times New Roman" w:eastAsia="Calibri" w:hAnsi="Times New Roman" w:cs="Times New Roman"/>
          <w:i/>
          <w:iCs/>
          <w:color w:val="000000"/>
          <w:sz w:val="24"/>
          <w:szCs w:val="24"/>
          <w:lang w:val="id-ID"/>
        </w:rPr>
        <w:t>Variance Inflantion</w:t>
      </w:r>
      <w:r w:rsidRPr="0081664D">
        <w:rPr>
          <w:rFonts w:ascii="Times New Roman" w:eastAsia="Calibri" w:hAnsi="Times New Roman" w:cs="Times New Roman"/>
          <w:color w:val="000000"/>
          <w:sz w:val="24"/>
          <w:szCs w:val="24"/>
          <w:lang w:val="id-ID"/>
        </w:rPr>
        <w:t>. Uji multikolinearitas ini menggunakan SPSS versi 25.</w:t>
      </w:r>
    </w:p>
    <w:p w:rsidR="00133E61" w:rsidRDefault="00133E61" w:rsidP="00E67672">
      <w:pPr>
        <w:autoSpaceDE w:val="0"/>
        <w:autoSpaceDN w:val="0"/>
        <w:adjustRightInd w:val="0"/>
        <w:spacing w:after="0" w:line="240" w:lineRule="auto"/>
        <w:ind w:left="1560" w:firstLine="720"/>
        <w:contextualSpacing/>
        <w:jc w:val="both"/>
        <w:rPr>
          <w:rFonts w:ascii="Times New Roman" w:eastAsia="Calibri" w:hAnsi="Times New Roman" w:cs="Times New Roman"/>
          <w:color w:val="000000"/>
          <w:sz w:val="24"/>
          <w:szCs w:val="24"/>
          <w:lang w:val="id-ID"/>
        </w:rPr>
      </w:pPr>
    </w:p>
    <w:p w:rsidR="00133E61" w:rsidRPr="0081664D" w:rsidRDefault="00133E61" w:rsidP="00E67672">
      <w:pPr>
        <w:autoSpaceDE w:val="0"/>
        <w:autoSpaceDN w:val="0"/>
        <w:adjustRightInd w:val="0"/>
        <w:spacing w:after="0" w:line="240" w:lineRule="auto"/>
        <w:ind w:left="1560" w:firstLine="720"/>
        <w:contextualSpacing/>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47"/>
        </w:numPr>
        <w:autoSpaceDE w:val="0"/>
        <w:autoSpaceDN w:val="0"/>
        <w:adjustRightInd w:val="0"/>
        <w:spacing w:after="0" w:line="240" w:lineRule="auto"/>
        <w:ind w:left="1134" w:hanging="425"/>
        <w:contextualSpacing/>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Uji Hipotesis </w:t>
      </w:r>
    </w:p>
    <w:p w:rsidR="0081664D" w:rsidRPr="0081664D" w:rsidRDefault="0081664D" w:rsidP="00E67672">
      <w:pPr>
        <w:autoSpaceDE w:val="0"/>
        <w:autoSpaceDN w:val="0"/>
        <w:adjustRightInd w:val="0"/>
        <w:spacing w:after="0" w:line="240" w:lineRule="auto"/>
        <w:ind w:left="1134" w:firstLine="545"/>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Pengujian hipotesis adalah suatu prosedur yang akan menghasilkan keputusan menerima atau menolak hipotesis. Uji hipotesis dilakukan untuk mengetahui pengaruh variabel bebas </w:t>
      </w:r>
      <w:r w:rsidRPr="0081664D">
        <w:rPr>
          <w:rFonts w:ascii="Times New Roman" w:eastAsia="Calibri" w:hAnsi="Times New Roman" w:cs="Times New Roman"/>
          <w:color w:val="000000"/>
          <w:sz w:val="24"/>
          <w:szCs w:val="24"/>
          <w:lang w:val="id-ID"/>
        </w:rPr>
        <w:lastRenderedPageBreak/>
        <w:t>terhadap variabel terikatnya. Uji hipotesis yang dilakukan menggunakan analisis regresi linear berganda.</w:t>
      </w:r>
    </w:p>
    <w:p w:rsidR="0081664D" w:rsidRPr="0081664D" w:rsidRDefault="0081664D" w:rsidP="00E67672">
      <w:pPr>
        <w:numPr>
          <w:ilvl w:val="0"/>
          <w:numId w:val="50"/>
        </w:numPr>
        <w:autoSpaceDE w:val="0"/>
        <w:autoSpaceDN w:val="0"/>
        <w:adjustRightInd w:val="0"/>
        <w:spacing w:after="0" w:line="240" w:lineRule="auto"/>
        <w:ind w:left="1560" w:hanging="426"/>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Analisis Regresi Linier Berganda </w:t>
      </w:r>
    </w:p>
    <w:p w:rsidR="0081664D" w:rsidRPr="0081664D" w:rsidRDefault="0081664D" w:rsidP="00E67672">
      <w:pPr>
        <w:autoSpaceDE w:val="0"/>
        <w:autoSpaceDN w:val="0"/>
        <w:adjustRightInd w:val="0"/>
        <w:spacing w:after="0" w:line="240" w:lineRule="auto"/>
        <w:ind w:left="1560" w:firstLine="72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Metode yang digunakan untuk menganalisis data dalam penelitian ini adalah metode analisis regresi linier berganda. Analisis regresi linier berganda digunakan untuk mengetahui pengaruh faktor lebih dari satu variabel inependen terhadap variabel dependen. Variabel independen dalam penelitian yaitu Sosialisasi Perpajakan, Pengetahuan Perpajakan, dan Kualitas Pelayanan Fiskus. Sedangkan Variabel dependenya adalah Kepatuhan Wajib Pajak UMKM atas PP No. 23 Tahun 2018. Langkah-langkah dalam melakukan regresi linier berganda yaitu:</w:t>
      </w:r>
    </w:p>
    <w:p w:rsidR="0081664D" w:rsidRPr="0081664D" w:rsidRDefault="0081664D" w:rsidP="00E67672">
      <w:pPr>
        <w:autoSpaceDE w:val="0"/>
        <w:autoSpaceDN w:val="0"/>
        <w:adjustRightInd w:val="0"/>
        <w:spacing w:after="0" w:line="240" w:lineRule="auto"/>
        <w:ind w:left="612" w:firstLine="2268"/>
        <w:rPr>
          <w:rFonts w:ascii="Times New Roman" w:eastAsia="Calibri" w:hAnsi="Times New Roman" w:cs="Times New Roman"/>
          <w:color w:val="000000"/>
          <w:sz w:val="24"/>
          <w:szCs w:val="24"/>
          <w:lang w:val="id-ID"/>
        </w:rPr>
      </w:pPr>
      <w:r w:rsidRPr="0081664D">
        <w:rPr>
          <w:rFonts w:ascii="Times New Roman" w:eastAsia="Calibri" w:hAnsi="Times New Roman" w:cs="Times New Roman"/>
          <w:bCs/>
          <w:color w:val="000000"/>
          <w:sz w:val="24"/>
          <w:szCs w:val="24"/>
          <w:lang w:val="id-ID"/>
        </w:rPr>
        <w:t xml:space="preserve">Y = α + </w:t>
      </w:r>
      <w:r w:rsidRPr="0081664D">
        <w:rPr>
          <w:rFonts w:ascii="Cambria Math" w:eastAsia="Calibri" w:hAnsi="Cambria Math" w:cs="Cambria Math"/>
          <w:bCs/>
          <w:color w:val="000000"/>
          <w:sz w:val="24"/>
          <w:szCs w:val="24"/>
          <w:lang w:val="id-ID"/>
        </w:rPr>
        <w:t>𝛃</w:t>
      </w:r>
      <w:r w:rsidRPr="0081664D">
        <w:rPr>
          <w:rFonts w:ascii="Cambria Math" w:eastAsia="Calibri" w:hAnsi="Cambria Math" w:cs="Cambria Math"/>
          <w:bCs/>
          <w:color w:val="000000"/>
          <w:sz w:val="24"/>
          <w:szCs w:val="24"/>
          <w:vertAlign w:val="subscript"/>
          <w:lang w:val="id-ID"/>
        </w:rPr>
        <w:t xml:space="preserve">𝟏 </w:t>
      </w:r>
      <w:r w:rsidRPr="0081664D">
        <w:rPr>
          <w:rFonts w:ascii="Cambria Math" w:eastAsia="Calibri" w:hAnsi="Cambria Math" w:cs="Cambria Math"/>
          <w:bCs/>
          <w:color w:val="000000"/>
          <w:sz w:val="24"/>
          <w:szCs w:val="24"/>
          <w:lang w:val="id-ID"/>
        </w:rPr>
        <w:t>𝐗</w:t>
      </w:r>
      <w:r w:rsidRPr="0081664D">
        <w:rPr>
          <w:rFonts w:ascii="Cambria Math" w:eastAsia="Calibri" w:hAnsi="Cambria Math" w:cs="Cambria Math"/>
          <w:bCs/>
          <w:color w:val="000000"/>
          <w:sz w:val="24"/>
          <w:szCs w:val="24"/>
          <w:vertAlign w:val="subscript"/>
          <w:lang w:val="id-ID"/>
        </w:rPr>
        <w:t xml:space="preserve">𝟏 </w:t>
      </w:r>
      <w:r w:rsidRPr="0081664D">
        <w:rPr>
          <w:rFonts w:ascii="Times New Roman" w:eastAsia="Calibri" w:hAnsi="Times New Roman" w:cs="Times New Roman"/>
          <w:bCs/>
          <w:color w:val="000000"/>
          <w:sz w:val="24"/>
          <w:szCs w:val="24"/>
          <w:lang w:val="id-ID"/>
        </w:rPr>
        <w:t xml:space="preserve">+ </w:t>
      </w:r>
      <w:r w:rsidRPr="0081664D">
        <w:rPr>
          <w:rFonts w:ascii="Cambria Math" w:eastAsia="Calibri" w:hAnsi="Cambria Math" w:cs="Cambria Math"/>
          <w:bCs/>
          <w:color w:val="000000"/>
          <w:sz w:val="24"/>
          <w:szCs w:val="24"/>
          <w:lang w:val="id-ID"/>
        </w:rPr>
        <w:t>𝛃</w:t>
      </w:r>
      <w:r w:rsidRPr="0081664D">
        <w:rPr>
          <w:rFonts w:ascii="Cambria Math" w:eastAsia="Calibri" w:hAnsi="Cambria Math" w:cs="Cambria Math"/>
          <w:bCs/>
          <w:color w:val="000000"/>
          <w:sz w:val="24"/>
          <w:szCs w:val="24"/>
          <w:vertAlign w:val="subscript"/>
          <w:lang w:val="id-ID"/>
        </w:rPr>
        <w:t>𝟐</w:t>
      </w:r>
      <w:r w:rsidRPr="0081664D">
        <w:rPr>
          <w:rFonts w:ascii="Cambria Math" w:eastAsia="Calibri" w:hAnsi="Cambria Math" w:cs="Cambria Math"/>
          <w:bCs/>
          <w:color w:val="000000"/>
          <w:sz w:val="24"/>
          <w:szCs w:val="24"/>
          <w:lang w:val="id-ID"/>
        </w:rPr>
        <w:t xml:space="preserve"> 𝐗</w:t>
      </w:r>
      <w:r w:rsidRPr="0081664D">
        <w:rPr>
          <w:rFonts w:ascii="Cambria Math" w:eastAsia="Calibri" w:hAnsi="Cambria Math" w:cs="Cambria Math"/>
          <w:bCs/>
          <w:color w:val="000000"/>
          <w:sz w:val="24"/>
          <w:szCs w:val="24"/>
          <w:vertAlign w:val="subscript"/>
          <w:lang w:val="id-ID"/>
        </w:rPr>
        <w:t>𝟐</w:t>
      </w:r>
      <w:r w:rsidRPr="0081664D">
        <w:rPr>
          <w:rFonts w:ascii="Times New Roman" w:eastAsia="Calibri" w:hAnsi="Times New Roman" w:cs="Times New Roman"/>
          <w:bCs/>
          <w:color w:val="000000"/>
          <w:sz w:val="24"/>
          <w:szCs w:val="24"/>
          <w:lang w:val="id-ID"/>
        </w:rPr>
        <w:t xml:space="preserve"> + </w:t>
      </w:r>
      <w:r w:rsidRPr="0081664D">
        <w:rPr>
          <w:rFonts w:ascii="Cambria Math" w:eastAsia="Calibri" w:hAnsi="Cambria Math" w:cs="Cambria Math"/>
          <w:bCs/>
          <w:color w:val="000000"/>
          <w:sz w:val="24"/>
          <w:szCs w:val="24"/>
          <w:lang w:val="id-ID"/>
        </w:rPr>
        <w:t>𝛃</w:t>
      </w:r>
      <w:r w:rsidRPr="0081664D">
        <w:rPr>
          <w:rFonts w:ascii="Cambria Math" w:eastAsia="Calibri" w:hAnsi="Cambria Math" w:cs="Cambria Math"/>
          <w:bCs/>
          <w:color w:val="000000"/>
          <w:sz w:val="24"/>
          <w:szCs w:val="24"/>
          <w:vertAlign w:val="subscript"/>
          <w:lang w:val="id-ID"/>
        </w:rPr>
        <w:t>𝟑</w:t>
      </w:r>
      <w:r w:rsidRPr="0081664D">
        <w:rPr>
          <w:rFonts w:ascii="Cambria Math" w:eastAsia="Calibri" w:hAnsi="Cambria Math" w:cs="Cambria Math"/>
          <w:bCs/>
          <w:color w:val="000000"/>
          <w:sz w:val="24"/>
          <w:szCs w:val="24"/>
          <w:lang w:val="id-ID"/>
        </w:rPr>
        <w:t xml:space="preserve"> 𝐗</w:t>
      </w:r>
      <w:r w:rsidRPr="0081664D">
        <w:rPr>
          <w:rFonts w:ascii="Cambria Math" w:eastAsia="Calibri" w:hAnsi="Cambria Math" w:cs="Cambria Math"/>
          <w:bCs/>
          <w:color w:val="000000"/>
          <w:sz w:val="24"/>
          <w:szCs w:val="24"/>
          <w:vertAlign w:val="subscript"/>
          <w:lang w:val="id-ID"/>
        </w:rPr>
        <w:t xml:space="preserve">𝟑 </w:t>
      </w:r>
      <w:r w:rsidRPr="0081664D">
        <w:rPr>
          <w:rFonts w:ascii="Times New Roman" w:eastAsia="Calibri" w:hAnsi="Times New Roman" w:cs="Times New Roman"/>
          <w:bCs/>
          <w:color w:val="000000"/>
          <w:sz w:val="24"/>
          <w:szCs w:val="24"/>
          <w:lang w:val="id-ID"/>
        </w:rPr>
        <w:t xml:space="preserve">+ Ɛ </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Keterangan: </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Y = Kepatuhan Wajib Pajak UMKM atas PP No. 23 Tahun 2018 </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X</w:t>
      </w:r>
      <w:r w:rsidRPr="0081664D">
        <w:rPr>
          <w:rFonts w:ascii="Times New Roman" w:eastAsia="Calibri" w:hAnsi="Times New Roman" w:cs="Times New Roman"/>
          <w:color w:val="000000"/>
          <w:sz w:val="24"/>
          <w:szCs w:val="24"/>
          <w:vertAlign w:val="subscript"/>
          <w:lang w:val="id-ID"/>
        </w:rPr>
        <w:t>1</w:t>
      </w:r>
      <w:r w:rsidRPr="0081664D">
        <w:rPr>
          <w:rFonts w:ascii="Times New Roman" w:eastAsia="Calibri" w:hAnsi="Times New Roman" w:cs="Times New Roman"/>
          <w:color w:val="000000"/>
          <w:sz w:val="24"/>
          <w:szCs w:val="24"/>
          <w:lang w:val="id-ID"/>
        </w:rPr>
        <w:t>= Sosialisasi Perpajakan</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X</w:t>
      </w:r>
      <w:r w:rsidRPr="0081664D">
        <w:rPr>
          <w:rFonts w:ascii="Times New Roman" w:eastAsia="Calibri" w:hAnsi="Times New Roman" w:cs="Times New Roman"/>
          <w:color w:val="000000"/>
          <w:sz w:val="24"/>
          <w:szCs w:val="24"/>
          <w:vertAlign w:val="subscript"/>
          <w:lang w:val="id-ID"/>
        </w:rPr>
        <w:t>2</w:t>
      </w:r>
      <w:r w:rsidRPr="0081664D">
        <w:rPr>
          <w:rFonts w:ascii="Times New Roman" w:eastAsia="Calibri" w:hAnsi="Times New Roman" w:cs="Times New Roman"/>
          <w:color w:val="000000"/>
          <w:sz w:val="24"/>
          <w:szCs w:val="24"/>
          <w:lang w:val="id-ID"/>
        </w:rPr>
        <w:t xml:space="preserve"> = Pengetahuan Perpajakan </w:t>
      </w:r>
    </w:p>
    <w:p w:rsidR="0081664D" w:rsidRPr="0081664D" w:rsidRDefault="0081664D" w:rsidP="00E67672">
      <w:pPr>
        <w:autoSpaceDE w:val="0"/>
        <w:autoSpaceDN w:val="0"/>
        <w:adjustRightInd w:val="0"/>
        <w:spacing w:after="0" w:line="240" w:lineRule="auto"/>
        <w:ind w:left="840" w:firstLine="861"/>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X</w:t>
      </w:r>
      <w:r w:rsidRPr="0081664D">
        <w:rPr>
          <w:rFonts w:ascii="Times New Roman" w:eastAsia="Calibri" w:hAnsi="Times New Roman" w:cs="Times New Roman"/>
          <w:color w:val="000000"/>
          <w:sz w:val="24"/>
          <w:szCs w:val="24"/>
          <w:vertAlign w:val="subscript"/>
          <w:lang w:val="id-ID"/>
        </w:rPr>
        <w:t>3</w:t>
      </w:r>
      <w:r w:rsidRPr="0081664D">
        <w:rPr>
          <w:rFonts w:ascii="Times New Roman" w:eastAsia="Calibri" w:hAnsi="Times New Roman" w:cs="Times New Roman"/>
          <w:color w:val="000000"/>
          <w:sz w:val="24"/>
          <w:szCs w:val="24"/>
          <w:lang w:val="id-ID"/>
        </w:rPr>
        <w:t xml:space="preserve"> = Kualitas Pelayanan Fiskus</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β</w:t>
      </w:r>
      <w:r w:rsidRPr="0081664D">
        <w:rPr>
          <w:rFonts w:ascii="Times New Roman" w:eastAsia="Calibri" w:hAnsi="Times New Roman" w:cs="Times New Roman"/>
          <w:color w:val="000000"/>
          <w:sz w:val="24"/>
          <w:szCs w:val="24"/>
          <w:vertAlign w:val="subscript"/>
          <w:lang w:val="id-ID"/>
        </w:rPr>
        <w:t>1</w:t>
      </w:r>
      <w:r w:rsidRPr="0081664D">
        <w:rPr>
          <w:rFonts w:ascii="Times New Roman" w:eastAsia="Calibri" w:hAnsi="Times New Roman" w:cs="Times New Roman"/>
          <w:color w:val="000000"/>
          <w:sz w:val="24"/>
          <w:szCs w:val="24"/>
          <w:lang w:val="id-ID"/>
        </w:rPr>
        <w:t xml:space="preserve"> = Koefisisen Regresi Sosialisasi Perpajakan</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β</w:t>
      </w:r>
      <w:r w:rsidRPr="0081664D">
        <w:rPr>
          <w:rFonts w:ascii="Times New Roman" w:eastAsia="Calibri" w:hAnsi="Times New Roman" w:cs="Times New Roman"/>
          <w:color w:val="000000"/>
          <w:sz w:val="24"/>
          <w:szCs w:val="24"/>
          <w:vertAlign w:val="subscript"/>
          <w:lang w:val="id-ID"/>
        </w:rPr>
        <w:t>2</w:t>
      </w:r>
      <w:r w:rsidRPr="0081664D">
        <w:rPr>
          <w:rFonts w:ascii="Times New Roman" w:eastAsia="Calibri" w:hAnsi="Times New Roman" w:cs="Times New Roman"/>
          <w:color w:val="000000"/>
          <w:sz w:val="24"/>
          <w:szCs w:val="24"/>
          <w:lang w:val="id-ID"/>
        </w:rPr>
        <w:t xml:space="preserve"> = Koefisien Regresi Pengetahuan Perpajakan</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X</w:t>
      </w:r>
      <w:r w:rsidRPr="0081664D">
        <w:rPr>
          <w:rFonts w:ascii="Times New Roman" w:eastAsia="Calibri" w:hAnsi="Times New Roman" w:cs="Times New Roman"/>
          <w:color w:val="000000"/>
          <w:sz w:val="24"/>
          <w:szCs w:val="24"/>
          <w:vertAlign w:val="subscript"/>
          <w:lang w:val="id-ID"/>
        </w:rPr>
        <w:t>3</w:t>
      </w:r>
      <w:r w:rsidRPr="0081664D">
        <w:rPr>
          <w:rFonts w:ascii="Times New Roman" w:eastAsia="Calibri" w:hAnsi="Times New Roman" w:cs="Times New Roman"/>
          <w:color w:val="000000"/>
          <w:sz w:val="24"/>
          <w:szCs w:val="24"/>
          <w:lang w:val="id-ID"/>
        </w:rPr>
        <w:t xml:space="preserve"> = Koefisien Regresi Kualitas Pelayanan Fiskus</w:t>
      </w:r>
    </w:p>
    <w:p w:rsidR="0081664D" w:rsidRPr="0081664D" w:rsidRDefault="0081664D" w:rsidP="00E67672">
      <w:pPr>
        <w:autoSpaceDE w:val="0"/>
        <w:autoSpaceDN w:val="0"/>
        <w:adjustRightInd w:val="0"/>
        <w:spacing w:after="0" w:line="240" w:lineRule="auto"/>
        <w:ind w:firstLine="1701"/>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 xml:space="preserve">α = Konstanta </w:t>
      </w:r>
    </w:p>
    <w:p w:rsidR="0081664D" w:rsidRPr="0081664D" w:rsidRDefault="0081664D" w:rsidP="00E67672">
      <w:pPr>
        <w:autoSpaceDE w:val="0"/>
        <w:autoSpaceDN w:val="0"/>
        <w:adjustRightInd w:val="0"/>
        <w:spacing w:after="0" w:line="240" w:lineRule="auto"/>
        <w:ind w:left="981" w:firstLine="720"/>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lang w:val="id-ID"/>
        </w:rPr>
        <w:t>Ɛ = Standar error</w:t>
      </w:r>
    </w:p>
    <w:p w:rsidR="0081664D" w:rsidRPr="0081664D" w:rsidRDefault="0081664D" w:rsidP="00E67672">
      <w:pPr>
        <w:autoSpaceDE w:val="0"/>
        <w:autoSpaceDN w:val="0"/>
        <w:adjustRightInd w:val="0"/>
        <w:spacing w:after="0" w:line="240" w:lineRule="auto"/>
        <w:ind w:left="981" w:firstLine="720"/>
        <w:jc w:val="both"/>
        <w:rPr>
          <w:rFonts w:ascii="Times New Roman" w:eastAsia="Calibri" w:hAnsi="Times New Roman" w:cs="Times New Roman"/>
          <w:color w:val="000000"/>
          <w:sz w:val="24"/>
          <w:szCs w:val="24"/>
          <w:lang w:val="id-ID"/>
        </w:rPr>
      </w:pPr>
    </w:p>
    <w:p w:rsidR="0081664D" w:rsidRPr="0081664D" w:rsidRDefault="0081664D" w:rsidP="00E67672">
      <w:pPr>
        <w:numPr>
          <w:ilvl w:val="0"/>
          <w:numId w:val="50"/>
        </w:numPr>
        <w:autoSpaceDE w:val="0"/>
        <w:autoSpaceDN w:val="0"/>
        <w:adjustRightInd w:val="0"/>
        <w:spacing w:after="0" w:line="240" w:lineRule="auto"/>
        <w:ind w:left="1560" w:hanging="426"/>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color w:val="000000"/>
          <w:sz w:val="24"/>
          <w:szCs w:val="24"/>
        </w:rPr>
        <w:t>Uji nilai t</w:t>
      </w:r>
    </w:p>
    <w:p w:rsidR="0081664D" w:rsidRPr="0081664D" w:rsidRDefault="0081664D" w:rsidP="00E67672">
      <w:pPr>
        <w:autoSpaceDE w:val="0"/>
        <w:autoSpaceDN w:val="0"/>
        <w:adjustRightInd w:val="0"/>
        <w:spacing w:after="0" w:line="240" w:lineRule="auto"/>
        <w:ind w:left="1560" w:firstLine="600"/>
        <w:contextualSpacing/>
        <w:jc w:val="both"/>
        <w:rPr>
          <w:rFonts w:ascii="Times New Roman" w:eastAsia="Calibri" w:hAnsi="Times New Roman" w:cs="Times New Roman"/>
          <w:color w:val="000000"/>
          <w:sz w:val="24"/>
          <w:szCs w:val="24"/>
          <w:lang w:val="id-ID"/>
        </w:rPr>
      </w:pPr>
      <w:r w:rsidRPr="0081664D">
        <w:rPr>
          <w:rFonts w:ascii="Times New Roman" w:eastAsia="Calibri" w:hAnsi="Times New Roman" w:cs="Times New Roman"/>
          <w:sz w:val="24"/>
          <w:szCs w:val="24"/>
          <w:lang w:val="id-ID"/>
        </w:rPr>
        <w:t>Uji nilai t bertujuan untuk mengetahui seberapa jauh pengaruh suatu variabel independen secara individu terhadap variabel dependen (Ghozali, 2011). Pengujian dilakukan dengan menggunakan tingkat signifikansi 0,05. Hipotesis</w:t>
      </w:r>
      <w:r w:rsidRPr="0081664D">
        <w:rPr>
          <w:rFonts w:ascii="Times New Roman" w:eastAsia="Calibri" w:hAnsi="Times New Roman" w:cs="Times New Roman"/>
          <w:sz w:val="24"/>
          <w:szCs w:val="24"/>
        </w:rPr>
        <w:t xml:space="preserve"> akan</w:t>
      </w:r>
      <w:r w:rsidRPr="0081664D">
        <w:rPr>
          <w:rFonts w:ascii="Times New Roman" w:eastAsia="Calibri" w:hAnsi="Times New Roman" w:cs="Times New Roman"/>
          <w:sz w:val="24"/>
          <w:szCs w:val="24"/>
          <w:lang w:val="id-ID"/>
        </w:rPr>
        <w:t xml:space="preserve"> diterima jika nilai probabilitas (signifikansi) &lt; 0,05 dan koefisien regresi searah dengan hipotesis, karena hal tersebut menunjukkan bahwa secara parsial variabel independen mempunyai pengaruh signifikan terhadap variabel dependen. Sedangkan jika nilai sig &gt; α 0,05 maka hipotesis ditolak karena hal tersebut menunjukkan bahwa secara parsial tidak terdapat pengaruh antara variabel independen dengan variabel dependen.</w:t>
      </w:r>
    </w:p>
    <w:p w:rsidR="0081664D" w:rsidRPr="0081664D" w:rsidRDefault="0081664D" w:rsidP="00773A7E">
      <w:pPr>
        <w:spacing w:after="0" w:line="240" w:lineRule="auto"/>
        <w:rPr>
          <w:rFonts w:ascii="Times New Roman" w:eastAsia="Times New Roman" w:hAnsi="Times New Roman" w:cs="Times New Roman"/>
          <w:bCs/>
          <w:sz w:val="24"/>
          <w:szCs w:val="24"/>
        </w:rPr>
      </w:pPr>
    </w:p>
    <w:p w:rsidR="0081664D" w:rsidRPr="00773A7E" w:rsidRDefault="0081664D" w:rsidP="00E67672">
      <w:pPr>
        <w:keepNext/>
        <w:keepLines/>
        <w:spacing w:before="200" w:after="0" w:line="240" w:lineRule="auto"/>
        <w:jc w:val="center"/>
        <w:outlineLvl w:val="1"/>
        <w:rPr>
          <w:rFonts w:ascii="Times New Roman" w:eastAsia="Times New Roman" w:hAnsi="Times New Roman" w:cs="Times New Roman"/>
          <w:b/>
          <w:bCs/>
          <w:sz w:val="24"/>
          <w:szCs w:val="24"/>
          <w:lang w:val="id-ID"/>
        </w:rPr>
      </w:pPr>
      <w:r w:rsidRPr="00773A7E">
        <w:rPr>
          <w:rFonts w:ascii="Times New Roman" w:eastAsia="Times New Roman" w:hAnsi="Times New Roman" w:cs="Times New Roman"/>
          <w:b/>
          <w:bCs/>
          <w:sz w:val="24"/>
          <w:szCs w:val="24"/>
          <w:lang w:val="id-ID"/>
        </w:rPr>
        <w:t>ANALISIS DATA DAN PEMBAHASAN</w:t>
      </w:r>
    </w:p>
    <w:p w:rsidR="0081664D" w:rsidRPr="0081664D" w:rsidRDefault="0081664D" w:rsidP="00E67672">
      <w:pPr>
        <w:spacing w:after="200" w:line="240" w:lineRule="auto"/>
        <w:rPr>
          <w:rFonts w:ascii="Times New Roman" w:eastAsia="Calibri" w:hAnsi="Times New Roman" w:cs="Times New Roman"/>
          <w:sz w:val="24"/>
          <w:szCs w:val="24"/>
          <w:lang w:val="id-ID"/>
        </w:rPr>
      </w:pPr>
    </w:p>
    <w:p w:rsidR="0081664D" w:rsidRPr="0081664D" w:rsidRDefault="0081664D" w:rsidP="00E67672">
      <w:pPr>
        <w:numPr>
          <w:ilvl w:val="0"/>
          <w:numId w:val="57"/>
        </w:numPr>
        <w:spacing w:after="0" w:line="240" w:lineRule="auto"/>
        <w:ind w:left="426" w:hanging="426"/>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Gambaran </w:t>
      </w:r>
      <w:r w:rsidRPr="0081664D">
        <w:rPr>
          <w:rFonts w:ascii="Times New Roman" w:eastAsia="Calibri" w:hAnsi="Times New Roman" w:cs="Times New Roman"/>
          <w:sz w:val="24"/>
          <w:szCs w:val="24"/>
        </w:rPr>
        <w:t>Umum Penelitian</w:t>
      </w:r>
    </w:p>
    <w:p w:rsidR="0081664D" w:rsidRPr="0081664D" w:rsidRDefault="0081664D" w:rsidP="00E67672">
      <w:pPr>
        <w:spacing w:after="0" w:line="240" w:lineRule="auto"/>
        <w:ind w:left="450" w:firstLine="564"/>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 xml:space="preserve">Objek dalam penelitian ini adalah pelaku UMKM kerajinan kulit di Desa Wisata Manding. Data yang digunakan adalah data primer yang didapatkan langsung dari responden menggunakan kuisioner. Setelah dikumpulkan kuisioner dicek agar diketahui memenuhi kriteria apa tidak. Adapun kriteria kuisioner dalam penelitian ini yaitu harus diisi lengkap dan pemilik UMKM </w:t>
      </w:r>
      <w:r w:rsidRPr="0081664D">
        <w:rPr>
          <w:rFonts w:ascii="Times New Roman" w:eastAsia="Calibri" w:hAnsi="Times New Roman" w:cs="Times New Roman"/>
          <w:sz w:val="24"/>
          <w:szCs w:val="24"/>
        </w:rPr>
        <w:lastRenderedPageBreak/>
        <w:t>harus memiliki NPWP. Saat dilakukan pengecekan terdapat 5 pelaku UMKM di Desa Wisata Manding yang tidak memiliki NPWP sehingga data dari kuisionernya tidak bisa diolah karena tidak memnuhi persyaratan. Berikut rekapitulasi kuisioner setelah dikumpulkan:</w:t>
      </w:r>
    </w:p>
    <w:p w:rsidR="0081664D" w:rsidRPr="0081664D" w:rsidRDefault="0081664D" w:rsidP="00E67672">
      <w:pPr>
        <w:spacing w:after="0" w:line="240" w:lineRule="auto"/>
        <w:ind w:left="450" w:firstLine="564"/>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Table 4.1</w:t>
      </w:r>
    </w:p>
    <w:p w:rsidR="0081664D" w:rsidRPr="0081664D" w:rsidRDefault="0081664D" w:rsidP="00E67672">
      <w:pPr>
        <w:spacing w:after="0" w:line="240" w:lineRule="auto"/>
        <w:ind w:left="450" w:firstLine="564"/>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Rekapitulasi Kuisioner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910"/>
      </w:tblGrid>
      <w:tr w:rsidR="0081664D" w:rsidRPr="0081664D" w:rsidTr="00B87B1B">
        <w:trPr>
          <w:trHeight w:val="431"/>
          <w:jc w:val="center"/>
        </w:trPr>
        <w:tc>
          <w:tcPr>
            <w:tcW w:w="3876" w:type="dxa"/>
          </w:tcPr>
          <w:p w:rsidR="0081664D" w:rsidRPr="0081664D" w:rsidRDefault="0081664D" w:rsidP="00E67672">
            <w:pPr>
              <w:spacing w:after="20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Keterangan</w:t>
            </w:r>
          </w:p>
        </w:tc>
        <w:tc>
          <w:tcPr>
            <w:tcW w:w="910" w:type="dxa"/>
          </w:tcPr>
          <w:p w:rsidR="0081664D" w:rsidRPr="0081664D" w:rsidRDefault="0081664D" w:rsidP="00E67672">
            <w:pPr>
              <w:spacing w:after="20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Jumlah</w:t>
            </w:r>
          </w:p>
        </w:tc>
      </w:tr>
      <w:tr w:rsidR="0081664D" w:rsidRPr="0081664D" w:rsidTr="00B87B1B">
        <w:trPr>
          <w:trHeight w:val="413"/>
          <w:jc w:val="center"/>
        </w:trPr>
        <w:tc>
          <w:tcPr>
            <w:tcW w:w="3876" w:type="dxa"/>
          </w:tcPr>
          <w:p w:rsidR="0081664D" w:rsidRPr="0081664D" w:rsidRDefault="0081664D" w:rsidP="00E67672">
            <w:pPr>
              <w:spacing w:after="20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Kuisioner yang dibagikan</w:t>
            </w:r>
          </w:p>
        </w:tc>
        <w:tc>
          <w:tcPr>
            <w:tcW w:w="910" w:type="dxa"/>
          </w:tcPr>
          <w:p w:rsidR="0081664D" w:rsidRPr="0081664D" w:rsidRDefault="0081664D" w:rsidP="00E67672">
            <w:pPr>
              <w:spacing w:after="200" w:line="240" w:lineRule="auto"/>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52</w:t>
            </w:r>
          </w:p>
        </w:tc>
      </w:tr>
      <w:tr w:rsidR="0081664D" w:rsidRPr="0081664D" w:rsidTr="00B87B1B">
        <w:trPr>
          <w:jc w:val="center"/>
        </w:trPr>
        <w:tc>
          <w:tcPr>
            <w:tcW w:w="3876" w:type="dxa"/>
          </w:tcPr>
          <w:p w:rsidR="0081664D" w:rsidRPr="0081664D" w:rsidRDefault="0081664D" w:rsidP="00E67672">
            <w:pPr>
              <w:spacing w:after="20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Kuisioner yang kembali</w:t>
            </w:r>
          </w:p>
        </w:tc>
        <w:tc>
          <w:tcPr>
            <w:tcW w:w="910" w:type="dxa"/>
          </w:tcPr>
          <w:p w:rsidR="0081664D" w:rsidRPr="0081664D" w:rsidRDefault="0081664D" w:rsidP="00E67672">
            <w:pPr>
              <w:spacing w:after="200" w:line="240" w:lineRule="auto"/>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52</w:t>
            </w:r>
          </w:p>
        </w:tc>
      </w:tr>
      <w:tr w:rsidR="0081664D" w:rsidRPr="0081664D" w:rsidTr="00B87B1B">
        <w:trPr>
          <w:jc w:val="center"/>
        </w:trPr>
        <w:tc>
          <w:tcPr>
            <w:tcW w:w="3876" w:type="dxa"/>
          </w:tcPr>
          <w:p w:rsidR="0081664D" w:rsidRPr="0081664D" w:rsidRDefault="0081664D" w:rsidP="00E67672">
            <w:pPr>
              <w:spacing w:after="20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Kuisioner yang tidak lengkap</w:t>
            </w:r>
          </w:p>
        </w:tc>
        <w:tc>
          <w:tcPr>
            <w:tcW w:w="910" w:type="dxa"/>
          </w:tcPr>
          <w:p w:rsidR="0081664D" w:rsidRPr="0081664D" w:rsidRDefault="0081664D" w:rsidP="00E67672">
            <w:pPr>
              <w:spacing w:after="200" w:line="240" w:lineRule="auto"/>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2</w:t>
            </w:r>
          </w:p>
        </w:tc>
      </w:tr>
      <w:tr w:rsidR="0081664D" w:rsidRPr="0081664D" w:rsidTr="00B87B1B">
        <w:trPr>
          <w:jc w:val="center"/>
        </w:trPr>
        <w:tc>
          <w:tcPr>
            <w:tcW w:w="3876" w:type="dxa"/>
          </w:tcPr>
          <w:p w:rsidR="0081664D" w:rsidRPr="0081664D" w:rsidRDefault="0081664D" w:rsidP="00E67672">
            <w:pPr>
              <w:spacing w:after="20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Pemilik yang tidak memiliki NPWP</w:t>
            </w:r>
          </w:p>
        </w:tc>
        <w:tc>
          <w:tcPr>
            <w:tcW w:w="910" w:type="dxa"/>
          </w:tcPr>
          <w:p w:rsidR="0081664D" w:rsidRPr="0081664D" w:rsidRDefault="0081664D" w:rsidP="00E67672">
            <w:pPr>
              <w:spacing w:after="200" w:line="240" w:lineRule="auto"/>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5</w:t>
            </w:r>
          </w:p>
        </w:tc>
      </w:tr>
      <w:tr w:rsidR="0081664D" w:rsidRPr="0081664D" w:rsidTr="00B87B1B">
        <w:trPr>
          <w:trHeight w:val="170"/>
          <w:jc w:val="center"/>
        </w:trPr>
        <w:tc>
          <w:tcPr>
            <w:tcW w:w="3876" w:type="dxa"/>
          </w:tcPr>
          <w:p w:rsidR="0081664D" w:rsidRPr="0081664D" w:rsidRDefault="0081664D" w:rsidP="00E67672">
            <w:pPr>
              <w:spacing w:after="20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Kuisioner yang diolah</w:t>
            </w:r>
          </w:p>
        </w:tc>
        <w:tc>
          <w:tcPr>
            <w:tcW w:w="910" w:type="dxa"/>
          </w:tcPr>
          <w:p w:rsidR="0081664D" w:rsidRPr="0081664D" w:rsidRDefault="0081664D" w:rsidP="00E67672">
            <w:pPr>
              <w:spacing w:after="200" w:line="240" w:lineRule="auto"/>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45</w:t>
            </w:r>
          </w:p>
        </w:tc>
      </w:tr>
    </w:tbl>
    <w:p w:rsidR="0081664D" w:rsidRPr="0081664D" w:rsidRDefault="0081664D" w:rsidP="00E67672">
      <w:pPr>
        <w:spacing w:after="0" w:line="240" w:lineRule="auto"/>
        <w:ind w:left="450" w:firstLine="564"/>
        <w:jc w:val="both"/>
        <w:rPr>
          <w:rFonts w:ascii="Times New Roman" w:eastAsia="Calibri" w:hAnsi="Times New Roman" w:cs="Times New Roman"/>
          <w:sz w:val="24"/>
          <w:szCs w:val="24"/>
          <w:lang w:val="id-ID"/>
        </w:rPr>
      </w:pPr>
    </w:p>
    <w:p w:rsidR="0081664D" w:rsidRPr="0081664D" w:rsidRDefault="00E12B90" w:rsidP="00E67672">
      <w:pPr>
        <w:numPr>
          <w:ilvl w:val="0"/>
          <w:numId w:val="57"/>
        </w:numPr>
        <w:spacing w:after="0" w:line="240" w:lineRule="auto"/>
        <w:ind w:left="426" w:hanging="4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Analisis </w:t>
      </w:r>
      <w:r w:rsidR="0081664D" w:rsidRPr="0081664D">
        <w:rPr>
          <w:rFonts w:ascii="Times New Roman" w:eastAsia="Calibri" w:hAnsi="Times New Roman" w:cs="Times New Roman"/>
          <w:sz w:val="24"/>
          <w:szCs w:val="24"/>
          <w:lang w:val="id-ID"/>
        </w:rPr>
        <w:t>Data</w:t>
      </w:r>
    </w:p>
    <w:p w:rsidR="0081664D" w:rsidRPr="0081664D" w:rsidRDefault="0081664D" w:rsidP="00E67672">
      <w:pPr>
        <w:numPr>
          <w:ilvl w:val="0"/>
          <w:numId w:val="60"/>
        </w:numPr>
        <w:spacing w:after="200" w:line="240" w:lineRule="auto"/>
        <w:ind w:left="720" w:hanging="27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 Validitas dan Reliabilitas</w:t>
      </w:r>
    </w:p>
    <w:p w:rsidR="0081664D" w:rsidRPr="0081664D" w:rsidRDefault="0081664D" w:rsidP="00E67672">
      <w:pPr>
        <w:spacing w:after="200" w:line="240" w:lineRule="auto"/>
        <w:ind w:left="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 Uji Validitas</w:t>
      </w:r>
    </w:p>
    <w:p w:rsidR="0081664D" w:rsidRPr="0081664D" w:rsidRDefault="0081664D" w:rsidP="00E67672">
      <w:pPr>
        <w:spacing w:after="200" w:line="240" w:lineRule="auto"/>
        <w:ind w:left="993" w:firstLine="708"/>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Berdasarkan hasil uji validitas dengan jumlah 30 responden dapat diketahui bahwa seluruh pernyataan mengenai Sosialisasi Perpajakan, Pengetahuan Perpajakan, Kualitas Pelayanan Fiskus, dan Kepatuhan Wajib Pajak yang diajukan untuk responden </w:t>
      </w:r>
      <w:r w:rsidRPr="0081664D">
        <w:rPr>
          <w:rFonts w:ascii="Times New Roman" w:eastAsia="Calibri" w:hAnsi="Times New Roman" w:cs="Times New Roman"/>
          <w:sz w:val="24"/>
          <w:szCs w:val="24"/>
          <w:lang w:val="id-ID" w:eastAsia="id-ID"/>
        </w:rPr>
        <w:t>pelaku UMKM kerajinan kulit di desa wisata manding Bantul periode 2019</w:t>
      </w:r>
      <w:r w:rsidRPr="0081664D">
        <w:rPr>
          <w:rFonts w:ascii="Times New Roman" w:eastAsia="Calibri" w:hAnsi="Times New Roman" w:cs="Times New Roman"/>
          <w:i/>
          <w:iCs/>
          <w:sz w:val="24"/>
          <w:szCs w:val="24"/>
          <w:lang w:val="id-ID"/>
        </w:rPr>
        <w:t xml:space="preserve"> </w:t>
      </w:r>
      <w:r w:rsidRPr="0081664D">
        <w:rPr>
          <w:rFonts w:ascii="Times New Roman" w:eastAsia="Calibri" w:hAnsi="Times New Roman" w:cs="Times New Roman"/>
          <w:sz w:val="24"/>
          <w:szCs w:val="24"/>
          <w:lang w:val="id-ID"/>
        </w:rPr>
        <w:t xml:space="preserve">adalah valid karena dilihat dari nilai </w:t>
      </w:r>
      <w:r w:rsidRPr="0081664D">
        <w:rPr>
          <w:rFonts w:ascii="Times New Roman" w:eastAsia="Calibri" w:hAnsi="Times New Roman" w:cs="Times New Roman"/>
          <w:sz w:val="24"/>
          <w:szCs w:val="24"/>
          <w:lang w:val="id-ID" w:eastAsia="id-ID"/>
        </w:rPr>
        <w:t>r-hitung &gt; r-tabel</w:t>
      </w:r>
      <w:r w:rsidRPr="0081664D">
        <w:rPr>
          <w:rFonts w:ascii="Times New Roman" w:eastAsia="Calibri" w:hAnsi="Times New Roman" w:cs="Times New Roman"/>
          <w:sz w:val="24"/>
          <w:szCs w:val="24"/>
          <w:lang w:val="id-ID"/>
        </w:rPr>
        <w:t>, sehingga dapat disimpulkan bahwa seluruh pernyataan yang ada dalam kuesioner tersebut dapat dikatakan layak sebagai instrumen untuk mengukur data penelitian.</w:t>
      </w:r>
    </w:p>
    <w:p w:rsidR="0081664D" w:rsidRPr="0081664D" w:rsidRDefault="0081664D" w:rsidP="00E67672">
      <w:pPr>
        <w:numPr>
          <w:ilvl w:val="0"/>
          <w:numId w:val="55"/>
        </w:numPr>
        <w:tabs>
          <w:tab w:val="left" w:pos="993"/>
        </w:tabs>
        <w:spacing w:after="0" w:line="240" w:lineRule="auto"/>
        <w:ind w:left="993" w:hanging="284"/>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 Reliabilitas</w:t>
      </w:r>
    </w:p>
    <w:p w:rsidR="0081664D" w:rsidRPr="0081664D" w:rsidRDefault="00035909" w:rsidP="00035909">
      <w:pPr>
        <w:spacing w:after="200" w:line="240" w:lineRule="auto"/>
        <w:ind w:left="993" w:firstLine="70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H</w:t>
      </w:r>
      <w:r w:rsidR="0081664D" w:rsidRPr="0081664D">
        <w:rPr>
          <w:rFonts w:ascii="Times New Roman" w:eastAsia="Calibri" w:hAnsi="Times New Roman" w:cs="Times New Roman"/>
          <w:sz w:val="24"/>
          <w:szCs w:val="24"/>
          <w:lang w:val="id-ID"/>
        </w:rPr>
        <w:t>asil uji reliabilitas dari 30 responden dapat diketahui bahwa nilai Cronbach’s Alpha dari variabel Sosialisasi Perpajakan sebesar 0.826, Pengetahuan Perpajakan sebesar 0.914, Kualitas Pelayanan Fiskus sebesar 0.928, dan Kepatuhan Wajib Pajak sebesar 0.882, sehingga dapat disimpulkan bahwa semua variabel dalam pernyataan dinyatakan reliabel karena telah memenuhi nilai yang disyaratkan yaitu dengan nilai Cronbach Alpha&gt; 0,6.</w:t>
      </w:r>
    </w:p>
    <w:p w:rsidR="0081664D" w:rsidRPr="0081664D" w:rsidRDefault="0081664D" w:rsidP="00E67672">
      <w:pPr>
        <w:numPr>
          <w:ilvl w:val="0"/>
          <w:numId w:val="60"/>
        </w:numPr>
        <w:spacing w:after="200" w:line="240" w:lineRule="auto"/>
        <w:ind w:left="720" w:hanging="270"/>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Statistik Deskriptif</w:t>
      </w:r>
    </w:p>
    <w:p w:rsidR="0081664D" w:rsidRPr="0081664D" w:rsidRDefault="0081664D" w:rsidP="00E67672">
      <w:pPr>
        <w:spacing w:after="200" w:line="240" w:lineRule="auto"/>
        <w:jc w:val="center"/>
        <w:rPr>
          <w:rFonts w:ascii="Times New Roman" w:eastAsia="Calibri" w:hAnsi="Times New Roman" w:cs="Times New Roman"/>
          <w:sz w:val="24"/>
          <w:szCs w:val="24"/>
        </w:rPr>
      </w:pPr>
      <w:r w:rsidRPr="0081664D">
        <w:rPr>
          <w:rFonts w:ascii="Times New Roman" w:eastAsia="Calibri" w:hAnsi="Times New Roman" w:cs="Times New Roman"/>
          <w:sz w:val="24"/>
          <w:szCs w:val="24"/>
        </w:rPr>
        <w:t>Hasil Analisis Statistik Deskriptif</w:t>
      </w:r>
    </w:p>
    <w:tbl>
      <w:tblPr>
        <w:tblW w:w="8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55"/>
        <w:gridCol w:w="1086"/>
        <w:gridCol w:w="1009"/>
        <w:gridCol w:w="1423"/>
      </w:tblGrid>
      <w:tr w:rsidR="0081664D" w:rsidRPr="0081664D" w:rsidTr="00B87B1B">
        <w:trPr>
          <w:cantSplit/>
          <w:jc w:val="center"/>
        </w:trPr>
        <w:tc>
          <w:tcPr>
            <w:tcW w:w="8028" w:type="dxa"/>
            <w:gridSpan w:val="6"/>
            <w:tcBorders>
              <w:top w:val="nil"/>
              <w:left w:val="nil"/>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b/>
                <w:bCs/>
                <w:color w:val="000000"/>
                <w:sz w:val="18"/>
                <w:szCs w:val="18"/>
                <w:lang w:val="id-ID"/>
              </w:rPr>
              <w:t>Descriptive Statistics</w:t>
            </w:r>
          </w:p>
        </w:tc>
      </w:tr>
      <w:tr w:rsidR="0081664D" w:rsidRPr="0081664D" w:rsidTr="00B87B1B">
        <w:trPr>
          <w:cantSplit/>
          <w:jc w:val="center"/>
        </w:trPr>
        <w:tc>
          <w:tcPr>
            <w:tcW w:w="2447" w:type="dxa"/>
            <w:tcBorders>
              <w:top w:val="single" w:sz="16" w:space="0" w:color="000000"/>
              <w:left w:val="single" w:sz="16" w:space="0" w:color="000000"/>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1009" w:type="dxa"/>
            <w:tcBorders>
              <w:top w:val="single" w:sz="16" w:space="0" w:color="000000"/>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N</w:t>
            </w:r>
          </w:p>
        </w:tc>
        <w:tc>
          <w:tcPr>
            <w:tcW w:w="1055" w:type="dxa"/>
            <w:tcBorders>
              <w:top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Minimum</w:t>
            </w:r>
          </w:p>
        </w:tc>
        <w:tc>
          <w:tcPr>
            <w:tcW w:w="1086" w:type="dxa"/>
            <w:tcBorders>
              <w:top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Maximum</w:t>
            </w:r>
          </w:p>
        </w:tc>
        <w:tc>
          <w:tcPr>
            <w:tcW w:w="1009" w:type="dxa"/>
            <w:tcBorders>
              <w:top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Mean</w:t>
            </w:r>
          </w:p>
        </w:tc>
        <w:tc>
          <w:tcPr>
            <w:tcW w:w="1422" w:type="dxa"/>
            <w:tcBorders>
              <w:top w:val="single" w:sz="16" w:space="0" w:color="000000"/>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Std. Deviation</w:t>
            </w:r>
          </w:p>
        </w:tc>
      </w:tr>
      <w:tr w:rsidR="0081664D" w:rsidRPr="0081664D" w:rsidTr="00B87B1B">
        <w:trPr>
          <w:cantSplit/>
          <w:jc w:val="center"/>
        </w:trPr>
        <w:tc>
          <w:tcPr>
            <w:tcW w:w="2447" w:type="dxa"/>
            <w:tcBorders>
              <w:top w:val="single" w:sz="16" w:space="0" w:color="000000"/>
              <w:left w:val="single" w:sz="16" w:space="0" w:color="000000"/>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Sosialisasi Perpajakan</w:t>
            </w:r>
          </w:p>
        </w:tc>
        <w:tc>
          <w:tcPr>
            <w:tcW w:w="1009" w:type="dxa"/>
            <w:tcBorders>
              <w:top w:val="single" w:sz="16" w:space="0" w:color="000000"/>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45</w:t>
            </w:r>
          </w:p>
        </w:tc>
        <w:tc>
          <w:tcPr>
            <w:tcW w:w="1055"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26</w:t>
            </w:r>
          </w:p>
        </w:tc>
        <w:tc>
          <w:tcPr>
            <w:tcW w:w="1086"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42</w:t>
            </w:r>
          </w:p>
        </w:tc>
        <w:tc>
          <w:tcPr>
            <w:tcW w:w="1009"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34.53</w:t>
            </w:r>
          </w:p>
        </w:tc>
        <w:tc>
          <w:tcPr>
            <w:tcW w:w="1422" w:type="dxa"/>
            <w:tcBorders>
              <w:top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3.355</w:t>
            </w:r>
          </w:p>
        </w:tc>
      </w:tr>
      <w:tr w:rsidR="0081664D" w:rsidRPr="0081664D" w:rsidTr="00B87B1B">
        <w:trPr>
          <w:cantSplit/>
          <w:jc w:val="center"/>
        </w:trPr>
        <w:tc>
          <w:tcPr>
            <w:tcW w:w="2447" w:type="dxa"/>
            <w:tcBorders>
              <w:top w:val="nil"/>
              <w:left w:val="single" w:sz="16" w:space="0" w:color="000000"/>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Pengetahuan Perpajakan</w:t>
            </w:r>
          </w:p>
        </w:tc>
        <w:tc>
          <w:tcPr>
            <w:tcW w:w="1009"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45</w:t>
            </w:r>
          </w:p>
        </w:tc>
        <w:tc>
          <w:tcPr>
            <w:tcW w:w="1055"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30</w:t>
            </w:r>
          </w:p>
        </w:tc>
        <w:tc>
          <w:tcPr>
            <w:tcW w:w="1086"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53</w:t>
            </w:r>
          </w:p>
        </w:tc>
        <w:tc>
          <w:tcPr>
            <w:tcW w:w="100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42.51</w:t>
            </w:r>
          </w:p>
        </w:tc>
        <w:tc>
          <w:tcPr>
            <w:tcW w:w="1422"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4.049</w:t>
            </w:r>
          </w:p>
        </w:tc>
      </w:tr>
      <w:tr w:rsidR="0081664D" w:rsidRPr="0081664D" w:rsidTr="00B87B1B">
        <w:trPr>
          <w:cantSplit/>
          <w:jc w:val="center"/>
        </w:trPr>
        <w:tc>
          <w:tcPr>
            <w:tcW w:w="2447" w:type="dxa"/>
            <w:tcBorders>
              <w:top w:val="nil"/>
              <w:left w:val="single" w:sz="16" w:space="0" w:color="000000"/>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Kualitas Pelayanan Fiskus</w:t>
            </w:r>
          </w:p>
        </w:tc>
        <w:tc>
          <w:tcPr>
            <w:tcW w:w="1009"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45</w:t>
            </w:r>
          </w:p>
        </w:tc>
        <w:tc>
          <w:tcPr>
            <w:tcW w:w="1055"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35</w:t>
            </w:r>
          </w:p>
        </w:tc>
        <w:tc>
          <w:tcPr>
            <w:tcW w:w="1086"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58</w:t>
            </w:r>
          </w:p>
        </w:tc>
        <w:tc>
          <w:tcPr>
            <w:tcW w:w="100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46.11</w:t>
            </w:r>
          </w:p>
        </w:tc>
        <w:tc>
          <w:tcPr>
            <w:tcW w:w="1422"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5.042</w:t>
            </w:r>
          </w:p>
        </w:tc>
      </w:tr>
      <w:tr w:rsidR="0081664D" w:rsidRPr="0081664D" w:rsidTr="00B87B1B">
        <w:trPr>
          <w:cantSplit/>
          <w:jc w:val="center"/>
        </w:trPr>
        <w:tc>
          <w:tcPr>
            <w:tcW w:w="2447" w:type="dxa"/>
            <w:tcBorders>
              <w:top w:val="nil"/>
              <w:left w:val="single" w:sz="16" w:space="0" w:color="000000"/>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Kepatuhan Wajib Pajak</w:t>
            </w:r>
          </w:p>
        </w:tc>
        <w:tc>
          <w:tcPr>
            <w:tcW w:w="1009"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45</w:t>
            </w:r>
          </w:p>
        </w:tc>
        <w:tc>
          <w:tcPr>
            <w:tcW w:w="1055"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23</w:t>
            </w:r>
          </w:p>
        </w:tc>
        <w:tc>
          <w:tcPr>
            <w:tcW w:w="1086"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39</w:t>
            </w:r>
          </w:p>
        </w:tc>
        <w:tc>
          <w:tcPr>
            <w:tcW w:w="100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29.62</w:t>
            </w:r>
          </w:p>
        </w:tc>
        <w:tc>
          <w:tcPr>
            <w:tcW w:w="1422"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2.863</w:t>
            </w:r>
          </w:p>
        </w:tc>
      </w:tr>
      <w:tr w:rsidR="0081664D" w:rsidRPr="0081664D" w:rsidTr="00B87B1B">
        <w:trPr>
          <w:cantSplit/>
          <w:jc w:val="center"/>
        </w:trPr>
        <w:tc>
          <w:tcPr>
            <w:tcW w:w="2447" w:type="dxa"/>
            <w:tcBorders>
              <w:top w:val="nil"/>
              <w:left w:val="single" w:sz="16" w:space="0" w:color="000000"/>
              <w:bottom w:val="single" w:sz="16" w:space="0" w:color="000000"/>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lastRenderedPageBreak/>
              <w:t>Valid N (listwise)</w:t>
            </w:r>
          </w:p>
        </w:tc>
        <w:tc>
          <w:tcPr>
            <w:tcW w:w="1009" w:type="dxa"/>
            <w:tcBorders>
              <w:top w:val="nil"/>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45</w:t>
            </w:r>
          </w:p>
        </w:tc>
        <w:tc>
          <w:tcPr>
            <w:tcW w:w="1055"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1086"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1009"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1422" w:type="dxa"/>
            <w:tcBorders>
              <w:top w:val="nil"/>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r>
    </w:tbl>
    <w:p w:rsidR="0081664D" w:rsidRPr="0081664D" w:rsidRDefault="0081664D" w:rsidP="00E67672">
      <w:pPr>
        <w:spacing w:after="200" w:line="240" w:lineRule="auto"/>
        <w:ind w:left="720" w:firstLine="720"/>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 xml:space="preserve">Sumber: Hasil data </w:t>
      </w:r>
      <w:r w:rsidRPr="0081664D">
        <w:rPr>
          <w:rFonts w:ascii="Times New Roman" w:eastAsia="Calibri" w:hAnsi="Times New Roman" w:cs="Times New Roman"/>
          <w:i/>
          <w:sz w:val="24"/>
          <w:szCs w:val="24"/>
        </w:rPr>
        <w:t>SPSS</w:t>
      </w:r>
      <w:r w:rsidRPr="0081664D">
        <w:rPr>
          <w:rFonts w:ascii="Times New Roman" w:eastAsia="Calibri" w:hAnsi="Times New Roman" w:cs="Times New Roman"/>
          <w:sz w:val="24"/>
          <w:szCs w:val="24"/>
        </w:rPr>
        <w:t xml:space="preserve"> yang diolah sendiri</w:t>
      </w:r>
    </w:p>
    <w:p w:rsidR="0081664D" w:rsidRPr="00E12B90" w:rsidRDefault="0081664D" w:rsidP="00E67672">
      <w:pPr>
        <w:pStyle w:val="ListParagraph"/>
        <w:numPr>
          <w:ilvl w:val="0"/>
          <w:numId w:val="60"/>
        </w:numPr>
        <w:spacing w:after="200" w:line="240" w:lineRule="auto"/>
        <w:jc w:val="both"/>
        <w:rPr>
          <w:rFonts w:ascii="Times New Roman" w:eastAsia="Calibri" w:hAnsi="Times New Roman" w:cs="Times New Roman"/>
          <w:sz w:val="24"/>
          <w:szCs w:val="24"/>
          <w:lang w:val="id-ID"/>
        </w:rPr>
      </w:pPr>
      <w:r w:rsidRPr="00E12B90">
        <w:rPr>
          <w:rFonts w:ascii="Times New Roman" w:eastAsia="Calibri" w:hAnsi="Times New Roman" w:cs="Times New Roman"/>
          <w:sz w:val="24"/>
          <w:szCs w:val="24"/>
          <w:lang w:val="id-ID"/>
        </w:rPr>
        <w:t>Analisis Asumsi Klasik</w:t>
      </w:r>
    </w:p>
    <w:p w:rsidR="0081664D" w:rsidRPr="0081664D" w:rsidRDefault="0081664D" w:rsidP="00E67672">
      <w:pPr>
        <w:spacing w:after="200" w:line="240" w:lineRule="auto"/>
        <w:ind w:left="426" w:firstLine="708"/>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 asumsi klasik yang dipakai dalam penelitian ini adalah uji normalitas, uji heteroskedastisitas, dan uji multikolineritas.</w:t>
      </w:r>
    </w:p>
    <w:p w:rsidR="0081664D" w:rsidRPr="0081664D" w:rsidRDefault="0081664D" w:rsidP="00E67672">
      <w:pPr>
        <w:numPr>
          <w:ilvl w:val="0"/>
          <w:numId w:val="56"/>
        </w:numPr>
        <w:spacing w:after="200" w:line="240" w:lineRule="auto"/>
        <w:ind w:left="709" w:hanging="283"/>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 Normalitas</w:t>
      </w:r>
    </w:p>
    <w:p w:rsidR="0081664D" w:rsidRPr="0081664D" w:rsidRDefault="0081664D" w:rsidP="00E67672">
      <w:pPr>
        <w:spacing w:after="200" w:line="240" w:lineRule="auto"/>
        <w:ind w:left="709" w:firstLine="731"/>
        <w:contextualSpacing/>
        <w:jc w:val="both"/>
        <w:rPr>
          <w:rFonts w:ascii="Times New Roman" w:eastAsia="Calibri" w:hAnsi="Times New Roman" w:cs="Times New Roman"/>
          <w:sz w:val="24"/>
          <w:szCs w:val="24"/>
          <w:lang w:val="id-ID"/>
        </w:rPr>
      </w:pPr>
      <w:bookmarkStart w:id="0" w:name="_GoBack"/>
      <w:bookmarkEnd w:id="0"/>
    </w:p>
    <w:tbl>
      <w:tblPr>
        <w:tblW w:w="53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7"/>
        <w:gridCol w:w="1423"/>
        <w:gridCol w:w="1469"/>
      </w:tblGrid>
      <w:tr w:rsidR="0081664D" w:rsidRPr="0081664D" w:rsidTr="00B87B1B">
        <w:trPr>
          <w:cantSplit/>
          <w:jc w:val="center"/>
        </w:trPr>
        <w:tc>
          <w:tcPr>
            <w:tcW w:w="5309" w:type="dxa"/>
            <w:gridSpan w:val="3"/>
            <w:tcBorders>
              <w:top w:val="nil"/>
              <w:left w:val="nil"/>
              <w:bottom w:val="nil"/>
              <w:right w:val="nil"/>
            </w:tcBorders>
            <w:shd w:val="clear" w:color="auto" w:fill="FFFFFF"/>
          </w:tcPr>
          <w:p w:rsidR="0081664D" w:rsidRPr="0081664D" w:rsidRDefault="0081664D" w:rsidP="00035909">
            <w:pPr>
              <w:autoSpaceDE w:val="0"/>
              <w:autoSpaceDN w:val="0"/>
              <w:adjustRightInd w:val="0"/>
              <w:spacing w:after="200" w:line="240" w:lineRule="auto"/>
              <w:ind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 Normalitas</w:t>
            </w:r>
          </w:p>
        </w:tc>
      </w:tr>
      <w:tr w:rsidR="0081664D" w:rsidRPr="0081664D" w:rsidTr="00B87B1B">
        <w:trPr>
          <w:cantSplit/>
          <w:trHeight w:val="428"/>
          <w:jc w:val="center"/>
        </w:trPr>
        <w:tc>
          <w:tcPr>
            <w:tcW w:w="3840" w:type="dxa"/>
            <w:gridSpan w:val="2"/>
            <w:tcBorders>
              <w:top w:val="single" w:sz="16" w:space="0" w:color="000000"/>
              <w:left w:val="single" w:sz="16" w:space="0" w:color="000000"/>
              <w:bottom w:val="single" w:sz="16" w:space="0" w:color="000000"/>
              <w:right w:val="nil"/>
            </w:tcBorders>
            <w:shd w:val="clear" w:color="auto" w:fill="FFFFFF"/>
          </w:tcPr>
          <w:p w:rsidR="0081664D" w:rsidRPr="0081664D" w:rsidRDefault="0081664D" w:rsidP="00E67672">
            <w:pPr>
              <w:autoSpaceDE w:val="0"/>
              <w:autoSpaceDN w:val="0"/>
              <w:adjustRightInd w:val="0"/>
              <w:spacing w:after="200" w:line="240" w:lineRule="auto"/>
              <w:rPr>
                <w:rFonts w:ascii="Times New Roman" w:eastAsia="Calibri" w:hAnsi="Times New Roman" w:cs="Times New Roman"/>
                <w:sz w:val="24"/>
                <w:szCs w:val="24"/>
                <w:lang w:val="id-ID"/>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Unstandardized Residual</w:t>
            </w:r>
          </w:p>
        </w:tc>
      </w:tr>
      <w:tr w:rsidR="0081664D" w:rsidRPr="0081664D" w:rsidTr="00B87B1B">
        <w:trPr>
          <w:cantSplit/>
          <w:jc w:val="center"/>
        </w:trPr>
        <w:tc>
          <w:tcPr>
            <w:tcW w:w="3840" w:type="dxa"/>
            <w:gridSpan w:val="2"/>
            <w:tcBorders>
              <w:top w:val="single" w:sz="16" w:space="0" w:color="000000"/>
              <w:left w:val="single" w:sz="16" w:space="0" w:color="000000"/>
              <w:bottom w:val="nil"/>
              <w:right w:val="nil"/>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N</w:t>
            </w:r>
          </w:p>
        </w:tc>
        <w:tc>
          <w:tcPr>
            <w:tcW w:w="1469" w:type="dxa"/>
            <w:tcBorders>
              <w:top w:val="single" w:sz="16" w:space="0" w:color="000000"/>
              <w:left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45</w:t>
            </w:r>
          </w:p>
        </w:tc>
      </w:tr>
      <w:tr w:rsidR="0081664D" w:rsidRPr="0081664D" w:rsidTr="00B87B1B">
        <w:trPr>
          <w:cantSplit/>
          <w:jc w:val="center"/>
        </w:trPr>
        <w:tc>
          <w:tcPr>
            <w:tcW w:w="2417" w:type="dxa"/>
            <w:vMerge w:val="restart"/>
            <w:tcBorders>
              <w:top w:val="nil"/>
              <w:left w:val="single" w:sz="16" w:space="0" w:color="000000"/>
              <w:bottom w:val="nil"/>
              <w:right w:val="nil"/>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Normal Parameters</w:t>
            </w:r>
            <w:r w:rsidRPr="0081664D">
              <w:rPr>
                <w:rFonts w:ascii="Times New Roman" w:eastAsia="Calibri" w:hAnsi="Times New Roman" w:cs="Times New Roman"/>
                <w:sz w:val="24"/>
                <w:szCs w:val="24"/>
                <w:vertAlign w:val="superscript"/>
                <w:lang w:val="id-ID"/>
              </w:rPr>
              <w:t>a,b</w:t>
            </w:r>
          </w:p>
        </w:tc>
        <w:tc>
          <w:tcPr>
            <w:tcW w:w="1423"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Mean</w:t>
            </w:r>
          </w:p>
        </w:tc>
        <w:tc>
          <w:tcPr>
            <w:tcW w:w="1469" w:type="dxa"/>
            <w:tcBorders>
              <w:top w:val="nil"/>
              <w:left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.0000000</w:t>
            </w:r>
          </w:p>
        </w:tc>
      </w:tr>
      <w:tr w:rsidR="0081664D" w:rsidRPr="0081664D" w:rsidTr="00B87B1B">
        <w:trPr>
          <w:cantSplit/>
          <w:jc w:val="center"/>
        </w:trPr>
        <w:tc>
          <w:tcPr>
            <w:tcW w:w="2417" w:type="dxa"/>
            <w:vMerge/>
            <w:tcBorders>
              <w:top w:val="nil"/>
              <w:left w:val="single" w:sz="16" w:space="0" w:color="000000"/>
              <w:bottom w:val="nil"/>
              <w:right w:val="nil"/>
            </w:tcBorders>
            <w:shd w:val="clear" w:color="auto" w:fill="FFFFFF"/>
            <w:vAlign w:val="center"/>
          </w:tcPr>
          <w:p w:rsidR="0081664D" w:rsidRPr="0081664D" w:rsidRDefault="0081664D" w:rsidP="00E67672">
            <w:pPr>
              <w:autoSpaceDE w:val="0"/>
              <w:autoSpaceDN w:val="0"/>
              <w:adjustRightInd w:val="0"/>
              <w:spacing w:after="200" w:line="240" w:lineRule="auto"/>
              <w:rPr>
                <w:rFonts w:ascii="Times New Roman" w:eastAsia="Calibri" w:hAnsi="Times New Roman" w:cs="Times New Roman"/>
                <w:sz w:val="24"/>
                <w:szCs w:val="24"/>
                <w:lang w:val="id-ID"/>
              </w:rPr>
            </w:pPr>
          </w:p>
        </w:tc>
        <w:tc>
          <w:tcPr>
            <w:tcW w:w="1423"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Std. Deviation</w:t>
            </w:r>
          </w:p>
        </w:tc>
        <w:tc>
          <w:tcPr>
            <w:tcW w:w="1469" w:type="dxa"/>
            <w:tcBorders>
              <w:top w:val="nil"/>
              <w:left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1.59187788</w:t>
            </w:r>
          </w:p>
        </w:tc>
      </w:tr>
      <w:tr w:rsidR="0081664D" w:rsidRPr="0081664D" w:rsidTr="00B87B1B">
        <w:trPr>
          <w:cantSplit/>
          <w:jc w:val="center"/>
        </w:trPr>
        <w:tc>
          <w:tcPr>
            <w:tcW w:w="2417" w:type="dxa"/>
            <w:vMerge w:val="restart"/>
            <w:tcBorders>
              <w:top w:val="nil"/>
              <w:left w:val="single" w:sz="16" w:space="0" w:color="000000"/>
              <w:bottom w:val="nil"/>
              <w:right w:val="nil"/>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Most Extreme Differences</w:t>
            </w:r>
          </w:p>
        </w:tc>
        <w:tc>
          <w:tcPr>
            <w:tcW w:w="1423"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Absolute</w:t>
            </w:r>
          </w:p>
        </w:tc>
        <w:tc>
          <w:tcPr>
            <w:tcW w:w="1469" w:type="dxa"/>
            <w:tcBorders>
              <w:top w:val="nil"/>
              <w:left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.098</w:t>
            </w:r>
          </w:p>
        </w:tc>
      </w:tr>
      <w:tr w:rsidR="0081664D" w:rsidRPr="0081664D" w:rsidTr="00B87B1B">
        <w:trPr>
          <w:cantSplit/>
          <w:jc w:val="center"/>
        </w:trPr>
        <w:tc>
          <w:tcPr>
            <w:tcW w:w="2417" w:type="dxa"/>
            <w:vMerge/>
            <w:tcBorders>
              <w:top w:val="nil"/>
              <w:left w:val="single" w:sz="16" w:space="0" w:color="000000"/>
              <w:bottom w:val="nil"/>
              <w:right w:val="nil"/>
            </w:tcBorders>
            <w:shd w:val="clear" w:color="auto" w:fill="FFFFFF"/>
            <w:vAlign w:val="center"/>
          </w:tcPr>
          <w:p w:rsidR="0081664D" w:rsidRPr="0081664D" w:rsidRDefault="0081664D" w:rsidP="00E67672">
            <w:pPr>
              <w:autoSpaceDE w:val="0"/>
              <w:autoSpaceDN w:val="0"/>
              <w:adjustRightInd w:val="0"/>
              <w:spacing w:after="200" w:line="240" w:lineRule="auto"/>
              <w:rPr>
                <w:rFonts w:ascii="Times New Roman" w:eastAsia="Calibri" w:hAnsi="Times New Roman" w:cs="Times New Roman"/>
                <w:sz w:val="24"/>
                <w:szCs w:val="24"/>
                <w:lang w:val="id-ID"/>
              </w:rPr>
            </w:pPr>
          </w:p>
        </w:tc>
        <w:tc>
          <w:tcPr>
            <w:tcW w:w="1423"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Positive</w:t>
            </w:r>
          </w:p>
        </w:tc>
        <w:tc>
          <w:tcPr>
            <w:tcW w:w="1469" w:type="dxa"/>
            <w:tcBorders>
              <w:top w:val="nil"/>
              <w:left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.089</w:t>
            </w:r>
          </w:p>
        </w:tc>
      </w:tr>
      <w:tr w:rsidR="0081664D" w:rsidRPr="0081664D" w:rsidTr="00B87B1B">
        <w:trPr>
          <w:cantSplit/>
          <w:jc w:val="center"/>
        </w:trPr>
        <w:tc>
          <w:tcPr>
            <w:tcW w:w="2417" w:type="dxa"/>
            <w:vMerge/>
            <w:tcBorders>
              <w:top w:val="nil"/>
              <w:left w:val="single" w:sz="16" w:space="0" w:color="000000"/>
              <w:bottom w:val="nil"/>
              <w:right w:val="nil"/>
            </w:tcBorders>
            <w:shd w:val="clear" w:color="auto" w:fill="FFFFFF"/>
            <w:vAlign w:val="center"/>
          </w:tcPr>
          <w:p w:rsidR="0081664D" w:rsidRPr="0081664D" w:rsidRDefault="0081664D" w:rsidP="00E67672">
            <w:pPr>
              <w:autoSpaceDE w:val="0"/>
              <w:autoSpaceDN w:val="0"/>
              <w:adjustRightInd w:val="0"/>
              <w:spacing w:after="200" w:line="240" w:lineRule="auto"/>
              <w:rPr>
                <w:rFonts w:ascii="Times New Roman" w:eastAsia="Calibri" w:hAnsi="Times New Roman" w:cs="Times New Roman"/>
                <w:sz w:val="24"/>
                <w:szCs w:val="24"/>
                <w:lang w:val="id-ID"/>
              </w:rPr>
            </w:pPr>
          </w:p>
        </w:tc>
        <w:tc>
          <w:tcPr>
            <w:tcW w:w="1423"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Negative</w:t>
            </w:r>
          </w:p>
        </w:tc>
        <w:tc>
          <w:tcPr>
            <w:tcW w:w="1469" w:type="dxa"/>
            <w:tcBorders>
              <w:top w:val="nil"/>
              <w:left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-.098</w:t>
            </w:r>
          </w:p>
        </w:tc>
      </w:tr>
      <w:tr w:rsidR="0081664D" w:rsidRPr="0081664D" w:rsidTr="00B87B1B">
        <w:trPr>
          <w:cantSplit/>
          <w:jc w:val="center"/>
        </w:trPr>
        <w:tc>
          <w:tcPr>
            <w:tcW w:w="3840" w:type="dxa"/>
            <w:gridSpan w:val="2"/>
            <w:tcBorders>
              <w:top w:val="nil"/>
              <w:left w:val="single" w:sz="16" w:space="0" w:color="000000"/>
              <w:bottom w:val="nil"/>
              <w:right w:val="nil"/>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Kolmogorov-Smirnov Z</w:t>
            </w:r>
          </w:p>
        </w:tc>
        <w:tc>
          <w:tcPr>
            <w:tcW w:w="1469" w:type="dxa"/>
            <w:tcBorders>
              <w:top w:val="nil"/>
              <w:left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.657</w:t>
            </w:r>
          </w:p>
        </w:tc>
      </w:tr>
      <w:tr w:rsidR="0081664D" w:rsidRPr="0081664D" w:rsidTr="00B87B1B">
        <w:trPr>
          <w:cantSplit/>
          <w:jc w:val="center"/>
        </w:trPr>
        <w:tc>
          <w:tcPr>
            <w:tcW w:w="3840" w:type="dxa"/>
            <w:gridSpan w:val="2"/>
            <w:tcBorders>
              <w:top w:val="nil"/>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Asymp. Sig. (2-tailed)</w:t>
            </w:r>
          </w:p>
        </w:tc>
        <w:tc>
          <w:tcPr>
            <w:tcW w:w="1469" w:type="dxa"/>
            <w:tcBorders>
              <w:top w:val="nil"/>
              <w:left w:val="single" w:sz="16" w:space="0" w:color="000000"/>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200" w:line="240" w:lineRule="auto"/>
              <w:ind w:left="60" w:right="60"/>
              <w:jc w:val="right"/>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.780</w:t>
            </w:r>
          </w:p>
        </w:tc>
      </w:tr>
      <w:tr w:rsidR="0081664D" w:rsidRPr="0081664D" w:rsidTr="00B87B1B">
        <w:trPr>
          <w:cantSplit/>
          <w:jc w:val="center"/>
        </w:trPr>
        <w:tc>
          <w:tcPr>
            <w:tcW w:w="5309" w:type="dxa"/>
            <w:gridSpan w:val="3"/>
            <w:tcBorders>
              <w:top w:val="nil"/>
              <w:left w:val="nil"/>
              <w:bottom w:val="nil"/>
              <w:right w:val="nil"/>
            </w:tcBorders>
            <w:shd w:val="clear" w:color="auto" w:fill="FFFFFF"/>
          </w:tcPr>
          <w:p w:rsidR="0081664D" w:rsidRPr="0081664D" w:rsidRDefault="0081664D" w:rsidP="00E67672">
            <w:pPr>
              <w:autoSpaceDE w:val="0"/>
              <w:autoSpaceDN w:val="0"/>
              <w:adjustRightInd w:val="0"/>
              <w:spacing w:after="200" w:line="240" w:lineRule="auto"/>
              <w:ind w:left="60" w:right="60"/>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Sumber: </w:t>
            </w:r>
            <w:r w:rsidRPr="0081664D">
              <w:rPr>
                <w:rFonts w:ascii="Times New Roman" w:eastAsia="Calibri" w:hAnsi="Times New Roman" w:cs="Times New Roman"/>
                <w:sz w:val="24"/>
                <w:szCs w:val="24"/>
              </w:rPr>
              <w:t xml:space="preserve">Hasil data </w:t>
            </w:r>
            <w:r w:rsidRPr="0081664D">
              <w:rPr>
                <w:rFonts w:ascii="Times New Roman" w:eastAsia="Calibri" w:hAnsi="Times New Roman" w:cs="Times New Roman"/>
                <w:i/>
                <w:sz w:val="24"/>
                <w:szCs w:val="24"/>
              </w:rPr>
              <w:t>SPSS</w:t>
            </w:r>
            <w:r w:rsidRPr="0081664D">
              <w:rPr>
                <w:rFonts w:ascii="Times New Roman" w:eastAsia="Calibri" w:hAnsi="Times New Roman" w:cs="Times New Roman"/>
                <w:sz w:val="24"/>
                <w:szCs w:val="24"/>
              </w:rPr>
              <w:t xml:space="preserve"> yang diolah sendiri</w:t>
            </w:r>
          </w:p>
        </w:tc>
      </w:tr>
    </w:tbl>
    <w:p w:rsidR="0081664D" w:rsidRPr="0081664D" w:rsidRDefault="0081664D" w:rsidP="00E67672">
      <w:pPr>
        <w:spacing w:after="200" w:line="240" w:lineRule="auto"/>
        <w:ind w:left="709" w:firstLine="72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Berdasarkan Tabel 4.5 dapat diketahui nilai </w:t>
      </w:r>
      <w:r w:rsidRPr="0081664D">
        <w:rPr>
          <w:rFonts w:ascii="Times New Roman" w:eastAsia="Calibri" w:hAnsi="Times New Roman" w:cs="Times New Roman"/>
          <w:i/>
          <w:sz w:val="24"/>
          <w:szCs w:val="24"/>
          <w:lang w:val="id-ID"/>
        </w:rPr>
        <w:t xml:space="preserve">asymp.sig </w:t>
      </w:r>
      <w:r w:rsidRPr="0081664D">
        <w:rPr>
          <w:rFonts w:ascii="Times New Roman" w:eastAsia="Calibri" w:hAnsi="Times New Roman" w:cs="Times New Roman"/>
          <w:sz w:val="24"/>
          <w:szCs w:val="24"/>
          <w:lang w:val="id-ID"/>
        </w:rPr>
        <w:t>sebesar 0,780 &gt; 0,05 sehingga dapat disimpulkan bahwa data berdistribusi normal.</w:t>
      </w:r>
    </w:p>
    <w:p w:rsidR="0081664D" w:rsidRPr="0081664D" w:rsidRDefault="0081664D" w:rsidP="00E67672">
      <w:pPr>
        <w:widowControl w:val="0"/>
        <w:numPr>
          <w:ilvl w:val="0"/>
          <w:numId w:val="56"/>
        </w:numPr>
        <w:spacing w:after="200" w:line="240" w:lineRule="auto"/>
        <w:ind w:left="709" w:hanging="283"/>
        <w:contextualSpacing/>
        <w:jc w:val="both"/>
        <w:rPr>
          <w:rFonts w:ascii="Times New Roman" w:eastAsia="Calibri" w:hAnsi="Times New Roman" w:cs="Times New Roman"/>
          <w:bCs/>
          <w:sz w:val="24"/>
          <w:szCs w:val="24"/>
          <w:lang w:val="id-ID"/>
        </w:rPr>
      </w:pPr>
      <w:r w:rsidRPr="0081664D">
        <w:rPr>
          <w:rFonts w:ascii="Times New Roman" w:eastAsia="Calibri" w:hAnsi="Times New Roman" w:cs="Times New Roman"/>
          <w:bCs/>
          <w:sz w:val="24"/>
          <w:szCs w:val="24"/>
          <w:lang w:val="id-ID"/>
        </w:rPr>
        <w:t xml:space="preserve">Uji </w:t>
      </w:r>
      <w:r w:rsidRPr="0081664D">
        <w:rPr>
          <w:rFonts w:ascii="Times New Roman" w:eastAsia="Calibri" w:hAnsi="Times New Roman" w:cs="Times New Roman"/>
          <w:sz w:val="24"/>
          <w:szCs w:val="24"/>
          <w:lang w:val="id-ID"/>
        </w:rPr>
        <w:t>Heteroskedastisitas</w:t>
      </w:r>
    </w:p>
    <w:p w:rsidR="0081664D" w:rsidRPr="0081664D" w:rsidRDefault="0081664D" w:rsidP="00E67672">
      <w:pPr>
        <w:widowControl w:val="0"/>
        <w:spacing w:after="200" w:line="240" w:lineRule="auto"/>
        <w:ind w:left="720"/>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Uji Heteroskedastisitas</w:t>
      </w:r>
    </w:p>
    <w:tbl>
      <w:tblPr>
        <w:tblW w:w="9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448"/>
        <w:gridCol w:w="1331"/>
        <w:gridCol w:w="1331"/>
        <w:gridCol w:w="1469"/>
        <w:gridCol w:w="1010"/>
        <w:gridCol w:w="1010"/>
      </w:tblGrid>
      <w:tr w:rsidR="0081664D" w:rsidRPr="0081664D" w:rsidTr="00B87B1B">
        <w:trPr>
          <w:cantSplit/>
          <w:jc w:val="center"/>
        </w:trPr>
        <w:tc>
          <w:tcPr>
            <w:tcW w:w="9327" w:type="dxa"/>
            <w:gridSpan w:val="7"/>
            <w:tcBorders>
              <w:top w:val="nil"/>
              <w:left w:val="nil"/>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b/>
                <w:bCs/>
                <w:color w:val="000000"/>
                <w:sz w:val="18"/>
                <w:szCs w:val="18"/>
                <w:lang w:val="id-ID"/>
              </w:rPr>
              <w:t>Coefficients</w:t>
            </w:r>
            <w:r w:rsidRPr="0081664D">
              <w:rPr>
                <w:rFonts w:ascii="Arial" w:eastAsia="Calibri" w:hAnsi="Arial" w:cs="Arial"/>
                <w:b/>
                <w:bCs/>
                <w:color w:val="000000"/>
                <w:sz w:val="18"/>
                <w:szCs w:val="18"/>
                <w:vertAlign w:val="superscript"/>
                <w:lang w:val="id-ID"/>
              </w:rPr>
              <w:t>a</w:t>
            </w:r>
          </w:p>
        </w:tc>
      </w:tr>
      <w:tr w:rsidR="0081664D" w:rsidRPr="0081664D" w:rsidTr="00B87B1B">
        <w:trPr>
          <w:cantSplit/>
          <w:jc w:val="center"/>
        </w:trPr>
        <w:tc>
          <w:tcPr>
            <w:tcW w:w="3181" w:type="dxa"/>
            <w:gridSpan w:val="2"/>
            <w:vMerge w:val="restart"/>
            <w:tcBorders>
              <w:top w:val="single" w:sz="16" w:space="0" w:color="000000"/>
              <w:left w:val="single" w:sz="16" w:space="0" w:color="000000"/>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Model</w:t>
            </w:r>
          </w:p>
        </w:tc>
        <w:tc>
          <w:tcPr>
            <w:tcW w:w="2660" w:type="dxa"/>
            <w:gridSpan w:val="2"/>
            <w:tcBorders>
              <w:top w:val="single" w:sz="16" w:space="0" w:color="000000"/>
              <w:lef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Unstandardized Coefficients</w:t>
            </w:r>
          </w:p>
        </w:tc>
        <w:tc>
          <w:tcPr>
            <w:tcW w:w="1468" w:type="dxa"/>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Standardized Coefficients</w:t>
            </w:r>
          </w:p>
        </w:tc>
        <w:tc>
          <w:tcPr>
            <w:tcW w:w="1009" w:type="dxa"/>
            <w:vMerge w:val="restart"/>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t</w:t>
            </w:r>
          </w:p>
        </w:tc>
        <w:tc>
          <w:tcPr>
            <w:tcW w:w="1009" w:type="dxa"/>
            <w:vMerge w:val="restart"/>
            <w:tcBorders>
              <w:top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Sig.</w:t>
            </w:r>
          </w:p>
        </w:tc>
      </w:tr>
      <w:tr w:rsidR="0081664D" w:rsidRPr="0081664D" w:rsidTr="00B87B1B">
        <w:trPr>
          <w:cantSplit/>
          <w:jc w:val="center"/>
        </w:trPr>
        <w:tc>
          <w:tcPr>
            <w:tcW w:w="3181" w:type="dxa"/>
            <w:gridSpan w:val="2"/>
            <w:vMerge/>
            <w:tcBorders>
              <w:top w:val="single" w:sz="16" w:space="0" w:color="000000"/>
              <w:left w:val="single" w:sz="16" w:space="0" w:color="000000"/>
              <w:bottom w:val="nil"/>
              <w:right w:val="nil"/>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1330" w:type="dxa"/>
            <w:tcBorders>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B</w:t>
            </w:r>
          </w:p>
        </w:tc>
        <w:tc>
          <w:tcPr>
            <w:tcW w:w="1330" w:type="dxa"/>
            <w:tcBorders>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Std. Error</w:t>
            </w:r>
          </w:p>
        </w:tc>
        <w:tc>
          <w:tcPr>
            <w:tcW w:w="1468" w:type="dxa"/>
            <w:tcBorders>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Beta</w:t>
            </w:r>
          </w:p>
        </w:tc>
        <w:tc>
          <w:tcPr>
            <w:tcW w:w="1009" w:type="dxa"/>
            <w:vMerge/>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1009" w:type="dxa"/>
            <w:vMerge/>
            <w:tcBorders>
              <w:top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r>
      <w:tr w:rsidR="0081664D" w:rsidRPr="0081664D" w:rsidTr="00B87B1B">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1</w:t>
            </w:r>
          </w:p>
        </w:tc>
        <w:tc>
          <w:tcPr>
            <w:tcW w:w="2447" w:type="dxa"/>
            <w:tcBorders>
              <w:top w:val="single" w:sz="16" w:space="0" w:color="000000"/>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(Constant)</w:t>
            </w:r>
          </w:p>
        </w:tc>
        <w:tc>
          <w:tcPr>
            <w:tcW w:w="1330" w:type="dxa"/>
            <w:tcBorders>
              <w:top w:val="single" w:sz="16" w:space="0" w:color="000000"/>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-2.518</w:t>
            </w:r>
          </w:p>
        </w:tc>
        <w:tc>
          <w:tcPr>
            <w:tcW w:w="1330"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1.681</w:t>
            </w:r>
          </w:p>
        </w:tc>
        <w:tc>
          <w:tcPr>
            <w:tcW w:w="1468"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1009"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-1.498</w:t>
            </w:r>
          </w:p>
        </w:tc>
        <w:tc>
          <w:tcPr>
            <w:tcW w:w="1009" w:type="dxa"/>
            <w:tcBorders>
              <w:top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.142</w:t>
            </w:r>
          </w:p>
        </w:tc>
      </w:tr>
      <w:tr w:rsidR="0081664D" w:rsidRPr="0081664D" w:rsidTr="00B87B1B">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447"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Sosialisasi Perpajakan</w:t>
            </w:r>
          </w:p>
        </w:tc>
        <w:tc>
          <w:tcPr>
            <w:tcW w:w="1330"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.043</w:t>
            </w:r>
          </w:p>
        </w:tc>
        <w:tc>
          <w:tcPr>
            <w:tcW w:w="1330"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.053</w:t>
            </w:r>
          </w:p>
        </w:tc>
        <w:tc>
          <w:tcPr>
            <w:tcW w:w="1468"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.147</w:t>
            </w:r>
          </w:p>
        </w:tc>
        <w:tc>
          <w:tcPr>
            <w:tcW w:w="100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.807</w:t>
            </w:r>
          </w:p>
        </w:tc>
        <w:tc>
          <w:tcPr>
            <w:tcW w:w="1009"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.425</w:t>
            </w:r>
          </w:p>
        </w:tc>
      </w:tr>
      <w:tr w:rsidR="0081664D" w:rsidRPr="0081664D" w:rsidTr="00B87B1B">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447"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Pengetahuan Perpajakan</w:t>
            </w:r>
          </w:p>
        </w:tc>
        <w:tc>
          <w:tcPr>
            <w:tcW w:w="1330"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.082</w:t>
            </w:r>
          </w:p>
        </w:tc>
        <w:tc>
          <w:tcPr>
            <w:tcW w:w="1330"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.060</w:t>
            </w:r>
          </w:p>
        </w:tc>
        <w:tc>
          <w:tcPr>
            <w:tcW w:w="1468"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.339</w:t>
            </w:r>
          </w:p>
        </w:tc>
        <w:tc>
          <w:tcPr>
            <w:tcW w:w="100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1.357</w:t>
            </w:r>
          </w:p>
        </w:tc>
        <w:tc>
          <w:tcPr>
            <w:tcW w:w="1009"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.182</w:t>
            </w:r>
          </w:p>
        </w:tc>
      </w:tr>
      <w:tr w:rsidR="0081664D" w:rsidRPr="0081664D" w:rsidTr="00B87B1B">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447" w:type="dxa"/>
            <w:tcBorders>
              <w:top w:val="nil"/>
              <w:left w:val="nil"/>
              <w:bottom w:val="single" w:sz="16" w:space="0" w:color="000000"/>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Kualitas Pelayanan Fiskus</w:t>
            </w:r>
          </w:p>
        </w:tc>
        <w:tc>
          <w:tcPr>
            <w:tcW w:w="1330" w:type="dxa"/>
            <w:tcBorders>
              <w:top w:val="nil"/>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-.026</w:t>
            </w:r>
          </w:p>
        </w:tc>
        <w:tc>
          <w:tcPr>
            <w:tcW w:w="1330"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.045</w:t>
            </w:r>
          </w:p>
        </w:tc>
        <w:tc>
          <w:tcPr>
            <w:tcW w:w="1468"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-.136</w:t>
            </w:r>
          </w:p>
        </w:tc>
        <w:tc>
          <w:tcPr>
            <w:tcW w:w="1009"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-.588</w:t>
            </w:r>
          </w:p>
        </w:tc>
        <w:tc>
          <w:tcPr>
            <w:tcW w:w="1009" w:type="dxa"/>
            <w:tcBorders>
              <w:top w:val="nil"/>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.559</w:t>
            </w:r>
          </w:p>
        </w:tc>
      </w:tr>
      <w:tr w:rsidR="0081664D" w:rsidRPr="0081664D" w:rsidTr="00B87B1B">
        <w:trPr>
          <w:cantSplit/>
          <w:jc w:val="center"/>
        </w:trPr>
        <w:tc>
          <w:tcPr>
            <w:tcW w:w="9327" w:type="dxa"/>
            <w:gridSpan w:val="7"/>
            <w:tcBorders>
              <w:top w:val="nil"/>
              <w:left w:val="nil"/>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a. Dependent Variable: ABS_RES</w:t>
            </w:r>
          </w:p>
        </w:tc>
      </w:tr>
    </w:tbl>
    <w:p w:rsidR="0081664D" w:rsidRPr="0081664D" w:rsidRDefault="0081664D" w:rsidP="00E67672">
      <w:pPr>
        <w:widowControl w:val="0"/>
        <w:spacing w:after="200" w:line="240" w:lineRule="auto"/>
        <w:ind w:left="720"/>
        <w:jc w:val="center"/>
        <w:rPr>
          <w:rFonts w:ascii="Times New Roman" w:eastAsia="Calibri" w:hAnsi="Times New Roman" w:cs="Times New Roman"/>
          <w:sz w:val="24"/>
          <w:szCs w:val="24"/>
          <w:lang w:val="id-ID"/>
        </w:rPr>
      </w:pPr>
    </w:p>
    <w:p w:rsidR="0081664D" w:rsidRPr="0081664D" w:rsidRDefault="0081664D" w:rsidP="00E67672">
      <w:pPr>
        <w:autoSpaceDE w:val="0"/>
        <w:autoSpaceDN w:val="0"/>
        <w:adjustRightInd w:val="0"/>
        <w:spacing w:after="200" w:line="240" w:lineRule="auto"/>
        <w:ind w:firstLine="72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lastRenderedPageBreak/>
        <w:t xml:space="preserve">     Sumber: </w:t>
      </w:r>
      <w:r w:rsidRPr="0081664D">
        <w:rPr>
          <w:rFonts w:ascii="Times New Roman" w:eastAsia="Calibri" w:hAnsi="Times New Roman" w:cs="Times New Roman"/>
          <w:sz w:val="24"/>
          <w:szCs w:val="24"/>
        </w:rPr>
        <w:t xml:space="preserve">Hasil data </w:t>
      </w:r>
      <w:r w:rsidRPr="0081664D">
        <w:rPr>
          <w:rFonts w:ascii="Times New Roman" w:eastAsia="Calibri" w:hAnsi="Times New Roman" w:cs="Times New Roman"/>
          <w:i/>
          <w:sz w:val="24"/>
          <w:szCs w:val="24"/>
        </w:rPr>
        <w:t>SPSS</w:t>
      </w:r>
      <w:r w:rsidRPr="0081664D">
        <w:rPr>
          <w:rFonts w:ascii="Times New Roman" w:eastAsia="Calibri" w:hAnsi="Times New Roman" w:cs="Times New Roman"/>
          <w:sz w:val="24"/>
          <w:szCs w:val="24"/>
        </w:rPr>
        <w:t xml:space="preserve"> yang diolah sendiri</w:t>
      </w:r>
    </w:p>
    <w:p w:rsidR="0081664D" w:rsidRPr="0081664D" w:rsidRDefault="0081664D" w:rsidP="00035909">
      <w:pPr>
        <w:widowControl w:val="0"/>
        <w:spacing w:after="200" w:line="240" w:lineRule="auto"/>
        <w:ind w:left="709" w:firstLine="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Berdasarkan tabel 4.6 dapat diketahui bahwa nilai probabilitas lebih besar dari 5%, dengan demikian variabel yang diajukan dalam penelitian</w:t>
      </w:r>
      <w:r w:rsidR="00035909">
        <w:rPr>
          <w:rFonts w:ascii="Times New Roman" w:eastAsia="Calibri" w:hAnsi="Times New Roman" w:cs="Times New Roman"/>
          <w:sz w:val="24"/>
          <w:szCs w:val="24"/>
          <w:lang w:val="id-ID"/>
        </w:rPr>
        <w:t xml:space="preserve"> tidak terjadi heterokedasitas.</w:t>
      </w:r>
    </w:p>
    <w:p w:rsidR="0081664D" w:rsidRPr="0081664D" w:rsidRDefault="0081664D" w:rsidP="00E67672">
      <w:pPr>
        <w:widowControl w:val="0"/>
        <w:numPr>
          <w:ilvl w:val="0"/>
          <w:numId w:val="56"/>
        </w:numPr>
        <w:spacing w:after="200" w:line="240" w:lineRule="auto"/>
        <w:ind w:left="709" w:hanging="283"/>
        <w:jc w:val="both"/>
        <w:rPr>
          <w:rFonts w:ascii="Times New Roman" w:eastAsia="Calibri" w:hAnsi="Times New Roman" w:cs="Times New Roman"/>
          <w:sz w:val="24"/>
          <w:szCs w:val="24"/>
          <w:lang w:val="id-ID"/>
        </w:rPr>
      </w:pPr>
      <w:r w:rsidRPr="0081664D">
        <w:rPr>
          <w:rFonts w:ascii="Times New Roman" w:eastAsia="Calibri" w:hAnsi="Times New Roman" w:cs="Times New Roman"/>
          <w:bCs/>
          <w:sz w:val="24"/>
          <w:szCs w:val="24"/>
          <w:lang w:val="id-ID"/>
        </w:rPr>
        <w:t>Uji Multikolineartias</w:t>
      </w:r>
    </w:p>
    <w:p w:rsidR="0081664D" w:rsidRPr="0081664D" w:rsidRDefault="0081664D" w:rsidP="00E67672">
      <w:pPr>
        <w:widowControl w:val="0"/>
        <w:spacing w:after="200" w:line="240" w:lineRule="auto"/>
        <w:ind w:left="709" w:firstLine="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Uji multikolinieritas bertujuan untuk mengetahui apakah dalam model regresi ditemukan adanya korelasi antar variabel bebas. Model regresi yang baik seharusnya tidak terjadi korelasi antar variabel bebas. Untuk mengetahui ada atau tidaknya multikolinieritas maka dapat dilihat dari nilai </w:t>
      </w:r>
      <w:r w:rsidRPr="0081664D">
        <w:rPr>
          <w:rFonts w:ascii="Times New Roman" w:eastAsia="Calibri" w:hAnsi="Times New Roman" w:cs="Times New Roman"/>
          <w:i/>
          <w:sz w:val="24"/>
          <w:szCs w:val="24"/>
          <w:lang w:val="id-ID"/>
        </w:rPr>
        <w:t>Varians Inflation Factor</w:t>
      </w:r>
      <w:r w:rsidRPr="0081664D">
        <w:rPr>
          <w:rFonts w:ascii="Times New Roman" w:eastAsia="Calibri" w:hAnsi="Times New Roman" w:cs="Times New Roman"/>
          <w:sz w:val="24"/>
          <w:szCs w:val="24"/>
          <w:lang w:val="id-ID"/>
        </w:rPr>
        <w:t xml:space="preserve"> (VIF) dan </w:t>
      </w:r>
      <w:r w:rsidRPr="0081664D">
        <w:rPr>
          <w:rFonts w:ascii="Times New Roman" w:eastAsia="Calibri" w:hAnsi="Times New Roman" w:cs="Times New Roman"/>
          <w:i/>
          <w:sz w:val="24"/>
          <w:szCs w:val="24"/>
          <w:lang w:val="id-ID"/>
        </w:rPr>
        <w:t>tolerance</w:t>
      </w:r>
      <w:r w:rsidRPr="0081664D">
        <w:rPr>
          <w:rFonts w:ascii="Times New Roman" w:eastAsia="Calibri" w:hAnsi="Times New Roman" w:cs="Times New Roman"/>
          <w:sz w:val="24"/>
          <w:szCs w:val="24"/>
          <w:lang w:val="id-ID"/>
        </w:rPr>
        <w:t xml:space="preserve"> (α). </w:t>
      </w:r>
    </w:p>
    <w:p w:rsidR="0081664D" w:rsidRPr="0081664D" w:rsidRDefault="0081664D" w:rsidP="00E67672">
      <w:pPr>
        <w:widowControl w:val="0"/>
        <w:spacing w:after="40" w:line="240" w:lineRule="auto"/>
        <w:ind w:left="720"/>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Uji </w:t>
      </w:r>
      <w:r w:rsidRPr="0081664D">
        <w:rPr>
          <w:rFonts w:ascii="Times New Roman" w:eastAsia="Calibri" w:hAnsi="Times New Roman" w:cs="Times New Roman"/>
          <w:bCs/>
          <w:sz w:val="24"/>
          <w:szCs w:val="24"/>
          <w:lang w:val="id-ID"/>
        </w:rPr>
        <w:t>Multikolinearitas</w:t>
      </w:r>
    </w:p>
    <w:tbl>
      <w:tblPr>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178"/>
        <w:gridCol w:w="1183"/>
        <w:gridCol w:w="1184"/>
        <w:gridCol w:w="1307"/>
        <w:gridCol w:w="898"/>
        <w:gridCol w:w="898"/>
        <w:gridCol w:w="993"/>
        <w:gridCol w:w="903"/>
      </w:tblGrid>
      <w:tr w:rsidR="0081664D" w:rsidRPr="0081664D" w:rsidTr="00B87B1B">
        <w:trPr>
          <w:cantSplit/>
          <w:trHeight w:val="279"/>
          <w:jc w:val="center"/>
        </w:trPr>
        <w:tc>
          <w:tcPr>
            <w:tcW w:w="9584" w:type="dxa"/>
            <w:gridSpan w:val="9"/>
            <w:tcBorders>
              <w:top w:val="nil"/>
              <w:left w:val="nil"/>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b/>
                <w:bCs/>
                <w:color w:val="000000"/>
                <w:sz w:val="18"/>
                <w:szCs w:val="18"/>
                <w:lang w:val="id-ID"/>
              </w:rPr>
              <w:t>Coefficients</w:t>
            </w:r>
            <w:r w:rsidRPr="0081664D">
              <w:rPr>
                <w:rFonts w:ascii="Arial" w:eastAsia="Calibri" w:hAnsi="Arial" w:cs="Arial"/>
                <w:b/>
                <w:bCs/>
                <w:color w:val="000000"/>
                <w:sz w:val="18"/>
                <w:szCs w:val="18"/>
                <w:vertAlign w:val="superscript"/>
                <w:lang w:val="id-ID"/>
              </w:rPr>
              <w:t>a</w:t>
            </w:r>
          </w:p>
        </w:tc>
      </w:tr>
      <w:tr w:rsidR="0081664D" w:rsidRPr="0081664D" w:rsidTr="00B87B1B">
        <w:trPr>
          <w:cantSplit/>
          <w:trHeight w:val="573"/>
          <w:jc w:val="center"/>
        </w:trPr>
        <w:tc>
          <w:tcPr>
            <w:tcW w:w="2217" w:type="dxa"/>
            <w:gridSpan w:val="2"/>
            <w:vMerge w:val="restart"/>
            <w:tcBorders>
              <w:top w:val="single" w:sz="16" w:space="0" w:color="000000"/>
              <w:left w:val="single" w:sz="16" w:space="0" w:color="000000"/>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Model</w:t>
            </w:r>
          </w:p>
        </w:tc>
        <w:tc>
          <w:tcPr>
            <w:tcW w:w="2368" w:type="dxa"/>
            <w:gridSpan w:val="2"/>
            <w:tcBorders>
              <w:top w:val="single" w:sz="16" w:space="0" w:color="000000"/>
              <w:lef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Unstandardized Coefficients</w:t>
            </w:r>
          </w:p>
        </w:tc>
        <w:tc>
          <w:tcPr>
            <w:tcW w:w="1307" w:type="dxa"/>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Standardized Coefficients</w:t>
            </w:r>
          </w:p>
        </w:tc>
        <w:tc>
          <w:tcPr>
            <w:tcW w:w="898" w:type="dxa"/>
            <w:vMerge w:val="restart"/>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t</w:t>
            </w:r>
          </w:p>
        </w:tc>
        <w:tc>
          <w:tcPr>
            <w:tcW w:w="898" w:type="dxa"/>
            <w:vMerge w:val="restart"/>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Sig.</w:t>
            </w:r>
          </w:p>
        </w:tc>
        <w:tc>
          <w:tcPr>
            <w:tcW w:w="1892" w:type="dxa"/>
            <w:gridSpan w:val="2"/>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Collinearity Statistics</w:t>
            </w:r>
          </w:p>
        </w:tc>
      </w:tr>
      <w:tr w:rsidR="0081664D" w:rsidRPr="0081664D" w:rsidTr="00B87B1B">
        <w:trPr>
          <w:cantSplit/>
          <w:trHeight w:val="319"/>
          <w:jc w:val="center"/>
        </w:trPr>
        <w:tc>
          <w:tcPr>
            <w:tcW w:w="2217" w:type="dxa"/>
            <w:gridSpan w:val="2"/>
            <w:vMerge/>
            <w:tcBorders>
              <w:top w:val="single" w:sz="16" w:space="0" w:color="000000"/>
              <w:left w:val="single" w:sz="16" w:space="0" w:color="000000"/>
              <w:bottom w:val="nil"/>
              <w:right w:val="nil"/>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1184" w:type="dxa"/>
            <w:tcBorders>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B</w:t>
            </w:r>
          </w:p>
        </w:tc>
        <w:tc>
          <w:tcPr>
            <w:tcW w:w="1184" w:type="dxa"/>
            <w:tcBorders>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Std. Error</w:t>
            </w:r>
          </w:p>
        </w:tc>
        <w:tc>
          <w:tcPr>
            <w:tcW w:w="1307" w:type="dxa"/>
            <w:tcBorders>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Beta</w:t>
            </w:r>
          </w:p>
        </w:tc>
        <w:tc>
          <w:tcPr>
            <w:tcW w:w="898" w:type="dxa"/>
            <w:vMerge/>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898" w:type="dxa"/>
            <w:vMerge/>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993" w:type="dxa"/>
            <w:tcBorders>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Tolerance</w:t>
            </w:r>
          </w:p>
        </w:tc>
        <w:tc>
          <w:tcPr>
            <w:tcW w:w="898" w:type="dxa"/>
            <w:tcBorders>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VIF</w:t>
            </w:r>
          </w:p>
        </w:tc>
      </w:tr>
      <w:tr w:rsidR="0081664D" w:rsidRPr="0081664D" w:rsidTr="00B87B1B">
        <w:trPr>
          <w:cantSplit/>
          <w:trHeight w:val="279"/>
          <w:jc w:val="center"/>
        </w:trPr>
        <w:tc>
          <w:tcPr>
            <w:tcW w:w="37" w:type="dxa"/>
            <w:vMerge w:val="restart"/>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1</w:t>
            </w:r>
          </w:p>
        </w:tc>
        <w:tc>
          <w:tcPr>
            <w:tcW w:w="2180" w:type="dxa"/>
            <w:tcBorders>
              <w:top w:val="single" w:sz="16" w:space="0" w:color="000000"/>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(Constant)</w:t>
            </w:r>
          </w:p>
        </w:tc>
        <w:tc>
          <w:tcPr>
            <w:tcW w:w="1184" w:type="dxa"/>
            <w:tcBorders>
              <w:top w:val="single" w:sz="16" w:space="0" w:color="000000"/>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2.237</w:t>
            </w:r>
          </w:p>
        </w:tc>
        <w:tc>
          <w:tcPr>
            <w:tcW w:w="1184"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2.920</w:t>
            </w:r>
          </w:p>
        </w:tc>
        <w:tc>
          <w:tcPr>
            <w:tcW w:w="1307"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898"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.766</w:t>
            </w:r>
          </w:p>
        </w:tc>
        <w:tc>
          <w:tcPr>
            <w:tcW w:w="898"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.448</w:t>
            </w:r>
          </w:p>
        </w:tc>
        <w:tc>
          <w:tcPr>
            <w:tcW w:w="993"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898" w:type="dxa"/>
            <w:tcBorders>
              <w:top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r>
      <w:tr w:rsidR="0081664D" w:rsidRPr="0081664D" w:rsidTr="00B87B1B">
        <w:trPr>
          <w:cantSplit/>
          <w:trHeight w:val="319"/>
          <w:jc w:val="center"/>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2180"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Sosialisasi Perpajakan</w:t>
            </w:r>
          </w:p>
        </w:tc>
        <w:tc>
          <w:tcPr>
            <w:tcW w:w="1184"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.239</w:t>
            </w:r>
          </w:p>
        </w:tc>
        <w:tc>
          <w:tcPr>
            <w:tcW w:w="1184"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.093</w:t>
            </w:r>
          </w:p>
        </w:tc>
        <w:tc>
          <w:tcPr>
            <w:tcW w:w="1307"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.280</w:t>
            </w:r>
          </w:p>
        </w:tc>
        <w:tc>
          <w:tcPr>
            <w:tcW w:w="898"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2.574</w:t>
            </w:r>
          </w:p>
        </w:tc>
        <w:tc>
          <w:tcPr>
            <w:tcW w:w="898"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.014</w:t>
            </w:r>
          </w:p>
        </w:tc>
        <w:tc>
          <w:tcPr>
            <w:tcW w:w="993"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.639</w:t>
            </w:r>
          </w:p>
        </w:tc>
        <w:tc>
          <w:tcPr>
            <w:tcW w:w="898"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1.565</w:t>
            </w:r>
          </w:p>
        </w:tc>
      </w:tr>
      <w:tr w:rsidR="0081664D" w:rsidRPr="0081664D" w:rsidTr="00B87B1B">
        <w:trPr>
          <w:cantSplit/>
          <w:trHeight w:val="319"/>
          <w:jc w:val="center"/>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180"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Pengetahuan Perpajakan</w:t>
            </w:r>
          </w:p>
        </w:tc>
        <w:tc>
          <w:tcPr>
            <w:tcW w:w="1184"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.274</w:t>
            </w:r>
          </w:p>
        </w:tc>
        <w:tc>
          <w:tcPr>
            <w:tcW w:w="1184"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.105</w:t>
            </w:r>
          </w:p>
        </w:tc>
        <w:tc>
          <w:tcPr>
            <w:tcW w:w="1307"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.387</w:t>
            </w:r>
          </w:p>
        </w:tc>
        <w:tc>
          <w:tcPr>
            <w:tcW w:w="898"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2.604</w:t>
            </w:r>
          </w:p>
        </w:tc>
        <w:tc>
          <w:tcPr>
            <w:tcW w:w="898"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.013</w:t>
            </w:r>
          </w:p>
        </w:tc>
        <w:tc>
          <w:tcPr>
            <w:tcW w:w="993"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.342</w:t>
            </w:r>
          </w:p>
        </w:tc>
        <w:tc>
          <w:tcPr>
            <w:tcW w:w="898"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2.925</w:t>
            </w:r>
          </w:p>
        </w:tc>
      </w:tr>
      <w:tr w:rsidR="0081664D" w:rsidRPr="0081664D" w:rsidTr="00B87B1B">
        <w:trPr>
          <w:cantSplit/>
          <w:trHeight w:val="319"/>
          <w:jc w:val="center"/>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180" w:type="dxa"/>
            <w:tcBorders>
              <w:top w:val="nil"/>
              <w:left w:val="nil"/>
              <w:bottom w:val="single" w:sz="16" w:space="0" w:color="000000"/>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Kualitas Pelayanan Fiskus</w:t>
            </w:r>
          </w:p>
        </w:tc>
        <w:tc>
          <w:tcPr>
            <w:tcW w:w="1184" w:type="dxa"/>
            <w:tcBorders>
              <w:top w:val="nil"/>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.163</w:t>
            </w:r>
          </w:p>
        </w:tc>
        <w:tc>
          <w:tcPr>
            <w:tcW w:w="1184"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.078</w:t>
            </w:r>
          </w:p>
        </w:tc>
        <w:tc>
          <w:tcPr>
            <w:tcW w:w="1307"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.287</w:t>
            </w:r>
          </w:p>
        </w:tc>
        <w:tc>
          <w:tcPr>
            <w:tcW w:w="898"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2.096</w:t>
            </w:r>
          </w:p>
        </w:tc>
        <w:tc>
          <w:tcPr>
            <w:tcW w:w="898"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.042</w:t>
            </w:r>
          </w:p>
        </w:tc>
        <w:tc>
          <w:tcPr>
            <w:tcW w:w="993"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.402</w:t>
            </w:r>
          </w:p>
        </w:tc>
        <w:tc>
          <w:tcPr>
            <w:tcW w:w="898" w:type="dxa"/>
            <w:tcBorders>
              <w:top w:val="nil"/>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2.486</w:t>
            </w:r>
          </w:p>
        </w:tc>
      </w:tr>
      <w:tr w:rsidR="0081664D" w:rsidRPr="0081664D" w:rsidTr="00B87B1B">
        <w:trPr>
          <w:cantSplit/>
          <w:trHeight w:val="279"/>
          <w:jc w:val="center"/>
        </w:trPr>
        <w:tc>
          <w:tcPr>
            <w:tcW w:w="9584" w:type="dxa"/>
            <w:gridSpan w:val="9"/>
            <w:tcBorders>
              <w:top w:val="nil"/>
              <w:left w:val="nil"/>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a. Dependent Variable: Kepatuhan Wajib Pajak</w:t>
            </w:r>
          </w:p>
        </w:tc>
      </w:tr>
    </w:tbl>
    <w:p w:rsidR="0081664D" w:rsidRPr="0081664D" w:rsidRDefault="0081664D" w:rsidP="00035909">
      <w:pPr>
        <w:widowControl w:val="0"/>
        <w:spacing w:after="40" w:line="240" w:lineRule="auto"/>
        <w:rPr>
          <w:rFonts w:ascii="Times New Roman" w:eastAsia="Calibri" w:hAnsi="Times New Roman" w:cs="Times New Roman"/>
          <w:sz w:val="24"/>
          <w:szCs w:val="24"/>
          <w:lang w:val="id-ID"/>
        </w:rPr>
      </w:pPr>
    </w:p>
    <w:p w:rsidR="0081664D" w:rsidRPr="0081664D" w:rsidRDefault="0081664D" w:rsidP="00E67672">
      <w:pPr>
        <w:autoSpaceDE w:val="0"/>
        <w:autoSpaceDN w:val="0"/>
        <w:adjustRightInd w:val="0"/>
        <w:spacing w:after="200" w:line="240" w:lineRule="auto"/>
        <w:ind w:firstLine="72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     Sumber: </w:t>
      </w:r>
      <w:r w:rsidRPr="0081664D">
        <w:rPr>
          <w:rFonts w:ascii="Times New Roman" w:eastAsia="Calibri" w:hAnsi="Times New Roman" w:cs="Times New Roman"/>
          <w:sz w:val="24"/>
          <w:szCs w:val="24"/>
        </w:rPr>
        <w:t xml:space="preserve">Hasil data </w:t>
      </w:r>
      <w:r w:rsidRPr="0081664D">
        <w:rPr>
          <w:rFonts w:ascii="Times New Roman" w:eastAsia="Calibri" w:hAnsi="Times New Roman" w:cs="Times New Roman"/>
          <w:i/>
          <w:sz w:val="24"/>
          <w:szCs w:val="24"/>
        </w:rPr>
        <w:t>SPSS</w:t>
      </w:r>
      <w:r w:rsidRPr="0081664D">
        <w:rPr>
          <w:rFonts w:ascii="Times New Roman" w:eastAsia="Calibri" w:hAnsi="Times New Roman" w:cs="Times New Roman"/>
          <w:sz w:val="24"/>
          <w:szCs w:val="24"/>
        </w:rPr>
        <w:t xml:space="preserve"> yang diolah sendiri</w:t>
      </w:r>
      <w:r w:rsidRPr="0081664D">
        <w:rPr>
          <w:rFonts w:ascii="Times New Roman" w:eastAsia="Calibri" w:hAnsi="Times New Roman" w:cs="Times New Roman"/>
          <w:sz w:val="24"/>
          <w:szCs w:val="24"/>
          <w:lang w:val="id-ID"/>
        </w:rPr>
        <w:t xml:space="preserve"> </w:t>
      </w:r>
    </w:p>
    <w:p w:rsidR="0081664D" w:rsidRPr="0081664D" w:rsidRDefault="0081664D" w:rsidP="00E67672">
      <w:pPr>
        <w:autoSpaceDE w:val="0"/>
        <w:autoSpaceDN w:val="0"/>
        <w:adjustRightInd w:val="0"/>
        <w:spacing w:after="200" w:line="240" w:lineRule="auto"/>
        <w:ind w:firstLine="72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Berdasarkan tabel 4.7 dapat diketahui bahwa nilai </w:t>
      </w:r>
      <w:r w:rsidRPr="0081664D">
        <w:rPr>
          <w:rFonts w:ascii="Times New Roman" w:eastAsia="Calibri" w:hAnsi="Times New Roman" w:cs="Times New Roman"/>
          <w:i/>
          <w:sz w:val="24"/>
          <w:szCs w:val="24"/>
          <w:lang w:val="id-ID"/>
        </w:rPr>
        <w:t>tolerance value</w:t>
      </w:r>
      <w:r w:rsidRPr="0081664D">
        <w:rPr>
          <w:rFonts w:ascii="Times New Roman" w:eastAsia="Calibri" w:hAnsi="Times New Roman" w:cs="Times New Roman"/>
          <w:sz w:val="24"/>
          <w:szCs w:val="24"/>
          <w:lang w:val="id-ID"/>
        </w:rPr>
        <w:t xml:space="preserve"> &gt; 0,10 atau nilai VIF &lt; 10 maka tidak terjadi multikolinieritas.</w:t>
      </w:r>
    </w:p>
    <w:p w:rsidR="0081664D" w:rsidRPr="00E12B90" w:rsidRDefault="0081664D" w:rsidP="00E67672">
      <w:pPr>
        <w:pStyle w:val="ListParagraph"/>
        <w:numPr>
          <w:ilvl w:val="0"/>
          <w:numId w:val="60"/>
        </w:numPr>
        <w:autoSpaceDE w:val="0"/>
        <w:autoSpaceDN w:val="0"/>
        <w:adjustRightInd w:val="0"/>
        <w:spacing w:after="0" w:line="240" w:lineRule="auto"/>
        <w:jc w:val="both"/>
        <w:rPr>
          <w:rFonts w:ascii="Times New Roman" w:eastAsia="Calibri" w:hAnsi="Times New Roman" w:cs="Times New Roman"/>
          <w:sz w:val="24"/>
          <w:szCs w:val="24"/>
          <w:lang w:val="id-ID"/>
        </w:rPr>
      </w:pPr>
      <w:r w:rsidRPr="00E12B90">
        <w:rPr>
          <w:rFonts w:ascii="Times New Roman" w:eastAsia="Calibri" w:hAnsi="Times New Roman" w:cs="Times New Roman"/>
          <w:sz w:val="24"/>
          <w:szCs w:val="24"/>
          <w:lang w:val="id-ID"/>
        </w:rPr>
        <w:t>Uji Hipotesis</w:t>
      </w:r>
    </w:p>
    <w:p w:rsidR="0081664D" w:rsidRPr="0081664D" w:rsidRDefault="0081664D" w:rsidP="00E67672">
      <w:pPr>
        <w:spacing w:after="200" w:line="240" w:lineRule="auto"/>
        <w:ind w:left="1146" w:firstLine="72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Untuk menguji pengaruh dari Sosialisasi Perpajakan, Pengetahuan Perpajakan dan Kualitas Pelayanan Fiskus  terhadap Kepatuhan Wajib Pajak digunakan analisis regresi linier berganda. Dalam model analisis regresi linier berganda akan diuji secara parsial (uji t). Ketentuan uji signifikansi uji t adalah sebagai berikut:</w:t>
      </w:r>
    </w:p>
    <w:p w:rsidR="0081664D" w:rsidRPr="0081664D" w:rsidRDefault="0081664D" w:rsidP="00E67672">
      <w:pPr>
        <w:spacing w:after="200" w:line="240" w:lineRule="auto"/>
        <w:ind w:left="2880" w:hanging="171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Menerima Ha: jika probabilitas (p) &lt; 0,05 artinya Sosialisasi Perpajakan, Pengetahuan Perpajakan dan Kualitas Pelayanan Fiskus  secara simultan maupun parsial memiliki pengaruh yang signifikan terhadap Kepatuhan Wajib Pajak.</w:t>
      </w:r>
    </w:p>
    <w:p w:rsidR="0081664D" w:rsidRPr="0081664D" w:rsidRDefault="0081664D" w:rsidP="00E67672">
      <w:pPr>
        <w:spacing w:after="200" w:line="240" w:lineRule="auto"/>
        <w:ind w:left="720"/>
        <w:jc w:val="center"/>
        <w:rPr>
          <w:rFonts w:ascii="Times New Roman" w:eastAsia="Calibri" w:hAnsi="Times New Roman" w:cs="Times New Roman"/>
          <w:bCs/>
          <w:sz w:val="24"/>
          <w:szCs w:val="24"/>
          <w:lang w:val="id-ID"/>
        </w:rPr>
      </w:pPr>
      <w:r w:rsidRPr="0081664D">
        <w:rPr>
          <w:rFonts w:ascii="Times New Roman" w:eastAsia="Calibri" w:hAnsi="Times New Roman" w:cs="Times New Roman"/>
          <w:bCs/>
          <w:sz w:val="24"/>
          <w:szCs w:val="24"/>
          <w:lang w:val="id-ID"/>
        </w:rPr>
        <w:t>Hasil Uji Regresi Linear Berganda</w:t>
      </w:r>
    </w:p>
    <w:tbl>
      <w:tblPr>
        <w:tblW w:w="86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446"/>
        <w:gridCol w:w="1331"/>
        <w:gridCol w:w="1331"/>
        <w:gridCol w:w="1468"/>
        <w:gridCol w:w="1009"/>
        <w:gridCol w:w="1009"/>
      </w:tblGrid>
      <w:tr w:rsidR="0081664D" w:rsidRPr="0081664D" w:rsidTr="00B87B1B">
        <w:trPr>
          <w:cantSplit/>
          <w:jc w:val="center"/>
        </w:trPr>
        <w:tc>
          <w:tcPr>
            <w:tcW w:w="8634" w:type="dxa"/>
            <w:gridSpan w:val="7"/>
            <w:tcBorders>
              <w:top w:val="nil"/>
              <w:left w:val="nil"/>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b/>
                <w:bCs/>
                <w:color w:val="000000"/>
                <w:sz w:val="18"/>
                <w:szCs w:val="18"/>
                <w:lang w:val="id-ID"/>
              </w:rPr>
              <w:t>Coefficients</w:t>
            </w:r>
            <w:r w:rsidRPr="0081664D">
              <w:rPr>
                <w:rFonts w:ascii="Arial" w:eastAsia="Calibri" w:hAnsi="Arial" w:cs="Arial"/>
                <w:b/>
                <w:bCs/>
                <w:color w:val="000000"/>
                <w:sz w:val="18"/>
                <w:szCs w:val="18"/>
                <w:vertAlign w:val="superscript"/>
                <w:lang w:val="id-ID"/>
              </w:rPr>
              <w:t>a</w:t>
            </w:r>
          </w:p>
        </w:tc>
      </w:tr>
      <w:tr w:rsidR="0081664D" w:rsidRPr="0081664D" w:rsidTr="00B87B1B">
        <w:trPr>
          <w:cantSplit/>
          <w:jc w:val="center"/>
        </w:trPr>
        <w:tc>
          <w:tcPr>
            <w:tcW w:w="2485" w:type="dxa"/>
            <w:gridSpan w:val="2"/>
            <w:vMerge w:val="restart"/>
            <w:tcBorders>
              <w:top w:val="single" w:sz="16" w:space="0" w:color="000000"/>
              <w:left w:val="single" w:sz="16" w:space="0" w:color="000000"/>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lastRenderedPageBreak/>
              <w:t>Model</w:t>
            </w:r>
          </w:p>
        </w:tc>
        <w:tc>
          <w:tcPr>
            <w:tcW w:w="2662" w:type="dxa"/>
            <w:gridSpan w:val="2"/>
            <w:tcBorders>
              <w:top w:val="single" w:sz="16" w:space="0" w:color="000000"/>
              <w:lef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Unstandardized Coefficients</w:t>
            </w:r>
          </w:p>
        </w:tc>
        <w:tc>
          <w:tcPr>
            <w:tcW w:w="1469" w:type="dxa"/>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Standardized Coefficients</w:t>
            </w:r>
          </w:p>
        </w:tc>
        <w:tc>
          <w:tcPr>
            <w:tcW w:w="1009" w:type="dxa"/>
            <w:vMerge w:val="restart"/>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t</w:t>
            </w:r>
          </w:p>
        </w:tc>
        <w:tc>
          <w:tcPr>
            <w:tcW w:w="1009" w:type="dxa"/>
            <w:vMerge w:val="restart"/>
            <w:tcBorders>
              <w:top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Sig.</w:t>
            </w:r>
          </w:p>
        </w:tc>
      </w:tr>
      <w:tr w:rsidR="0081664D" w:rsidRPr="0081664D" w:rsidTr="00B87B1B">
        <w:trPr>
          <w:cantSplit/>
          <w:jc w:val="center"/>
        </w:trPr>
        <w:tc>
          <w:tcPr>
            <w:tcW w:w="2485" w:type="dxa"/>
            <w:gridSpan w:val="2"/>
            <w:vMerge/>
            <w:tcBorders>
              <w:top w:val="single" w:sz="16" w:space="0" w:color="000000"/>
              <w:left w:val="single" w:sz="16" w:space="0" w:color="000000"/>
              <w:bottom w:val="nil"/>
              <w:right w:val="nil"/>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1331" w:type="dxa"/>
            <w:tcBorders>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B</w:t>
            </w:r>
          </w:p>
        </w:tc>
        <w:tc>
          <w:tcPr>
            <w:tcW w:w="1331" w:type="dxa"/>
            <w:tcBorders>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Std. Error</w:t>
            </w:r>
          </w:p>
        </w:tc>
        <w:tc>
          <w:tcPr>
            <w:tcW w:w="1469" w:type="dxa"/>
            <w:tcBorders>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center"/>
              <w:rPr>
                <w:rFonts w:ascii="Arial" w:eastAsia="Calibri" w:hAnsi="Arial" w:cs="Arial"/>
                <w:color w:val="000000"/>
                <w:sz w:val="18"/>
                <w:szCs w:val="18"/>
                <w:lang w:val="id-ID"/>
              </w:rPr>
            </w:pPr>
            <w:r w:rsidRPr="0081664D">
              <w:rPr>
                <w:rFonts w:ascii="Arial" w:eastAsia="Calibri" w:hAnsi="Arial" w:cs="Arial"/>
                <w:color w:val="000000"/>
                <w:sz w:val="18"/>
                <w:szCs w:val="18"/>
                <w:lang w:val="id-ID"/>
              </w:rPr>
              <w:t>Beta</w:t>
            </w:r>
          </w:p>
        </w:tc>
        <w:tc>
          <w:tcPr>
            <w:tcW w:w="1009" w:type="dxa"/>
            <w:vMerge/>
            <w:tcBorders>
              <w:top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1009" w:type="dxa"/>
            <w:vMerge/>
            <w:tcBorders>
              <w:top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r>
      <w:tr w:rsidR="0081664D" w:rsidRPr="0081664D" w:rsidTr="00B87B1B">
        <w:trPr>
          <w:cantSplit/>
          <w:jc w:val="center"/>
        </w:trPr>
        <w:tc>
          <w:tcPr>
            <w:tcW w:w="37" w:type="dxa"/>
            <w:vMerge w:val="restart"/>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1</w:t>
            </w:r>
          </w:p>
        </w:tc>
        <w:tc>
          <w:tcPr>
            <w:tcW w:w="2448" w:type="dxa"/>
            <w:tcBorders>
              <w:top w:val="single" w:sz="16" w:space="0" w:color="000000"/>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(Constant)</w:t>
            </w:r>
          </w:p>
        </w:tc>
        <w:tc>
          <w:tcPr>
            <w:tcW w:w="1331" w:type="dxa"/>
            <w:tcBorders>
              <w:top w:val="single" w:sz="16" w:space="0" w:color="000000"/>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2.237</w:t>
            </w:r>
          </w:p>
        </w:tc>
        <w:tc>
          <w:tcPr>
            <w:tcW w:w="1331"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2.920</w:t>
            </w:r>
          </w:p>
        </w:tc>
        <w:tc>
          <w:tcPr>
            <w:tcW w:w="1469"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rPr>
                <w:rFonts w:ascii="Times New Roman" w:eastAsia="Calibri" w:hAnsi="Times New Roman" w:cs="Times New Roman"/>
                <w:sz w:val="24"/>
                <w:szCs w:val="24"/>
                <w:lang w:val="id-ID"/>
              </w:rPr>
            </w:pPr>
          </w:p>
        </w:tc>
        <w:tc>
          <w:tcPr>
            <w:tcW w:w="1009" w:type="dxa"/>
            <w:tcBorders>
              <w:top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.766</w:t>
            </w:r>
          </w:p>
        </w:tc>
        <w:tc>
          <w:tcPr>
            <w:tcW w:w="1009" w:type="dxa"/>
            <w:tcBorders>
              <w:top w:val="single" w:sz="16" w:space="0" w:color="000000"/>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.448</w:t>
            </w:r>
          </w:p>
        </w:tc>
      </w:tr>
      <w:tr w:rsidR="0081664D" w:rsidRPr="0081664D" w:rsidTr="00B87B1B">
        <w:trPr>
          <w:cantSplit/>
          <w:jc w:val="center"/>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448"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Sosialisasi Perpajakan</w:t>
            </w:r>
          </w:p>
        </w:tc>
        <w:tc>
          <w:tcPr>
            <w:tcW w:w="1331"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.239</w:t>
            </w:r>
          </w:p>
        </w:tc>
        <w:tc>
          <w:tcPr>
            <w:tcW w:w="1331"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.093</w:t>
            </w:r>
          </w:p>
        </w:tc>
        <w:tc>
          <w:tcPr>
            <w:tcW w:w="146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.280</w:t>
            </w:r>
          </w:p>
        </w:tc>
        <w:tc>
          <w:tcPr>
            <w:tcW w:w="100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2.574</w:t>
            </w:r>
          </w:p>
        </w:tc>
        <w:tc>
          <w:tcPr>
            <w:tcW w:w="1009"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.014</w:t>
            </w:r>
          </w:p>
        </w:tc>
      </w:tr>
      <w:tr w:rsidR="0081664D" w:rsidRPr="0081664D" w:rsidTr="00B87B1B">
        <w:trPr>
          <w:cantSplit/>
          <w:jc w:val="center"/>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448" w:type="dxa"/>
            <w:tcBorders>
              <w:top w:val="nil"/>
              <w:left w:val="nil"/>
              <w:bottom w:val="nil"/>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Pengetahuan Perpajakan</w:t>
            </w:r>
          </w:p>
        </w:tc>
        <w:tc>
          <w:tcPr>
            <w:tcW w:w="1331" w:type="dxa"/>
            <w:tcBorders>
              <w:top w:val="nil"/>
              <w:left w:val="single" w:sz="16" w:space="0" w:color="000000"/>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.274</w:t>
            </w:r>
          </w:p>
        </w:tc>
        <w:tc>
          <w:tcPr>
            <w:tcW w:w="1331"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.105</w:t>
            </w:r>
          </w:p>
        </w:tc>
        <w:tc>
          <w:tcPr>
            <w:tcW w:w="146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.387</w:t>
            </w:r>
          </w:p>
        </w:tc>
        <w:tc>
          <w:tcPr>
            <w:tcW w:w="1009" w:type="dxa"/>
            <w:tcBorders>
              <w:top w:val="nil"/>
              <w:bottom w:val="nil"/>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2.604</w:t>
            </w:r>
          </w:p>
        </w:tc>
        <w:tc>
          <w:tcPr>
            <w:tcW w:w="1009" w:type="dxa"/>
            <w:tcBorders>
              <w:top w:val="nil"/>
              <w:bottom w:val="nil"/>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.013</w:t>
            </w:r>
          </w:p>
        </w:tc>
      </w:tr>
      <w:tr w:rsidR="0081664D" w:rsidRPr="0081664D" w:rsidTr="00B87B1B">
        <w:trPr>
          <w:cantSplit/>
          <w:jc w:val="center"/>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81664D" w:rsidRPr="0081664D" w:rsidRDefault="0081664D" w:rsidP="00E67672">
            <w:pPr>
              <w:autoSpaceDE w:val="0"/>
              <w:autoSpaceDN w:val="0"/>
              <w:adjustRightInd w:val="0"/>
              <w:spacing w:after="0" w:line="240" w:lineRule="auto"/>
              <w:rPr>
                <w:rFonts w:ascii="Arial" w:eastAsia="Calibri" w:hAnsi="Arial" w:cs="Arial"/>
                <w:color w:val="000000"/>
                <w:sz w:val="18"/>
                <w:szCs w:val="18"/>
                <w:lang w:val="id-ID"/>
              </w:rPr>
            </w:pPr>
          </w:p>
        </w:tc>
        <w:tc>
          <w:tcPr>
            <w:tcW w:w="2448" w:type="dxa"/>
            <w:tcBorders>
              <w:top w:val="nil"/>
              <w:left w:val="nil"/>
              <w:bottom w:val="single" w:sz="16" w:space="0" w:color="000000"/>
              <w:right w:val="single" w:sz="16" w:space="0" w:color="000000"/>
            </w:tcBorders>
            <w:shd w:val="clear" w:color="auto" w:fill="FFFFFF"/>
            <w:vAlign w:val="center"/>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Kualitas Pelayanan Fiskus</w:t>
            </w:r>
          </w:p>
        </w:tc>
        <w:tc>
          <w:tcPr>
            <w:tcW w:w="1331" w:type="dxa"/>
            <w:tcBorders>
              <w:top w:val="nil"/>
              <w:left w:val="single" w:sz="16" w:space="0" w:color="000000"/>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.163</w:t>
            </w:r>
          </w:p>
        </w:tc>
        <w:tc>
          <w:tcPr>
            <w:tcW w:w="1331"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.078</w:t>
            </w:r>
          </w:p>
        </w:tc>
        <w:tc>
          <w:tcPr>
            <w:tcW w:w="1469"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.287</w:t>
            </w:r>
          </w:p>
        </w:tc>
        <w:tc>
          <w:tcPr>
            <w:tcW w:w="1009" w:type="dxa"/>
            <w:tcBorders>
              <w:top w:val="nil"/>
              <w:bottom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2.096</w:t>
            </w:r>
          </w:p>
        </w:tc>
        <w:tc>
          <w:tcPr>
            <w:tcW w:w="1009" w:type="dxa"/>
            <w:tcBorders>
              <w:top w:val="nil"/>
              <w:bottom w:val="single" w:sz="16" w:space="0" w:color="000000"/>
              <w:right w:val="single" w:sz="16" w:space="0" w:color="000000"/>
            </w:tcBorders>
            <w:shd w:val="clear" w:color="auto" w:fill="FFFFFF"/>
          </w:tcPr>
          <w:p w:rsidR="0081664D" w:rsidRPr="0081664D" w:rsidRDefault="0081664D" w:rsidP="00E67672">
            <w:pPr>
              <w:autoSpaceDE w:val="0"/>
              <w:autoSpaceDN w:val="0"/>
              <w:adjustRightInd w:val="0"/>
              <w:spacing w:after="0" w:line="240" w:lineRule="auto"/>
              <w:ind w:left="60" w:right="60"/>
              <w:jc w:val="right"/>
              <w:rPr>
                <w:rFonts w:ascii="Arial" w:eastAsia="Calibri" w:hAnsi="Arial" w:cs="Arial"/>
                <w:color w:val="000000"/>
                <w:sz w:val="18"/>
                <w:szCs w:val="18"/>
                <w:lang w:val="id-ID"/>
              </w:rPr>
            </w:pPr>
            <w:r w:rsidRPr="0081664D">
              <w:rPr>
                <w:rFonts w:ascii="Arial" w:eastAsia="Calibri" w:hAnsi="Arial" w:cs="Arial"/>
                <w:color w:val="000000"/>
                <w:sz w:val="18"/>
                <w:szCs w:val="18"/>
                <w:lang w:val="id-ID"/>
              </w:rPr>
              <w:t>.042</w:t>
            </w:r>
          </w:p>
        </w:tc>
      </w:tr>
      <w:tr w:rsidR="0081664D" w:rsidRPr="0081664D" w:rsidTr="00B87B1B">
        <w:trPr>
          <w:cantSplit/>
          <w:jc w:val="center"/>
        </w:trPr>
        <w:tc>
          <w:tcPr>
            <w:tcW w:w="8634" w:type="dxa"/>
            <w:gridSpan w:val="7"/>
            <w:tcBorders>
              <w:top w:val="nil"/>
              <w:left w:val="nil"/>
              <w:bottom w:val="nil"/>
              <w:right w:val="nil"/>
            </w:tcBorders>
            <w:shd w:val="clear" w:color="auto" w:fill="FFFFFF"/>
          </w:tcPr>
          <w:p w:rsidR="0081664D" w:rsidRPr="0081664D" w:rsidRDefault="0081664D" w:rsidP="00E67672">
            <w:pPr>
              <w:autoSpaceDE w:val="0"/>
              <w:autoSpaceDN w:val="0"/>
              <w:adjustRightInd w:val="0"/>
              <w:spacing w:after="0" w:line="240" w:lineRule="auto"/>
              <w:ind w:left="60" w:right="60"/>
              <w:rPr>
                <w:rFonts w:ascii="Arial" w:eastAsia="Calibri" w:hAnsi="Arial" w:cs="Arial"/>
                <w:color w:val="000000"/>
                <w:sz w:val="18"/>
                <w:szCs w:val="18"/>
                <w:lang w:val="id-ID"/>
              </w:rPr>
            </w:pPr>
            <w:r w:rsidRPr="0081664D">
              <w:rPr>
                <w:rFonts w:ascii="Arial" w:eastAsia="Calibri" w:hAnsi="Arial" w:cs="Arial"/>
                <w:color w:val="000000"/>
                <w:sz w:val="18"/>
                <w:szCs w:val="18"/>
                <w:lang w:val="id-ID"/>
              </w:rPr>
              <w:t>a. Dependent Variable: Kepatuhan Wajib Pajak</w:t>
            </w:r>
          </w:p>
        </w:tc>
      </w:tr>
    </w:tbl>
    <w:p w:rsidR="0081664D" w:rsidRPr="0081664D" w:rsidRDefault="0081664D" w:rsidP="00E67672">
      <w:pPr>
        <w:widowControl w:val="0"/>
        <w:spacing w:after="200" w:line="240" w:lineRule="auto"/>
        <w:ind w:firstLine="426"/>
        <w:contextualSpacing/>
        <w:jc w:val="both"/>
        <w:rPr>
          <w:rFonts w:ascii="Times New Roman" w:eastAsia="Calibri" w:hAnsi="Times New Roman" w:cs="Times New Roman"/>
          <w:sz w:val="24"/>
          <w:szCs w:val="24"/>
          <w:lang w:val="id-ID"/>
        </w:rPr>
      </w:pPr>
    </w:p>
    <w:p w:rsidR="0081664D" w:rsidRPr="0081664D" w:rsidRDefault="0081664D" w:rsidP="00E67672">
      <w:pPr>
        <w:widowControl w:val="0"/>
        <w:spacing w:after="200" w:line="240" w:lineRule="auto"/>
        <w:ind w:firstLine="426"/>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Sumber: </w:t>
      </w:r>
      <w:r w:rsidRPr="0081664D">
        <w:rPr>
          <w:rFonts w:ascii="Times New Roman" w:eastAsia="Calibri" w:hAnsi="Times New Roman" w:cs="Times New Roman"/>
          <w:sz w:val="24"/>
          <w:szCs w:val="24"/>
        </w:rPr>
        <w:t xml:space="preserve">Hasil data </w:t>
      </w:r>
      <w:r w:rsidRPr="0081664D">
        <w:rPr>
          <w:rFonts w:ascii="Times New Roman" w:eastAsia="Calibri" w:hAnsi="Times New Roman" w:cs="Times New Roman"/>
          <w:i/>
          <w:sz w:val="24"/>
          <w:szCs w:val="24"/>
        </w:rPr>
        <w:t>SPSS</w:t>
      </w:r>
      <w:r w:rsidRPr="0081664D">
        <w:rPr>
          <w:rFonts w:ascii="Times New Roman" w:eastAsia="Calibri" w:hAnsi="Times New Roman" w:cs="Times New Roman"/>
          <w:sz w:val="24"/>
          <w:szCs w:val="24"/>
        </w:rPr>
        <w:t xml:space="preserve"> yang diolah sendiri</w:t>
      </w:r>
    </w:p>
    <w:p w:rsidR="0081664D" w:rsidRPr="0081664D" w:rsidRDefault="0081664D" w:rsidP="00E67672">
      <w:pPr>
        <w:numPr>
          <w:ilvl w:val="0"/>
          <w:numId w:val="57"/>
        </w:numPr>
        <w:spacing w:after="0" w:line="240" w:lineRule="auto"/>
        <w:ind w:left="426" w:right="-14" w:hanging="426"/>
        <w:jc w:val="both"/>
        <w:rPr>
          <w:rFonts w:ascii="Times New Roman" w:eastAsia="Calibri" w:hAnsi="Times New Roman" w:cs="Times New Roman"/>
          <w:bCs/>
          <w:sz w:val="24"/>
          <w:szCs w:val="24"/>
          <w:lang w:val="id-ID"/>
        </w:rPr>
      </w:pPr>
      <w:r w:rsidRPr="0081664D">
        <w:rPr>
          <w:rFonts w:ascii="Times New Roman" w:eastAsia="Calibri" w:hAnsi="Times New Roman" w:cs="Times New Roman"/>
          <w:bCs/>
          <w:sz w:val="24"/>
          <w:szCs w:val="24"/>
          <w:lang w:val="id-ID"/>
        </w:rPr>
        <w:t>Pembahasan</w:t>
      </w:r>
      <w:r w:rsidRPr="0081664D">
        <w:rPr>
          <w:rFonts w:ascii="Times New Roman" w:eastAsia="Calibri" w:hAnsi="Times New Roman" w:cs="Times New Roman"/>
          <w:sz w:val="24"/>
          <w:szCs w:val="24"/>
          <w:lang w:val="id-ID"/>
        </w:rPr>
        <w:t xml:space="preserve"> </w:t>
      </w:r>
    </w:p>
    <w:p w:rsidR="0081664D" w:rsidRPr="0081664D" w:rsidRDefault="0081664D" w:rsidP="00E67672">
      <w:pPr>
        <w:numPr>
          <w:ilvl w:val="0"/>
          <w:numId w:val="58"/>
        </w:numPr>
        <w:spacing w:after="0" w:line="240" w:lineRule="auto"/>
        <w:ind w:left="709" w:hanging="283"/>
        <w:jc w:val="both"/>
        <w:rPr>
          <w:rFonts w:ascii="Times New Roman" w:eastAsia="Calibri" w:hAnsi="Times New Roman" w:cs="Times New Roman"/>
          <w:sz w:val="24"/>
          <w:szCs w:val="24"/>
          <w:lang w:val="id-ID"/>
        </w:rPr>
      </w:pPr>
      <w:r w:rsidRPr="0081664D">
        <w:rPr>
          <w:rFonts w:ascii="Times New Roman" w:eastAsia="Calibri" w:hAnsi="Times New Roman" w:cs="Times New Roman"/>
          <w:bCs/>
          <w:sz w:val="24"/>
          <w:szCs w:val="24"/>
          <w:lang w:val="id-ID"/>
        </w:rPr>
        <w:t xml:space="preserve">Pengaruh Sosialisasi Perpajakan Terhadap Kepatuhan Wajib Pajak </w:t>
      </w:r>
    </w:p>
    <w:p w:rsidR="0081664D" w:rsidRPr="0081664D" w:rsidRDefault="0081664D" w:rsidP="00E67672">
      <w:pPr>
        <w:spacing w:after="200" w:line="240" w:lineRule="auto"/>
        <w:ind w:left="709" w:firstLine="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Hasil penelitian ini menunjukkan bahwa Sosialisasi Perpajakan berpengaruh positif terhadap </w:t>
      </w:r>
      <w:r w:rsidRPr="0081664D">
        <w:rPr>
          <w:rFonts w:ascii="Times New Roman" w:eastAsia="Calibri" w:hAnsi="Times New Roman" w:cs="Times New Roman"/>
          <w:bCs/>
          <w:sz w:val="24"/>
          <w:szCs w:val="24"/>
          <w:lang w:val="id-ID"/>
        </w:rPr>
        <w:t>Kepatuhan Wajib Pajak</w:t>
      </w:r>
      <w:r w:rsidRPr="0081664D">
        <w:rPr>
          <w:rFonts w:ascii="Times New Roman" w:eastAsia="Calibri" w:hAnsi="Times New Roman" w:cs="Times New Roman"/>
          <w:sz w:val="24"/>
          <w:szCs w:val="24"/>
          <w:lang w:val="id-ID"/>
        </w:rPr>
        <w:t>. Hal tersebut terbukti dengan probabilitas 0,014 dimana angka tersebut signifikan karena (p&lt;0,05).</w:t>
      </w:r>
    </w:p>
    <w:p w:rsidR="0081664D" w:rsidRPr="0081664D" w:rsidRDefault="0081664D" w:rsidP="00035909">
      <w:pPr>
        <w:spacing w:after="200" w:line="240" w:lineRule="auto"/>
        <w:ind w:left="709" w:firstLine="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Hal ini sejalan dengan penelitian yang dilakukan oleh </w:t>
      </w:r>
      <w:r w:rsidRPr="0081664D">
        <w:rPr>
          <w:rFonts w:ascii="Times New Roman" w:eastAsia="Calibri" w:hAnsi="Times New Roman" w:cs="Times New Roman"/>
          <w:bCs/>
          <w:iCs/>
          <w:sz w:val="24"/>
          <w:szCs w:val="24"/>
          <w:lang w:val="id-ID"/>
        </w:rPr>
        <w:t>Wardani</w:t>
      </w:r>
      <w:r w:rsidRPr="0081664D">
        <w:rPr>
          <w:rFonts w:ascii="Times New Roman" w:eastAsia="Calibri" w:hAnsi="Times New Roman" w:cs="Times New Roman"/>
          <w:sz w:val="24"/>
          <w:szCs w:val="24"/>
          <w:lang w:val="id-ID"/>
        </w:rPr>
        <w:t xml:space="preserve"> dan </w:t>
      </w:r>
      <w:r w:rsidRPr="0081664D">
        <w:rPr>
          <w:rFonts w:ascii="Times New Roman" w:eastAsia="Calibri" w:hAnsi="Times New Roman" w:cs="Times New Roman"/>
          <w:bCs/>
          <w:iCs/>
          <w:sz w:val="24"/>
          <w:szCs w:val="24"/>
          <w:lang w:val="id-ID"/>
        </w:rPr>
        <w:t xml:space="preserve">Wati (2018) sosialisasi berpengaruh signifikan terhadap kepatuhan wajib pajak, karena </w:t>
      </w:r>
      <w:r w:rsidRPr="0081664D">
        <w:rPr>
          <w:rFonts w:ascii="Times New Roman" w:eastAsia="Calibri" w:hAnsi="Times New Roman" w:cs="Times New Roman"/>
          <w:sz w:val="24"/>
          <w:szCs w:val="24"/>
          <w:lang w:val="id-ID"/>
        </w:rPr>
        <w:t>sosialisasi perpajakan mampu menyampaikanan informasi mengenai perpajakan kepada wajib pajak sehingga dapat mempengaruhi kepatuhan wajib pajak dalam memenuhi kewajiban perpajakannya sehingga akan meningkatkan kepatuhan</w:t>
      </w:r>
      <w:r w:rsidR="00035909">
        <w:rPr>
          <w:rFonts w:ascii="Times New Roman" w:eastAsia="Calibri" w:hAnsi="Times New Roman" w:cs="Times New Roman"/>
          <w:sz w:val="24"/>
          <w:szCs w:val="24"/>
          <w:lang w:val="id-ID"/>
        </w:rPr>
        <w:t xml:space="preserve"> wajib pajak.</w:t>
      </w:r>
    </w:p>
    <w:p w:rsidR="0081664D" w:rsidRPr="0081664D" w:rsidRDefault="0081664D" w:rsidP="00E67672">
      <w:pPr>
        <w:numPr>
          <w:ilvl w:val="0"/>
          <w:numId w:val="58"/>
        </w:numPr>
        <w:tabs>
          <w:tab w:val="left" w:pos="284"/>
        </w:tabs>
        <w:spacing w:after="0" w:line="240" w:lineRule="auto"/>
        <w:ind w:left="709" w:right="-14" w:hanging="283"/>
        <w:jc w:val="both"/>
        <w:rPr>
          <w:rFonts w:ascii="Times New Roman" w:eastAsia="Calibri" w:hAnsi="Times New Roman" w:cs="Times New Roman"/>
          <w:sz w:val="24"/>
          <w:szCs w:val="24"/>
          <w:lang w:val="id-ID"/>
        </w:rPr>
      </w:pPr>
      <w:r w:rsidRPr="0081664D">
        <w:rPr>
          <w:rFonts w:ascii="Times New Roman" w:eastAsia="Calibri" w:hAnsi="Times New Roman" w:cs="Times New Roman"/>
          <w:bCs/>
          <w:sz w:val="24"/>
          <w:szCs w:val="24"/>
          <w:lang w:val="id-ID"/>
        </w:rPr>
        <w:t xml:space="preserve">Pengaruh Pengetahuan Perpajakan Terhadap Kepatuhan Wajib Pajak </w:t>
      </w:r>
    </w:p>
    <w:p w:rsidR="0081664D" w:rsidRPr="0081664D" w:rsidRDefault="0081664D" w:rsidP="00E67672">
      <w:pPr>
        <w:spacing w:after="200" w:line="240" w:lineRule="auto"/>
        <w:ind w:left="709" w:firstLine="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Hasil penelitian ini menunjukkan bahwa Pengetahuan Perpajakan berpengaruh positif terhadap </w:t>
      </w:r>
      <w:r w:rsidRPr="0081664D">
        <w:rPr>
          <w:rFonts w:ascii="Times New Roman" w:eastAsia="Calibri" w:hAnsi="Times New Roman" w:cs="Times New Roman"/>
          <w:bCs/>
          <w:sz w:val="24"/>
          <w:szCs w:val="24"/>
          <w:lang w:val="id-ID"/>
        </w:rPr>
        <w:t>Kepatuhan Wajib Pajak</w:t>
      </w:r>
      <w:r w:rsidRPr="0081664D">
        <w:rPr>
          <w:rFonts w:ascii="Times New Roman" w:eastAsia="Calibri" w:hAnsi="Times New Roman" w:cs="Times New Roman"/>
          <w:sz w:val="24"/>
          <w:szCs w:val="24"/>
          <w:lang w:val="id-ID"/>
        </w:rPr>
        <w:t>. Hal tersebut terbukti dengan probabilitas 0,013 dimana angka tersebut signifikan karena (p&lt;0,05).</w:t>
      </w:r>
    </w:p>
    <w:p w:rsidR="0081664D" w:rsidRPr="0081664D" w:rsidRDefault="0081664D" w:rsidP="00E67672">
      <w:pPr>
        <w:spacing w:after="200" w:line="240" w:lineRule="auto"/>
        <w:ind w:left="709" w:firstLine="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Hal ini sejalan dengan penelitian yang dilakukan oleh Widawati (2017) menunjukkan hasil bahwa Pengetahuan Perpajakan berpengaruh positif terhadap Kepatuhan Wajib Pajak.</w:t>
      </w:r>
    </w:p>
    <w:p w:rsidR="0081664D" w:rsidRPr="0081664D" w:rsidRDefault="0081664D" w:rsidP="00E67672">
      <w:pPr>
        <w:numPr>
          <w:ilvl w:val="0"/>
          <w:numId w:val="58"/>
        </w:numPr>
        <w:spacing w:after="0" w:line="240" w:lineRule="auto"/>
        <w:ind w:left="709" w:right="-14" w:hanging="283"/>
        <w:jc w:val="both"/>
        <w:rPr>
          <w:rFonts w:ascii="Times New Roman" w:eastAsia="Calibri" w:hAnsi="Times New Roman" w:cs="Times New Roman"/>
          <w:sz w:val="24"/>
          <w:szCs w:val="24"/>
          <w:lang w:val="id-ID"/>
        </w:rPr>
      </w:pPr>
      <w:r w:rsidRPr="0081664D">
        <w:rPr>
          <w:rFonts w:ascii="Times New Roman" w:eastAsia="Calibri" w:hAnsi="Times New Roman" w:cs="Times New Roman"/>
          <w:bCs/>
          <w:sz w:val="24"/>
          <w:szCs w:val="24"/>
          <w:lang w:val="id-ID"/>
        </w:rPr>
        <w:t xml:space="preserve">Pengaruh Kualitas Pelayanan Fiskus Terhadap Kepatuhan Wajib Pajak </w:t>
      </w:r>
    </w:p>
    <w:p w:rsidR="0081664D" w:rsidRPr="0081664D" w:rsidRDefault="0081664D" w:rsidP="00E67672">
      <w:pPr>
        <w:spacing w:after="200" w:line="240" w:lineRule="auto"/>
        <w:ind w:left="709" w:firstLine="709"/>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Hasil penelitian ini menunjukkan bahwa Kualitas Pelayanan Fiskus berpengaruh positif terhadap </w:t>
      </w:r>
      <w:r w:rsidRPr="0081664D">
        <w:rPr>
          <w:rFonts w:ascii="Times New Roman" w:eastAsia="Calibri" w:hAnsi="Times New Roman" w:cs="Times New Roman"/>
          <w:bCs/>
          <w:sz w:val="24"/>
          <w:szCs w:val="24"/>
          <w:lang w:val="id-ID"/>
        </w:rPr>
        <w:t>Kepatuhan Wajib Pajak</w:t>
      </w:r>
      <w:r w:rsidRPr="0081664D">
        <w:rPr>
          <w:rFonts w:ascii="Times New Roman" w:eastAsia="Calibri" w:hAnsi="Times New Roman" w:cs="Times New Roman"/>
          <w:sz w:val="24"/>
          <w:szCs w:val="24"/>
          <w:lang w:val="id-ID"/>
        </w:rPr>
        <w:t>. Hal tersebut terbukti dengan probabilitas 0,042 dimana angka tersebut signifikan karena (p&lt;0,05).</w:t>
      </w:r>
    </w:p>
    <w:p w:rsidR="0081664D" w:rsidRPr="00035909" w:rsidRDefault="0081664D" w:rsidP="00035909">
      <w:pPr>
        <w:spacing w:after="200" w:line="240" w:lineRule="auto"/>
        <w:ind w:left="709" w:firstLine="709"/>
        <w:jc w:val="both"/>
        <w:rPr>
          <w:rFonts w:ascii="Times New Roman" w:eastAsia="Calibri" w:hAnsi="Times New Roman" w:cs="Times New Roman"/>
          <w:sz w:val="24"/>
          <w:szCs w:val="24"/>
        </w:rPr>
        <w:sectPr w:rsidR="0081664D" w:rsidRPr="00035909" w:rsidSect="00B87B1B">
          <w:headerReference w:type="default" r:id="rId8"/>
          <w:footerReference w:type="default" r:id="rId9"/>
          <w:headerReference w:type="first" r:id="rId10"/>
          <w:footerReference w:type="first" r:id="rId11"/>
          <w:pgSz w:w="11907" w:h="16840" w:code="9"/>
          <w:pgMar w:top="2268" w:right="1701" w:bottom="1701" w:left="2268" w:header="720" w:footer="720" w:gutter="0"/>
          <w:pgNumType w:start="1"/>
          <w:cols w:space="720"/>
          <w:titlePg/>
          <w:docGrid w:linePitch="360"/>
        </w:sectPr>
      </w:pPr>
      <w:r w:rsidRPr="0081664D">
        <w:rPr>
          <w:rFonts w:ascii="Times New Roman" w:eastAsia="Calibri" w:hAnsi="Times New Roman" w:cs="Times New Roman"/>
          <w:sz w:val="24"/>
          <w:szCs w:val="24"/>
          <w:lang w:val="id-ID"/>
        </w:rPr>
        <w:t>Hal ini sejalan dengan penelitian yang dilakukan oleh Rizky Widowati (2015) meyatakan bahwa terdapat pengaruh positif antara kual</w:t>
      </w:r>
      <w:r w:rsidR="00035909">
        <w:rPr>
          <w:rFonts w:ascii="Times New Roman" w:eastAsia="Calibri" w:hAnsi="Times New Roman" w:cs="Times New Roman"/>
          <w:sz w:val="24"/>
          <w:szCs w:val="24"/>
          <w:lang w:val="id-ID"/>
        </w:rPr>
        <w:t>itas pelayanan fiskus terhadap Kepatuhan wajib paja</w:t>
      </w:r>
      <w:r w:rsidR="00035909">
        <w:rPr>
          <w:rFonts w:ascii="Times New Roman" w:eastAsia="Calibri" w:hAnsi="Times New Roman" w:cs="Times New Roman"/>
          <w:sz w:val="24"/>
          <w:szCs w:val="24"/>
        </w:rPr>
        <w:t>k</w:t>
      </w:r>
    </w:p>
    <w:p w:rsidR="0081664D" w:rsidRPr="0081664D" w:rsidRDefault="0081664D" w:rsidP="00035909">
      <w:pPr>
        <w:keepNext/>
        <w:keepLines/>
        <w:spacing w:before="40" w:after="0" w:line="240" w:lineRule="auto"/>
        <w:outlineLvl w:val="3"/>
        <w:rPr>
          <w:rFonts w:ascii="Times New Roman" w:eastAsia="Times New Roman" w:hAnsi="Times New Roman" w:cs="Times New Roman"/>
          <w:iCs/>
          <w:sz w:val="24"/>
          <w:szCs w:val="24"/>
          <w:lang w:val="id-ID"/>
        </w:rPr>
      </w:pPr>
      <w:r w:rsidRPr="0081664D">
        <w:rPr>
          <w:rFonts w:ascii="Times New Roman" w:eastAsia="Times New Roman" w:hAnsi="Times New Roman" w:cs="Times New Roman"/>
          <w:iCs/>
          <w:sz w:val="24"/>
          <w:szCs w:val="24"/>
          <w:lang w:val="id-ID"/>
        </w:rPr>
        <w:lastRenderedPageBreak/>
        <w:t>KESIMPULAN DAN SARAN</w:t>
      </w:r>
    </w:p>
    <w:p w:rsidR="0081664D" w:rsidRPr="0081664D" w:rsidRDefault="0081664D" w:rsidP="00E67672">
      <w:pPr>
        <w:spacing w:after="200" w:line="240" w:lineRule="auto"/>
        <w:jc w:val="both"/>
        <w:rPr>
          <w:rFonts w:ascii="Times New Roman" w:eastAsia="Calibri" w:hAnsi="Times New Roman" w:cs="Times New Roman"/>
          <w:bCs/>
          <w:sz w:val="24"/>
          <w:szCs w:val="24"/>
          <w:lang w:val="id-ID"/>
        </w:rPr>
      </w:pPr>
    </w:p>
    <w:p w:rsidR="0081664D" w:rsidRPr="0081664D" w:rsidRDefault="0081664D" w:rsidP="00E67672">
      <w:pPr>
        <w:keepNext/>
        <w:keepLines/>
        <w:numPr>
          <w:ilvl w:val="0"/>
          <w:numId w:val="62"/>
        </w:numPr>
        <w:tabs>
          <w:tab w:val="left" w:pos="270"/>
          <w:tab w:val="left" w:pos="450"/>
        </w:tabs>
        <w:spacing w:before="200" w:after="0" w:line="240" w:lineRule="auto"/>
        <w:jc w:val="both"/>
        <w:outlineLvl w:val="1"/>
        <w:rPr>
          <w:rFonts w:ascii="Times New Roman" w:eastAsia="Times New Roman" w:hAnsi="Times New Roman" w:cs="Times New Roman"/>
          <w:bCs/>
          <w:sz w:val="24"/>
          <w:szCs w:val="24"/>
          <w:lang w:val="id-ID"/>
        </w:rPr>
      </w:pPr>
      <w:r w:rsidRPr="0081664D">
        <w:rPr>
          <w:rFonts w:ascii="Times New Roman" w:eastAsia="Times New Roman" w:hAnsi="Times New Roman" w:cs="Times New Roman"/>
          <w:bCs/>
          <w:sz w:val="24"/>
          <w:szCs w:val="24"/>
          <w:lang w:val="id-ID"/>
        </w:rPr>
        <w:t>Kesimpulan</w:t>
      </w:r>
    </w:p>
    <w:p w:rsidR="0081664D" w:rsidRPr="0081664D" w:rsidRDefault="0081664D" w:rsidP="00E67672">
      <w:pPr>
        <w:spacing w:after="200" w:line="240" w:lineRule="auto"/>
        <w:ind w:left="720" w:firstLine="720"/>
        <w:jc w:val="both"/>
        <w:rPr>
          <w:rFonts w:ascii="Times New Roman" w:eastAsia="Calibri" w:hAnsi="Times New Roman" w:cs="Times New Roman"/>
          <w:sz w:val="24"/>
          <w:szCs w:val="24"/>
        </w:rPr>
      </w:pPr>
      <w:r w:rsidRPr="0081664D">
        <w:rPr>
          <w:rFonts w:ascii="Times New Roman" w:eastAsia="Calibri" w:hAnsi="Times New Roman" w:cs="Times New Roman"/>
          <w:sz w:val="24"/>
          <w:szCs w:val="24"/>
        </w:rPr>
        <w:t>Hasil penelitian tentang Pengaruh Sosialisasi Perpajakan, Pengetahuan Perpajakan, dan Kualitas Pelayanan Fiskus Terhadap Kepatuhan Wajib Pajak UMKM atas PP No. 23 Tahun 2018 dapat disimpulkan sebagai berikut:</w:t>
      </w:r>
    </w:p>
    <w:p w:rsidR="0081664D" w:rsidRPr="0081664D" w:rsidRDefault="0081664D" w:rsidP="00E67672">
      <w:pPr>
        <w:numPr>
          <w:ilvl w:val="0"/>
          <w:numId w:val="63"/>
        </w:numPr>
        <w:spacing w:after="0" w:line="240" w:lineRule="auto"/>
        <w:ind w:left="135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Sosialisasi Perpajakan berpengaruh positif terhadap Kepatuhan Wajib Pajak. </w:t>
      </w:r>
    </w:p>
    <w:p w:rsidR="0081664D" w:rsidRPr="0081664D" w:rsidRDefault="0081664D" w:rsidP="00E67672">
      <w:pPr>
        <w:numPr>
          <w:ilvl w:val="0"/>
          <w:numId w:val="63"/>
        </w:numPr>
        <w:spacing w:after="0" w:line="240" w:lineRule="auto"/>
        <w:ind w:left="135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Pengetahuan Perpajakan berpengaruh positif terhadap Kepatuhan Wajib Pajak. </w:t>
      </w:r>
    </w:p>
    <w:p w:rsidR="0081664D" w:rsidRPr="0081664D" w:rsidRDefault="0081664D" w:rsidP="00E67672">
      <w:pPr>
        <w:numPr>
          <w:ilvl w:val="0"/>
          <w:numId w:val="63"/>
        </w:numPr>
        <w:spacing w:after="0" w:line="240" w:lineRule="auto"/>
        <w:ind w:left="1350"/>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 xml:space="preserve">Kualitas Pelayanan Fiskus berpengaruh positif terhadap Kepatuhan Wajib Pajak. </w:t>
      </w:r>
    </w:p>
    <w:p w:rsidR="0081664D" w:rsidRPr="0081664D" w:rsidRDefault="0081664D" w:rsidP="00E67672">
      <w:pPr>
        <w:numPr>
          <w:ilvl w:val="0"/>
          <w:numId w:val="62"/>
        </w:numPr>
        <w:tabs>
          <w:tab w:val="left" w:pos="180"/>
          <w:tab w:val="left" w:pos="270"/>
          <w:tab w:val="left" w:pos="360"/>
        </w:tabs>
        <w:spacing w:after="0" w:line="240" w:lineRule="auto"/>
        <w:jc w:val="both"/>
        <w:rPr>
          <w:rFonts w:ascii="Times New Roman" w:eastAsia="Calibri" w:hAnsi="Times New Roman" w:cs="Times New Roman"/>
          <w:sz w:val="24"/>
          <w:szCs w:val="24"/>
        </w:rPr>
      </w:pPr>
      <w:r w:rsidRPr="0081664D">
        <w:rPr>
          <w:rFonts w:ascii="Times New Roman" w:eastAsia="Calibri" w:hAnsi="Times New Roman" w:cs="Times New Roman"/>
          <w:sz w:val="24"/>
          <w:szCs w:val="24"/>
          <w:lang w:val="id-ID"/>
        </w:rPr>
        <w:t>Saran</w:t>
      </w:r>
    </w:p>
    <w:p w:rsidR="0081664D" w:rsidRPr="0081664D" w:rsidRDefault="0081664D" w:rsidP="00E67672">
      <w:pPr>
        <w:spacing w:after="200" w:line="240" w:lineRule="auto"/>
        <w:ind w:left="720" w:firstLine="720"/>
        <w:rPr>
          <w:rFonts w:ascii="Times New Roman" w:eastAsia="Calibri" w:hAnsi="Times New Roman" w:cs="Times New Roman"/>
          <w:sz w:val="24"/>
          <w:szCs w:val="24"/>
        </w:rPr>
      </w:pPr>
      <w:r w:rsidRPr="0081664D">
        <w:rPr>
          <w:rFonts w:ascii="Times New Roman" w:eastAsia="Calibri" w:hAnsi="Times New Roman" w:cs="Times New Roman"/>
          <w:sz w:val="24"/>
          <w:szCs w:val="24"/>
        </w:rPr>
        <w:t>Berdasarkan kesimpulan atas hasil penelitian diatas, dapat diusulkan saran sebagai berikut:</w:t>
      </w:r>
    </w:p>
    <w:p w:rsidR="0081664D" w:rsidRPr="0081664D" w:rsidRDefault="0081664D" w:rsidP="00E67672">
      <w:pPr>
        <w:numPr>
          <w:ilvl w:val="0"/>
          <w:numId w:val="64"/>
        </w:numPr>
        <w:spacing w:after="0" w:line="240" w:lineRule="auto"/>
        <w:ind w:left="1350" w:right="-14"/>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Bagi Pemerintah</w:t>
      </w:r>
    </w:p>
    <w:p w:rsidR="0081664D" w:rsidRPr="0081664D" w:rsidRDefault="0081664D" w:rsidP="00E67672">
      <w:pPr>
        <w:spacing w:after="200" w:line="240" w:lineRule="auto"/>
        <w:ind w:left="1350"/>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lang w:val="id-ID"/>
        </w:rPr>
        <w:t>Penelitian ini diharapkan mampu menjadi acuan bagi pemerintah</w:t>
      </w:r>
      <w:r w:rsidRPr="0081664D">
        <w:rPr>
          <w:rFonts w:ascii="Times New Roman" w:eastAsia="Calibri" w:hAnsi="Times New Roman" w:cs="Times New Roman"/>
          <w:sz w:val="24"/>
          <w:szCs w:val="24"/>
        </w:rPr>
        <w:t xml:space="preserve"> untuk meningkatakan sosialisasi dibidang perpajakan sehingga pengetahuan wajib pajak tentang perpajakan semakin bertambah. Pemerintah juga diharapkan bisa meningkatkan kualitas pelayanan terhadap wajib pajak</w:t>
      </w:r>
      <w:r w:rsidRPr="0081664D">
        <w:rPr>
          <w:rFonts w:ascii="Times New Roman" w:eastAsia="Calibri" w:hAnsi="Times New Roman" w:cs="Times New Roman"/>
          <w:sz w:val="24"/>
          <w:szCs w:val="24"/>
          <w:lang w:val="id-ID"/>
        </w:rPr>
        <w:t xml:space="preserve"> sehingga dapat meningkatkan kepatuhan Wajib Pajak</w:t>
      </w:r>
      <w:r w:rsidRPr="0081664D">
        <w:rPr>
          <w:rFonts w:ascii="Times New Roman" w:eastAsia="Calibri" w:hAnsi="Times New Roman" w:cs="Times New Roman"/>
          <w:sz w:val="24"/>
          <w:szCs w:val="24"/>
        </w:rPr>
        <w:t xml:space="preserve"> terutama PP No. 23 Tahun 2018</w:t>
      </w:r>
      <w:r w:rsidRPr="0081664D">
        <w:rPr>
          <w:rFonts w:ascii="Times New Roman" w:eastAsia="Calibri" w:hAnsi="Times New Roman" w:cs="Times New Roman"/>
          <w:sz w:val="24"/>
          <w:szCs w:val="24"/>
          <w:lang w:val="id-ID"/>
        </w:rPr>
        <w:t>.</w:t>
      </w:r>
      <w:r w:rsidRPr="0081664D">
        <w:rPr>
          <w:rFonts w:ascii="Times New Roman" w:eastAsia="Calibri" w:hAnsi="Times New Roman" w:cs="Times New Roman"/>
          <w:sz w:val="24"/>
          <w:szCs w:val="24"/>
        </w:rPr>
        <w:t xml:space="preserve"> </w:t>
      </w:r>
    </w:p>
    <w:p w:rsidR="0081664D" w:rsidRPr="0081664D" w:rsidRDefault="0081664D" w:rsidP="00E67672">
      <w:pPr>
        <w:numPr>
          <w:ilvl w:val="0"/>
          <w:numId w:val="64"/>
        </w:numPr>
        <w:spacing w:after="40" w:line="240" w:lineRule="auto"/>
        <w:ind w:left="135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rPr>
        <w:t>Bagi Wajib Pajak</w:t>
      </w:r>
    </w:p>
    <w:p w:rsidR="0081664D" w:rsidRPr="0081664D" w:rsidRDefault="0081664D" w:rsidP="00E67672">
      <w:pPr>
        <w:spacing w:after="40" w:line="240" w:lineRule="auto"/>
        <w:ind w:left="135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rPr>
        <w:t>Dengan adanya penelitian ini wajib pajak bisa belajar tentang perpajakan yang berlaku di Indonesia dan melaksanakan kewajiban perpajakannya dengan tertib, sehingga bisa berkontribusi bagi pembangunan bangsa dan negara.</w:t>
      </w:r>
    </w:p>
    <w:p w:rsidR="0081664D" w:rsidRPr="0081664D" w:rsidRDefault="0081664D" w:rsidP="00E67672">
      <w:pPr>
        <w:numPr>
          <w:ilvl w:val="0"/>
          <w:numId w:val="64"/>
        </w:numPr>
        <w:spacing w:after="40" w:line="240" w:lineRule="auto"/>
        <w:ind w:left="1350"/>
        <w:contextualSpacing/>
        <w:jc w:val="both"/>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t>Bagi Peneliti Selanjutnya</w:t>
      </w:r>
    </w:p>
    <w:p w:rsidR="0081664D" w:rsidRPr="0081664D" w:rsidRDefault="0081664D" w:rsidP="00E67672">
      <w:pPr>
        <w:spacing w:after="40" w:line="240" w:lineRule="auto"/>
        <w:ind w:left="1350"/>
        <w:contextualSpacing/>
        <w:jc w:val="both"/>
        <w:rPr>
          <w:rFonts w:ascii="Times New Roman" w:eastAsia="Calibri" w:hAnsi="Times New Roman" w:cs="Times New Roman"/>
          <w:sz w:val="24"/>
          <w:szCs w:val="24"/>
        </w:rPr>
      </w:pPr>
      <w:r w:rsidRPr="0081664D">
        <w:rPr>
          <w:rFonts w:ascii="Times New Roman" w:eastAsia="Calibri" w:hAnsi="Times New Roman" w:cs="Times New Roman"/>
          <w:sz w:val="24"/>
          <w:szCs w:val="24"/>
          <w:lang w:val="id-ID"/>
        </w:rPr>
        <w:t>Bagi Peneliti selanjutnya,</w:t>
      </w:r>
      <w:r w:rsidRPr="0081664D">
        <w:rPr>
          <w:rFonts w:ascii="Times New Roman" w:eastAsia="Calibri" w:hAnsi="Times New Roman" w:cs="Times New Roman"/>
          <w:sz w:val="24"/>
          <w:szCs w:val="24"/>
        </w:rPr>
        <w:t xml:space="preserve"> sebaiknya menambah jumlah populasi dan luas wilayah penelitian sehingga tidak hanya sebatas pelaku kerajinan kulit di Desa Wisata Manding saja</w:t>
      </w:r>
      <w:r w:rsidRPr="0081664D">
        <w:rPr>
          <w:rFonts w:ascii="Times New Roman" w:eastAsia="Calibri" w:hAnsi="Times New Roman" w:cs="Times New Roman"/>
          <w:sz w:val="24"/>
          <w:szCs w:val="24"/>
          <w:lang w:val="id-ID"/>
        </w:rPr>
        <w:t>.</w:t>
      </w:r>
      <w:r w:rsidRPr="0081664D">
        <w:rPr>
          <w:rFonts w:ascii="Times New Roman" w:eastAsia="Calibri" w:hAnsi="Times New Roman" w:cs="Times New Roman"/>
          <w:sz w:val="24"/>
          <w:szCs w:val="24"/>
        </w:rPr>
        <w:t xml:space="preserve"> Selain itu carilah alternatif variabel bebas dan variabel terikat lain yang memiliki pengaruh hubungan terhadap Sosialisasi Perpajakan, Pengetahuan Perpajakan, dan Kualitas Pelayanan Fiskus terhadap Kepatuhan Wajib Pajak UMKM atas PP No. 23 Tahun 2018 .</w:t>
      </w:r>
    </w:p>
    <w:p w:rsidR="0081664D" w:rsidRPr="0081664D" w:rsidRDefault="0081664D" w:rsidP="0081664D">
      <w:pPr>
        <w:spacing w:after="40" w:line="480" w:lineRule="auto"/>
        <w:jc w:val="both"/>
        <w:rPr>
          <w:rFonts w:ascii="Times New Roman" w:eastAsia="Calibri" w:hAnsi="Times New Roman" w:cs="Times New Roman"/>
          <w:sz w:val="24"/>
          <w:szCs w:val="24"/>
        </w:rPr>
        <w:sectPr w:rsidR="0081664D" w:rsidRPr="0081664D" w:rsidSect="00B87B1B">
          <w:pgSz w:w="11907" w:h="16839" w:code="9"/>
          <w:pgMar w:top="2268" w:right="1701" w:bottom="1701" w:left="2268" w:header="720" w:footer="720" w:gutter="0"/>
          <w:cols w:space="720"/>
          <w:noEndnote/>
          <w:docGrid w:linePitch="299"/>
        </w:sectPr>
      </w:pPr>
    </w:p>
    <w:p w:rsidR="0081664D" w:rsidRPr="0081664D" w:rsidRDefault="0081664D" w:rsidP="0081664D">
      <w:pPr>
        <w:tabs>
          <w:tab w:val="left" w:pos="1560"/>
        </w:tabs>
        <w:spacing w:after="200" w:line="480" w:lineRule="auto"/>
        <w:jc w:val="center"/>
        <w:rPr>
          <w:rFonts w:ascii="Times New Roman" w:eastAsia="Calibri" w:hAnsi="Times New Roman" w:cs="Times New Roman"/>
          <w:sz w:val="24"/>
          <w:szCs w:val="24"/>
          <w:lang w:val="id-ID"/>
        </w:rPr>
      </w:pPr>
      <w:r w:rsidRPr="0081664D">
        <w:rPr>
          <w:rFonts w:ascii="Times New Roman" w:eastAsia="Calibri" w:hAnsi="Times New Roman" w:cs="Times New Roman"/>
          <w:sz w:val="24"/>
          <w:szCs w:val="24"/>
          <w:lang w:val="id-ID"/>
        </w:rPr>
        <w:lastRenderedPageBreak/>
        <w:t>DAFTAR PUSTAKA</w:t>
      </w:r>
    </w:p>
    <w:sdt>
      <w:sdtPr>
        <w:rPr>
          <w:rFonts w:ascii="Times New Roman" w:eastAsia="Calibri" w:hAnsi="Times New Roman" w:cs="Times New Roman"/>
          <w:sz w:val="24"/>
          <w:szCs w:val="24"/>
          <w:lang w:val="id-ID"/>
        </w:rPr>
        <w:id w:val="1988895635"/>
        <w:docPartObj>
          <w:docPartGallery w:val="Bibliographies"/>
          <w:docPartUnique/>
        </w:docPartObj>
      </w:sdtPr>
      <w:sdtContent>
        <w:p w:rsidR="0081664D" w:rsidRPr="0081664D" w:rsidRDefault="0081664D" w:rsidP="0081664D">
          <w:pPr>
            <w:keepNext/>
            <w:keepLines/>
            <w:spacing w:before="480" w:after="0" w:line="276" w:lineRule="auto"/>
            <w:jc w:val="both"/>
            <w:outlineLvl w:val="0"/>
            <w:rPr>
              <w:rFonts w:ascii="Times New Roman" w:eastAsia="Times New Roman" w:hAnsi="Times New Roman" w:cs="Times New Roman"/>
              <w:b/>
              <w:bCs/>
              <w:color w:val="365F91"/>
              <w:sz w:val="24"/>
              <w:szCs w:val="24"/>
              <w:lang w:val="id-ID"/>
            </w:rPr>
          </w:pPr>
        </w:p>
        <w:sdt>
          <w:sdtPr>
            <w:rPr>
              <w:rFonts w:ascii="Times New Roman" w:eastAsia="Calibri" w:hAnsi="Times New Roman" w:cs="Times New Roman"/>
              <w:sz w:val="24"/>
              <w:szCs w:val="24"/>
              <w:lang w:val="id-ID"/>
            </w:rPr>
            <w:id w:val="398337519"/>
            <w:bibliography/>
          </w:sdtPr>
          <w:sdtContent>
            <w:p w:rsidR="00E33FB8" w:rsidRPr="00E33FB8" w:rsidRDefault="0081664D" w:rsidP="00E33FB8">
              <w:pPr>
                <w:pStyle w:val="Bibliography"/>
                <w:ind w:left="720" w:hanging="720"/>
                <w:jc w:val="both"/>
                <w:rPr>
                  <w:rFonts w:ascii="Times New Roman" w:hAnsi="Times New Roman" w:cs="Times New Roman"/>
                  <w:noProof/>
                  <w:sz w:val="24"/>
                  <w:szCs w:val="24"/>
                  <w:lang w:val="id-ID"/>
                </w:rPr>
              </w:pPr>
              <w:r w:rsidRPr="00E33FB8">
                <w:rPr>
                  <w:rFonts w:ascii="Times New Roman" w:eastAsia="Calibri" w:hAnsi="Times New Roman" w:cs="Times New Roman"/>
                  <w:sz w:val="24"/>
                  <w:szCs w:val="24"/>
                  <w:lang w:val="id-ID"/>
                </w:rPr>
                <w:fldChar w:fldCharType="begin"/>
              </w:r>
              <w:r w:rsidRPr="00E33FB8">
                <w:rPr>
                  <w:rFonts w:ascii="Times New Roman" w:eastAsia="Calibri" w:hAnsi="Times New Roman" w:cs="Times New Roman"/>
                  <w:sz w:val="24"/>
                  <w:szCs w:val="24"/>
                  <w:lang w:val="id-ID"/>
                </w:rPr>
                <w:instrText xml:space="preserve"> BIBLIOGRAPHY </w:instrText>
              </w:r>
              <w:r w:rsidRPr="00E33FB8">
                <w:rPr>
                  <w:rFonts w:ascii="Times New Roman" w:eastAsia="Calibri" w:hAnsi="Times New Roman" w:cs="Times New Roman"/>
                  <w:sz w:val="24"/>
                  <w:szCs w:val="24"/>
                  <w:lang w:val="id-ID"/>
                </w:rPr>
                <w:fldChar w:fldCharType="separate"/>
              </w:r>
              <w:r w:rsidR="00E33FB8" w:rsidRPr="00E33FB8">
                <w:rPr>
                  <w:rFonts w:ascii="Times New Roman" w:hAnsi="Times New Roman" w:cs="Times New Roman"/>
                  <w:noProof/>
                  <w:sz w:val="24"/>
                  <w:szCs w:val="24"/>
                  <w:lang w:val="id-ID"/>
                </w:rPr>
                <w:t xml:space="preserve">Ananda, P. R., Kumadji, S., &amp; Husaini, A. (2015). Pengaruh Sosialisasi Perpajakan, Tarif Pajak, dan Pemahaman Perpajakan terhadap kepatuhan Wajib Pajak. (Studi pada UMKM yang terdaftar sebagai Wajib Pajak di KPP Pratama Batu). </w:t>
              </w:r>
              <w:r w:rsidR="00E33FB8" w:rsidRPr="00E33FB8">
                <w:rPr>
                  <w:rFonts w:ascii="Times New Roman" w:hAnsi="Times New Roman" w:cs="Times New Roman"/>
                  <w:i/>
                  <w:iCs/>
                  <w:noProof/>
                  <w:sz w:val="24"/>
                  <w:szCs w:val="24"/>
                  <w:lang w:val="id-ID"/>
                </w:rPr>
                <w:t>Jurnal Perpajakan, 6</w:t>
              </w:r>
              <w:r w:rsidR="00E33FB8" w:rsidRPr="00E33FB8">
                <w:rPr>
                  <w:rFonts w:ascii="Times New Roman" w:hAnsi="Times New Roman" w:cs="Times New Roman"/>
                  <w:noProof/>
                  <w:sz w:val="24"/>
                  <w:szCs w:val="24"/>
                  <w:lang w:val="id-ID"/>
                </w:rPr>
                <w:t>(2), 1-9.</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Arum, H. P. (2012). Pengaruh Kesadaran Wajib Pajak, Pelayanan Fiskus, dan Sanksi Pajak terhadap Kepatuhan Wajib Pajak Orang Pribadi yang Melakukan Kegiatan Usaha dan Pekerjaan Bebas (Studi di Wilayah KPP Pratama Cilacap). </w:t>
              </w:r>
              <w:r w:rsidRPr="00E33FB8">
                <w:rPr>
                  <w:rFonts w:ascii="Times New Roman" w:hAnsi="Times New Roman" w:cs="Times New Roman"/>
                  <w:i/>
                  <w:iCs/>
                  <w:noProof/>
                  <w:sz w:val="24"/>
                  <w:szCs w:val="24"/>
                  <w:lang w:val="id-ID"/>
                </w:rPr>
                <w:t>Skripsi Universitas Diponegoro</w:t>
              </w:r>
              <w:r w:rsidRPr="00E33FB8">
                <w:rPr>
                  <w:rFonts w:ascii="Times New Roman" w:hAnsi="Times New Roman" w:cs="Times New Roman"/>
                  <w:noProof/>
                  <w:sz w:val="24"/>
                  <w:szCs w:val="24"/>
                  <w:lang w:val="id-ID"/>
                </w:rPr>
                <w:t>.</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Astuti, A. N., &amp; Panjaitan, I. (2017). Pengaruh e-faktur dan Pengetahuan Pajak Terhadap Penerimaan Pajak dengan Kepatuhan Wajib Pajak sebagai Variabel Moderating. </w:t>
              </w:r>
              <w:r w:rsidRPr="00E33FB8">
                <w:rPr>
                  <w:rFonts w:ascii="Times New Roman" w:hAnsi="Times New Roman" w:cs="Times New Roman"/>
                  <w:i/>
                  <w:iCs/>
                  <w:noProof/>
                  <w:sz w:val="24"/>
                  <w:szCs w:val="24"/>
                  <w:lang w:val="id-ID"/>
                </w:rPr>
                <w:t>Media Akuntansi Perpajakan, 2</w:t>
              </w:r>
              <w:r w:rsidRPr="00E33FB8">
                <w:rPr>
                  <w:rFonts w:ascii="Times New Roman" w:hAnsi="Times New Roman" w:cs="Times New Roman"/>
                  <w:noProof/>
                  <w:sz w:val="24"/>
                  <w:szCs w:val="24"/>
                  <w:lang w:val="id-ID"/>
                </w:rPr>
                <w:t>(1), 1-13.</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Caroko, B., Susilo, H., &amp; Z.A, Z. (2015). Pengaruh Pengetahuan Perpajakan, Kualitas Pelayanan Pajak Dan Sanksi Pajak Terhadap Motivasi Wajib Pajak Orang Pribadi Dalam Membayar Pajak. </w:t>
              </w:r>
              <w:r w:rsidRPr="00E33FB8">
                <w:rPr>
                  <w:rFonts w:ascii="Times New Roman" w:hAnsi="Times New Roman" w:cs="Times New Roman"/>
                  <w:i/>
                  <w:iCs/>
                  <w:noProof/>
                  <w:sz w:val="24"/>
                  <w:szCs w:val="24"/>
                  <w:lang w:val="id-ID"/>
                </w:rPr>
                <w:t>Jurnal Mahasiswa Perpajakan, 1</w:t>
              </w:r>
              <w:r w:rsidRPr="00E33FB8">
                <w:rPr>
                  <w:rFonts w:ascii="Times New Roman" w:hAnsi="Times New Roman" w:cs="Times New Roman"/>
                  <w:noProof/>
                  <w:sz w:val="24"/>
                  <w:szCs w:val="24"/>
                  <w:lang w:val="id-ID"/>
                </w:rPr>
                <w:t>(1), 1-10.</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Direktorat Jenderal Pajak. (2016). </w:t>
              </w:r>
              <w:r w:rsidRPr="00E33FB8">
                <w:rPr>
                  <w:rFonts w:ascii="Times New Roman" w:hAnsi="Times New Roman" w:cs="Times New Roman"/>
                  <w:i/>
                  <w:iCs/>
                  <w:noProof/>
                  <w:sz w:val="24"/>
                  <w:szCs w:val="24"/>
                  <w:lang w:val="id-ID"/>
                </w:rPr>
                <w:t>Belajar Pajak</w:t>
              </w:r>
              <w:r w:rsidRPr="00E33FB8">
                <w:rPr>
                  <w:rFonts w:ascii="Times New Roman" w:hAnsi="Times New Roman" w:cs="Times New Roman"/>
                  <w:noProof/>
                  <w:sz w:val="24"/>
                  <w:szCs w:val="24"/>
                  <w:lang w:val="id-ID"/>
                </w:rPr>
                <w:t>. Dipetik April 07, 2019, dari Direktorat Jenderal Pajak: Pajak.go.id</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Ghozali. (2016). Dalam analisa regresi selain mengukur seberapa besar hubungan antara variabel independen dengan variabel dependen, juga menunjukkan bagaimana hubungan antara variabel independen dengan dependen, sehingga dapat membedakan variabel independen dengan variabe.</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Ghozali, I. (2011). </w:t>
              </w:r>
              <w:r w:rsidRPr="00E33FB8">
                <w:rPr>
                  <w:rFonts w:ascii="Times New Roman" w:hAnsi="Times New Roman" w:cs="Times New Roman"/>
                  <w:i/>
                  <w:iCs/>
                  <w:noProof/>
                  <w:sz w:val="24"/>
                  <w:szCs w:val="24"/>
                  <w:lang w:val="id-ID"/>
                </w:rPr>
                <w:t>Aplikasi Analisis Multivariate dengan Program SPSS.</w:t>
              </w:r>
              <w:r w:rsidRPr="00E33FB8">
                <w:rPr>
                  <w:rFonts w:ascii="Times New Roman" w:hAnsi="Times New Roman" w:cs="Times New Roman"/>
                  <w:noProof/>
                  <w:sz w:val="24"/>
                  <w:szCs w:val="24"/>
                  <w:lang w:val="id-ID"/>
                </w:rPr>
                <w:t xml:space="preserve"> Semarang: BP: UNDIP.</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Hadi. (1991). Modifikasi terhadap skala Likert dimaksudkan untuk menghilangkan kelemahan yang terkandung dari skala lima tingkat. 19 hal. .</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Kementerian Keuangan. (2019). </w:t>
              </w:r>
              <w:r w:rsidRPr="00E33FB8">
                <w:rPr>
                  <w:rFonts w:ascii="Times New Roman" w:hAnsi="Times New Roman" w:cs="Times New Roman"/>
                  <w:i/>
                  <w:iCs/>
                  <w:noProof/>
                  <w:sz w:val="24"/>
                  <w:szCs w:val="24"/>
                  <w:lang w:val="id-ID"/>
                </w:rPr>
                <w:t>Bagaimana negara menggunakan uang pajak Anda dalam APBN 2019?</w:t>
              </w:r>
              <w:r w:rsidRPr="00E33FB8">
                <w:rPr>
                  <w:rFonts w:ascii="Times New Roman" w:hAnsi="Times New Roman" w:cs="Times New Roman"/>
                  <w:noProof/>
                  <w:sz w:val="24"/>
                  <w:szCs w:val="24"/>
                  <w:lang w:val="id-ID"/>
                </w:rPr>
                <w:t xml:space="preserve"> Dipetik April 07, 2019, dari Kementerian Keuangan: kemenkeu.go.id</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Kementerian Keuangan. (t.thn.). APBN 2018. Dipetik April 07, 2019, dari kemenkeu.go.id</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Kementerian Pendidikan dan Kebudayaan. (t.thn.). </w:t>
              </w:r>
              <w:r w:rsidRPr="00E33FB8">
                <w:rPr>
                  <w:rFonts w:ascii="Times New Roman" w:hAnsi="Times New Roman" w:cs="Times New Roman"/>
                  <w:i/>
                  <w:iCs/>
                  <w:noProof/>
                  <w:sz w:val="24"/>
                  <w:szCs w:val="24"/>
                  <w:lang w:val="id-ID"/>
                </w:rPr>
                <w:t>KBBI Daring</w:t>
              </w:r>
              <w:r w:rsidRPr="00E33FB8">
                <w:rPr>
                  <w:rFonts w:ascii="Times New Roman" w:hAnsi="Times New Roman" w:cs="Times New Roman"/>
                  <w:noProof/>
                  <w:sz w:val="24"/>
                  <w:szCs w:val="24"/>
                  <w:lang w:val="id-ID"/>
                </w:rPr>
                <w:t>. Dipetik April 07, 2019, dari Kementerian Pendidikan dan Kebudayaan: Kemendikbud.go.id</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lastRenderedPageBreak/>
                <w:t xml:space="preserve">Khasanah, S. N. (2014). Pengaruh Pengetahuan Perpajakan, Modernisasi Sistem Administrasi Perpajakan, dan Kesadaran Wajib Pajak Terhadap Kepatuhan Wajib Pajak Pada Kantor Wilayah Direktorat Jenderal PajakDaerah Istimewa YogyakartaTahun 2013. </w:t>
              </w:r>
              <w:r w:rsidRPr="00E33FB8">
                <w:rPr>
                  <w:rFonts w:ascii="Times New Roman" w:hAnsi="Times New Roman" w:cs="Times New Roman"/>
                  <w:i/>
                  <w:iCs/>
                  <w:noProof/>
                  <w:sz w:val="24"/>
                  <w:szCs w:val="24"/>
                  <w:lang w:val="id-ID"/>
                </w:rPr>
                <w:t xml:space="preserve">Skripsi, Program Studi Akuntansi Jurusan Pendidikan Akuntansi Fakultas Ekonomi Universitas Negeri Yogyakarta. </w:t>
              </w:r>
              <w:r w:rsidRPr="00E33FB8">
                <w:rPr>
                  <w:rFonts w:ascii="Times New Roman" w:hAnsi="Times New Roman" w:cs="Times New Roman"/>
                  <w:noProof/>
                  <w:sz w:val="24"/>
                  <w:szCs w:val="24"/>
                  <w:lang w:val="id-ID"/>
                </w:rPr>
                <w:t>.</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Mardiasmo. (2016). </w:t>
              </w:r>
              <w:r w:rsidRPr="00E33FB8">
                <w:rPr>
                  <w:rFonts w:ascii="Times New Roman" w:hAnsi="Times New Roman" w:cs="Times New Roman"/>
                  <w:i/>
                  <w:iCs/>
                  <w:noProof/>
                  <w:sz w:val="24"/>
                  <w:szCs w:val="24"/>
                  <w:lang w:val="id-ID"/>
                </w:rPr>
                <w:t>Perpajakan</w:t>
              </w:r>
              <w:r w:rsidRPr="00E33FB8">
                <w:rPr>
                  <w:rFonts w:ascii="Times New Roman" w:hAnsi="Times New Roman" w:cs="Times New Roman"/>
                  <w:noProof/>
                  <w:sz w:val="24"/>
                  <w:szCs w:val="24"/>
                  <w:lang w:val="id-ID"/>
                </w:rPr>
                <w:t xml:space="preserve"> (2016 ed.). Yogyakarta: Andi.</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Marjan, R. M. (2014). Pengaruh Kesadaran Wajib Pajak, Pelayanan Fiskus, dan sanksi Pajak Terhadap Tingkat Kepatuhan Formal Wajib Pajak (Studi di Kantor Pelayanan Pajak Pratama Makasar Selatan). </w:t>
              </w:r>
              <w:r w:rsidRPr="00E33FB8">
                <w:rPr>
                  <w:rFonts w:ascii="Times New Roman" w:hAnsi="Times New Roman" w:cs="Times New Roman"/>
                  <w:i/>
                  <w:iCs/>
                  <w:noProof/>
                  <w:sz w:val="24"/>
                  <w:szCs w:val="24"/>
                  <w:lang w:val="id-ID"/>
                </w:rPr>
                <w:t>Skripsi</w:t>
              </w:r>
              <w:r w:rsidRPr="00E33FB8">
                <w:rPr>
                  <w:rFonts w:ascii="Times New Roman" w:hAnsi="Times New Roman" w:cs="Times New Roman"/>
                  <w:noProof/>
                  <w:sz w:val="24"/>
                  <w:szCs w:val="24"/>
                  <w:lang w:val="id-ID"/>
                </w:rPr>
                <w:t>.</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Murti, H. W., Sondakh, J. J., &amp; Sabijono, H. (2014, September). Pelayanan Fiskus dan Pengetahuan Perpajakan Terhadap Kepatuhan Wajib Pajak Orang Pribadi di Kota Manado. </w:t>
              </w:r>
              <w:r w:rsidRPr="00E33FB8">
                <w:rPr>
                  <w:rFonts w:ascii="Times New Roman" w:hAnsi="Times New Roman" w:cs="Times New Roman"/>
                  <w:i/>
                  <w:iCs/>
                  <w:noProof/>
                  <w:sz w:val="24"/>
                  <w:szCs w:val="24"/>
                  <w:lang w:val="id-ID"/>
                </w:rPr>
                <w:t>Jurnal EMBA, 2</w:t>
              </w:r>
              <w:r w:rsidRPr="00E33FB8">
                <w:rPr>
                  <w:rFonts w:ascii="Times New Roman" w:hAnsi="Times New Roman" w:cs="Times New Roman"/>
                  <w:noProof/>
                  <w:sz w:val="24"/>
                  <w:szCs w:val="24"/>
                  <w:lang w:val="id-ID"/>
                </w:rPr>
                <w:t>(3), 389-398.</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Muttaqin, K. (2019). Pengaruh Implementasi Pemahaman Peraturan Perpajakan, Kualitas Pelayanan Fiskus dan Tahun Pembinaan Wajib Pajak Terhadap Kepatuhan Wajib Pajak UMKM atas PP No. 23 Tahun 2018 (Studi Empiris Pada Pelaku UMKM Kerajinan Gerabah di Desa Wisata Kasongan). </w:t>
              </w:r>
              <w:r w:rsidRPr="00E33FB8">
                <w:rPr>
                  <w:rFonts w:ascii="Times New Roman" w:hAnsi="Times New Roman" w:cs="Times New Roman"/>
                  <w:i/>
                  <w:iCs/>
                  <w:noProof/>
                  <w:sz w:val="24"/>
                  <w:szCs w:val="24"/>
                  <w:lang w:val="id-ID"/>
                </w:rPr>
                <w:t>Skripsi Universitas Mercu Buana Yogyakarta</w:t>
              </w:r>
              <w:r w:rsidRPr="00E33FB8">
                <w:rPr>
                  <w:rFonts w:ascii="Times New Roman" w:hAnsi="Times New Roman" w:cs="Times New Roman"/>
                  <w:noProof/>
                  <w:sz w:val="24"/>
                  <w:szCs w:val="24"/>
                  <w:lang w:val="id-ID"/>
                </w:rPr>
                <w:t>.</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Nurmantu, S. (2010). Kepatuhan perpajakan dapat didefinisikan sebagai suatu keadaan dimana Wajib Pajak memenuhi semua kewajiban perpajakan dan melaksanakan hak perpajakannya. .</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Puspita, E. (2016). Analisis Jalur Pengaruh Sosialisasi Terhadap Kepatuhan Wajib Pajak Bumi dan Bangunan Kota Kediri Dengan Kesadaran Sebagai Variabel Intervening. </w:t>
              </w:r>
              <w:r w:rsidRPr="00E33FB8">
                <w:rPr>
                  <w:rFonts w:ascii="Times New Roman" w:hAnsi="Times New Roman" w:cs="Times New Roman"/>
                  <w:i/>
                  <w:iCs/>
                  <w:noProof/>
                  <w:sz w:val="24"/>
                  <w:szCs w:val="24"/>
                  <w:lang w:val="id-ID"/>
                </w:rPr>
                <w:t>Jurnal Akuntansi dan Ekonomi, 1</w:t>
              </w:r>
              <w:r w:rsidRPr="00E33FB8">
                <w:rPr>
                  <w:rFonts w:ascii="Times New Roman" w:hAnsi="Times New Roman" w:cs="Times New Roman"/>
                  <w:noProof/>
                  <w:sz w:val="24"/>
                  <w:szCs w:val="24"/>
                  <w:lang w:val="id-ID"/>
                </w:rPr>
                <w:t>(1).</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Rohmawati, L., Prasetyono, &amp; Rimawati, Y. (2012). Pengaruh Sosialisasi dan Pengetahuan Perpajakan Terhadap Tingkat Kesadaran dan Kepatuhan Wajib Pajak( Studi pada Wajib Pajak Orang Pribadi yang melakukan Kegiatan Usaha dan Pekerjaan bebas pada KPP Pratama Gresik Utara). </w:t>
              </w:r>
              <w:r w:rsidRPr="00E33FB8">
                <w:rPr>
                  <w:rFonts w:ascii="Times New Roman" w:hAnsi="Times New Roman" w:cs="Times New Roman"/>
                  <w:i/>
                  <w:iCs/>
                  <w:noProof/>
                  <w:sz w:val="24"/>
                  <w:szCs w:val="24"/>
                  <w:lang w:val="id-ID"/>
                </w:rPr>
                <w:t>Proiding Simposium Nasional Perpajakan 4</w:t>
              </w:r>
              <w:r w:rsidRPr="00E33FB8">
                <w:rPr>
                  <w:rFonts w:ascii="Times New Roman" w:hAnsi="Times New Roman" w:cs="Times New Roman"/>
                  <w:noProof/>
                  <w:sz w:val="24"/>
                  <w:szCs w:val="24"/>
                  <w:lang w:val="id-ID"/>
                </w:rPr>
                <w:t>.</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Rustriyangingsih, S. (2011). Faktor-faktor yang Mempengaruhi Kepatuhan Wajib Pajak. </w:t>
              </w:r>
              <w:r w:rsidRPr="00E33FB8">
                <w:rPr>
                  <w:rFonts w:ascii="Times New Roman" w:hAnsi="Times New Roman" w:cs="Times New Roman"/>
                  <w:i/>
                  <w:iCs/>
                  <w:noProof/>
                  <w:sz w:val="24"/>
                  <w:szCs w:val="24"/>
                  <w:lang w:val="id-ID"/>
                </w:rPr>
                <w:t>Widya Warta</w:t>
              </w:r>
              <w:r w:rsidRPr="00E33FB8">
                <w:rPr>
                  <w:rFonts w:ascii="Times New Roman" w:hAnsi="Times New Roman" w:cs="Times New Roman"/>
                  <w:noProof/>
                  <w:sz w:val="24"/>
                  <w:szCs w:val="24"/>
                  <w:lang w:val="id-ID"/>
                </w:rPr>
                <w:t>, ISSN 0854-1981.</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Setyawati, E. (2013). Faktor-faktor Yang Mempengaruhi Kemauan untuk Membayar Pajak Wajib Pajak Orang Pribadi yang Melakukan Pekerjaan Bebas. </w:t>
              </w:r>
              <w:r w:rsidRPr="00E33FB8">
                <w:rPr>
                  <w:rFonts w:ascii="Times New Roman" w:hAnsi="Times New Roman" w:cs="Times New Roman"/>
                  <w:i/>
                  <w:iCs/>
                  <w:noProof/>
                  <w:sz w:val="24"/>
                  <w:szCs w:val="24"/>
                  <w:lang w:val="id-ID"/>
                </w:rPr>
                <w:t>Skripsi Universitas Islam Negeri Syarif Hidayatullah</w:t>
              </w:r>
              <w:r w:rsidRPr="00E33FB8">
                <w:rPr>
                  <w:rFonts w:ascii="Times New Roman" w:hAnsi="Times New Roman" w:cs="Times New Roman"/>
                  <w:noProof/>
                  <w:sz w:val="24"/>
                  <w:szCs w:val="24"/>
                  <w:lang w:val="id-ID"/>
                </w:rPr>
                <w:t>.</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Situmorang. (2011). Analisis regresi yang tidak berdasarkan OLS tidak memerlukan persyaratan asumsi klasik, misalnya regresi logistic atau ordinal. .</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lastRenderedPageBreak/>
                <w:t xml:space="preserve">Sudrajat, A., &amp; Ompusunggu, A. P. (2015). Pemanfaatan teknologi Informasi, Sosialisasi Pajak, Pengetahuan Perpajakan, dan Kepatuhan Pajak. </w:t>
              </w:r>
              <w:r w:rsidRPr="00E33FB8">
                <w:rPr>
                  <w:rFonts w:ascii="Times New Roman" w:hAnsi="Times New Roman" w:cs="Times New Roman"/>
                  <w:i/>
                  <w:iCs/>
                  <w:noProof/>
                  <w:sz w:val="24"/>
                  <w:szCs w:val="24"/>
                  <w:lang w:val="id-ID"/>
                </w:rPr>
                <w:t>Jurnal Riset Akuntansi dan Perpajakan, 2</w:t>
              </w:r>
              <w:r w:rsidRPr="00E33FB8">
                <w:rPr>
                  <w:rFonts w:ascii="Times New Roman" w:hAnsi="Times New Roman" w:cs="Times New Roman"/>
                  <w:noProof/>
                  <w:sz w:val="24"/>
                  <w:szCs w:val="24"/>
                  <w:lang w:val="id-ID"/>
                </w:rPr>
                <w:t>(2), 193-202.</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Sugiyono. (2016). Metode Penelitian Kuantitatif. Dalam Sugiyono, </w:t>
              </w:r>
              <w:r w:rsidRPr="00E33FB8">
                <w:rPr>
                  <w:rFonts w:ascii="Times New Roman" w:hAnsi="Times New Roman" w:cs="Times New Roman"/>
                  <w:i/>
                  <w:iCs/>
                  <w:noProof/>
                  <w:sz w:val="24"/>
                  <w:szCs w:val="24"/>
                  <w:lang w:val="id-ID"/>
                </w:rPr>
                <w:t>Metode Penelitian Kuantitatif, Kualitatif, dan R&amp;D</w:t>
              </w:r>
              <w:r w:rsidRPr="00E33FB8">
                <w:rPr>
                  <w:rFonts w:ascii="Times New Roman" w:hAnsi="Times New Roman" w:cs="Times New Roman"/>
                  <w:noProof/>
                  <w:sz w:val="24"/>
                  <w:szCs w:val="24"/>
                  <w:lang w:val="id-ID"/>
                </w:rPr>
                <w:t xml:space="preserve"> (hal. 8). Bandung: Alfabeta.</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Suharsimi, A. (2010). Uji coba terpakai adalah teknik uji coba instrumen sekaligus mengumpulkan data penelitian pada waktu yang sama. 160 hal.</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Suliyanto. (2018). </w:t>
              </w:r>
              <w:r w:rsidRPr="00E33FB8">
                <w:rPr>
                  <w:rFonts w:ascii="Times New Roman" w:hAnsi="Times New Roman" w:cs="Times New Roman"/>
                  <w:i/>
                  <w:iCs/>
                  <w:noProof/>
                  <w:sz w:val="24"/>
                  <w:szCs w:val="24"/>
                  <w:lang w:val="id-ID"/>
                </w:rPr>
                <w:t>Metode Penelitian Bisnis.</w:t>
              </w:r>
              <w:r w:rsidRPr="00E33FB8">
                <w:rPr>
                  <w:rFonts w:ascii="Times New Roman" w:hAnsi="Times New Roman" w:cs="Times New Roman"/>
                  <w:noProof/>
                  <w:sz w:val="24"/>
                  <w:szCs w:val="24"/>
                  <w:lang w:val="id-ID"/>
                </w:rPr>
                <w:t xml:space="preserve"> Yogyakarta: CV ANDI OFFSET.</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Susmita, P. R., &amp; Supadmi, N. L. (2014, Februari). Pengaruh Kualitas Pelayanan, Sanksi Perpajakan, Biaya Kepatuhan Pajak, dan Penerapan E-Filing Pada Kepatuhan Wajib Pajak. </w:t>
              </w:r>
              <w:r w:rsidRPr="00E33FB8">
                <w:rPr>
                  <w:rFonts w:ascii="Times New Roman" w:hAnsi="Times New Roman" w:cs="Times New Roman"/>
                  <w:i/>
                  <w:iCs/>
                  <w:noProof/>
                  <w:sz w:val="24"/>
                  <w:szCs w:val="24"/>
                  <w:lang w:val="id-ID"/>
                </w:rPr>
                <w:t>E-Journal Akuntansi Universitas Udayana, 14</w:t>
              </w:r>
              <w:r w:rsidRPr="00E33FB8">
                <w:rPr>
                  <w:rFonts w:ascii="Times New Roman" w:hAnsi="Times New Roman" w:cs="Times New Roman"/>
                  <w:noProof/>
                  <w:sz w:val="24"/>
                  <w:szCs w:val="24"/>
                  <w:lang w:val="id-ID"/>
                </w:rPr>
                <w:t>(2), 1239-1269.</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Ummah, M. (2015). Pengaruh Kesadaran Wajib Pajak, Sanksi Pajak, Pengetahuan Perpajakan dan Pelayanan Fiskus Terhadap Kepatuhan Wajib Pajak Kendaraan Bermotor di Kabupaten Semarang. </w:t>
              </w:r>
              <w:r w:rsidRPr="00E33FB8">
                <w:rPr>
                  <w:rFonts w:ascii="Times New Roman" w:hAnsi="Times New Roman" w:cs="Times New Roman"/>
                  <w:i/>
                  <w:iCs/>
                  <w:noProof/>
                  <w:sz w:val="24"/>
                  <w:szCs w:val="24"/>
                  <w:lang w:val="id-ID"/>
                </w:rPr>
                <w:t>Jurnal Akuntansi Keuangan Indonesia</w:t>
              </w:r>
              <w:r w:rsidRPr="00E33FB8">
                <w:rPr>
                  <w:rFonts w:ascii="Times New Roman" w:hAnsi="Times New Roman" w:cs="Times New Roman"/>
                  <w:noProof/>
                  <w:sz w:val="24"/>
                  <w:szCs w:val="24"/>
                  <w:lang w:val="id-ID"/>
                </w:rPr>
                <w:t>, 1-14.</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Wardani, D. K., &amp; Wati, E. (2018). Pengaruh Sosialisasi Perpajakan terhadap Kepatuhan Wajib Pajak dengan Pengetahuan Perpajakan sebagai Variabel Intervening (Studi Pada Wajib Pajak Orang Pribadi di KPP Pratama Kebumen). </w:t>
              </w:r>
              <w:r w:rsidRPr="00E33FB8">
                <w:rPr>
                  <w:rFonts w:ascii="Times New Roman" w:hAnsi="Times New Roman" w:cs="Times New Roman"/>
                  <w:i/>
                  <w:iCs/>
                  <w:noProof/>
                  <w:sz w:val="24"/>
                  <w:szCs w:val="24"/>
                  <w:lang w:val="id-ID"/>
                </w:rPr>
                <w:t>Jurnal Nominal, VII</w:t>
              </w:r>
              <w:r w:rsidRPr="00E33FB8">
                <w:rPr>
                  <w:rFonts w:ascii="Times New Roman" w:hAnsi="Times New Roman" w:cs="Times New Roman"/>
                  <w:noProof/>
                  <w:sz w:val="24"/>
                  <w:szCs w:val="24"/>
                  <w:lang w:val="id-ID"/>
                </w:rPr>
                <w:t>(1), 33-54.</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Wdowati, R. (2015). Kepatuhan Wajib Pajak Melalui Sosialisasi Perpajakan, Sanksi Perpajakan, Pengetahuan Pajak dan Pelayanan Fiskus. </w:t>
              </w:r>
              <w:r w:rsidRPr="00E33FB8">
                <w:rPr>
                  <w:rFonts w:ascii="Times New Roman" w:hAnsi="Times New Roman" w:cs="Times New Roman"/>
                  <w:i/>
                  <w:iCs/>
                  <w:noProof/>
                  <w:sz w:val="24"/>
                  <w:szCs w:val="24"/>
                  <w:lang w:val="id-ID"/>
                </w:rPr>
                <w:t>Jurnal Akuntansi dan Keuangan Indonesia</w:t>
              </w:r>
              <w:r w:rsidRPr="00E33FB8">
                <w:rPr>
                  <w:rFonts w:ascii="Times New Roman" w:hAnsi="Times New Roman" w:cs="Times New Roman"/>
                  <w:noProof/>
                  <w:sz w:val="24"/>
                  <w:szCs w:val="24"/>
                  <w:lang w:val="id-ID"/>
                </w:rPr>
                <w:t>, 1-16.</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Winerungan, O. L. (2013, September). Sosialisasi Perpajakan, Pelayanan Fiskus dan Sanksi Perpajakan Terhadap Kepatuhan WPOP di KPP Manado dan KPP Bitung. </w:t>
              </w:r>
              <w:r w:rsidRPr="00E33FB8">
                <w:rPr>
                  <w:rFonts w:ascii="Times New Roman" w:hAnsi="Times New Roman" w:cs="Times New Roman"/>
                  <w:i/>
                  <w:iCs/>
                  <w:noProof/>
                  <w:sz w:val="24"/>
                  <w:szCs w:val="24"/>
                  <w:lang w:val="id-ID"/>
                </w:rPr>
                <w:t>Jurnal EMBA, 1</w:t>
              </w:r>
              <w:r w:rsidRPr="00E33FB8">
                <w:rPr>
                  <w:rFonts w:ascii="Times New Roman" w:hAnsi="Times New Roman" w:cs="Times New Roman"/>
                  <w:noProof/>
                  <w:sz w:val="24"/>
                  <w:szCs w:val="24"/>
                  <w:lang w:val="id-ID"/>
                </w:rPr>
                <w:t>(3), 960-970.</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Wulandari, T., &amp; Suyanto. (2014, Desember). Pengaruh Pengetahuan Perpajakan, Tingkat Pendidikan, dan Sanksi Administrasi terhadap Kepatuhan Wajib Pajak dalam melakukan pembayaran Pajak Bumi dan Bangunan. </w:t>
              </w:r>
              <w:r w:rsidRPr="00E33FB8">
                <w:rPr>
                  <w:rFonts w:ascii="Times New Roman" w:hAnsi="Times New Roman" w:cs="Times New Roman"/>
                  <w:i/>
                  <w:iCs/>
                  <w:noProof/>
                  <w:sz w:val="24"/>
                  <w:szCs w:val="24"/>
                  <w:lang w:val="id-ID"/>
                </w:rPr>
                <w:t>Jurnal Akuntansi, 2</w:t>
              </w:r>
              <w:r w:rsidRPr="00E33FB8">
                <w:rPr>
                  <w:rFonts w:ascii="Times New Roman" w:hAnsi="Times New Roman" w:cs="Times New Roman"/>
                  <w:noProof/>
                  <w:sz w:val="24"/>
                  <w:szCs w:val="24"/>
                  <w:lang w:val="id-ID"/>
                </w:rPr>
                <w:t>(2), 1-9.</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 xml:space="preserve">Wurianti, &amp; Ega, E. L. (2015). Analisis Faktor – Faktor Yang Mempengaruhi Kepatuhan Wajib Pajak di Wilayah KPP Pratama. </w:t>
              </w:r>
              <w:r w:rsidRPr="00E33FB8">
                <w:rPr>
                  <w:rFonts w:ascii="Times New Roman" w:hAnsi="Times New Roman" w:cs="Times New Roman"/>
                  <w:i/>
                  <w:iCs/>
                  <w:noProof/>
                  <w:sz w:val="24"/>
                  <w:szCs w:val="24"/>
                  <w:lang w:val="id-ID"/>
                </w:rPr>
                <w:t>jurnal Ilmu dan Riset Akuntansi, 4</w:t>
              </w:r>
              <w:r w:rsidRPr="00E33FB8">
                <w:rPr>
                  <w:rFonts w:ascii="Times New Roman" w:hAnsi="Times New Roman" w:cs="Times New Roman"/>
                  <w:noProof/>
                  <w:sz w:val="24"/>
                  <w:szCs w:val="24"/>
                  <w:lang w:val="id-ID"/>
                </w:rPr>
                <w:t>(6).</w:t>
              </w:r>
            </w:p>
            <w:p w:rsidR="00E33FB8" w:rsidRPr="00E33FB8" w:rsidRDefault="00E33FB8" w:rsidP="00E33FB8">
              <w:pPr>
                <w:pStyle w:val="Bibliography"/>
                <w:ind w:left="720" w:hanging="720"/>
                <w:jc w:val="both"/>
                <w:rPr>
                  <w:rFonts w:ascii="Times New Roman" w:hAnsi="Times New Roman" w:cs="Times New Roman"/>
                  <w:noProof/>
                  <w:sz w:val="24"/>
                  <w:szCs w:val="24"/>
                  <w:lang w:val="id-ID"/>
                </w:rPr>
              </w:pPr>
              <w:r w:rsidRPr="00E33FB8">
                <w:rPr>
                  <w:rFonts w:ascii="Times New Roman" w:hAnsi="Times New Roman" w:cs="Times New Roman"/>
                  <w:noProof/>
                  <w:sz w:val="24"/>
                  <w:szCs w:val="24"/>
                  <w:lang w:val="id-ID"/>
                </w:rPr>
                <w:t>Zain, Z. I. (2016). Memodifikasi Instrumen yang digunakan dalam penelitian.</w:t>
              </w:r>
            </w:p>
            <w:p w:rsidR="0081664D" w:rsidRPr="00035909" w:rsidRDefault="0081664D" w:rsidP="00035909">
              <w:pPr>
                <w:spacing w:after="200" w:line="276" w:lineRule="auto"/>
                <w:jc w:val="both"/>
                <w:rPr>
                  <w:rFonts w:ascii="Times New Roman" w:eastAsia="Calibri" w:hAnsi="Times New Roman" w:cs="Times New Roman"/>
                  <w:sz w:val="24"/>
                  <w:szCs w:val="24"/>
                  <w:lang w:val="id-ID"/>
                </w:rPr>
              </w:pPr>
              <w:r w:rsidRPr="00E33FB8">
                <w:rPr>
                  <w:rFonts w:ascii="Times New Roman" w:eastAsia="Calibri" w:hAnsi="Times New Roman" w:cs="Times New Roman"/>
                  <w:b/>
                  <w:bCs/>
                  <w:noProof/>
                  <w:sz w:val="24"/>
                  <w:szCs w:val="24"/>
                  <w:lang w:val="id-ID"/>
                </w:rPr>
                <w:fldChar w:fldCharType="end"/>
              </w:r>
            </w:p>
          </w:sdtContent>
        </w:sdt>
      </w:sdtContent>
    </w:sdt>
    <w:sectPr w:rsidR="0081664D" w:rsidRPr="00035909" w:rsidSect="00E67672">
      <w:headerReference w:type="defaul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8AA" w:rsidRDefault="001D48AA" w:rsidP="009548FD">
      <w:pPr>
        <w:spacing w:after="0" w:line="240" w:lineRule="auto"/>
      </w:pPr>
      <w:r>
        <w:separator/>
      </w:r>
    </w:p>
  </w:endnote>
  <w:endnote w:type="continuationSeparator" w:id="0">
    <w:p w:rsidR="001D48AA" w:rsidRDefault="001D48AA" w:rsidP="0095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AA" w:rsidRDefault="001D48AA" w:rsidP="00B87B1B">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AA" w:rsidRDefault="001D48AA">
    <w:pPr>
      <w:pStyle w:val="Footer"/>
      <w:jc w:val="center"/>
    </w:pPr>
  </w:p>
  <w:p w:rsidR="001D48AA" w:rsidRDefault="001D48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8AA" w:rsidRDefault="001D48AA" w:rsidP="009548FD">
      <w:pPr>
        <w:spacing w:after="0" w:line="240" w:lineRule="auto"/>
      </w:pPr>
      <w:r>
        <w:separator/>
      </w:r>
    </w:p>
  </w:footnote>
  <w:footnote w:type="continuationSeparator" w:id="0">
    <w:p w:rsidR="001D48AA" w:rsidRDefault="001D48AA" w:rsidP="0095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AA" w:rsidRDefault="001D48AA" w:rsidP="00B87B1B">
    <w:pPr>
      <w:pStyle w:val="Header"/>
      <w:jc w:val="right"/>
    </w:pPr>
    <w:r>
      <w:fldChar w:fldCharType="begin"/>
    </w:r>
    <w:r>
      <w:instrText xml:space="preserve"> PAGE   \* MERGEFORMAT </w:instrText>
    </w:r>
    <w:r>
      <w:fldChar w:fldCharType="separate"/>
    </w:r>
    <w:r w:rsidR="00861268">
      <w:rPr>
        <w:noProof/>
      </w:rPr>
      <w:t>23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236689"/>
      <w:docPartObj>
        <w:docPartGallery w:val="Page Numbers (Top of Page)"/>
        <w:docPartUnique/>
      </w:docPartObj>
    </w:sdtPr>
    <w:sdtEndPr>
      <w:rPr>
        <w:noProof/>
      </w:rPr>
    </w:sdtEndPr>
    <w:sdtContent>
      <w:p w:rsidR="001D48AA" w:rsidRDefault="001D48AA">
        <w:pPr>
          <w:pStyle w:val="Header"/>
          <w:jc w:val="right"/>
        </w:pPr>
        <w:r>
          <w:fldChar w:fldCharType="begin"/>
        </w:r>
        <w:r>
          <w:instrText xml:space="preserve"> PAGE   \* MERGEFORMAT </w:instrText>
        </w:r>
        <w:r>
          <w:fldChar w:fldCharType="separate"/>
        </w:r>
        <w:r w:rsidR="00AC32B6">
          <w:rPr>
            <w:noProof/>
          </w:rPr>
          <w:t>1</w:t>
        </w:r>
        <w:r>
          <w:rPr>
            <w:noProof/>
          </w:rPr>
          <w:fldChar w:fldCharType="end"/>
        </w:r>
      </w:p>
    </w:sdtContent>
  </w:sdt>
  <w:p w:rsidR="001D48AA" w:rsidRDefault="001D48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361071"/>
      <w:docPartObj>
        <w:docPartGallery w:val="Page Numbers (Top of Page)"/>
        <w:docPartUnique/>
      </w:docPartObj>
    </w:sdtPr>
    <w:sdtEndPr>
      <w:rPr>
        <w:noProof/>
      </w:rPr>
    </w:sdtEndPr>
    <w:sdtContent>
      <w:p w:rsidR="001D48AA" w:rsidRDefault="001D48AA">
        <w:pPr>
          <w:pStyle w:val="Header"/>
          <w:jc w:val="right"/>
        </w:pPr>
        <w:r>
          <w:fldChar w:fldCharType="begin"/>
        </w:r>
        <w:r>
          <w:instrText xml:space="preserve"> PAGE   \* MERGEFORMAT </w:instrText>
        </w:r>
        <w:r>
          <w:fldChar w:fldCharType="separate"/>
        </w:r>
        <w:r w:rsidR="00861268">
          <w:rPr>
            <w:noProof/>
          </w:rPr>
          <w:t>25</w:t>
        </w:r>
        <w:r>
          <w:rPr>
            <w:noProof/>
          </w:rPr>
          <w:fldChar w:fldCharType="end"/>
        </w:r>
      </w:p>
    </w:sdtContent>
  </w:sdt>
  <w:p w:rsidR="001D48AA" w:rsidRDefault="001D48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F54"/>
    <w:multiLevelType w:val="hybridMultilevel"/>
    <w:tmpl w:val="E198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3D7D"/>
    <w:multiLevelType w:val="hybridMultilevel"/>
    <w:tmpl w:val="4164FFF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9673B6"/>
    <w:multiLevelType w:val="hybridMultilevel"/>
    <w:tmpl w:val="5F5A6CFC"/>
    <w:lvl w:ilvl="0" w:tplc="64989E18">
      <w:start w:val="1"/>
      <w:numFmt w:val="decimal"/>
      <w:lvlText w:val="%1."/>
      <w:lvlJc w:val="left"/>
      <w:pPr>
        <w:ind w:left="1713" w:hanging="360"/>
      </w:pPr>
      <w:rPr>
        <w:b/>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 w15:restartNumberingAfterBreak="0">
    <w:nsid w:val="08485194"/>
    <w:multiLevelType w:val="multilevel"/>
    <w:tmpl w:val="A3CE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F179E"/>
    <w:multiLevelType w:val="hybridMultilevel"/>
    <w:tmpl w:val="67C67FF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A62756F"/>
    <w:multiLevelType w:val="hybridMultilevel"/>
    <w:tmpl w:val="ABB6005E"/>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C3E16"/>
    <w:multiLevelType w:val="hybridMultilevel"/>
    <w:tmpl w:val="F8520FBC"/>
    <w:lvl w:ilvl="0" w:tplc="3CACF6FE">
      <w:start w:val="6"/>
      <w:numFmt w:val="bullet"/>
      <w:lvlText w:val="-"/>
      <w:lvlJc w:val="left"/>
      <w:pPr>
        <w:ind w:left="3207" w:hanging="360"/>
      </w:pPr>
      <w:rPr>
        <w:rFonts w:ascii="Times New Roman" w:eastAsiaTheme="minorHAnsi" w:hAnsi="Times New Roman" w:cs="Times New Roman" w:hint="default"/>
      </w:rPr>
    </w:lvl>
    <w:lvl w:ilvl="1" w:tplc="04210003" w:tentative="1">
      <w:start w:val="1"/>
      <w:numFmt w:val="bullet"/>
      <w:lvlText w:val="o"/>
      <w:lvlJc w:val="left"/>
      <w:pPr>
        <w:ind w:left="3927" w:hanging="360"/>
      </w:pPr>
      <w:rPr>
        <w:rFonts w:ascii="Courier New" w:hAnsi="Courier New" w:cs="Courier New" w:hint="default"/>
      </w:rPr>
    </w:lvl>
    <w:lvl w:ilvl="2" w:tplc="04210005" w:tentative="1">
      <w:start w:val="1"/>
      <w:numFmt w:val="bullet"/>
      <w:lvlText w:val=""/>
      <w:lvlJc w:val="left"/>
      <w:pPr>
        <w:ind w:left="4647" w:hanging="360"/>
      </w:pPr>
      <w:rPr>
        <w:rFonts w:ascii="Wingdings" w:hAnsi="Wingdings" w:hint="default"/>
      </w:rPr>
    </w:lvl>
    <w:lvl w:ilvl="3" w:tplc="04210001" w:tentative="1">
      <w:start w:val="1"/>
      <w:numFmt w:val="bullet"/>
      <w:lvlText w:val=""/>
      <w:lvlJc w:val="left"/>
      <w:pPr>
        <w:ind w:left="5367" w:hanging="360"/>
      </w:pPr>
      <w:rPr>
        <w:rFonts w:ascii="Symbol" w:hAnsi="Symbol" w:hint="default"/>
      </w:rPr>
    </w:lvl>
    <w:lvl w:ilvl="4" w:tplc="04210003" w:tentative="1">
      <w:start w:val="1"/>
      <w:numFmt w:val="bullet"/>
      <w:lvlText w:val="o"/>
      <w:lvlJc w:val="left"/>
      <w:pPr>
        <w:ind w:left="6087" w:hanging="360"/>
      </w:pPr>
      <w:rPr>
        <w:rFonts w:ascii="Courier New" w:hAnsi="Courier New" w:cs="Courier New" w:hint="default"/>
      </w:rPr>
    </w:lvl>
    <w:lvl w:ilvl="5" w:tplc="04210005" w:tentative="1">
      <w:start w:val="1"/>
      <w:numFmt w:val="bullet"/>
      <w:lvlText w:val=""/>
      <w:lvlJc w:val="left"/>
      <w:pPr>
        <w:ind w:left="6807" w:hanging="360"/>
      </w:pPr>
      <w:rPr>
        <w:rFonts w:ascii="Wingdings" w:hAnsi="Wingdings" w:hint="default"/>
      </w:rPr>
    </w:lvl>
    <w:lvl w:ilvl="6" w:tplc="04210001" w:tentative="1">
      <w:start w:val="1"/>
      <w:numFmt w:val="bullet"/>
      <w:lvlText w:val=""/>
      <w:lvlJc w:val="left"/>
      <w:pPr>
        <w:ind w:left="7527" w:hanging="360"/>
      </w:pPr>
      <w:rPr>
        <w:rFonts w:ascii="Symbol" w:hAnsi="Symbol" w:hint="default"/>
      </w:rPr>
    </w:lvl>
    <w:lvl w:ilvl="7" w:tplc="04210003" w:tentative="1">
      <w:start w:val="1"/>
      <w:numFmt w:val="bullet"/>
      <w:lvlText w:val="o"/>
      <w:lvlJc w:val="left"/>
      <w:pPr>
        <w:ind w:left="8247" w:hanging="360"/>
      </w:pPr>
      <w:rPr>
        <w:rFonts w:ascii="Courier New" w:hAnsi="Courier New" w:cs="Courier New" w:hint="default"/>
      </w:rPr>
    </w:lvl>
    <w:lvl w:ilvl="8" w:tplc="04210005" w:tentative="1">
      <w:start w:val="1"/>
      <w:numFmt w:val="bullet"/>
      <w:lvlText w:val=""/>
      <w:lvlJc w:val="left"/>
      <w:pPr>
        <w:ind w:left="8967" w:hanging="360"/>
      </w:pPr>
      <w:rPr>
        <w:rFonts w:ascii="Wingdings" w:hAnsi="Wingdings" w:hint="default"/>
      </w:rPr>
    </w:lvl>
  </w:abstractNum>
  <w:abstractNum w:abstractNumId="7" w15:restartNumberingAfterBreak="0">
    <w:nsid w:val="0CD20F69"/>
    <w:multiLevelType w:val="hybridMultilevel"/>
    <w:tmpl w:val="E7EAA9F6"/>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8" w15:restartNumberingAfterBreak="0">
    <w:nsid w:val="0EB604B6"/>
    <w:multiLevelType w:val="hybridMultilevel"/>
    <w:tmpl w:val="DA188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43423"/>
    <w:multiLevelType w:val="hybridMultilevel"/>
    <w:tmpl w:val="CB98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F5068"/>
    <w:multiLevelType w:val="multilevel"/>
    <w:tmpl w:val="D9FA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C57DF"/>
    <w:multiLevelType w:val="hybridMultilevel"/>
    <w:tmpl w:val="AE94D3A8"/>
    <w:lvl w:ilvl="0" w:tplc="A392839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164A4DD8"/>
    <w:multiLevelType w:val="hybridMultilevel"/>
    <w:tmpl w:val="BC963EFA"/>
    <w:lvl w:ilvl="0" w:tplc="FF228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4C6E60"/>
    <w:multiLevelType w:val="hybridMultilevel"/>
    <w:tmpl w:val="4D32DD9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7A9560C"/>
    <w:multiLevelType w:val="hybridMultilevel"/>
    <w:tmpl w:val="9F842C32"/>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5" w15:restartNumberingAfterBreak="0">
    <w:nsid w:val="1A4D2072"/>
    <w:multiLevelType w:val="hybridMultilevel"/>
    <w:tmpl w:val="42D6609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1AA96C08"/>
    <w:multiLevelType w:val="hybridMultilevel"/>
    <w:tmpl w:val="9080E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DE5FEC"/>
    <w:multiLevelType w:val="hybridMultilevel"/>
    <w:tmpl w:val="47E44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3686F"/>
    <w:multiLevelType w:val="hybridMultilevel"/>
    <w:tmpl w:val="5816E122"/>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9" w15:restartNumberingAfterBreak="0">
    <w:nsid w:val="24E40A38"/>
    <w:multiLevelType w:val="hybridMultilevel"/>
    <w:tmpl w:val="53A2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A4282B"/>
    <w:multiLevelType w:val="hybridMultilevel"/>
    <w:tmpl w:val="8748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9426F"/>
    <w:multiLevelType w:val="hybridMultilevel"/>
    <w:tmpl w:val="AAA2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4E72A9"/>
    <w:multiLevelType w:val="hybridMultilevel"/>
    <w:tmpl w:val="7D441C6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15:restartNumberingAfterBreak="0">
    <w:nsid w:val="308D3E67"/>
    <w:multiLevelType w:val="hybridMultilevel"/>
    <w:tmpl w:val="5D423C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1037210"/>
    <w:multiLevelType w:val="hybridMultilevel"/>
    <w:tmpl w:val="23829F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5" w15:restartNumberingAfterBreak="0">
    <w:nsid w:val="35B52FE1"/>
    <w:multiLevelType w:val="hybridMultilevel"/>
    <w:tmpl w:val="149293C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15:restartNumberingAfterBreak="0">
    <w:nsid w:val="37091A53"/>
    <w:multiLevelType w:val="hybridMultilevel"/>
    <w:tmpl w:val="D30ADFA0"/>
    <w:lvl w:ilvl="0" w:tplc="72A0F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E57A38"/>
    <w:multiLevelType w:val="hybridMultilevel"/>
    <w:tmpl w:val="0F487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D6AEB"/>
    <w:multiLevelType w:val="hybridMultilevel"/>
    <w:tmpl w:val="23AE1EE8"/>
    <w:lvl w:ilvl="0" w:tplc="04210019">
      <w:start w:val="1"/>
      <w:numFmt w:val="lowerLetter"/>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9" w15:restartNumberingAfterBreak="0">
    <w:nsid w:val="3C1F3831"/>
    <w:multiLevelType w:val="hybridMultilevel"/>
    <w:tmpl w:val="E91EEA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D0D65BB"/>
    <w:multiLevelType w:val="hybridMultilevel"/>
    <w:tmpl w:val="097894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3D1169A5"/>
    <w:multiLevelType w:val="hybridMultilevel"/>
    <w:tmpl w:val="541AD1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3DC32DD8"/>
    <w:multiLevelType w:val="hybridMultilevel"/>
    <w:tmpl w:val="3B72DC1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3" w15:restartNumberingAfterBreak="0">
    <w:nsid w:val="3EF927C7"/>
    <w:multiLevelType w:val="hybridMultilevel"/>
    <w:tmpl w:val="58FC4694"/>
    <w:lvl w:ilvl="0" w:tplc="04210011">
      <w:start w:val="1"/>
      <w:numFmt w:val="decimal"/>
      <w:lvlText w:val="%1)"/>
      <w:lvlJc w:val="left"/>
      <w:pPr>
        <w:ind w:left="720" w:hanging="360"/>
      </w:pPr>
    </w:lvl>
    <w:lvl w:ilvl="1" w:tplc="04210011">
      <w:start w:val="1"/>
      <w:numFmt w:val="decimal"/>
      <w:lvlText w:val="%2)"/>
      <w:lvlJc w:val="left"/>
      <w:pPr>
        <w:ind w:left="1440" w:hanging="360"/>
      </w:pPr>
      <w:rPr>
        <w:rFonts w:hint="default"/>
      </w:rPr>
    </w:lvl>
    <w:lvl w:ilvl="2" w:tplc="ED709A0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11A4F3D"/>
    <w:multiLevelType w:val="hybridMultilevel"/>
    <w:tmpl w:val="6B2838B8"/>
    <w:lvl w:ilvl="0" w:tplc="04090015">
      <w:start w:val="1"/>
      <w:numFmt w:val="upperLetter"/>
      <w:lvlText w:val="%1."/>
      <w:lvlJc w:val="left"/>
      <w:pPr>
        <w:ind w:left="720" w:hanging="360"/>
      </w:pPr>
    </w:lvl>
    <w:lvl w:ilvl="1" w:tplc="3FBEF1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EB1CD3"/>
    <w:multiLevelType w:val="hybridMultilevel"/>
    <w:tmpl w:val="F08A805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6" w15:restartNumberingAfterBreak="0">
    <w:nsid w:val="44E25046"/>
    <w:multiLevelType w:val="hybridMultilevel"/>
    <w:tmpl w:val="B860BDD0"/>
    <w:lvl w:ilvl="0" w:tplc="0C4033B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7" w15:restartNumberingAfterBreak="0">
    <w:nsid w:val="45C1453C"/>
    <w:multiLevelType w:val="hybridMultilevel"/>
    <w:tmpl w:val="F75AD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750570"/>
    <w:multiLevelType w:val="hybridMultilevel"/>
    <w:tmpl w:val="B380E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A77CFE"/>
    <w:multiLevelType w:val="hybridMultilevel"/>
    <w:tmpl w:val="E8688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C4D72A3"/>
    <w:multiLevelType w:val="hybridMultilevel"/>
    <w:tmpl w:val="B8DAFE92"/>
    <w:lvl w:ilvl="0" w:tplc="0421001B">
      <w:start w:val="1"/>
      <w:numFmt w:val="lowerRoman"/>
      <w:lvlText w:val="%1."/>
      <w:lvlJc w:val="righ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1" w15:restartNumberingAfterBreak="0">
    <w:nsid w:val="4D707548"/>
    <w:multiLevelType w:val="hybridMultilevel"/>
    <w:tmpl w:val="5136F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843853"/>
    <w:multiLevelType w:val="hybridMultilevel"/>
    <w:tmpl w:val="8EAC0702"/>
    <w:lvl w:ilvl="0" w:tplc="F2C4C914">
      <w:start w:val="1"/>
      <w:numFmt w:val="lowerLetter"/>
      <w:lvlText w:val="%1."/>
      <w:lvlJc w:val="left"/>
      <w:pPr>
        <w:ind w:left="1778" w:hanging="360"/>
      </w:pPr>
      <w:rPr>
        <w:rFonts w:hint="default"/>
        <w:color w:val="auto"/>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15:restartNumberingAfterBreak="0">
    <w:nsid w:val="4F971CFD"/>
    <w:multiLevelType w:val="hybridMultilevel"/>
    <w:tmpl w:val="A46A0962"/>
    <w:lvl w:ilvl="0" w:tplc="41FA8728">
      <w:start w:val="2"/>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53940D1B"/>
    <w:multiLevelType w:val="hybridMultilevel"/>
    <w:tmpl w:val="EA4AD6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582715D5"/>
    <w:multiLevelType w:val="hybridMultilevel"/>
    <w:tmpl w:val="FD041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3B0532"/>
    <w:multiLevelType w:val="hybridMultilevel"/>
    <w:tmpl w:val="E198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13745D"/>
    <w:multiLevelType w:val="hybridMultilevel"/>
    <w:tmpl w:val="2EEECD3C"/>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706E8B"/>
    <w:multiLevelType w:val="hybridMultilevel"/>
    <w:tmpl w:val="06D8DE6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15:restartNumberingAfterBreak="0">
    <w:nsid w:val="5D2F1CAB"/>
    <w:multiLevelType w:val="hybridMultilevel"/>
    <w:tmpl w:val="5B1E0F84"/>
    <w:lvl w:ilvl="0" w:tplc="04090015">
      <w:start w:val="1"/>
      <w:numFmt w:val="upperLetter"/>
      <w:lvlText w:val="%1."/>
      <w:lvlJc w:val="left"/>
      <w:pPr>
        <w:ind w:left="720" w:hanging="360"/>
      </w:pPr>
      <w:rPr>
        <w:rFonts w:hint="default"/>
      </w:rPr>
    </w:lvl>
    <w:lvl w:ilvl="1" w:tplc="9822E9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68554A"/>
    <w:multiLevelType w:val="hybridMultilevel"/>
    <w:tmpl w:val="E91EEA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FF44F99"/>
    <w:multiLevelType w:val="hybridMultilevel"/>
    <w:tmpl w:val="ED92A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0C7D01"/>
    <w:multiLevelType w:val="multilevel"/>
    <w:tmpl w:val="D64E0AA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0807C1"/>
    <w:multiLevelType w:val="hybridMultilevel"/>
    <w:tmpl w:val="0E0C4A6E"/>
    <w:lvl w:ilvl="0" w:tplc="04210017">
      <w:start w:val="1"/>
      <w:numFmt w:val="lowerLetter"/>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54" w15:restartNumberingAfterBreak="0">
    <w:nsid w:val="65F41642"/>
    <w:multiLevelType w:val="hybridMultilevel"/>
    <w:tmpl w:val="0CD6A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B26BB7"/>
    <w:multiLevelType w:val="hybridMultilevel"/>
    <w:tmpl w:val="36303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9530B2"/>
    <w:multiLevelType w:val="hybridMultilevel"/>
    <w:tmpl w:val="E98EA3F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15:restartNumberingAfterBreak="0">
    <w:nsid w:val="6BD813C5"/>
    <w:multiLevelType w:val="hybridMultilevel"/>
    <w:tmpl w:val="5D922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03192"/>
    <w:multiLevelType w:val="hybridMultilevel"/>
    <w:tmpl w:val="3E4684CC"/>
    <w:lvl w:ilvl="0" w:tplc="2EB653E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15:restartNumberingAfterBreak="0">
    <w:nsid w:val="71AA45E8"/>
    <w:multiLevelType w:val="hybridMultilevel"/>
    <w:tmpl w:val="3816F01A"/>
    <w:lvl w:ilvl="0" w:tplc="7A56A07C">
      <w:start w:val="1"/>
      <w:numFmt w:val="upp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60" w15:restartNumberingAfterBreak="0">
    <w:nsid w:val="7298130C"/>
    <w:multiLevelType w:val="hybridMultilevel"/>
    <w:tmpl w:val="F09E8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B71EFE"/>
    <w:multiLevelType w:val="hybridMultilevel"/>
    <w:tmpl w:val="408ED53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15:restartNumberingAfterBreak="0">
    <w:nsid w:val="76AD2E98"/>
    <w:multiLevelType w:val="hybridMultilevel"/>
    <w:tmpl w:val="6A0CDE5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3" w15:restartNumberingAfterBreak="0">
    <w:nsid w:val="77B832B8"/>
    <w:multiLevelType w:val="hybridMultilevel"/>
    <w:tmpl w:val="23108A4E"/>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9F27C04"/>
    <w:multiLevelType w:val="hybridMultilevel"/>
    <w:tmpl w:val="D9705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7BC7658C"/>
    <w:multiLevelType w:val="hybridMultilevel"/>
    <w:tmpl w:val="AAA2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FD10E7"/>
    <w:multiLevelType w:val="hybridMultilevel"/>
    <w:tmpl w:val="30F211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0"/>
  </w:num>
  <w:num w:numId="2">
    <w:abstractNumId w:val="9"/>
  </w:num>
  <w:num w:numId="3">
    <w:abstractNumId w:val="41"/>
  </w:num>
  <w:num w:numId="4">
    <w:abstractNumId w:val="37"/>
  </w:num>
  <w:num w:numId="5">
    <w:abstractNumId w:val="51"/>
  </w:num>
  <w:num w:numId="6">
    <w:abstractNumId w:val="57"/>
  </w:num>
  <w:num w:numId="7">
    <w:abstractNumId w:val="45"/>
  </w:num>
  <w:num w:numId="8">
    <w:abstractNumId w:val="20"/>
  </w:num>
  <w:num w:numId="9">
    <w:abstractNumId w:val="46"/>
  </w:num>
  <w:num w:numId="10">
    <w:abstractNumId w:val="17"/>
  </w:num>
  <w:num w:numId="11">
    <w:abstractNumId w:val="38"/>
  </w:num>
  <w:num w:numId="12">
    <w:abstractNumId w:val="34"/>
  </w:num>
  <w:num w:numId="13">
    <w:abstractNumId w:val="54"/>
  </w:num>
  <w:num w:numId="14">
    <w:abstractNumId w:val="0"/>
  </w:num>
  <w:num w:numId="15">
    <w:abstractNumId w:val="16"/>
  </w:num>
  <w:num w:numId="16">
    <w:abstractNumId w:val="27"/>
  </w:num>
  <w:num w:numId="17">
    <w:abstractNumId w:val="29"/>
  </w:num>
  <w:num w:numId="18">
    <w:abstractNumId w:val="44"/>
  </w:num>
  <w:num w:numId="19">
    <w:abstractNumId w:val="23"/>
  </w:num>
  <w:num w:numId="20">
    <w:abstractNumId w:val="48"/>
  </w:num>
  <w:num w:numId="21">
    <w:abstractNumId w:val="30"/>
  </w:num>
  <w:num w:numId="22">
    <w:abstractNumId w:val="58"/>
  </w:num>
  <w:num w:numId="23">
    <w:abstractNumId w:val="11"/>
  </w:num>
  <w:num w:numId="24">
    <w:abstractNumId w:val="49"/>
  </w:num>
  <w:num w:numId="25">
    <w:abstractNumId w:val="26"/>
  </w:num>
  <w:num w:numId="26">
    <w:abstractNumId w:val="12"/>
  </w:num>
  <w:num w:numId="27">
    <w:abstractNumId w:val="39"/>
  </w:num>
  <w:num w:numId="28">
    <w:abstractNumId w:val="64"/>
  </w:num>
  <w:num w:numId="29">
    <w:abstractNumId w:val="47"/>
  </w:num>
  <w:num w:numId="30">
    <w:abstractNumId w:val="42"/>
  </w:num>
  <w:num w:numId="31">
    <w:abstractNumId w:val="36"/>
  </w:num>
  <w:num w:numId="32">
    <w:abstractNumId w:val="18"/>
  </w:num>
  <w:num w:numId="33">
    <w:abstractNumId w:val="7"/>
  </w:num>
  <w:num w:numId="34">
    <w:abstractNumId w:val="6"/>
  </w:num>
  <w:num w:numId="35">
    <w:abstractNumId w:val="15"/>
  </w:num>
  <w:num w:numId="36">
    <w:abstractNumId w:val="33"/>
  </w:num>
  <w:num w:numId="37">
    <w:abstractNumId w:val="62"/>
  </w:num>
  <w:num w:numId="38">
    <w:abstractNumId w:val="10"/>
  </w:num>
  <w:num w:numId="39">
    <w:abstractNumId w:val="3"/>
  </w:num>
  <w:num w:numId="40">
    <w:abstractNumId w:val="52"/>
  </w:num>
  <w:num w:numId="41">
    <w:abstractNumId w:val="31"/>
  </w:num>
  <w:num w:numId="42">
    <w:abstractNumId w:val="66"/>
  </w:num>
  <w:num w:numId="43">
    <w:abstractNumId w:val="35"/>
  </w:num>
  <w:num w:numId="44">
    <w:abstractNumId w:val="28"/>
  </w:num>
  <w:num w:numId="45">
    <w:abstractNumId w:val="5"/>
  </w:num>
  <w:num w:numId="46">
    <w:abstractNumId w:val="50"/>
  </w:num>
  <w:num w:numId="47">
    <w:abstractNumId w:val="63"/>
  </w:num>
  <w:num w:numId="48">
    <w:abstractNumId w:val="22"/>
  </w:num>
  <w:num w:numId="49">
    <w:abstractNumId w:val="25"/>
  </w:num>
  <w:num w:numId="50">
    <w:abstractNumId w:val="32"/>
  </w:num>
  <w:num w:numId="51">
    <w:abstractNumId w:val="53"/>
  </w:num>
  <w:num w:numId="52">
    <w:abstractNumId w:val="24"/>
  </w:num>
  <w:num w:numId="53">
    <w:abstractNumId w:val="14"/>
  </w:num>
  <w:num w:numId="54">
    <w:abstractNumId w:val="40"/>
  </w:num>
  <w:num w:numId="55">
    <w:abstractNumId w:val="43"/>
  </w:num>
  <w:num w:numId="56">
    <w:abstractNumId w:val="56"/>
  </w:num>
  <w:num w:numId="57">
    <w:abstractNumId w:val="59"/>
  </w:num>
  <w:num w:numId="58">
    <w:abstractNumId w:val="2"/>
  </w:num>
  <w:num w:numId="59">
    <w:abstractNumId w:val="55"/>
  </w:num>
  <w:num w:numId="60">
    <w:abstractNumId w:val="4"/>
  </w:num>
  <w:num w:numId="61">
    <w:abstractNumId w:val="13"/>
  </w:num>
  <w:num w:numId="62">
    <w:abstractNumId w:val="8"/>
  </w:num>
  <w:num w:numId="63">
    <w:abstractNumId w:val="19"/>
  </w:num>
  <w:num w:numId="64">
    <w:abstractNumId w:val="21"/>
  </w:num>
  <w:num w:numId="65">
    <w:abstractNumId w:val="65"/>
  </w:num>
  <w:num w:numId="66">
    <w:abstractNumId w:val="1"/>
  </w:num>
  <w:num w:numId="67">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62"/>
    <w:rsid w:val="00025F62"/>
    <w:rsid w:val="00035909"/>
    <w:rsid w:val="00044CCD"/>
    <w:rsid w:val="000D06A2"/>
    <w:rsid w:val="00133E61"/>
    <w:rsid w:val="00134444"/>
    <w:rsid w:val="00145EF5"/>
    <w:rsid w:val="001A160A"/>
    <w:rsid w:val="001A4FC9"/>
    <w:rsid w:val="001D48AA"/>
    <w:rsid w:val="002E0040"/>
    <w:rsid w:val="002F7612"/>
    <w:rsid w:val="003210A9"/>
    <w:rsid w:val="003677D8"/>
    <w:rsid w:val="003E1D70"/>
    <w:rsid w:val="004348CE"/>
    <w:rsid w:val="0062453A"/>
    <w:rsid w:val="006324A2"/>
    <w:rsid w:val="00661F12"/>
    <w:rsid w:val="006F3329"/>
    <w:rsid w:val="007474F3"/>
    <w:rsid w:val="00773A7E"/>
    <w:rsid w:val="007B0741"/>
    <w:rsid w:val="0081664D"/>
    <w:rsid w:val="008262D2"/>
    <w:rsid w:val="00861268"/>
    <w:rsid w:val="009323A0"/>
    <w:rsid w:val="00933F01"/>
    <w:rsid w:val="009548FD"/>
    <w:rsid w:val="0099534A"/>
    <w:rsid w:val="00A20A23"/>
    <w:rsid w:val="00A85172"/>
    <w:rsid w:val="00AC32B6"/>
    <w:rsid w:val="00B76C43"/>
    <w:rsid w:val="00B87B1B"/>
    <w:rsid w:val="00C72853"/>
    <w:rsid w:val="00D020EC"/>
    <w:rsid w:val="00D976D3"/>
    <w:rsid w:val="00DC4A07"/>
    <w:rsid w:val="00E12B90"/>
    <w:rsid w:val="00E33FB8"/>
    <w:rsid w:val="00E67672"/>
    <w:rsid w:val="00F65109"/>
    <w:rsid w:val="00FD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59782"/>
  <w15:chartTrackingRefBased/>
  <w15:docId w15:val="{F6BDFAF6-F939-4EB6-970B-35F0C57E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48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664D"/>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166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64D"/>
    <w:pPr>
      <w:keepNext/>
      <w:keepLines/>
      <w:spacing w:before="40" w:after="0"/>
      <w:outlineLvl w:val="3"/>
    </w:pPr>
    <w:rPr>
      <w:rFonts w:ascii="Cambria" w:eastAsia="Times New Roma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t">
    <w:name w:val="Standart"/>
    <w:basedOn w:val="Normal"/>
    <w:link w:val="StandartChar"/>
    <w:qFormat/>
    <w:rsid w:val="0062453A"/>
    <w:pPr>
      <w:spacing w:after="0" w:line="360" w:lineRule="auto"/>
    </w:pPr>
    <w:rPr>
      <w:rFonts w:ascii="Times New Roman" w:hAnsi="Times New Roman" w:cs="Times New Roman"/>
      <w:sz w:val="24"/>
      <w:szCs w:val="24"/>
    </w:rPr>
  </w:style>
  <w:style w:type="character" w:customStyle="1" w:styleId="StandartChar">
    <w:name w:val="Standart Char"/>
    <w:basedOn w:val="DefaultParagraphFont"/>
    <w:link w:val="Standart"/>
    <w:rsid w:val="0062453A"/>
    <w:rPr>
      <w:rFonts w:ascii="Times New Roman" w:hAnsi="Times New Roman" w:cs="Times New Roman"/>
      <w:sz w:val="24"/>
      <w:szCs w:val="24"/>
    </w:rPr>
  </w:style>
  <w:style w:type="paragraph" w:styleId="Footer">
    <w:name w:val="footer"/>
    <w:basedOn w:val="Normal"/>
    <w:link w:val="FooterChar"/>
    <w:uiPriority w:val="99"/>
    <w:unhideWhenUsed/>
    <w:rsid w:val="00145EF5"/>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145EF5"/>
    <w:rPr>
      <w:lang w:val="id-ID"/>
    </w:rPr>
  </w:style>
  <w:style w:type="paragraph" w:styleId="Header">
    <w:name w:val="header"/>
    <w:basedOn w:val="Normal"/>
    <w:link w:val="HeaderChar"/>
    <w:uiPriority w:val="99"/>
    <w:unhideWhenUsed/>
    <w:rsid w:val="0095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8FD"/>
  </w:style>
  <w:style w:type="character" w:customStyle="1" w:styleId="Heading1Char">
    <w:name w:val="Heading 1 Char"/>
    <w:basedOn w:val="DefaultParagraphFont"/>
    <w:link w:val="Heading1"/>
    <w:uiPriority w:val="9"/>
    <w:rsid w:val="009548F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1664D"/>
    <w:rPr>
      <w:rFonts w:asciiTheme="majorHAnsi" w:eastAsiaTheme="majorEastAsia" w:hAnsiTheme="majorHAnsi" w:cstheme="majorBidi"/>
      <w:color w:val="1F4D78" w:themeColor="accent1" w:themeShade="7F"/>
      <w:sz w:val="24"/>
      <w:szCs w:val="24"/>
    </w:rPr>
  </w:style>
  <w:style w:type="paragraph" w:customStyle="1" w:styleId="Heading21">
    <w:name w:val="Heading 21"/>
    <w:basedOn w:val="Normal"/>
    <w:next w:val="Normal"/>
    <w:uiPriority w:val="9"/>
    <w:unhideWhenUsed/>
    <w:qFormat/>
    <w:rsid w:val="0081664D"/>
    <w:pPr>
      <w:keepNext/>
      <w:keepLines/>
      <w:spacing w:before="200" w:after="0" w:line="276" w:lineRule="auto"/>
      <w:outlineLvl w:val="1"/>
    </w:pPr>
    <w:rPr>
      <w:rFonts w:ascii="Cambria" w:eastAsia="Times New Roman" w:hAnsi="Cambria" w:cs="Times New Roman"/>
      <w:b/>
      <w:bCs/>
      <w:color w:val="4F81BD"/>
      <w:sz w:val="26"/>
      <w:szCs w:val="26"/>
      <w:lang w:val="id-ID"/>
    </w:rPr>
  </w:style>
  <w:style w:type="paragraph" w:customStyle="1" w:styleId="Heading41">
    <w:name w:val="Heading 41"/>
    <w:basedOn w:val="Normal"/>
    <w:next w:val="Normal"/>
    <w:uiPriority w:val="9"/>
    <w:semiHidden/>
    <w:unhideWhenUsed/>
    <w:qFormat/>
    <w:rsid w:val="0081664D"/>
    <w:pPr>
      <w:keepNext/>
      <w:keepLines/>
      <w:spacing w:before="40" w:after="0" w:line="276" w:lineRule="auto"/>
      <w:outlineLvl w:val="3"/>
    </w:pPr>
    <w:rPr>
      <w:rFonts w:ascii="Cambria" w:eastAsia="Times New Roman" w:hAnsi="Cambria" w:cs="Times New Roman"/>
      <w:i/>
      <w:iCs/>
      <w:color w:val="365F91"/>
      <w:lang w:val="id-ID"/>
    </w:rPr>
  </w:style>
  <w:style w:type="numbering" w:customStyle="1" w:styleId="NoList1">
    <w:name w:val="No List1"/>
    <w:next w:val="NoList"/>
    <w:uiPriority w:val="99"/>
    <w:semiHidden/>
    <w:unhideWhenUsed/>
    <w:rsid w:val="0081664D"/>
  </w:style>
  <w:style w:type="character" w:customStyle="1" w:styleId="Heading2Char">
    <w:name w:val="Heading 2 Char"/>
    <w:basedOn w:val="DefaultParagraphFont"/>
    <w:link w:val="Heading2"/>
    <w:uiPriority w:val="9"/>
    <w:rsid w:val="0081664D"/>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semiHidden/>
    <w:rsid w:val="0081664D"/>
    <w:rPr>
      <w:rFonts w:ascii="Cambria" w:eastAsia="Times New Roman" w:hAnsi="Cambria" w:cs="Times New Roman"/>
      <w:i/>
      <w:iCs/>
      <w:color w:val="365F91"/>
    </w:rPr>
  </w:style>
  <w:style w:type="paragraph" w:customStyle="1" w:styleId="BalloonText1">
    <w:name w:val="Balloon Text1"/>
    <w:basedOn w:val="Normal"/>
    <w:next w:val="BalloonText"/>
    <w:link w:val="BalloonTextChar"/>
    <w:uiPriority w:val="99"/>
    <w:semiHidden/>
    <w:unhideWhenUsed/>
    <w:rsid w:val="00816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81664D"/>
    <w:rPr>
      <w:rFonts w:ascii="Tahoma" w:hAnsi="Tahoma" w:cs="Tahoma"/>
      <w:sz w:val="16"/>
      <w:szCs w:val="16"/>
    </w:rPr>
  </w:style>
  <w:style w:type="paragraph" w:customStyle="1" w:styleId="ListParagraph1">
    <w:name w:val="List Paragraph1"/>
    <w:basedOn w:val="Normal"/>
    <w:next w:val="ListParagraph"/>
    <w:link w:val="ListParagraphChar"/>
    <w:uiPriority w:val="34"/>
    <w:qFormat/>
    <w:rsid w:val="0081664D"/>
    <w:pPr>
      <w:spacing w:after="200" w:line="276" w:lineRule="auto"/>
      <w:ind w:left="720"/>
      <w:contextualSpacing/>
    </w:pPr>
    <w:rPr>
      <w:lang w:val="id-ID"/>
    </w:rPr>
  </w:style>
  <w:style w:type="character" w:customStyle="1" w:styleId="ListParagraphChar">
    <w:name w:val="List Paragraph Char"/>
    <w:link w:val="ListParagraph1"/>
    <w:uiPriority w:val="34"/>
    <w:locked/>
    <w:rsid w:val="0081664D"/>
  </w:style>
  <w:style w:type="table" w:customStyle="1" w:styleId="TableGrid1">
    <w:name w:val="Table Grid1"/>
    <w:basedOn w:val="TableNormal"/>
    <w:next w:val="TableGrid"/>
    <w:uiPriority w:val="59"/>
    <w:rsid w:val="0081664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664D"/>
    <w:rPr>
      <w:i/>
      <w:iCs/>
    </w:rPr>
  </w:style>
  <w:style w:type="character" w:styleId="Strong">
    <w:name w:val="Strong"/>
    <w:basedOn w:val="DefaultParagraphFont"/>
    <w:uiPriority w:val="22"/>
    <w:qFormat/>
    <w:rsid w:val="0081664D"/>
    <w:rPr>
      <w:b/>
      <w:bCs/>
    </w:rPr>
  </w:style>
  <w:style w:type="paragraph" w:customStyle="1" w:styleId="Bibliography1">
    <w:name w:val="Bibliography1"/>
    <w:basedOn w:val="Normal"/>
    <w:next w:val="Normal"/>
    <w:uiPriority w:val="37"/>
    <w:unhideWhenUsed/>
    <w:rsid w:val="0081664D"/>
    <w:pPr>
      <w:spacing w:after="200" w:line="276" w:lineRule="auto"/>
    </w:pPr>
    <w:rPr>
      <w:lang w:val="id-ID"/>
    </w:rPr>
  </w:style>
  <w:style w:type="character" w:customStyle="1" w:styleId="ez-toc-section">
    <w:name w:val="ez-toc-section"/>
    <w:basedOn w:val="DefaultParagraphFont"/>
    <w:rsid w:val="0081664D"/>
  </w:style>
  <w:style w:type="paragraph" w:customStyle="1" w:styleId="Default">
    <w:name w:val="Default"/>
    <w:rsid w:val="0081664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81664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81664D"/>
    <w:rPr>
      <w:color w:val="0000FF"/>
      <w:u w:val="single"/>
    </w:rPr>
  </w:style>
  <w:style w:type="character" w:customStyle="1" w:styleId="ctatext">
    <w:name w:val="ctatext"/>
    <w:basedOn w:val="DefaultParagraphFont"/>
    <w:rsid w:val="0081664D"/>
  </w:style>
  <w:style w:type="character" w:customStyle="1" w:styleId="posttitle">
    <w:name w:val="posttitle"/>
    <w:basedOn w:val="DefaultParagraphFont"/>
    <w:rsid w:val="0081664D"/>
  </w:style>
  <w:style w:type="paragraph" w:styleId="Title">
    <w:name w:val="Title"/>
    <w:basedOn w:val="Normal"/>
    <w:link w:val="TitleChar"/>
    <w:uiPriority w:val="99"/>
    <w:qFormat/>
    <w:rsid w:val="0081664D"/>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81664D"/>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rsid w:val="0081664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81664D"/>
    <w:rPr>
      <w:rFonts w:ascii="Times New Roman" w:eastAsia="Times New Roman" w:hAnsi="Times New Roman" w:cs="Times New Roman"/>
      <w:sz w:val="16"/>
      <w:szCs w:val="16"/>
    </w:rPr>
  </w:style>
  <w:style w:type="character" w:customStyle="1" w:styleId="Heading2Char1">
    <w:name w:val="Heading 2 Char1"/>
    <w:basedOn w:val="DefaultParagraphFont"/>
    <w:uiPriority w:val="9"/>
    <w:semiHidden/>
    <w:rsid w:val="0081664D"/>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81664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1"/>
    <w:uiPriority w:val="99"/>
    <w:semiHidden/>
    <w:unhideWhenUsed/>
    <w:rsid w:val="0081664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1664D"/>
    <w:rPr>
      <w:rFonts w:ascii="Segoe UI" w:hAnsi="Segoe UI" w:cs="Segoe UI"/>
      <w:sz w:val="18"/>
      <w:szCs w:val="18"/>
    </w:rPr>
  </w:style>
  <w:style w:type="paragraph" w:styleId="ListParagraph">
    <w:name w:val="List Paragraph"/>
    <w:basedOn w:val="Normal"/>
    <w:uiPriority w:val="34"/>
    <w:qFormat/>
    <w:rsid w:val="0081664D"/>
    <w:pPr>
      <w:ind w:left="720"/>
      <w:contextualSpacing/>
    </w:pPr>
  </w:style>
  <w:style w:type="table" w:styleId="TableGrid">
    <w:name w:val="Table Grid"/>
    <w:basedOn w:val="TableNormal"/>
    <w:uiPriority w:val="39"/>
    <w:rsid w:val="0081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76C43"/>
  </w:style>
  <w:style w:type="character" w:styleId="FollowedHyperlink">
    <w:name w:val="FollowedHyperlink"/>
    <w:basedOn w:val="DefaultParagraphFont"/>
    <w:uiPriority w:val="99"/>
    <w:semiHidden/>
    <w:unhideWhenUsed/>
    <w:rsid w:val="00B76C43"/>
    <w:rPr>
      <w:color w:val="954F72"/>
      <w:u w:val="single"/>
    </w:rPr>
  </w:style>
  <w:style w:type="paragraph" w:customStyle="1" w:styleId="msonormal0">
    <w:name w:val="msonormal"/>
    <w:basedOn w:val="Normal"/>
    <w:rsid w:val="00B76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76C43"/>
    <w:pPr>
      <w:spacing w:before="100" w:beforeAutospacing="1" w:after="100" w:afterAutospacing="1" w:line="240" w:lineRule="auto"/>
    </w:pPr>
    <w:rPr>
      <w:rFonts w:ascii="Arial" w:eastAsia="Times New Roman" w:hAnsi="Arial" w:cs="Arial"/>
      <w:color w:val="000000"/>
      <w:sz w:val="18"/>
      <w:szCs w:val="18"/>
    </w:rPr>
  </w:style>
  <w:style w:type="paragraph" w:customStyle="1" w:styleId="xl69">
    <w:name w:val="xl69"/>
    <w:basedOn w:val="Normal"/>
    <w:rsid w:val="00B76C43"/>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0">
    <w:name w:val="xl70"/>
    <w:basedOn w:val="Normal"/>
    <w:rsid w:val="00B76C43"/>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1">
    <w:name w:val="xl71"/>
    <w:basedOn w:val="Normal"/>
    <w:rsid w:val="00B76C43"/>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B76C43"/>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73">
    <w:name w:val="xl73"/>
    <w:basedOn w:val="Normal"/>
    <w:rsid w:val="00B76C43"/>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4">
    <w:name w:val="xl74"/>
    <w:basedOn w:val="Normal"/>
    <w:rsid w:val="00B76C43"/>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5">
    <w:name w:val="xl75"/>
    <w:basedOn w:val="Normal"/>
    <w:rsid w:val="00B76C43"/>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6">
    <w:name w:val="xl76"/>
    <w:basedOn w:val="Normal"/>
    <w:rsid w:val="00B76C43"/>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7">
    <w:name w:val="xl77"/>
    <w:basedOn w:val="Normal"/>
    <w:rsid w:val="00B76C43"/>
    <w:pPr>
      <w:pBdr>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78">
    <w:name w:val="xl78"/>
    <w:basedOn w:val="Normal"/>
    <w:rsid w:val="00B76C43"/>
    <w:pPr>
      <w:pBdr>
        <w:left w:val="single" w:sz="12"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79">
    <w:name w:val="xl79"/>
    <w:basedOn w:val="Normal"/>
    <w:rsid w:val="00B76C43"/>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0">
    <w:name w:val="xl80"/>
    <w:basedOn w:val="Normal"/>
    <w:rsid w:val="00B76C43"/>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1">
    <w:name w:val="xl81"/>
    <w:basedOn w:val="Normal"/>
    <w:rsid w:val="00B76C43"/>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2">
    <w:name w:val="xl82"/>
    <w:basedOn w:val="Normal"/>
    <w:rsid w:val="00B76C43"/>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3">
    <w:name w:val="xl83"/>
    <w:basedOn w:val="Normal"/>
    <w:rsid w:val="00B76C43"/>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4">
    <w:name w:val="xl84"/>
    <w:basedOn w:val="Normal"/>
    <w:rsid w:val="00B76C43"/>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5">
    <w:name w:val="xl85"/>
    <w:basedOn w:val="Normal"/>
    <w:rsid w:val="00B76C43"/>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6">
    <w:name w:val="xl86"/>
    <w:basedOn w:val="Normal"/>
    <w:rsid w:val="00B76C43"/>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7">
    <w:name w:val="xl87"/>
    <w:basedOn w:val="Normal"/>
    <w:rsid w:val="00B76C43"/>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8">
    <w:name w:val="xl88"/>
    <w:basedOn w:val="Normal"/>
    <w:rsid w:val="00B76C43"/>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9">
    <w:name w:val="xl89"/>
    <w:basedOn w:val="Normal"/>
    <w:rsid w:val="00B76C43"/>
    <w:pPr>
      <w:pBdr>
        <w:left w:val="single" w:sz="4" w:space="0" w:color="000000"/>
        <w:right w:val="single" w:sz="12"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B76C43"/>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1">
    <w:name w:val="xl91"/>
    <w:basedOn w:val="Normal"/>
    <w:rsid w:val="00B76C43"/>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2">
    <w:name w:val="xl92"/>
    <w:basedOn w:val="Normal"/>
    <w:rsid w:val="00B76C43"/>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3">
    <w:name w:val="xl93"/>
    <w:basedOn w:val="Normal"/>
    <w:rsid w:val="00B76C43"/>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4">
    <w:name w:val="xl94"/>
    <w:basedOn w:val="Normal"/>
    <w:rsid w:val="00B76C43"/>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rPr>
  </w:style>
  <w:style w:type="paragraph" w:customStyle="1" w:styleId="xl95">
    <w:name w:val="xl95"/>
    <w:basedOn w:val="Normal"/>
    <w:rsid w:val="00B76C43"/>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6">
    <w:name w:val="xl96"/>
    <w:basedOn w:val="Normal"/>
    <w:rsid w:val="00B76C43"/>
    <w:pPr>
      <w:pBdr>
        <w:top w:val="single" w:sz="12" w:space="0" w:color="000000"/>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7">
    <w:name w:val="xl97"/>
    <w:basedOn w:val="Normal"/>
    <w:rsid w:val="00B76C43"/>
    <w:pPr>
      <w:pBdr>
        <w:top w:val="single" w:sz="12"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8">
    <w:name w:val="xl98"/>
    <w:basedOn w:val="Normal"/>
    <w:rsid w:val="00B76C43"/>
    <w:pPr>
      <w:pBdr>
        <w:top w:val="single" w:sz="12" w:space="0" w:color="000000"/>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9">
    <w:name w:val="xl99"/>
    <w:basedOn w:val="Normal"/>
    <w:rsid w:val="00B76C43"/>
    <w:pPr>
      <w:pBdr>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0">
    <w:name w:val="xl100"/>
    <w:basedOn w:val="Normal"/>
    <w:rsid w:val="00B76C43"/>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67">
    <w:name w:val="xl67"/>
    <w:basedOn w:val="Normal"/>
    <w:rsid w:val="00B76C43"/>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68">
    <w:name w:val="xl68"/>
    <w:basedOn w:val="Normal"/>
    <w:rsid w:val="00B76C43"/>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numbering" w:customStyle="1" w:styleId="NoList3">
    <w:name w:val="No List3"/>
    <w:next w:val="NoList"/>
    <w:uiPriority w:val="99"/>
    <w:semiHidden/>
    <w:unhideWhenUsed/>
    <w:rsid w:val="00B76C43"/>
  </w:style>
  <w:style w:type="paragraph" w:styleId="Bibliography">
    <w:name w:val="Bibliography"/>
    <w:basedOn w:val="Normal"/>
    <w:next w:val="Normal"/>
    <w:uiPriority w:val="37"/>
    <w:unhideWhenUsed/>
    <w:rsid w:val="00E3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83591">
      <w:bodyDiv w:val="1"/>
      <w:marLeft w:val="0"/>
      <w:marRight w:val="0"/>
      <w:marTop w:val="0"/>
      <w:marBottom w:val="0"/>
      <w:divBdr>
        <w:top w:val="none" w:sz="0" w:space="0" w:color="auto"/>
        <w:left w:val="none" w:sz="0" w:space="0" w:color="auto"/>
        <w:bottom w:val="none" w:sz="0" w:space="0" w:color="auto"/>
        <w:right w:val="none" w:sz="0" w:space="0" w:color="auto"/>
      </w:divBdr>
    </w:div>
    <w:div w:id="1215040614">
      <w:bodyDiv w:val="1"/>
      <w:marLeft w:val="0"/>
      <w:marRight w:val="0"/>
      <w:marTop w:val="0"/>
      <w:marBottom w:val="0"/>
      <w:divBdr>
        <w:top w:val="none" w:sz="0" w:space="0" w:color="auto"/>
        <w:left w:val="none" w:sz="0" w:space="0" w:color="auto"/>
        <w:bottom w:val="none" w:sz="0" w:space="0" w:color="auto"/>
        <w:right w:val="none" w:sz="0" w:space="0" w:color="auto"/>
      </w:divBdr>
    </w:div>
    <w:div w:id="1402602639">
      <w:bodyDiv w:val="1"/>
      <w:marLeft w:val="0"/>
      <w:marRight w:val="0"/>
      <w:marTop w:val="0"/>
      <w:marBottom w:val="0"/>
      <w:divBdr>
        <w:top w:val="none" w:sz="0" w:space="0" w:color="auto"/>
        <w:left w:val="none" w:sz="0" w:space="0" w:color="auto"/>
        <w:bottom w:val="none" w:sz="0" w:space="0" w:color="auto"/>
        <w:right w:val="none" w:sz="0" w:space="0" w:color="auto"/>
      </w:divBdr>
    </w:div>
    <w:div w:id="1740446411">
      <w:bodyDiv w:val="1"/>
      <w:marLeft w:val="0"/>
      <w:marRight w:val="0"/>
      <w:marTop w:val="0"/>
      <w:marBottom w:val="0"/>
      <w:divBdr>
        <w:top w:val="none" w:sz="0" w:space="0" w:color="auto"/>
        <w:left w:val="none" w:sz="0" w:space="0" w:color="auto"/>
        <w:bottom w:val="none" w:sz="0" w:space="0" w:color="auto"/>
        <w:right w:val="none" w:sz="0" w:space="0" w:color="auto"/>
      </w:divBdr>
    </w:div>
    <w:div w:id="18356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Kem19</b:Tag>
    <b:SourceType>ArticleInAPeriodical</b:SourceType>
    <b:Guid>{CA85C917-3204-4104-A4F5-9DC78CD7C617}</b:Guid>
    <b:Title>APBN 2018</b:Title>
    <b:City>Jakarta</b:City>
    <b:Author>
      <b:Author>
        <b:Corporate>Kementerian Keuangan</b:Corporate>
      </b:Author>
    </b:Author>
    <b:YearAccessed>2019</b:YearAccessed>
    <b:MonthAccessed>April</b:MonthAccessed>
    <b:DayAccessed>07</b:DayAccessed>
    <b:URL>kemenkeu.go.id</b:URL>
    <b:RefOrder>1</b:RefOrder>
  </b:Source>
  <b:Source>
    <b:Tag>Sud15</b:Tag>
    <b:SourceType>JournalArticle</b:SourceType>
    <b:Guid>{D22B5D4A-66E5-4B36-A8BD-8B6C2F0C1479}</b:Guid>
    <b:Title>Pemanfaatan teknologi Informasi, Sosialisasi Pajak, Pengetahuan Perpajakan, dan Kepatuhan Pajak</b:Title>
    <b:Year>2015</b:Year>
    <b:JournalName>Jurnal Riset Akuntansi dan Perpajakan</b:JournalName>
    <b:Pages>193-202</b:Pages>
    <b:Author>
      <b:Author>
        <b:NameList>
          <b:Person>
            <b:Last>Sudrajat</b:Last>
            <b:First>Ajat</b:First>
          </b:Person>
          <b:Person>
            <b:Last>Ompusunggu</b:Last>
            <b:Middle>Parulian</b:Middle>
            <b:First>Arles</b:First>
          </b:Person>
        </b:NameList>
      </b:Author>
    </b:Author>
    <b:Volume>2</b:Volume>
    <b:Issue>2</b:Issue>
    <b:RefOrder>2</b:RefOrder>
  </b:Source>
  <b:Source>
    <b:Tag>Wul14</b:Tag>
    <b:SourceType>JournalArticle</b:SourceType>
    <b:Guid>{DAF6710E-94B7-47FC-B36C-7A17A8D10DB6}</b:Guid>
    <b:Title>Pengaruh Pengetahuan Perpajakan, Tingkat Pendidikan, dan Sanksi Administrasi terhadap Kepatuhan Wajib Pajak dalam melakukan pembayaran Pajak Bumi dan Bangunan</b:Title>
    <b:JournalName>Jurnal Akuntansi</b:JournalName>
    <b:Year>2014</b:Year>
    <b:Pages>1-9</b:Pages>
    <b:Author>
      <b:Author>
        <b:NameList>
          <b:Person>
            <b:Last>Wulandari</b:Last>
            <b:First>Tika</b:First>
          </b:Person>
          <b:Person>
            <b:Last>Suyanto</b:Last>
          </b:Person>
        </b:NameList>
      </b:Author>
    </b:Author>
    <b:Month>Desember</b:Month>
    <b:Volume>2</b:Volume>
    <b:Issue>2</b:Issue>
    <b:RefOrder>3</b:RefOrder>
  </b:Source>
  <b:Source>
    <b:Tag>Sug16</b:Tag>
    <b:SourceType>BookSection</b:SourceType>
    <b:Guid>{770DC359-0368-4CBE-97CF-88320BB1D45A}</b:Guid>
    <b:Title>Metode Penelitian Kuantitatif</b:Title>
    <b:Year>2016</b:Year>
    <b:BookTitle>Metode Penelitian Kuantitatif, Kualitatif, dan R&amp;D</b:BookTitle>
    <b:Pages>8</b:Pages>
    <b:City>Bandung</b:City>
    <b:Publisher>Alfabeta</b:Publisher>
    <b:Author>
      <b:Author>
        <b:NameList>
          <b:Person>
            <b:Last>Sugiyono</b:Last>
          </b:Person>
        </b:NameList>
      </b:Author>
      <b:BookAuthor>
        <b:NameList>
          <b:Person>
            <b:Last>Sugiyono</b:Last>
          </b:Person>
        </b:NameList>
      </b:BookAuthor>
    </b:Author>
    <b:RefOrder>4</b:RefOrder>
  </b:Source>
  <b:Source>
    <b:Tag>Mar16</b:Tag>
    <b:SourceType>Book</b:SourceType>
    <b:Guid>{52321D93-563F-4165-B227-FA4C0E2F231C}</b:Guid>
    <b:Title>Perpajakan</b:Title>
    <b:Year>2016</b:Year>
    <b:City>Yogyakarta</b:City>
    <b:Publisher>Andi</b:Publisher>
    <b:Author>
      <b:Author>
        <b:NameList>
          <b:Person>
            <b:Last>Mardiasmo</b:Last>
          </b:Person>
        </b:NameList>
      </b:Author>
    </b:Author>
    <b:Edition>2016</b:Edition>
    <b:Comments>Definisi Pajak</b:Comments>
    <b:RefOrder>5</b:RefOrder>
  </b:Source>
  <b:Source>
    <b:Tag>Kemenkeu</b:Tag>
    <b:SourceType>InternetSite</b:SourceType>
    <b:Guid>{CEDAB465-B2D5-4D97-B66A-CF363D1D7D86}</b:Guid>
    <b:Title>Bagaimana negara menggunakan uang pajak Anda dalam APBN 2019?</b:Title>
    <b:Year>2019</b:Year>
    <b:Author>
      <b:Author>
        <b:Corporate>Kementerian Keuangan</b:Corporate>
      </b:Author>
    </b:Author>
    <b:InternetSiteTitle>Kementerian Keuangan</b:InternetSiteTitle>
    <b:YearAccessed>2019</b:YearAccessed>
    <b:MonthAccessed>April</b:MonthAccessed>
    <b:DayAccessed>07</b:DayAccessed>
    <b:URL>kemenkeu.go.id</b:URL>
    <b:RefOrder>6</b:RefOrder>
  </b:Source>
  <b:Source>
    <b:Tag>Dir16</b:Tag>
    <b:SourceType>InternetSite</b:SourceType>
    <b:Guid>{0BF464F8-A43B-42D3-9A20-08F58795FACA}</b:Guid>
    <b:Author>
      <b:Author>
        <b:Corporate>Direktorat Jenderal Pajak</b:Corporate>
      </b:Author>
    </b:Author>
    <b:Title>Puaskan wajib pajak unit kerja djp sempurnakan fasilitas publik</b:Title>
    <b:InternetSiteTitle>Direktorat Jenderal Pajak</b:InternetSiteTitle>
    <b:Year>2016</b:Year>
    <b:YearAccessed>2019</b:YearAccessed>
    <b:MonthAccessed>April</b:MonthAccessed>
    <b:DayAccessed>07</b:DayAccessed>
    <b:URL>Pajak.go.id</b:URL>
    <b:RefOrder>7</b:RefOrder>
  </b:Source>
  <b:Source>
    <b:Tag>Dir161</b:Tag>
    <b:SourceType>InternetSite</b:SourceType>
    <b:Guid>{5CCE1E77-9DFC-4F4A-B829-2DAACF8249C8}</b:Guid>
    <b:Author>
      <b:Author>
        <b:Corporate>Direktorat Jenderal Pajak</b:Corporate>
      </b:Author>
    </b:Author>
    <b:Title>Belajar Pajak</b:Title>
    <b:InternetSiteTitle>Direktorat Jenderal Pajak</b:InternetSiteTitle>
    <b:Year>2016</b:Year>
    <b:YearAccessed>2019</b:YearAccessed>
    <b:MonthAccessed>April</b:MonthAccessed>
    <b:DayAccessed>07</b:DayAccessed>
    <b:URL>Pajak.go.id</b:URL>
    <b:RefOrder>8</b:RefOrder>
  </b:Source>
  <b:Source>
    <b:Tag>Sus14</b:Tag>
    <b:SourceType>JournalArticle</b:SourceType>
    <b:Guid>{0413DED9-6C2B-4A46-9B91-32B4920121AF}</b:Guid>
    <b:Title>Pengaruh Kualitas Pelayanan, Sanksi Perpajakan, Biaya Kepatuhan Pajak, dan Penerapan E-Filing Pada Kepatuhan Wajib Pajak</b:Title>
    <b:JournalName>E-Journal Akuntansi Universitas Udayana</b:JournalName>
    <b:Year>2014</b:Year>
    <b:Pages>1239-1269</b:Pages>
    <b:Author>
      <b:Author>
        <b:NameList>
          <b:Person>
            <b:Last>Susmita</b:Last>
            <b:Middle>Rara</b:Middle>
            <b:First>Putu</b:First>
          </b:Person>
          <b:Person>
            <b:Last>Supadmi</b:Last>
            <b:Middle>Luh</b:Middle>
            <b:First>Ni</b:First>
          </b:Person>
        </b:NameList>
      </b:Author>
    </b:Author>
    <b:Month>Februari</b:Month>
    <b:Volume>14</b:Volume>
    <b:Issue>2</b:Issue>
    <b:RefOrder>9</b:RefOrder>
  </b:Source>
  <b:Source>
    <b:Tag>Mar14</b:Tag>
    <b:SourceType>JournalArticle</b:SourceType>
    <b:Guid>{44F26B67-CA4C-435E-A652-3B1843F020EC}</b:Guid>
    <b:Title>Pengaruh Kesadaran Wajib Pajak, Pelayanan Fiskus, dan sanksi Pajak Terhadap Tingkat Kepatuhan Formal Wajib Pajak (Studi di Kantor Pelayanan Pajak Pratama Makasar Selatan)</b:Title>
    <b:JournalName>Skripsi</b:JournalName>
    <b:Year>2014</b:Year>
    <b:Author>
      <b:Author>
        <b:NameList>
          <b:Person>
            <b:Last>Marjan</b:Last>
            <b:Middle>Mutmainnah</b:Middle>
            <b:First>Restu</b:First>
          </b:Person>
        </b:NameList>
      </b:Author>
    </b:Author>
    <b:Publisher>Universitas Hasanudin</b:Publisher>
    <b:RefOrder>10</b:RefOrder>
  </b:Source>
  <b:Source>
    <b:Tag>Car15</b:Tag>
    <b:SourceType>JournalArticle</b:SourceType>
    <b:Guid>{DC793E4C-3A55-4860-BB72-EFEC396A1F88}</b:Guid>
    <b:Title>Pengaruh Pengetahuan Perpajakan, Kualitas Pelayanan Pajak Dan Sanksi Pajak Terhadap Motivasi Wajib Pajak Orang Pribadi Dalam Membayar Pajak</b:Title>
    <b:JournalName>Jurnal Mahasiswa Perpajakan</b:JournalName>
    <b:Year>2015</b:Year>
    <b:Pages>1-10</b:Pages>
    <b:Author>
      <b:Author>
        <b:NameList>
          <b:Person>
            <b:Last>Caroko</b:Last>
            <b:First>Bayu</b:First>
          </b:Person>
          <b:Person>
            <b:Last>Susilo</b:Last>
            <b:First>Heru</b:First>
          </b:Person>
          <b:Person>
            <b:Last>Z.A</b:Last>
            <b:First>Zahroh</b:First>
          </b:Person>
        </b:NameList>
      </b:Author>
    </b:Author>
    <b:Volume>1</b:Volume>
    <b:Issue>1</b:Issue>
    <b:RefOrder>11</b:RefOrder>
  </b:Source>
  <b:Source>
    <b:Tag>Keemendikbud</b:Tag>
    <b:SourceType>InternetSite</b:SourceType>
    <b:Guid>{14DACCA4-D53E-43BF-B448-0091C9E0B2EC}</b:Guid>
    <b:Title>KBBI Daring</b:Title>
    <b:Author>
      <b:Author>
        <b:Corporate>Kementerian Pendidikan dan Kebudayaan</b:Corporate>
      </b:Author>
    </b:Author>
    <b:InternetSiteTitle>Kementerian Pendidikan dan Kebudayaan</b:InternetSiteTitle>
    <b:YearAccessed>2019</b:YearAccessed>
    <b:MonthAccessed>April</b:MonthAccessed>
    <b:DayAccessed>07</b:DayAccessed>
    <b:URL>Kemendikbud.go.id</b:URL>
    <b:RefOrder>12</b:RefOrder>
  </b:Source>
  <b:Source>
    <b:Tag>Ast17</b:Tag>
    <b:SourceType>JournalArticle</b:SourceType>
    <b:Guid>{41AEED55-F03B-4395-BF6C-974A89F1322C}</b:Guid>
    <b:Title>Pengaruh e-faktur dan Pengetahuan Pajak Terhadap Penerimaan Pajak dengan Kepatuhan Wajib Pajak sebagai Variabel Moderating</b:Title>
    <b:JournalName>Media Akuntansi Perpajakan</b:JournalName>
    <b:Year>2017</b:Year>
    <b:Pages>1-13</b:Pages>
    <b:Author>
      <b:Author>
        <b:NameList>
          <b:Person>
            <b:Last>Astuti</b:Last>
            <b:Middle>Nur Putri</b:Middle>
            <b:First>Aliya</b:First>
          </b:Person>
          <b:Person>
            <b:Last>Panjaitan</b:Last>
            <b:First>Ingrid</b:First>
          </b:Person>
        </b:NameList>
      </b:Author>
    </b:Author>
    <b:Volume>2</b:Volume>
    <b:Issue>1</b:Issue>
    <b:RefOrder>13</b:RefOrder>
  </b:Source>
  <b:Source>
    <b:Tag>Ana15</b:Tag>
    <b:SourceType>JournalArticle</b:SourceType>
    <b:Guid>{E925F8EE-5E56-4613-9996-232DC5B9FDE9}</b:Guid>
    <b:Title>Pengaruh Sosialisasi Perpajakan, Tarif Pajak, dan Pemahaman Perpajakan terhadap kepatuhan Wajib Pajak. (Studi pada UMKM yang terdaftar sebagai Wajib Pajak di KPP Pratama Batu)</b:Title>
    <b:JournalName>Jurnal Perpajakan</b:JournalName>
    <b:Year>2015</b:Year>
    <b:Pages>1-9</b:Pages>
    <b:Author>
      <b:Author>
        <b:NameList>
          <b:Person>
            <b:Last>Ananda</b:Last>
            <b:Middle>Rizki Dwi</b:Middle>
            <b:First>Pasca</b:First>
          </b:Person>
          <b:Person>
            <b:Last>Kumadji</b:Last>
            <b:First>Srikandi</b:First>
          </b:Person>
          <b:Person>
            <b:Last>Husaini</b:Last>
            <b:First>Achmad</b:First>
          </b:Person>
        </b:NameList>
      </b:Author>
    </b:Author>
    <b:Volume>6</b:Volume>
    <b:Issue>2</b:Issue>
    <b:RefOrder>14</b:RefOrder>
  </b:Source>
  <b:Source>
    <b:Tag>Mur14</b:Tag>
    <b:SourceType>JournalArticle</b:SourceType>
    <b:Guid>{8737D36C-C6D9-4EDD-962F-078464B7E062}</b:Guid>
    <b:Title>Pelayanan Fiskus dan Pengetahuan Perpajakan Terhadap Kepatuhan Wajib Pajak Orang Pribadi di Kota Manado</b:Title>
    <b:JournalName>Jurnal EMBA</b:JournalName>
    <b:Year>2014</b:Year>
    <b:Pages>389-398</b:Pages>
    <b:Author>
      <b:Author>
        <b:NameList>
          <b:Person>
            <b:Last>Murti</b:Last>
            <b:Middle>Wicaksono</b:Middle>
            <b:First>Hangga</b:First>
          </b:Person>
          <b:Person>
            <b:Last>Sondakh</b:Last>
            <b:Middle>J.</b:Middle>
            <b:First>Jullie</b:First>
          </b:Person>
          <b:Person>
            <b:Last>Sabijono</b:Last>
            <b:First>Harijanto</b:First>
          </b:Person>
        </b:NameList>
      </b:Author>
    </b:Author>
    <b:Month>September</b:Month>
    <b:Volume>2</b:Volume>
    <b:Issue>3</b:Issue>
    <b:RefOrder>15</b:RefOrder>
  </b:Source>
  <b:Source>
    <b:Tag>Win13</b:Tag>
    <b:SourceType>JournalArticle</b:SourceType>
    <b:Guid>{D82A4884-71A4-4B15-966E-38AC8D702600}</b:Guid>
    <b:Title>Sosialisasi Perpajakan, Pelayanan Fiskus dan Sanksi Perpajakan Terhadap Kepatuhan WPOP di KPP Manado dan KPP Bitung</b:Title>
    <b:JournalName>Jurnal EMBA</b:JournalName>
    <b:Year>2013</b:Year>
    <b:Pages>960-970</b:Pages>
    <b:Author>
      <b:Author>
        <b:NameList>
          <b:Person>
            <b:Last>Winerungan</b:Last>
            <b:Middle>Lidya</b:Middle>
            <b:First>Oktaviane</b:First>
          </b:Person>
        </b:NameList>
      </b:Author>
    </b:Author>
    <b:Month>September</b:Month>
    <b:Volume>1</b:Volume>
    <b:Issue>3</b:Issue>
    <b:RefOrder>16</b:RefOrder>
  </b:Source>
  <b:Source>
    <b:Tag>Leg18</b:Tag>
    <b:SourceType>InternetSite</b:SourceType>
    <b:Guid>{769F38A8-7B41-47AF-8159-D794C4002388}</b:Guid>
    <b:Author>
      <b:Author>
        <b:Corporate>Legalera</b:Corporate>
      </b:Author>
    </b:Author>
    <b:Title>Ini Kontribusi Koperasi dan UMKM Terhadap PDB Nasional 2017</b:Title>
    <b:InternetSiteTitle>LegaleraIndonesia.com</b:InternetSiteTitle>
    <b:Year>2018</b:Year>
    <b:Month>Januari</b:Month>
    <b:Day>07</b:Day>
    <b:RefOrder>17</b:RefOrder>
  </b:Source>
  <b:Source>
    <b:Tag>Lip18</b:Tag>
    <b:SourceType>InternetSite</b:SourceType>
    <b:Guid>{3A4A463D-7AAB-46F6-82D8-6FE04870BC50}</b:Guid>
    <b:Author>
      <b:Author>
        <b:Corporate>Liputan6</b:Corporate>
      </b:Author>
    </b:Author>
    <b:Title>Jumlah UKM Diproyeksikan Tumbuh 5 Persen pada 2019</b:Title>
    <b:InternetSiteTitle>www.Liputan6.com</b:InternetSiteTitle>
    <b:Year>2018</b:Year>
    <b:Month>April</b:Month>
    <b:Day>22</b:Day>
    <b:RefOrder>18</b:RefOrder>
  </b:Source>
  <b:Source>
    <b:Tag>Tir17</b:Tag>
    <b:SourceType>InternetSite</b:SourceType>
    <b:Guid>{16B86F46-3B07-440D-89FF-32DD049637A9}</b:Guid>
    <b:Author>
      <b:Author>
        <b:Corporate>Tirto</b:Corporate>
      </b:Author>
    </b:Author>
    <b:Title>Jusuf Kalla Nilai UMKM Bisa Kurangi Kemiskinan</b:Title>
    <b:InternetSiteTitle>tirto.id</b:InternetSiteTitle>
    <b:Year>2017</b:Year>
    <b:Month>April</b:Month>
    <b:Day>24</b:Day>
    <b:RefOrder>19</b:RefOrder>
  </b:Source>
  <b:Source>
    <b:Tag>Suh10</b:Tag>
    <b:SourceType>Book</b:SourceType>
    <b:Guid>{1250926C-BD00-4D11-9E7C-07F95FE1D3F7}</b:Guid>
    <b:Title>Perpajakan Teori dan Teknis Perhitungan</b:Title>
    <b:Year>2010</b:Year>
    <b:City>Yogyakarta</b:City>
    <b:Publisher>Graha Ilmu</b:Publisher>
    <b:Author>
      <b:Author>
        <b:NameList>
          <b:Person>
            <b:Last>Suhayati</b:Last>
            <b:First>Ely</b:First>
          </b:Person>
          <b:Person>
            <b:Last>Rahayu</b:Last>
            <b:First>Siti</b:First>
            <b:Middle>Kurnia</b:Middle>
          </b:Person>
        </b:NameList>
      </b:Author>
    </b:Author>
    <b:RefOrder>20</b:RefOrder>
  </b:Source>
  <b:Source>
    <b:Tag>Rah10</b:Tag>
    <b:SourceType>Book</b:SourceType>
    <b:Guid>{C42157B5-D964-4EBC-B098-49F067CC25F8}</b:Guid>
    <b:Author>
      <b:Author>
        <b:NameList>
          <b:Person>
            <b:Last>Rahayu</b:Last>
            <b:First>Siti</b:First>
            <b:Middle>Kurnia</b:Middle>
          </b:Person>
        </b:NameList>
      </b:Author>
    </b:Author>
    <b:Title>Perpajakan Indonesia Konsep dan Aspek Formal</b:Title>
    <b:Year>2010</b:Year>
    <b:Publisher>Graha Ilmu</b:Publisher>
    <b:City>Yogyakarta</b:City>
    <b:RefOrder>21</b:RefOrder>
  </b:Source>
  <b:Source>
    <b:Tag>Rus11</b:Tag>
    <b:SourceType>JournalArticle</b:SourceType>
    <b:Guid>{2A347FBC-03FC-41E3-8F3D-B81F3633961C}</b:Guid>
    <b:Title>Faktor-faktor yang Mempengaruhi Kepatuhan Wajib Pajak</b:Title>
    <b:Year>2011</b:Year>
    <b:Author>
      <b:Author>
        <b:NameList>
          <b:Person>
            <b:Last>Rustriyangingsih</b:Last>
            <b:First>Sri</b:First>
          </b:Person>
        </b:NameList>
      </b:Author>
    </b:Author>
    <b:JournalName>Widya Warta</b:JournalName>
    <b:Pages>ISSN 0854-1981</b:Pages>
    <b:RefOrder>22</b:RefOrder>
  </b:Source>
  <b:Source>
    <b:Tag>Roh12</b:Tag>
    <b:SourceType>JournalArticle</b:SourceType>
    <b:Guid>{A3356A16-61E7-4AE5-895A-EDE2D69841BB}</b:Guid>
    <b:Title>Pengaruh Sosialisasi dan Pengetahuan Perpajakan Terhadap Tingkat Kesadaran dan Kepatuhan Wajib Pajak( Studi pada Wajib Pajak Orang Pribadi yang melakukan Kegiatan Usaha dan Pekerjaan bebas pada KPP Pratama Gresik Utara)</b:Title>
    <b:JournalName>Proiding Simposium Nasional Perpajakan 4</b:JournalName>
    <b:Year>2012</b:Year>
    <b:Author>
      <b:Author>
        <b:NameList>
          <b:Person>
            <b:Last>Rohmawati</b:Last>
            <b:First>Lusia</b:First>
          </b:Person>
          <b:Person>
            <b:Last>Prasetyono</b:Last>
          </b:Person>
          <b:Person>
            <b:Last>Rimawati</b:Last>
            <b:First>Yuni</b:First>
          </b:Person>
        </b:NameList>
      </b:Author>
    </b:Author>
    <b:RefOrder>23</b:RefOrder>
  </b:Source>
  <b:Source>
    <b:Tag>Pus16</b:Tag>
    <b:SourceType>JournalArticle</b:SourceType>
    <b:Guid>{31735EA6-CF03-468A-B036-C47BC8442CA1}</b:Guid>
    <b:Author>
      <b:Author>
        <b:NameList>
          <b:Person>
            <b:Last>Puspita</b:Last>
            <b:First>Erna</b:First>
          </b:Person>
        </b:NameList>
      </b:Author>
    </b:Author>
    <b:Title>Analisis Jalur Pengaruh Sosialisasi Terhadap  Kepatuhan Wajib Pajak Bumi dan Bangunan Kota Kediri Dengan Kesadaran Sebagai Variabel Intervening</b:Title>
    <b:JournalName>Jurnal Akuntansi dan Ekonomi</b:JournalName>
    <b:Year>2016</b:Year>
    <b:Volume>1</b:Volume>
    <b:Issue>1</b:Issue>
    <b:RefOrder>24</b:RefOrder>
  </b:Source>
  <b:Source>
    <b:Tag>Set13</b:Tag>
    <b:SourceType>JournalArticle</b:SourceType>
    <b:Guid>{5F7C3E6B-A04A-4D4A-ADA5-39A1EF988CC8}</b:Guid>
    <b:Author>
      <b:Author>
        <b:NameList>
          <b:Person>
            <b:Last>Setyawati</b:Last>
            <b:First>Eka</b:First>
          </b:Person>
        </b:NameList>
      </b:Author>
    </b:Author>
    <b:Title>Faktor-faktor Yang Mempengaruhi Kemauan untuk Membayar Pajak Wajib Pajak Orang Pribadi yang Melakukan Pekerjaan Bebas</b:Title>
    <b:JournalName>Skripsi Universitas Islam Negeri Syarif Hidayatullah</b:JournalName>
    <b:Year>2013</b:Year>
    <b:RefOrder>25</b:RefOrder>
  </b:Source>
  <b:Source>
    <b:Tag>Aru12</b:Tag>
    <b:SourceType>JournalArticle</b:SourceType>
    <b:Guid>{019DAB94-3F04-4816-AB7A-7584FE7BFEAD}</b:Guid>
    <b:Author>
      <b:Author>
        <b:NameList>
          <b:Person>
            <b:Last>Arum</b:Last>
            <b:First>Harjanti</b:First>
            <b:Middle>Puspa</b:Middle>
          </b:Person>
        </b:NameList>
      </b:Author>
    </b:Author>
    <b:Title>Pengaruh Kesadaran Wajib Pajak, Pelayanan Fiskus, dan Sanksi Pajak terhadap Kepatuhan Wajib Pajak Orang Pribadi yang Melakukan Kegiatan Usaha dan Pekerjaan Bebas (Studi di Wilayah KPP Pratama Cilacap)</b:Title>
    <b:JournalName>Skripsi Universitas Diponegoro</b:JournalName>
    <b:Year>2012</b:Year>
    <b:RefOrder>26</b:RefOrder>
  </b:Source>
  <b:Source>
    <b:Tag>Had91</b:Tag>
    <b:SourceType>JournalArticle</b:SourceType>
    <b:Guid>{6378DDA9-5A72-4E6F-A575-5A98EC5057D3}</b:Guid>
    <b:Author>
      <b:Author>
        <b:NameList>
          <b:Person>
            <b:Last>Hadi</b:Last>
          </b:Person>
        </b:NameList>
      </b:Author>
    </b:Author>
    <b:Title>Modifikasi terhadap skala Likert dimaksudkan untuk menghilangkan kelemahan yang terkandung dari skala lima tingkat. 19 hal. </b:Title>
    <b:Year>1991</b:Year>
    <b:RefOrder>27</b:RefOrder>
  </b:Source>
  <b:Source>
    <b:Tag>Gho16</b:Tag>
    <b:SourceType>JournalArticle</b:SourceType>
    <b:Guid>{3CCA76E7-EB5A-4EE4-BE2A-8AC72DA31C89}</b:Guid>
    <b:Author>
      <b:Author>
        <b:NameList>
          <b:Person>
            <b:Last>Ghozali</b:Last>
          </b:Person>
        </b:NameList>
      </b:Author>
    </b:Author>
    <b:Title>Dalam analisa regresi selain mengukur seberapa besar hubungan antara variabel independen dengan variabel dependen, juga menunjukkan bagaimana hubungan antara variabel independen dengan dependen, sehingga dapat membedakan variabel independen dengan variabe</b:Title>
    <b:Year>2016</b:Year>
    <b:RefOrder>28</b:RefOrder>
  </b:Source>
  <b:Source>
    <b:Tag>AIN16</b:Tag>
    <b:SourceType>JournalArticle</b:SourceType>
    <b:Guid>{8AFB69EF-7ABC-4532-AED0-49EAB4E54232}</b:Guid>
    <b:Author>
      <b:Author>
        <b:NameList>
          <b:Person>
            <b:Last>Zain</b:Last>
            <b:First>Zulhaj</b:First>
            <b:Middle>Imaniati</b:Middle>
          </b:Person>
        </b:NameList>
      </b:Author>
    </b:Author>
    <b:Title>Memodifikasi Instrumen yang digunakan dalam penelitian</b:Title>
    <b:Year>2016</b:Year>
    <b:RefOrder>29</b:RefOrder>
  </b:Source>
  <b:Source>
    <b:Tag>Sit11</b:Tag>
    <b:SourceType>JournalArticle</b:SourceType>
    <b:Guid>{D201FE1F-8248-4CC1-A887-83CF332F4313}</b:Guid>
    <b:Author>
      <b:Author>
        <b:NameList>
          <b:Person>
            <b:Last>Situmorang</b:Last>
          </b:Person>
        </b:NameList>
      </b:Author>
    </b:Author>
    <b:Title>Analisis regresi yang tidak berdasarkan OLS tidak memerlukan persyaratan asumsi klasik, misalnya regresi logistic atau ordinal. </b:Title>
    <b:Year>2011</b:Year>
    <b:RefOrder>30</b:RefOrder>
  </b:Source>
  <b:Source>
    <b:Tag>Suh102</b:Tag>
    <b:SourceType>BookSection</b:SourceType>
    <b:Guid>{E6B37079-7D20-45CE-8328-698076E54A78}</b:Guid>
    <b:Author>
      <b:Author>
        <b:NameList>
          <b:Person>
            <b:Last>Suharsimi</b:Last>
            <b:First>Arikunto</b:First>
          </b:Person>
        </b:NameList>
      </b:Author>
    </b:Author>
    <b:Title>Uji coba terpakai adalah teknik uji coba instrumen sekaligus mengumpulkan data penelitian pada waktu yang sama. 160 hal.</b:Title>
    <b:Year>2010</b:Year>
    <b:RefOrder>31</b:RefOrder>
  </b:Source>
  <b:Source>
    <b:Tag>Suh101</b:Tag>
    <b:SourceType>BookSection</b:SourceType>
    <b:Guid>{CE35B15A-2DE0-4BC3-87E3-58114A4B0197}</b:Guid>
    <b:Author>
      <b:Author>
        <b:NameList>
          <b:Person>
            <b:Last>Suharsimi</b:Last>
            <b:First>Arikunto</b:First>
          </b:Person>
        </b:NameList>
      </b:Author>
    </b:Author>
    <b:Title>Nilai validitas dicari dengan menggunakan rumus korelasi product moment dari Pearson. 213 hal.</b:Title>
    <b:Year>2010</b:Year>
    <b:RefOrder>32</b:RefOrder>
  </b:Source>
  <b:Source>
    <b:Tag>Nur10</b:Tag>
    <b:SourceType>BookSection</b:SourceType>
    <b:Guid>{5CDE5A33-1E08-475D-B070-F0CC1261673A}</b:Guid>
    <b:Author>
      <b:Author>
        <b:NameList>
          <b:Person>
            <b:Last>Nurmantu</b:Last>
            <b:First>Safari</b:First>
          </b:Person>
        </b:NameList>
      </b:Author>
    </b:Author>
    <b:Title> Kepatuhan perpajakan dapat didefinisikan sebagai suatu keadaan dimana Wajib Pajak memenuhi semua kewajiban perpajakan dan melaksanakan hak perpajakannya. </b:Title>
    <b:Year>2010</b:Year>
    <b:RefOrder>33</b:RefOrder>
  </b:Source>
  <b:Source>
    <b:Tag>War18</b:Tag>
    <b:SourceType>JournalArticle</b:SourceType>
    <b:Guid>{D01F7A49-EAA4-4030-9333-6B617B1876AC}</b:Guid>
    <b:Title>Pengaruh Sosialisasi Perpajakan terhadap Kepatuhan Wajib Pajak dengan Pengetahuan Perpajakan sebagai Variabel Intervening (Studi Pada Wajib Pajak Orang Pribadi di KPP Pratama Kebumen)</b:Title>
    <b:Year>2018</b:Year>
    <b:Pages>33-54</b:Pages>
    <b:JournalName>Jurnal Nominal</b:JournalName>
    <b:Author>
      <b:Author>
        <b:NameList>
          <b:Person>
            <b:Last>Wardani</b:Last>
            <b:Middle>Kusuma</b:Middle>
            <b:First>Dewi</b:First>
          </b:Person>
          <b:Person>
            <b:Last>Wati</b:Last>
            <b:First>Erma</b:First>
          </b:Person>
        </b:NameList>
      </b:Author>
    </b:Author>
    <b:Volume>VII</b:Volume>
    <b:Issue>1</b:Issue>
    <b:RefOrder>34</b:RefOrder>
  </b:Source>
  <b:Source>
    <b:Tag>Wur15</b:Tag>
    <b:SourceType>JournalArticle</b:SourceType>
    <b:Guid>{34737570-1A5E-4DA9-A529-AD5CC542054D}</b:Guid>
    <b:Title>Analisis Faktor – Faktor Yang Mempengaruhi Kepatuhan Wajib Pajak di Wilayah KPP Pratama</b:Title>
    <b:JournalName>jurnal Ilmu dan Riset Akuntansi</b:JournalName>
    <b:Year>2015</b:Year>
    <b:Author>
      <b:Author>
        <b:NameList>
          <b:Person>
            <b:Last>Wurianti</b:Last>
          </b:Person>
          <b:Person>
            <b:Last>Ega</b:Last>
            <b:Middle>Lusiani</b:Middle>
            <b:First>Exti</b:First>
          </b:Person>
        </b:NameList>
      </b:Author>
    </b:Author>
    <b:Volume>4</b:Volume>
    <b:Issue>6</b:Issue>
    <b:RefOrder>35</b:RefOrder>
  </b:Source>
  <b:Source>
    <b:Tag>Kha14</b:Tag>
    <b:SourceType>JournalArticle</b:SourceType>
    <b:Guid>{2F38E641-3BFB-45E7-A005-0ADED5C59967}</b:Guid>
    <b:Title>Pengaruh Pengetahuan Perpajakan, Modernisasi Sistem Administrasi Perpajakan, dan Kesadaran Wajib Pajak Terhadap Kepatuhan Wajib Pajak Pada Kantor Wilayah Direktorat Jenderal PajakDaerah Istimewa YogyakartaTahun 2013</b:Title>
    <b:JournalName>Skripsi, Program Studi Akuntansi Jurusan Pendidikan Akuntansi Fakultas Ekonomi Universitas Negeri Yogyakarta. </b:JournalName>
    <b:Year>2014</b:Year>
    <b:Author>
      <b:Author>
        <b:NameList>
          <b:Person>
            <b:Last>Khasanah</b:Last>
            <b:Middle>Nur</b:Middle>
            <b:First>Septiyanti</b:First>
          </b:Person>
        </b:NameList>
      </b:Author>
    </b:Author>
    <b:RefOrder>36</b:RefOrder>
  </b:Source>
  <b:Source>
    <b:Tag>Gho11</b:Tag>
    <b:SourceType>Book</b:SourceType>
    <b:Guid>{D238A581-7101-4A9B-AB4C-A19DB537D484}</b:Guid>
    <b:Title>Aplikasi Analisis Multivariate dengan Program SPSS</b:Title>
    <b:Year>2011</b:Year>
    <b:City>Semarang</b:City>
    <b:Publisher>BP: UNDIP</b:Publisher>
    <b:Author>
      <b:Author>
        <b:NameList>
          <b:Person>
            <b:Last>Ghozali</b:Last>
            <b:First>Imam</b:First>
          </b:Person>
        </b:NameList>
      </b:Author>
    </b:Author>
    <b:RefOrder>37</b:RefOrder>
  </b:Source>
  <b:Source>
    <b:Tag>Sul18</b:Tag>
    <b:SourceType>Book</b:SourceType>
    <b:Guid>{9C5F03BF-D149-4CB0-B131-F20ABF653AB9}</b:Guid>
    <b:Author>
      <b:Author>
        <b:NameList>
          <b:Person>
            <b:Last>Suliyanto</b:Last>
          </b:Person>
        </b:NameList>
      </b:Author>
    </b:Author>
    <b:Title>Metode Penelitian Bisnis</b:Title>
    <b:Year>2018</b:Year>
    <b:City>Yogyakarta</b:City>
    <b:Publisher>CV ANDI OFFSET</b:Publisher>
    <b:RefOrder>38</b:RefOrder>
  </b:Source>
  <b:Source>
    <b:Tag>Wdo15</b:Tag>
    <b:SourceType>JournalArticle</b:SourceType>
    <b:Guid>{93BEE237-87AA-478E-84FD-4D7FAFFD7B48}</b:Guid>
    <b:Title>Kepatuhan Wajib Pajak Melalui Sosialisasi Perpajakan, Sanksi Perpajakan, Pengetahuan Pajak dan Pelayanan Fiskus</b:Title>
    <b:Year>2015</b:Year>
    <b:JournalName>Jurnal Akuntansi dan Keuangan Indonesia</b:JournalName>
    <b:Pages>1-16</b:Pages>
    <b:Author>
      <b:Author>
        <b:NameList>
          <b:Person>
            <b:Last>Wdowati</b:Last>
            <b:First>Rizky</b:First>
          </b:Person>
        </b:NameList>
      </b:Author>
    </b:Author>
    <b:RefOrder>39</b:RefOrder>
  </b:Source>
  <b:Source>
    <b:Tag>Umm15</b:Tag>
    <b:SourceType>JournalArticle</b:SourceType>
    <b:Guid>{666CE530-88A4-428E-BA82-5CBFFF53D93F}</b:Guid>
    <b:Title>Pengaruh Kesadaran Wajib Pajak, Sanksi Pajak, Pengetahuan Perpajakan dan Pelayanan Fiskus Terhadap Kepatuhan Wajib Pajak Kendaraan Bermotor di Kabupaten Semarang</b:Title>
    <b:JournalName>Jurnal Akuntansi Keuangan Indonesia</b:JournalName>
    <b:Year>2015</b:Year>
    <b:Pages>1-14</b:Pages>
    <b:Author>
      <b:Author>
        <b:NameList>
          <b:Person>
            <b:Last>Ummah</b:Last>
            <b:First>Muslikhatul</b:First>
          </b:Person>
        </b:NameList>
      </b:Author>
    </b:Author>
    <b:RefOrder>40</b:RefOrder>
  </b:Source>
  <b:Source>
    <b:Tag>Mut19</b:Tag>
    <b:SourceType>JournalArticle</b:SourceType>
    <b:Guid>{DEB093CC-3844-40A2-A3A6-17D3FEC55408}</b:Guid>
    <b:Title>Pengaruh Implementasi Pemahaman Peraturan Perpajakan, Kualitas Pelayanan Fiskus dan Tahun Pembinaan Wajib Pajak Terhadap Kepatuhan Wajib Pajak UMKM atas PP No. 23 Tahun 2018 (Studi Empiris Pada Pelaku UMKM Kerajinan Gerabah di Desa Wisata Kasongan)</b:Title>
    <b:JournalName>Skripsi Universitas Mercu Buana Yogyakarta</b:JournalName>
    <b:Year>2019</b:Year>
    <b:Author>
      <b:Author>
        <b:NameList>
          <b:Person>
            <b:Last>Muttaqin</b:Last>
            <b:First>Khamdan</b:First>
          </b:Person>
        </b:NameList>
      </b:Author>
    </b:Author>
    <b:RefOrder>41</b:RefOrder>
  </b:Source>
</b:Sources>
</file>

<file path=customXml/itemProps1.xml><?xml version="1.0" encoding="utf-8"?>
<ds:datastoreItem xmlns:ds="http://schemas.openxmlformats.org/officeDocument/2006/customXml" ds:itemID="{BA8429E4-648C-4A9B-BDA2-E31DBC26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26</Pages>
  <Words>7965</Words>
  <Characters>45402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 Fauzi Dewantoro</dc:creator>
  <cp:keywords/>
  <dc:description/>
  <cp:lastModifiedBy>win10</cp:lastModifiedBy>
  <cp:revision>26</cp:revision>
  <dcterms:created xsi:type="dcterms:W3CDTF">2019-08-20T14:56:00Z</dcterms:created>
  <dcterms:modified xsi:type="dcterms:W3CDTF">2019-08-21T12:20:00Z</dcterms:modified>
</cp:coreProperties>
</file>