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01B" w:rsidRPr="00F5201B" w:rsidRDefault="00F5201B" w:rsidP="00F5201B">
      <w:pPr>
        <w:spacing w:after="0" w:line="480" w:lineRule="auto"/>
        <w:jc w:val="center"/>
        <w:rPr>
          <w:rFonts w:ascii="Times New Roman" w:hAnsi="Times New Roman" w:cs="Times New Roman"/>
          <w:b/>
          <w:sz w:val="24"/>
          <w:szCs w:val="24"/>
        </w:rPr>
      </w:pPr>
      <w:proofErr w:type="spellStart"/>
      <w:r w:rsidRPr="00F5201B">
        <w:rPr>
          <w:rFonts w:ascii="Times New Roman" w:hAnsi="Times New Roman" w:cs="Times New Roman"/>
          <w:b/>
          <w:sz w:val="24"/>
          <w:szCs w:val="24"/>
        </w:rPr>
        <w:t>Pengaruh</w:t>
      </w:r>
      <w:proofErr w:type="spellEnd"/>
      <w:r w:rsidRPr="00F5201B">
        <w:rPr>
          <w:rFonts w:ascii="Times New Roman" w:hAnsi="Times New Roman" w:cs="Times New Roman"/>
          <w:b/>
          <w:sz w:val="24"/>
          <w:szCs w:val="24"/>
        </w:rPr>
        <w:t xml:space="preserve"> Good Corporate Governance </w:t>
      </w:r>
      <w:proofErr w:type="spellStart"/>
      <w:r w:rsidRPr="00F5201B">
        <w:rPr>
          <w:rFonts w:ascii="Times New Roman" w:hAnsi="Times New Roman" w:cs="Times New Roman"/>
          <w:b/>
          <w:sz w:val="24"/>
          <w:szCs w:val="24"/>
        </w:rPr>
        <w:t>Terhadap</w:t>
      </w:r>
      <w:proofErr w:type="spellEnd"/>
      <w:r w:rsidRPr="00F5201B">
        <w:rPr>
          <w:rFonts w:ascii="Times New Roman" w:hAnsi="Times New Roman" w:cs="Times New Roman"/>
          <w:b/>
          <w:sz w:val="24"/>
          <w:szCs w:val="24"/>
        </w:rPr>
        <w:t xml:space="preserve"> </w:t>
      </w:r>
      <w:proofErr w:type="spellStart"/>
      <w:r w:rsidRPr="00F5201B">
        <w:rPr>
          <w:rFonts w:ascii="Times New Roman" w:hAnsi="Times New Roman" w:cs="Times New Roman"/>
          <w:b/>
          <w:sz w:val="24"/>
          <w:szCs w:val="24"/>
        </w:rPr>
        <w:t>Laba</w:t>
      </w:r>
      <w:proofErr w:type="spellEnd"/>
      <w:r w:rsidRPr="00F5201B">
        <w:rPr>
          <w:rFonts w:ascii="Times New Roman" w:hAnsi="Times New Roman" w:cs="Times New Roman"/>
          <w:b/>
          <w:sz w:val="24"/>
          <w:szCs w:val="24"/>
        </w:rPr>
        <w:t xml:space="preserve"> Perusahaan </w:t>
      </w:r>
      <w:proofErr w:type="spellStart"/>
      <w:r w:rsidRPr="00F5201B">
        <w:rPr>
          <w:rFonts w:ascii="Times New Roman" w:hAnsi="Times New Roman" w:cs="Times New Roman"/>
          <w:b/>
          <w:sz w:val="24"/>
          <w:szCs w:val="24"/>
        </w:rPr>
        <w:t>Perbankan</w:t>
      </w:r>
      <w:proofErr w:type="spellEnd"/>
      <w:r w:rsidRPr="00F5201B">
        <w:rPr>
          <w:rFonts w:ascii="Times New Roman" w:hAnsi="Times New Roman" w:cs="Times New Roman"/>
          <w:b/>
          <w:sz w:val="24"/>
          <w:szCs w:val="24"/>
        </w:rPr>
        <w:t xml:space="preserve"> Yang </w:t>
      </w:r>
      <w:proofErr w:type="spellStart"/>
      <w:r w:rsidRPr="00F5201B">
        <w:rPr>
          <w:rFonts w:ascii="Times New Roman" w:hAnsi="Times New Roman" w:cs="Times New Roman"/>
          <w:b/>
          <w:sz w:val="24"/>
          <w:szCs w:val="24"/>
        </w:rPr>
        <w:t>Terdaftar</w:t>
      </w:r>
      <w:proofErr w:type="spellEnd"/>
      <w:r w:rsidRPr="00F5201B">
        <w:rPr>
          <w:rFonts w:ascii="Times New Roman" w:hAnsi="Times New Roman" w:cs="Times New Roman"/>
          <w:b/>
          <w:sz w:val="24"/>
          <w:szCs w:val="24"/>
        </w:rPr>
        <w:t xml:space="preserve"> Di Bursa </w:t>
      </w:r>
      <w:proofErr w:type="spellStart"/>
      <w:r w:rsidRPr="00F5201B">
        <w:rPr>
          <w:rFonts w:ascii="Times New Roman" w:hAnsi="Times New Roman" w:cs="Times New Roman"/>
          <w:b/>
          <w:sz w:val="24"/>
          <w:szCs w:val="24"/>
        </w:rPr>
        <w:t>Efek</w:t>
      </w:r>
      <w:proofErr w:type="spellEnd"/>
      <w:r w:rsidRPr="00F5201B">
        <w:rPr>
          <w:rFonts w:ascii="Times New Roman" w:hAnsi="Times New Roman" w:cs="Times New Roman"/>
          <w:b/>
          <w:sz w:val="24"/>
          <w:szCs w:val="24"/>
        </w:rPr>
        <w:t xml:space="preserve"> Indonesia </w:t>
      </w:r>
      <w:proofErr w:type="spellStart"/>
      <w:r w:rsidRPr="00F5201B">
        <w:rPr>
          <w:rFonts w:ascii="Times New Roman" w:hAnsi="Times New Roman" w:cs="Times New Roman"/>
          <w:b/>
          <w:sz w:val="24"/>
          <w:szCs w:val="24"/>
        </w:rPr>
        <w:t>Tahun</w:t>
      </w:r>
      <w:proofErr w:type="spellEnd"/>
      <w:r w:rsidRPr="00F5201B">
        <w:rPr>
          <w:rFonts w:ascii="Times New Roman" w:hAnsi="Times New Roman" w:cs="Times New Roman"/>
          <w:b/>
          <w:sz w:val="24"/>
          <w:szCs w:val="24"/>
        </w:rPr>
        <w:t xml:space="preserve"> 2016-2018</w:t>
      </w:r>
    </w:p>
    <w:p w:rsidR="00F5201B" w:rsidRPr="002940C1" w:rsidRDefault="00F5201B" w:rsidP="00F5201B">
      <w:pPr>
        <w:spacing w:after="0" w:line="240" w:lineRule="auto"/>
        <w:jc w:val="center"/>
        <w:rPr>
          <w:rFonts w:ascii="Times New Roman" w:hAnsi="Times New Roman" w:cs="Times New Roman"/>
          <w:sz w:val="24"/>
          <w:szCs w:val="24"/>
        </w:rPr>
      </w:pPr>
      <w:proofErr w:type="spellStart"/>
      <w:r w:rsidRPr="002940C1">
        <w:rPr>
          <w:rFonts w:ascii="Times New Roman" w:hAnsi="Times New Roman" w:cs="Times New Roman"/>
          <w:sz w:val="24"/>
          <w:szCs w:val="24"/>
        </w:rPr>
        <w:t>Oleh</w:t>
      </w:r>
      <w:proofErr w:type="spellEnd"/>
      <w:r w:rsidRPr="002940C1">
        <w:rPr>
          <w:rFonts w:ascii="Times New Roman" w:hAnsi="Times New Roman" w:cs="Times New Roman"/>
          <w:sz w:val="24"/>
          <w:szCs w:val="24"/>
        </w:rPr>
        <w:t xml:space="preserve"> </w:t>
      </w:r>
    </w:p>
    <w:p w:rsidR="00D3542E" w:rsidRPr="002940C1" w:rsidRDefault="00F5201B" w:rsidP="00F5201B">
      <w:pPr>
        <w:spacing w:after="0" w:line="240" w:lineRule="auto"/>
        <w:jc w:val="center"/>
        <w:rPr>
          <w:rFonts w:ascii="Times New Roman" w:hAnsi="Times New Roman" w:cs="Times New Roman"/>
          <w:sz w:val="24"/>
          <w:szCs w:val="24"/>
        </w:rPr>
      </w:pPr>
      <w:proofErr w:type="spellStart"/>
      <w:r w:rsidRPr="002940C1">
        <w:rPr>
          <w:rFonts w:ascii="Times New Roman" w:hAnsi="Times New Roman" w:cs="Times New Roman"/>
          <w:sz w:val="24"/>
          <w:szCs w:val="24"/>
        </w:rPr>
        <w:t>Marselina</w:t>
      </w:r>
      <w:proofErr w:type="spellEnd"/>
      <w:r w:rsidRPr="002940C1">
        <w:rPr>
          <w:rFonts w:ascii="Times New Roman" w:hAnsi="Times New Roman" w:cs="Times New Roman"/>
          <w:sz w:val="24"/>
          <w:szCs w:val="24"/>
        </w:rPr>
        <w:t xml:space="preserve"> </w:t>
      </w:r>
      <w:proofErr w:type="spellStart"/>
      <w:r w:rsidRPr="002940C1">
        <w:rPr>
          <w:rFonts w:ascii="Times New Roman" w:hAnsi="Times New Roman" w:cs="Times New Roman"/>
          <w:sz w:val="24"/>
          <w:szCs w:val="24"/>
        </w:rPr>
        <w:t>etha</w:t>
      </w:r>
      <w:proofErr w:type="spellEnd"/>
    </w:p>
    <w:p w:rsidR="00D411DC" w:rsidRDefault="00F5201B" w:rsidP="00D411DC">
      <w:pPr>
        <w:spacing w:after="0" w:line="240" w:lineRule="auto"/>
        <w:jc w:val="center"/>
        <w:rPr>
          <w:rFonts w:ascii="Times New Roman" w:hAnsi="Times New Roman" w:cs="Times New Roman"/>
          <w:sz w:val="24"/>
          <w:szCs w:val="24"/>
        </w:rPr>
      </w:pPr>
      <w:r w:rsidRPr="002940C1">
        <w:rPr>
          <w:rFonts w:ascii="Times New Roman" w:hAnsi="Times New Roman" w:cs="Times New Roman"/>
          <w:sz w:val="24"/>
          <w:szCs w:val="24"/>
        </w:rPr>
        <w:t>15061108</w:t>
      </w:r>
    </w:p>
    <w:p w:rsidR="00D3542E" w:rsidRPr="00D411DC" w:rsidRDefault="00D411DC" w:rsidP="00D411DC">
      <w:pPr>
        <w:spacing w:after="0" w:line="240" w:lineRule="auto"/>
        <w:jc w:val="both"/>
        <w:rPr>
          <w:rFonts w:ascii="Times New Roman" w:hAnsi="Times New Roman" w:cs="Times New Roman"/>
          <w:sz w:val="24"/>
          <w:szCs w:val="24"/>
        </w:rPr>
      </w:pPr>
      <w:r w:rsidRPr="00D411DC">
        <w:rPr>
          <w:rFonts w:ascii="Times New Roman" w:hAnsi="Times New Roman" w:cs="Times New Roman"/>
          <w:b/>
          <w:sz w:val="24"/>
          <w:szCs w:val="24"/>
        </w:rPr>
        <w:t>Abstract</w:t>
      </w:r>
      <w:r w:rsidR="00D3542E" w:rsidRPr="002940C1">
        <w:rPr>
          <w:rFonts w:ascii="Times New Roman" w:hAnsi="Times New Roman" w:cs="Times New Roman"/>
          <w:sz w:val="24"/>
          <w:szCs w:val="24"/>
        </w:rPr>
        <w:br/>
      </w:r>
      <w:r w:rsidR="00D3542E" w:rsidRPr="002940C1">
        <w:rPr>
          <w:rStyle w:val="tlid-translation"/>
          <w:rFonts w:ascii="Times New Roman" w:hAnsi="Times New Roman" w:cs="Times New Roman"/>
          <w:sz w:val="24"/>
          <w:szCs w:val="24"/>
        </w:rPr>
        <w:tab/>
        <w:t>This study aims to determine the effect of: 1) Institutional ownership of the profits of banking companies, 2) Proportion of Independent Board of Commissioners on profit of banking companies, 3) Existence of Audit Committee on profits of banking companies, 4) Managerial ownership of profits of banking companies, and 5) Ownership institutional, the proportion of independent commissioners, the existence of audit committees and managerial ownership jointly to the profits of banking companies.</w:t>
      </w:r>
      <w:r w:rsidRPr="00D411DC">
        <w:rPr>
          <w:rStyle w:val="tlid-translation"/>
          <w:rFonts w:ascii="Times New Roman" w:hAnsi="Times New Roman" w:cs="Times New Roman"/>
          <w:sz w:val="24"/>
          <w:szCs w:val="24"/>
        </w:rPr>
        <w:t xml:space="preserve"> </w:t>
      </w:r>
      <w:r w:rsidRPr="002940C1">
        <w:rPr>
          <w:rStyle w:val="tlid-translation"/>
          <w:rFonts w:ascii="Times New Roman" w:hAnsi="Times New Roman" w:cs="Times New Roman"/>
          <w:sz w:val="24"/>
          <w:szCs w:val="24"/>
        </w:rPr>
        <w:t>This type of research is quantitative research</w:t>
      </w:r>
      <w:r>
        <w:rPr>
          <w:rStyle w:val="tlid-translation"/>
          <w:rFonts w:ascii="Times New Roman" w:hAnsi="Times New Roman" w:cs="Times New Roman"/>
          <w:sz w:val="24"/>
          <w:szCs w:val="24"/>
        </w:rPr>
        <w:t>,</w:t>
      </w:r>
      <w:r w:rsidR="00D3542E">
        <w:rPr>
          <w:rFonts w:ascii="Times New Roman" w:hAnsi="Times New Roman" w:cs="Times New Roman"/>
          <w:sz w:val="24"/>
          <w:szCs w:val="24"/>
        </w:rPr>
        <w:t xml:space="preserve"> </w:t>
      </w:r>
      <w:proofErr w:type="gramStart"/>
      <w:r w:rsidR="00D3542E" w:rsidRPr="002940C1">
        <w:rPr>
          <w:rStyle w:val="tlid-translation"/>
          <w:rFonts w:ascii="Times New Roman" w:hAnsi="Times New Roman" w:cs="Times New Roman"/>
          <w:sz w:val="24"/>
          <w:szCs w:val="24"/>
        </w:rPr>
        <w:t>The</w:t>
      </w:r>
      <w:proofErr w:type="gramEnd"/>
      <w:r w:rsidR="00D3542E" w:rsidRPr="002940C1">
        <w:rPr>
          <w:rStyle w:val="tlid-translation"/>
          <w:rFonts w:ascii="Times New Roman" w:hAnsi="Times New Roman" w:cs="Times New Roman"/>
          <w:sz w:val="24"/>
          <w:szCs w:val="24"/>
        </w:rPr>
        <w:t xml:space="preserve"> results of this study indicate that: 1) Institutional ownership does not affect the profits of banking companies</w:t>
      </w:r>
      <w:r>
        <w:rPr>
          <w:rStyle w:val="tlid-translation"/>
          <w:rFonts w:ascii="Times New Roman" w:hAnsi="Times New Roman" w:cs="Times New Roman"/>
          <w:sz w:val="24"/>
          <w:szCs w:val="24"/>
        </w:rPr>
        <w:t xml:space="preserve">. </w:t>
      </w:r>
      <w:r w:rsidR="00D3542E" w:rsidRPr="002940C1">
        <w:rPr>
          <w:rStyle w:val="tlid-translation"/>
          <w:rFonts w:ascii="Times New Roman" w:hAnsi="Times New Roman" w:cs="Times New Roman"/>
          <w:sz w:val="24"/>
          <w:szCs w:val="24"/>
        </w:rPr>
        <w:t>2) The proportion of independent commissioners does not affect the profits of banking companies. 3) The existence of an audit committee affects the profits of a banking company. 4) Managerial ownership does not affect the profit of a banking company</w:t>
      </w:r>
      <w:r>
        <w:rPr>
          <w:rStyle w:val="tlid-translation"/>
          <w:rFonts w:ascii="Times New Roman" w:hAnsi="Times New Roman" w:cs="Times New Roman"/>
          <w:sz w:val="24"/>
          <w:szCs w:val="24"/>
        </w:rPr>
        <w:t xml:space="preserve">. </w:t>
      </w:r>
      <w:r w:rsidR="00D3542E" w:rsidRPr="002940C1">
        <w:rPr>
          <w:rStyle w:val="tlid-translation"/>
          <w:rFonts w:ascii="Times New Roman" w:hAnsi="Times New Roman" w:cs="Times New Roman"/>
          <w:sz w:val="24"/>
          <w:szCs w:val="24"/>
        </w:rPr>
        <w:t>5) Institutional ownership, the proportion of independent commissioners, the existence of audit committees and managerial ownership have an effect on jointly on company profits liste</w:t>
      </w:r>
      <w:r>
        <w:rPr>
          <w:rStyle w:val="tlid-translation"/>
          <w:rFonts w:ascii="Times New Roman" w:hAnsi="Times New Roman" w:cs="Times New Roman"/>
          <w:sz w:val="24"/>
          <w:szCs w:val="24"/>
        </w:rPr>
        <w:t xml:space="preserve">d on the </w:t>
      </w:r>
      <w:proofErr w:type="spellStart"/>
      <w:r>
        <w:rPr>
          <w:rStyle w:val="tlid-translation"/>
          <w:rFonts w:ascii="Times New Roman" w:hAnsi="Times New Roman" w:cs="Times New Roman"/>
          <w:sz w:val="24"/>
          <w:szCs w:val="24"/>
        </w:rPr>
        <w:t>IndonesiaStock</w:t>
      </w:r>
      <w:r w:rsidR="00D3542E" w:rsidRPr="002940C1">
        <w:rPr>
          <w:rStyle w:val="tlid-translation"/>
          <w:rFonts w:ascii="Times New Roman" w:hAnsi="Times New Roman" w:cs="Times New Roman"/>
          <w:sz w:val="24"/>
          <w:szCs w:val="24"/>
        </w:rPr>
        <w:t>Exchange.</w:t>
      </w:r>
      <w:r w:rsidR="00D3542E" w:rsidRPr="002940C1">
        <w:rPr>
          <w:rStyle w:val="tlid-translation"/>
          <w:rFonts w:ascii="Times New Roman" w:hAnsi="Times New Roman" w:cs="Times New Roman"/>
          <w:b/>
          <w:sz w:val="24"/>
          <w:szCs w:val="24"/>
        </w:rPr>
        <w:t>Keywords</w:t>
      </w:r>
      <w:proofErr w:type="spellEnd"/>
      <w:r w:rsidR="00D3542E" w:rsidRPr="002940C1">
        <w:rPr>
          <w:rStyle w:val="tlid-translation"/>
          <w:rFonts w:ascii="Times New Roman" w:hAnsi="Times New Roman" w:cs="Times New Roman"/>
          <w:b/>
          <w:sz w:val="24"/>
          <w:szCs w:val="24"/>
        </w:rPr>
        <w:t>:</w:t>
      </w:r>
      <w:r w:rsidR="00D3542E" w:rsidRPr="002940C1">
        <w:rPr>
          <w:rStyle w:val="tlid-translation"/>
          <w:rFonts w:ascii="Times New Roman" w:hAnsi="Times New Roman" w:cs="Times New Roman"/>
          <w:sz w:val="24"/>
          <w:szCs w:val="24"/>
        </w:rPr>
        <w:t xml:space="preserve"> Institutional ownership, proportion of independent commissioners, existence of audit committees, managerial ownershi</w:t>
      </w:r>
      <w:r w:rsidR="00D3542E">
        <w:rPr>
          <w:rStyle w:val="tlid-translation"/>
          <w:rFonts w:ascii="Times New Roman" w:hAnsi="Times New Roman" w:cs="Times New Roman"/>
          <w:sz w:val="24"/>
          <w:szCs w:val="24"/>
        </w:rPr>
        <w:t>p, profits of banking companies</w:t>
      </w:r>
    </w:p>
    <w:p w:rsidR="00F5201B" w:rsidRDefault="00F5201B" w:rsidP="00D3542E">
      <w:pPr>
        <w:spacing w:after="0" w:line="240" w:lineRule="auto"/>
        <w:jc w:val="center"/>
        <w:rPr>
          <w:rFonts w:ascii="Times New Roman" w:hAnsi="Times New Roman" w:cs="Times New Roman"/>
          <w:b/>
          <w:sz w:val="24"/>
          <w:szCs w:val="24"/>
        </w:rPr>
      </w:pPr>
      <w:r w:rsidRPr="002940C1">
        <w:rPr>
          <w:rFonts w:ascii="Times New Roman" w:hAnsi="Times New Roman" w:cs="Times New Roman"/>
          <w:b/>
          <w:sz w:val="24"/>
          <w:szCs w:val="24"/>
        </w:rPr>
        <w:t>ABSTRAK</w:t>
      </w:r>
    </w:p>
    <w:p w:rsidR="00F5201B" w:rsidRDefault="00F5201B" w:rsidP="00F5201B">
      <w:pPr>
        <w:spacing w:after="0"/>
        <w:jc w:val="both"/>
        <w:rPr>
          <w:rFonts w:ascii="Times New Roman" w:hAnsi="Times New Roman" w:cs="Times New Roman"/>
          <w:sz w:val="24"/>
          <w:szCs w:val="24"/>
        </w:rPr>
      </w:pPr>
      <w:proofErr w:type="spellStart"/>
      <w:r w:rsidRPr="002940C1">
        <w:rPr>
          <w:rFonts w:ascii="Times New Roman" w:hAnsi="Times New Roman" w:cs="Times New Roman"/>
          <w:sz w:val="24"/>
          <w:szCs w:val="24"/>
        </w:rPr>
        <w:t>Penelitian</w:t>
      </w:r>
      <w:proofErr w:type="spellEnd"/>
      <w:r w:rsidRPr="002940C1">
        <w:rPr>
          <w:rFonts w:ascii="Times New Roman" w:hAnsi="Times New Roman" w:cs="Times New Roman"/>
          <w:sz w:val="24"/>
          <w:szCs w:val="24"/>
        </w:rPr>
        <w:t xml:space="preserve"> </w:t>
      </w:r>
      <w:proofErr w:type="spellStart"/>
      <w:r w:rsidRPr="002940C1">
        <w:rPr>
          <w:rFonts w:ascii="Times New Roman" w:hAnsi="Times New Roman" w:cs="Times New Roman"/>
          <w:sz w:val="24"/>
          <w:szCs w:val="24"/>
        </w:rPr>
        <w:t>ini</w:t>
      </w:r>
      <w:proofErr w:type="spellEnd"/>
      <w:r w:rsidRPr="002940C1">
        <w:rPr>
          <w:rFonts w:ascii="Times New Roman" w:hAnsi="Times New Roman" w:cs="Times New Roman"/>
          <w:sz w:val="24"/>
          <w:szCs w:val="24"/>
        </w:rPr>
        <w:t xml:space="preserve"> </w:t>
      </w:r>
      <w:proofErr w:type="spellStart"/>
      <w:r w:rsidRPr="002940C1">
        <w:rPr>
          <w:rFonts w:ascii="Times New Roman" w:hAnsi="Times New Roman" w:cs="Times New Roman"/>
          <w:sz w:val="24"/>
          <w:szCs w:val="24"/>
        </w:rPr>
        <w:t>bertujuan</w:t>
      </w:r>
      <w:proofErr w:type="spellEnd"/>
      <w:r w:rsidRPr="002940C1">
        <w:rPr>
          <w:rFonts w:ascii="Times New Roman" w:hAnsi="Times New Roman" w:cs="Times New Roman"/>
          <w:sz w:val="24"/>
          <w:szCs w:val="24"/>
        </w:rPr>
        <w:t xml:space="preserve"> </w:t>
      </w:r>
      <w:proofErr w:type="spellStart"/>
      <w:r w:rsidRPr="002940C1">
        <w:rPr>
          <w:rFonts w:ascii="Times New Roman" w:hAnsi="Times New Roman" w:cs="Times New Roman"/>
          <w:sz w:val="24"/>
          <w:szCs w:val="24"/>
        </w:rPr>
        <w:t>untuk</w:t>
      </w:r>
      <w:proofErr w:type="spellEnd"/>
      <w:r w:rsidRPr="002940C1">
        <w:rPr>
          <w:rFonts w:ascii="Times New Roman" w:hAnsi="Times New Roman" w:cs="Times New Roman"/>
          <w:sz w:val="24"/>
          <w:szCs w:val="24"/>
        </w:rPr>
        <w:t xml:space="preserve"> </w:t>
      </w:r>
      <w:proofErr w:type="spellStart"/>
      <w:r w:rsidRPr="002940C1">
        <w:rPr>
          <w:rFonts w:ascii="Times New Roman" w:hAnsi="Times New Roman" w:cs="Times New Roman"/>
          <w:sz w:val="24"/>
          <w:szCs w:val="24"/>
        </w:rPr>
        <w:t>mengetahui</w:t>
      </w:r>
      <w:proofErr w:type="spellEnd"/>
      <w:r w:rsidRPr="002940C1">
        <w:rPr>
          <w:rFonts w:ascii="Times New Roman" w:hAnsi="Times New Roman" w:cs="Times New Roman"/>
          <w:sz w:val="24"/>
          <w:szCs w:val="24"/>
        </w:rPr>
        <w:t xml:space="preserve"> </w:t>
      </w:r>
      <w:proofErr w:type="spellStart"/>
      <w:r w:rsidRPr="002940C1">
        <w:rPr>
          <w:rFonts w:ascii="Times New Roman" w:hAnsi="Times New Roman" w:cs="Times New Roman"/>
          <w:sz w:val="24"/>
          <w:szCs w:val="24"/>
        </w:rPr>
        <w:t>pengaruh</w:t>
      </w:r>
      <w:proofErr w:type="spellEnd"/>
      <w:r w:rsidRPr="002940C1">
        <w:rPr>
          <w:rFonts w:ascii="Times New Roman" w:hAnsi="Times New Roman" w:cs="Times New Roman"/>
          <w:sz w:val="24"/>
          <w:szCs w:val="24"/>
        </w:rPr>
        <w:t xml:space="preserve">: 1) </w:t>
      </w:r>
      <w:proofErr w:type="spellStart"/>
      <w:r w:rsidRPr="002940C1">
        <w:rPr>
          <w:rFonts w:ascii="Times New Roman" w:hAnsi="Times New Roman" w:cs="Times New Roman"/>
          <w:sz w:val="24"/>
          <w:szCs w:val="24"/>
        </w:rPr>
        <w:t>Kepemilikan</w:t>
      </w:r>
      <w:proofErr w:type="spellEnd"/>
      <w:r w:rsidRPr="002940C1">
        <w:rPr>
          <w:rFonts w:ascii="Times New Roman" w:hAnsi="Times New Roman" w:cs="Times New Roman"/>
          <w:sz w:val="24"/>
          <w:szCs w:val="24"/>
        </w:rPr>
        <w:t xml:space="preserve"> </w:t>
      </w:r>
      <w:proofErr w:type="spellStart"/>
      <w:r w:rsidRPr="002940C1">
        <w:rPr>
          <w:rFonts w:ascii="Times New Roman" w:hAnsi="Times New Roman" w:cs="Times New Roman"/>
          <w:sz w:val="24"/>
          <w:szCs w:val="24"/>
        </w:rPr>
        <w:t>institusional</w:t>
      </w:r>
      <w:proofErr w:type="spellEnd"/>
      <w:r w:rsidRPr="002940C1">
        <w:rPr>
          <w:rFonts w:ascii="Times New Roman" w:hAnsi="Times New Roman" w:cs="Times New Roman"/>
          <w:sz w:val="24"/>
          <w:szCs w:val="24"/>
        </w:rPr>
        <w:t xml:space="preserve"> </w:t>
      </w:r>
      <w:proofErr w:type="spellStart"/>
      <w:r w:rsidRPr="002940C1">
        <w:rPr>
          <w:rFonts w:ascii="Times New Roman" w:hAnsi="Times New Roman" w:cs="Times New Roman"/>
          <w:sz w:val="24"/>
          <w:szCs w:val="24"/>
        </w:rPr>
        <w:t>terhadap</w:t>
      </w:r>
      <w:proofErr w:type="spellEnd"/>
      <w:r w:rsidRPr="002940C1">
        <w:rPr>
          <w:rFonts w:ascii="Times New Roman" w:hAnsi="Times New Roman" w:cs="Times New Roman"/>
          <w:sz w:val="24"/>
          <w:szCs w:val="24"/>
        </w:rPr>
        <w:t xml:space="preserve"> </w:t>
      </w:r>
      <w:proofErr w:type="spellStart"/>
      <w:r w:rsidRPr="002940C1">
        <w:rPr>
          <w:rFonts w:ascii="Times New Roman" w:hAnsi="Times New Roman" w:cs="Times New Roman"/>
          <w:sz w:val="24"/>
          <w:szCs w:val="24"/>
        </w:rPr>
        <w:t>laba</w:t>
      </w:r>
      <w:proofErr w:type="spellEnd"/>
      <w:r w:rsidRPr="002940C1">
        <w:rPr>
          <w:rFonts w:ascii="Times New Roman" w:hAnsi="Times New Roman" w:cs="Times New Roman"/>
          <w:sz w:val="24"/>
          <w:szCs w:val="24"/>
        </w:rPr>
        <w:t xml:space="preserve"> </w:t>
      </w:r>
      <w:proofErr w:type="spellStart"/>
      <w:r w:rsidRPr="002940C1">
        <w:rPr>
          <w:rFonts w:ascii="Times New Roman" w:hAnsi="Times New Roman" w:cs="Times New Roman"/>
          <w:sz w:val="24"/>
          <w:szCs w:val="24"/>
        </w:rPr>
        <w:t>perusahaan</w:t>
      </w:r>
      <w:proofErr w:type="spellEnd"/>
      <w:r w:rsidRPr="002940C1">
        <w:rPr>
          <w:rFonts w:ascii="Times New Roman" w:hAnsi="Times New Roman" w:cs="Times New Roman"/>
          <w:sz w:val="24"/>
          <w:szCs w:val="24"/>
        </w:rPr>
        <w:t xml:space="preserve"> </w:t>
      </w:r>
      <w:proofErr w:type="spellStart"/>
      <w:r w:rsidRPr="002940C1">
        <w:rPr>
          <w:rFonts w:ascii="Times New Roman" w:hAnsi="Times New Roman" w:cs="Times New Roman"/>
          <w:sz w:val="24"/>
          <w:szCs w:val="24"/>
        </w:rPr>
        <w:t>perbankan</w:t>
      </w:r>
      <w:proofErr w:type="spellEnd"/>
      <w:r w:rsidRPr="002940C1">
        <w:rPr>
          <w:rFonts w:ascii="Times New Roman" w:hAnsi="Times New Roman" w:cs="Times New Roman"/>
          <w:sz w:val="24"/>
          <w:szCs w:val="24"/>
        </w:rPr>
        <w:t xml:space="preserve">, 2) </w:t>
      </w:r>
      <w:proofErr w:type="spellStart"/>
      <w:r w:rsidRPr="002940C1">
        <w:rPr>
          <w:rFonts w:ascii="Times New Roman" w:hAnsi="Times New Roman" w:cs="Times New Roman"/>
          <w:sz w:val="24"/>
          <w:szCs w:val="24"/>
        </w:rPr>
        <w:t>Proporsi</w:t>
      </w:r>
      <w:proofErr w:type="spellEnd"/>
      <w:r w:rsidRPr="002940C1">
        <w:rPr>
          <w:rFonts w:ascii="Times New Roman" w:hAnsi="Times New Roman" w:cs="Times New Roman"/>
          <w:sz w:val="24"/>
          <w:szCs w:val="24"/>
        </w:rPr>
        <w:t xml:space="preserve"> </w:t>
      </w:r>
      <w:proofErr w:type="spellStart"/>
      <w:r w:rsidRPr="002940C1">
        <w:rPr>
          <w:rFonts w:ascii="Times New Roman" w:hAnsi="Times New Roman" w:cs="Times New Roman"/>
          <w:sz w:val="24"/>
          <w:szCs w:val="24"/>
        </w:rPr>
        <w:t>Dewan</w:t>
      </w:r>
      <w:proofErr w:type="spellEnd"/>
      <w:r w:rsidRPr="002940C1">
        <w:rPr>
          <w:rFonts w:ascii="Times New Roman" w:hAnsi="Times New Roman" w:cs="Times New Roman"/>
          <w:sz w:val="24"/>
          <w:szCs w:val="24"/>
        </w:rPr>
        <w:t xml:space="preserve"> </w:t>
      </w:r>
      <w:proofErr w:type="spellStart"/>
      <w:r w:rsidRPr="002940C1">
        <w:rPr>
          <w:rFonts w:ascii="Times New Roman" w:hAnsi="Times New Roman" w:cs="Times New Roman"/>
          <w:sz w:val="24"/>
          <w:szCs w:val="24"/>
        </w:rPr>
        <w:t>Komisaris</w:t>
      </w:r>
      <w:proofErr w:type="spellEnd"/>
      <w:r w:rsidRPr="002940C1">
        <w:rPr>
          <w:rFonts w:ascii="Times New Roman" w:hAnsi="Times New Roman" w:cs="Times New Roman"/>
          <w:sz w:val="24"/>
          <w:szCs w:val="24"/>
        </w:rPr>
        <w:t xml:space="preserve"> </w:t>
      </w:r>
      <w:proofErr w:type="spellStart"/>
      <w:r w:rsidRPr="002940C1">
        <w:rPr>
          <w:rFonts w:ascii="Times New Roman" w:hAnsi="Times New Roman" w:cs="Times New Roman"/>
          <w:sz w:val="24"/>
          <w:szCs w:val="24"/>
        </w:rPr>
        <w:t>Independen</w:t>
      </w:r>
      <w:proofErr w:type="spellEnd"/>
      <w:r w:rsidRPr="002940C1">
        <w:rPr>
          <w:rFonts w:ascii="Times New Roman" w:hAnsi="Times New Roman" w:cs="Times New Roman"/>
          <w:sz w:val="24"/>
          <w:szCs w:val="24"/>
        </w:rPr>
        <w:t xml:space="preserve"> </w:t>
      </w:r>
      <w:proofErr w:type="spellStart"/>
      <w:r w:rsidRPr="002940C1">
        <w:rPr>
          <w:rFonts w:ascii="Times New Roman" w:hAnsi="Times New Roman" w:cs="Times New Roman"/>
          <w:sz w:val="24"/>
          <w:szCs w:val="24"/>
        </w:rPr>
        <w:t>terhadap</w:t>
      </w:r>
      <w:proofErr w:type="spellEnd"/>
      <w:r w:rsidRPr="002940C1">
        <w:rPr>
          <w:rFonts w:ascii="Times New Roman" w:hAnsi="Times New Roman" w:cs="Times New Roman"/>
          <w:sz w:val="24"/>
          <w:szCs w:val="24"/>
        </w:rPr>
        <w:t xml:space="preserve"> </w:t>
      </w:r>
      <w:proofErr w:type="spellStart"/>
      <w:r w:rsidRPr="002940C1">
        <w:rPr>
          <w:rFonts w:ascii="Times New Roman" w:hAnsi="Times New Roman" w:cs="Times New Roman"/>
          <w:sz w:val="24"/>
          <w:szCs w:val="24"/>
        </w:rPr>
        <w:t>laba</w:t>
      </w:r>
      <w:proofErr w:type="spellEnd"/>
      <w:r w:rsidRPr="002940C1">
        <w:rPr>
          <w:rFonts w:ascii="Times New Roman" w:hAnsi="Times New Roman" w:cs="Times New Roman"/>
          <w:sz w:val="24"/>
          <w:szCs w:val="24"/>
        </w:rPr>
        <w:t xml:space="preserve"> </w:t>
      </w:r>
      <w:proofErr w:type="spellStart"/>
      <w:r w:rsidRPr="002940C1">
        <w:rPr>
          <w:rFonts w:ascii="Times New Roman" w:hAnsi="Times New Roman" w:cs="Times New Roman"/>
          <w:sz w:val="24"/>
          <w:szCs w:val="24"/>
        </w:rPr>
        <w:t>secara</w:t>
      </w:r>
      <w:proofErr w:type="spellEnd"/>
      <w:r w:rsidRPr="002940C1">
        <w:rPr>
          <w:rFonts w:ascii="Times New Roman" w:hAnsi="Times New Roman" w:cs="Times New Roman"/>
          <w:sz w:val="24"/>
          <w:szCs w:val="24"/>
        </w:rPr>
        <w:t xml:space="preserve"> </w:t>
      </w:r>
      <w:proofErr w:type="spellStart"/>
      <w:r w:rsidRPr="002940C1">
        <w:rPr>
          <w:rFonts w:ascii="Times New Roman" w:hAnsi="Times New Roman" w:cs="Times New Roman"/>
          <w:sz w:val="24"/>
          <w:szCs w:val="24"/>
        </w:rPr>
        <w:t>bersama-sama</w:t>
      </w:r>
      <w:proofErr w:type="spellEnd"/>
      <w:r w:rsidRPr="002940C1">
        <w:rPr>
          <w:rFonts w:ascii="Times New Roman" w:hAnsi="Times New Roman" w:cs="Times New Roman"/>
          <w:sz w:val="24"/>
          <w:szCs w:val="24"/>
        </w:rPr>
        <w:t xml:space="preserve"> </w:t>
      </w:r>
      <w:proofErr w:type="spellStart"/>
      <w:r w:rsidRPr="002940C1">
        <w:rPr>
          <w:rFonts w:ascii="Times New Roman" w:hAnsi="Times New Roman" w:cs="Times New Roman"/>
          <w:sz w:val="24"/>
          <w:szCs w:val="24"/>
        </w:rPr>
        <w:t>terh</w:t>
      </w:r>
      <w:r>
        <w:rPr>
          <w:rFonts w:ascii="Times New Roman" w:hAnsi="Times New Roman" w:cs="Times New Roman"/>
          <w:sz w:val="24"/>
          <w:szCs w:val="24"/>
        </w:rPr>
        <w:t>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perbankan</w:t>
      </w:r>
      <w:proofErr w:type="spellEnd"/>
      <w:r w:rsidR="00D3542E">
        <w:rPr>
          <w:rFonts w:ascii="Times New Roman" w:hAnsi="Times New Roman" w:cs="Times New Roman"/>
          <w:sz w:val="24"/>
          <w:szCs w:val="24"/>
        </w:rPr>
        <w:t xml:space="preserve">. </w:t>
      </w:r>
      <w:r w:rsidRPr="002940C1">
        <w:rPr>
          <w:rFonts w:ascii="Times New Roman" w:hAnsi="Times New Roman" w:cs="Times New Roman"/>
          <w:sz w:val="24"/>
          <w:szCs w:val="24"/>
        </w:rPr>
        <w:t xml:space="preserve"> </w:t>
      </w:r>
      <w:proofErr w:type="spellStart"/>
      <w:proofErr w:type="gramStart"/>
      <w:r w:rsidR="00D3542E" w:rsidRPr="002940C1">
        <w:rPr>
          <w:rFonts w:ascii="Times New Roman" w:hAnsi="Times New Roman" w:cs="Times New Roman"/>
          <w:sz w:val="24"/>
          <w:szCs w:val="24"/>
        </w:rPr>
        <w:t>Jenis</w:t>
      </w:r>
      <w:proofErr w:type="spellEnd"/>
      <w:r w:rsidR="00D3542E" w:rsidRPr="002940C1">
        <w:rPr>
          <w:rFonts w:ascii="Times New Roman" w:hAnsi="Times New Roman" w:cs="Times New Roman"/>
          <w:sz w:val="24"/>
          <w:szCs w:val="24"/>
        </w:rPr>
        <w:t xml:space="preserve"> </w:t>
      </w:r>
      <w:proofErr w:type="spellStart"/>
      <w:r w:rsidR="00D3542E" w:rsidRPr="002940C1">
        <w:rPr>
          <w:rFonts w:ascii="Times New Roman" w:hAnsi="Times New Roman" w:cs="Times New Roman"/>
          <w:sz w:val="24"/>
          <w:szCs w:val="24"/>
        </w:rPr>
        <w:t>penelitian</w:t>
      </w:r>
      <w:proofErr w:type="spellEnd"/>
      <w:r w:rsidR="00D3542E" w:rsidRPr="002940C1">
        <w:rPr>
          <w:rFonts w:ascii="Times New Roman" w:hAnsi="Times New Roman" w:cs="Times New Roman"/>
          <w:sz w:val="24"/>
          <w:szCs w:val="24"/>
        </w:rPr>
        <w:t xml:space="preserve"> </w:t>
      </w:r>
      <w:proofErr w:type="spellStart"/>
      <w:r w:rsidR="00D3542E" w:rsidRPr="002940C1">
        <w:rPr>
          <w:rFonts w:ascii="Times New Roman" w:hAnsi="Times New Roman" w:cs="Times New Roman"/>
          <w:sz w:val="24"/>
          <w:szCs w:val="24"/>
        </w:rPr>
        <w:t>ini</w:t>
      </w:r>
      <w:proofErr w:type="spellEnd"/>
      <w:r w:rsidR="00D3542E" w:rsidRPr="002940C1">
        <w:rPr>
          <w:rFonts w:ascii="Times New Roman" w:hAnsi="Times New Roman" w:cs="Times New Roman"/>
          <w:sz w:val="24"/>
          <w:szCs w:val="24"/>
        </w:rPr>
        <w:t xml:space="preserve"> </w:t>
      </w:r>
      <w:proofErr w:type="spellStart"/>
      <w:r w:rsidR="00D3542E" w:rsidRPr="002940C1">
        <w:rPr>
          <w:rFonts w:ascii="Times New Roman" w:hAnsi="Times New Roman" w:cs="Times New Roman"/>
          <w:sz w:val="24"/>
          <w:szCs w:val="24"/>
        </w:rPr>
        <w:t>adalah</w:t>
      </w:r>
      <w:proofErr w:type="spellEnd"/>
      <w:r w:rsidR="00D3542E" w:rsidRPr="002940C1">
        <w:rPr>
          <w:rFonts w:ascii="Times New Roman" w:hAnsi="Times New Roman" w:cs="Times New Roman"/>
          <w:sz w:val="24"/>
          <w:szCs w:val="24"/>
        </w:rPr>
        <w:t xml:space="preserve"> </w:t>
      </w:r>
      <w:proofErr w:type="spellStart"/>
      <w:r w:rsidR="00D3542E" w:rsidRPr="002940C1">
        <w:rPr>
          <w:rFonts w:ascii="Times New Roman" w:hAnsi="Times New Roman" w:cs="Times New Roman"/>
          <w:sz w:val="24"/>
          <w:szCs w:val="24"/>
        </w:rPr>
        <w:t>penelitian</w:t>
      </w:r>
      <w:proofErr w:type="spellEnd"/>
      <w:r w:rsidR="00D3542E" w:rsidRPr="002940C1">
        <w:rPr>
          <w:rFonts w:ascii="Times New Roman" w:hAnsi="Times New Roman" w:cs="Times New Roman"/>
          <w:sz w:val="24"/>
          <w:szCs w:val="24"/>
        </w:rPr>
        <w:t xml:space="preserve"> </w:t>
      </w:r>
      <w:proofErr w:type="spellStart"/>
      <w:r w:rsidR="00D3542E" w:rsidRPr="002940C1">
        <w:rPr>
          <w:rFonts w:ascii="Times New Roman" w:hAnsi="Times New Roman" w:cs="Times New Roman"/>
          <w:sz w:val="24"/>
          <w:szCs w:val="24"/>
        </w:rPr>
        <w:t>Kuantitatif</w:t>
      </w:r>
      <w:proofErr w:type="spellEnd"/>
      <w:r w:rsidR="00D3542E">
        <w:rPr>
          <w:rFonts w:ascii="Times New Roman" w:hAnsi="Times New Roman" w:cs="Times New Roman"/>
          <w:sz w:val="24"/>
          <w:szCs w:val="24"/>
        </w:rPr>
        <w:t>.</w:t>
      </w:r>
      <w:proofErr w:type="gramEnd"/>
      <w:r w:rsidR="00D3542E">
        <w:rPr>
          <w:rFonts w:ascii="Times New Roman" w:hAnsi="Times New Roman" w:cs="Times New Roman"/>
          <w:sz w:val="24"/>
          <w:szCs w:val="24"/>
        </w:rPr>
        <w:t xml:space="preserve"> </w:t>
      </w:r>
      <w:proofErr w:type="spellStart"/>
      <w:r w:rsidR="00D411DC" w:rsidRPr="002940C1">
        <w:rPr>
          <w:rFonts w:ascii="Times New Roman" w:hAnsi="Times New Roman" w:cs="Times New Roman"/>
          <w:sz w:val="24"/>
          <w:szCs w:val="24"/>
        </w:rPr>
        <w:t>Hasil</w:t>
      </w:r>
      <w:proofErr w:type="spellEnd"/>
      <w:r w:rsidR="00D411DC" w:rsidRPr="002940C1">
        <w:rPr>
          <w:rFonts w:ascii="Times New Roman" w:hAnsi="Times New Roman" w:cs="Times New Roman"/>
          <w:sz w:val="24"/>
          <w:szCs w:val="24"/>
        </w:rPr>
        <w:t xml:space="preserve"> </w:t>
      </w:r>
      <w:proofErr w:type="spellStart"/>
      <w:r w:rsidR="00D411DC" w:rsidRPr="002940C1">
        <w:rPr>
          <w:rFonts w:ascii="Times New Roman" w:hAnsi="Times New Roman" w:cs="Times New Roman"/>
          <w:sz w:val="24"/>
          <w:szCs w:val="24"/>
        </w:rPr>
        <w:t>penelitian</w:t>
      </w:r>
      <w:proofErr w:type="spellEnd"/>
      <w:r w:rsidR="00D411DC" w:rsidRPr="002940C1">
        <w:rPr>
          <w:rFonts w:ascii="Times New Roman" w:hAnsi="Times New Roman" w:cs="Times New Roman"/>
          <w:sz w:val="24"/>
          <w:szCs w:val="24"/>
        </w:rPr>
        <w:t xml:space="preserve"> </w:t>
      </w:r>
      <w:proofErr w:type="spellStart"/>
      <w:r w:rsidR="00D411DC" w:rsidRPr="002940C1">
        <w:rPr>
          <w:rFonts w:ascii="Times New Roman" w:hAnsi="Times New Roman" w:cs="Times New Roman"/>
          <w:sz w:val="24"/>
          <w:szCs w:val="24"/>
        </w:rPr>
        <w:t>ini</w:t>
      </w:r>
      <w:proofErr w:type="spellEnd"/>
      <w:r w:rsidR="00D411DC" w:rsidRPr="002940C1">
        <w:rPr>
          <w:rFonts w:ascii="Times New Roman" w:hAnsi="Times New Roman" w:cs="Times New Roman"/>
          <w:sz w:val="24"/>
          <w:szCs w:val="24"/>
        </w:rPr>
        <w:t xml:space="preserve"> </w:t>
      </w:r>
      <w:proofErr w:type="spellStart"/>
      <w:r w:rsidR="00D411DC" w:rsidRPr="002940C1">
        <w:rPr>
          <w:rFonts w:ascii="Times New Roman" w:hAnsi="Times New Roman" w:cs="Times New Roman"/>
          <w:sz w:val="24"/>
          <w:szCs w:val="24"/>
        </w:rPr>
        <w:t>menunjukan</w:t>
      </w:r>
      <w:proofErr w:type="spellEnd"/>
      <w:r w:rsidR="00D411DC" w:rsidRPr="002940C1">
        <w:rPr>
          <w:rFonts w:ascii="Times New Roman" w:hAnsi="Times New Roman" w:cs="Times New Roman"/>
          <w:sz w:val="24"/>
          <w:szCs w:val="24"/>
        </w:rPr>
        <w:t xml:space="preserve"> </w:t>
      </w:r>
      <w:proofErr w:type="spellStart"/>
      <w:r w:rsidR="00D411DC" w:rsidRPr="002940C1">
        <w:rPr>
          <w:rFonts w:ascii="Times New Roman" w:hAnsi="Times New Roman" w:cs="Times New Roman"/>
          <w:sz w:val="24"/>
          <w:szCs w:val="24"/>
        </w:rPr>
        <w:t>bahwa</w:t>
      </w:r>
      <w:proofErr w:type="spellEnd"/>
      <w:r w:rsidR="00D411DC" w:rsidRPr="002940C1">
        <w:rPr>
          <w:rFonts w:ascii="Times New Roman" w:hAnsi="Times New Roman" w:cs="Times New Roman"/>
          <w:sz w:val="24"/>
          <w:szCs w:val="24"/>
        </w:rPr>
        <w:t xml:space="preserve">:  1) </w:t>
      </w:r>
      <w:proofErr w:type="spellStart"/>
      <w:r w:rsidR="00D411DC" w:rsidRPr="002940C1">
        <w:rPr>
          <w:rFonts w:ascii="Times New Roman" w:hAnsi="Times New Roman" w:cs="Times New Roman"/>
          <w:sz w:val="24"/>
          <w:szCs w:val="24"/>
        </w:rPr>
        <w:t>Kepemilikan</w:t>
      </w:r>
      <w:proofErr w:type="spellEnd"/>
      <w:r w:rsidR="00D411DC" w:rsidRPr="002940C1">
        <w:rPr>
          <w:rFonts w:ascii="Times New Roman" w:hAnsi="Times New Roman" w:cs="Times New Roman"/>
          <w:sz w:val="24"/>
          <w:szCs w:val="24"/>
        </w:rPr>
        <w:t xml:space="preserve"> </w:t>
      </w:r>
      <w:proofErr w:type="spellStart"/>
      <w:r w:rsidR="00D411DC" w:rsidRPr="002940C1">
        <w:rPr>
          <w:rFonts w:ascii="Times New Roman" w:hAnsi="Times New Roman" w:cs="Times New Roman"/>
          <w:sz w:val="24"/>
          <w:szCs w:val="24"/>
        </w:rPr>
        <w:t>Institusional</w:t>
      </w:r>
      <w:proofErr w:type="spellEnd"/>
      <w:r w:rsidR="00D411DC" w:rsidRPr="002940C1">
        <w:rPr>
          <w:rFonts w:ascii="Times New Roman" w:hAnsi="Times New Roman" w:cs="Times New Roman"/>
          <w:sz w:val="24"/>
          <w:szCs w:val="24"/>
        </w:rPr>
        <w:t xml:space="preserve"> </w:t>
      </w:r>
      <w:proofErr w:type="spellStart"/>
      <w:r w:rsidR="00D411DC" w:rsidRPr="002940C1">
        <w:rPr>
          <w:rFonts w:ascii="Times New Roman" w:hAnsi="Times New Roman" w:cs="Times New Roman"/>
          <w:sz w:val="24"/>
          <w:szCs w:val="24"/>
        </w:rPr>
        <w:t>tidak</w:t>
      </w:r>
      <w:proofErr w:type="spellEnd"/>
      <w:r w:rsidR="00D411DC" w:rsidRPr="002940C1">
        <w:rPr>
          <w:rFonts w:ascii="Times New Roman" w:hAnsi="Times New Roman" w:cs="Times New Roman"/>
          <w:sz w:val="24"/>
          <w:szCs w:val="24"/>
        </w:rPr>
        <w:t xml:space="preserve"> </w:t>
      </w:r>
      <w:proofErr w:type="spellStart"/>
      <w:r w:rsidR="00D411DC" w:rsidRPr="002940C1">
        <w:rPr>
          <w:rFonts w:ascii="Times New Roman" w:hAnsi="Times New Roman" w:cs="Times New Roman"/>
          <w:sz w:val="24"/>
          <w:szCs w:val="24"/>
        </w:rPr>
        <w:t>berpengaruh</w:t>
      </w:r>
      <w:proofErr w:type="spellEnd"/>
      <w:r w:rsidR="00D411DC" w:rsidRPr="002940C1">
        <w:rPr>
          <w:rFonts w:ascii="Times New Roman" w:hAnsi="Times New Roman" w:cs="Times New Roman"/>
          <w:sz w:val="24"/>
          <w:szCs w:val="24"/>
        </w:rPr>
        <w:t xml:space="preserve"> </w:t>
      </w:r>
      <w:proofErr w:type="spellStart"/>
      <w:r w:rsidR="00D411DC" w:rsidRPr="002940C1">
        <w:rPr>
          <w:rFonts w:ascii="Times New Roman" w:hAnsi="Times New Roman" w:cs="Times New Roman"/>
          <w:sz w:val="24"/>
          <w:szCs w:val="24"/>
        </w:rPr>
        <w:t>terhadap</w:t>
      </w:r>
      <w:proofErr w:type="spellEnd"/>
      <w:r w:rsidR="00D411DC" w:rsidRPr="002940C1">
        <w:rPr>
          <w:rFonts w:ascii="Times New Roman" w:hAnsi="Times New Roman" w:cs="Times New Roman"/>
          <w:sz w:val="24"/>
          <w:szCs w:val="24"/>
        </w:rPr>
        <w:t xml:space="preserve"> </w:t>
      </w:r>
      <w:proofErr w:type="spellStart"/>
      <w:r w:rsidR="00D411DC" w:rsidRPr="002940C1">
        <w:rPr>
          <w:rFonts w:ascii="Times New Roman" w:hAnsi="Times New Roman" w:cs="Times New Roman"/>
          <w:sz w:val="24"/>
          <w:szCs w:val="24"/>
        </w:rPr>
        <w:t>laba</w:t>
      </w:r>
      <w:proofErr w:type="spellEnd"/>
      <w:r w:rsidR="00D411DC" w:rsidRPr="002940C1">
        <w:rPr>
          <w:rFonts w:ascii="Times New Roman" w:hAnsi="Times New Roman" w:cs="Times New Roman"/>
          <w:sz w:val="24"/>
          <w:szCs w:val="24"/>
        </w:rPr>
        <w:t xml:space="preserve"> </w:t>
      </w:r>
      <w:proofErr w:type="spellStart"/>
      <w:r w:rsidR="00D411DC" w:rsidRPr="002940C1">
        <w:rPr>
          <w:rFonts w:ascii="Times New Roman" w:hAnsi="Times New Roman" w:cs="Times New Roman"/>
          <w:sz w:val="24"/>
          <w:szCs w:val="24"/>
        </w:rPr>
        <w:t>perusahaan</w:t>
      </w:r>
      <w:proofErr w:type="spellEnd"/>
      <w:r w:rsidR="00D411DC" w:rsidRPr="002940C1">
        <w:rPr>
          <w:rFonts w:ascii="Times New Roman" w:hAnsi="Times New Roman" w:cs="Times New Roman"/>
          <w:sz w:val="24"/>
          <w:szCs w:val="24"/>
        </w:rPr>
        <w:t xml:space="preserve"> </w:t>
      </w:r>
      <w:proofErr w:type="spellStart"/>
      <w:r w:rsidR="00D411DC" w:rsidRPr="002940C1">
        <w:rPr>
          <w:rFonts w:ascii="Times New Roman" w:hAnsi="Times New Roman" w:cs="Times New Roman"/>
          <w:sz w:val="24"/>
          <w:szCs w:val="24"/>
        </w:rPr>
        <w:t>perbankan</w:t>
      </w:r>
      <w:proofErr w:type="spellEnd"/>
      <w:r w:rsidR="00D411DC">
        <w:rPr>
          <w:rFonts w:ascii="Times New Roman" w:hAnsi="Times New Roman" w:cs="Times New Roman"/>
          <w:sz w:val="24"/>
          <w:szCs w:val="24"/>
        </w:rPr>
        <w:t xml:space="preserve"> .</w:t>
      </w:r>
      <w:r w:rsidR="00D411DC" w:rsidRPr="002940C1">
        <w:rPr>
          <w:rFonts w:ascii="Times New Roman" w:hAnsi="Times New Roman" w:cs="Times New Roman"/>
          <w:sz w:val="24"/>
          <w:szCs w:val="24"/>
        </w:rPr>
        <w:t xml:space="preserve">2) </w:t>
      </w:r>
      <w:proofErr w:type="spellStart"/>
      <w:r w:rsidR="00D411DC" w:rsidRPr="002940C1">
        <w:rPr>
          <w:rFonts w:ascii="Times New Roman" w:hAnsi="Times New Roman" w:cs="Times New Roman"/>
          <w:sz w:val="24"/>
          <w:szCs w:val="24"/>
        </w:rPr>
        <w:t>Proporsi</w:t>
      </w:r>
      <w:proofErr w:type="spellEnd"/>
      <w:r w:rsidR="00D411DC" w:rsidRPr="002940C1">
        <w:rPr>
          <w:rFonts w:ascii="Times New Roman" w:hAnsi="Times New Roman" w:cs="Times New Roman"/>
          <w:sz w:val="24"/>
          <w:szCs w:val="24"/>
        </w:rPr>
        <w:t xml:space="preserve"> </w:t>
      </w:r>
      <w:proofErr w:type="spellStart"/>
      <w:r w:rsidR="00D411DC" w:rsidRPr="002940C1">
        <w:rPr>
          <w:rFonts w:ascii="Times New Roman" w:hAnsi="Times New Roman" w:cs="Times New Roman"/>
          <w:sz w:val="24"/>
          <w:szCs w:val="24"/>
        </w:rPr>
        <w:t>dewan</w:t>
      </w:r>
      <w:proofErr w:type="spellEnd"/>
      <w:r w:rsidR="00D411DC" w:rsidRPr="002940C1">
        <w:rPr>
          <w:rFonts w:ascii="Times New Roman" w:hAnsi="Times New Roman" w:cs="Times New Roman"/>
          <w:sz w:val="24"/>
          <w:szCs w:val="24"/>
        </w:rPr>
        <w:t xml:space="preserve"> </w:t>
      </w:r>
      <w:proofErr w:type="spellStart"/>
      <w:r w:rsidR="00D411DC" w:rsidRPr="002940C1">
        <w:rPr>
          <w:rFonts w:ascii="Times New Roman" w:hAnsi="Times New Roman" w:cs="Times New Roman"/>
          <w:sz w:val="24"/>
          <w:szCs w:val="24"/>
        </w:rPr>
        <w:t>komisaris</w:t>
      </w:r>
      <w:proofErr w:type="spellEnd"/>
      <w:r w:rsidR="00D411DC" w:rsidRPr="002940C1">
        <w:rPr>
          <w:rFonts w:ascii="Times New Roman" w:hAnsi="Times New Roman" w:cs="Times New Roman"/>
          <w:sz w:val="24"/>
          <w:szCs w:val="24"/>
        </w:rPr>
        <w:t xml:space="preserve"> </w:t>
      </w:r>
      <w:proofErr w:type="spellStart"/>
      <w:r w:rsidR="00D411DC" w:rsidRPr="002940C1">
        <w:rPr>
          <w:rFonts w:ascii="Times New Roman" w:hAnsi="Times New Roman" w:cs="Times New Roman"/>
          <w:sz w:val="24"/>
          <w:szCs w:val="24"/>
        </w:rPr>
        <w:t>independen</w:t>
      </w:r>
      <w:proofErr w:type="spellEnd"/>
      <w:r w:rsidR="00D411DC" w:rsidRPr="002940C1">
        <w:rPr>
          <w:rFonts w:ascii="Times New Roman" w:hAnsi="Times New Roman" w:cs="Times New Roman"/>
          <w:sz w:val="24"/>
          <w:szCs w:val="24"/>
        </w:rPr>
        <w:t xml:space="preserve"> </w:t>
      </w:r>
      <w:proofErr w:type="spellStart"/>
      <w:r w:rsidR="00D411DC" w:rsidRPr="002940C1">
        <w:rPr>
          <w:rFonts w:ascii="Times New Roman" w:hAnsi="Times New Roman" w:cs="Times New Roman"/>
          <w:sz w:val="24"/>
          <w:szCs w:val="24"/>
        </w:rPr>
        <w:t>tidak</w:t>
      </w:r>
      <w:proofErr w:type="spellEnd"/>
      <w:r w:rsidR="00D411DC" w:rsidRPr="002940C1">
        <w:rPr>
          <w:rFonts w:ascii="Times New Roman" w:hAnsi="Times New Roman" w:cs="Times New Roman"/>
          <w:sz w:val="24"/>
          <w:szCs w:val="24"/>
        </w:rPr>
        <w:t xml:space="preserve"> </w:t>
      </w:r>
      <w:proofErr w:type="spellStart"/>
      <w:r w:rsidR="00D411DC" w:rsidRPr="002940C1">
        <w:rPr>
          <w:rFonts w:ascii="Times New Roman" w:hAnsi="Times New Roman" w:cs="Times New Roman"/>
          <w:sz w:val="24"/>
          <w:szCs w:val="24"/>
        </w:rPr>
        <w:t>berpengaruh</w:t>
      </w:r>
      <w:proofErr w:type="spellEnd"/>
      <w:r w:rsidR="00D411DC" w:rsidRPr="002940C1">
        <w:rPr>
          <w:rFonts w:ascii="Times New Roman" w:hAnsi="Times New Roman" w:cs="Times New Roman"/>
          <w:sz w:val="24"/>
          <w:szCs w:val="24"/>
        </w:rPr>
        <w:t xml:space="preserve"> </w:t>
      </w:r>
      <w:proofErr w:type="spellStart"/>
      <w:r w:rsidR="00D411DC" w:rsidRPr="002940C1">
        <w:rPr>
          <w:rFonts w:ascii="Times New Roman" w:hAnsi="Times New Roman" w:cs="Times New Roman"/>
          <w:sz w:val="24"/>
          <w:szCs w:val="24"/>
        </w:rPr>
        <w:t>pada</w:t>
      </w:r>
      <w:proofErr w:type="spellEnd"/>
      <w:r w:rsidR="00D411DC" w:rsidRPr="002940C1">
        <w:rPr>
          <w:rFonts w:ascii="Times New Roman" w:hAnsi="Times New Roman" w:cs="Times New Roman"/>
          <w:sz w:val="24"/>
          <w:szCs w:val="24"/>
        </w:rPr>
        <w:t xml:space="preserve"> </w:t>
      </w:r>
      <w:proofErr w:type="spellStart"/>
      <w:r w:rsidR="00D411DC" w:rsidRPr="002940C1">
        <w:rPr>
          <w:rFonts w:ascii="Times New Roman" w:hAnsi="Times New Roman" w:cs="Times New Roman"/>
          <w:sz w:val="24"/>
          <w:szCs w:val="24"/>
        </w:rPr>
        <w:t>laba</w:t>
      </w:r>
      <w:proofErr w:type="spellEnd"/>
      <w:r w:rsidR="00D411DC" w:rsidRPr="002940C1">
        <w:rPr>
          <w:rFonts w:ascii="Times New Roman" w:hAnsi="Times New Roman" w:cs="Times New Roman"/>
          <w:sz w:val="24"/>
          <w:szCs w:val="24"/>
        </w:rPr>
        <w:t xml:space="preserve"> </w:t>
      </w:r>
      <w:proofErr w:type="spellStart"/>
      <w:r w:rsidR="00D411DC" w:rsidRPr="002940C1">
        <w:rPr>
          <w:rFonts w:ascii="Times New Roman" w:hAnsi="Times New Roman" w:cs="Times New Roman"/>
          <w:sz w:val="24"/>
          <w:szCs w:val="24"/>
        </w:rPr>
        <w:t>perusahaan</w:t>
      </w:r>
      <w:proofErr w:type="spellEnd"/>
      <w:r w:rsidR="00D411DC" w:rsidRPr="002940C1">
        <w:rPr>
          <w:rFonts w:ascii="Times New Roman" w:hAnsi="Times New Roman" w:cs="Times New Roman"/>
          <w:sz w:val="24"/>
          <w:szCs w:val="24"/>
        </w:rPr>
        <w:t xml:space="preserve"> </w:t>
      </w:r>
      <w:proofErr w:type="spellStart"/>
      <w:r w:rsidR="00D411DC" w:rsidRPr="002940C1">
        <w:rPr>
          <w:rFonts w:ascii="Times New Roman" w:hAnsi="Times New Roman" w:cs="Times New Roman"/>
          <w:sz w:val="24"/>
          <w:szCs w:val="24"/>
        </w:rPr>
        <w:t>perbankan</w:t>
      </w:r>
      <w:proofErr w:type="spellEnd"/>
      <w:r w:rsidR="00D411DC" w:rsidRPr="002940C1">
        <w:rPr>
          <w:rFonts w:ascii="Times New Roman" w:hAnsi="Times New Roman" w:cs="Times New Roman"/>
          <w:sz w:val="24"/>
          <w:szCs w:val="24"/>
        </w:rPr>
        <w:t xml:space="preserve">, </w:t>
      </w:r>
      <w:proofErr w:type="spellStart"/>
      <w:r w:rsidR="00D411DC" w:rsidRPr="002940C1">
        <w:rPr>
          <w:rFonts w:ascii="Times New Roman" w:hAnsi="Times New Roman" w:cs="Times New Roman"/>
          <w:sz w:val="24"/>
          <w:szCs w:val="24"/>
        </w:rPr>
        <w:t>hal</w:t>
      </w:r>
      <w:proofErr w:type="spellEnd"/>
      <w:r w:rsidR="00D411DC" w:rsidRPr="002940C1">
        <w:rPr>
          <w:rFonts w:ascii="Times New Roman" w:hAnsi="Times New Roman" w:cs="Times New Roman"/>
          <w:sz w:val="24"/>
          <w:szCs w:val="24"/>
        </w:rPr>
        <w:t xml:space="preserve"> </w:t>
      </w:r>
      <w:proofErr w:type="spellStart"/>
      <w:r w:rsidR="00D411DC" w:rsidRPr="002940C1">
        <w:rPr>
          <w:rFonts w:ascii="Times New Roman" w:hAnsi="Times New Roman" w:cs="Times New Roman"/>
          <w:sz w:val="24"/>
          <w:szCs w:val="24"/>
        </w:rPr>
        <w:t>ini</w:t>
      </w:r>
      <w:proofErr w:type="spellEnd"/>
      <w:r w:rsidR="00D411DC" w:rsidRPr="002940C1">
        <w:rPr>
          <w:rFonts w:ascii="Times New Roman" w:hAnsi="Times New Roman" w:cs="Times New Roman"/>
          <w:sz w:val="24"/>
          <w:szCs w:val="24"/>
        </w:rPr>
        <w:t xml:space="preserve"> </w:t>
      </w:r>
      <w:proofErr w:type="spellStart"/>
      <w:r w:rsidR="00D411DC" w:rsidRPr="002940C1">
        <w:rPr>
          <w:rFonts w:ascii="Times New Roman" w:hAnsi="Times New Roman" w:cs="Times New Roman"/>
          <w:sz w:val="24"/>
          <w:szCs w:val="24"/>
        </w:rPr>
        <w:t>ditunjukan</w:t>
      </w:r>
      <w:proofErr w:type="spellEnd"/>
      <w:r w:rsidR="00D411DC" w:rsidRPr="002940C1">
        <w:rPr>
          <w:rFonts w:ascii="Times New Roman" w:hAnsi="Times New Roman" w:cs="Times New Roman"/>
          <w:sz w:val="24"/>
          <w:szCs w:val="24"/>
        </w:rPr>
        <w:t xml:space="preserve"> </w:t>
      </w:r>
      <w:proofErr w:type="spellStart"/>
      <w:r w:rsidR="00D411DC" w:rsidRPr="002940C1">
        <w:rPr>
          <w:rFonts w:ascii="Times New Roman" w:hAnsi="Times New Roman" w:cs="Times New Roman"/>
          <w:sz w:val="24"/>
          <w:szCs w:val="24"/>
        </w:rPr>
        <w:t>dengan</w:t>
      </w:r>
      <w:proofErr w:type="spellEnd"/>
      <w:r w:rsidR="00D411DC" w:rsidRPr="002940C1">
        <w:rPr>
          <w:rFonts w:ascii="Times New Roman" w:hAnsi="Times New Roman" w:cs="Times New Roman"/>
          <w:sz w:val="24"/>
          <w:szCs w:val="24"/>
        </w:rPr>
        <w:t xml:space="preserve"> </w:t>
      </w:r>
      <w:proofErr w:type="spellStart"/>
      <w:r w:rsidR="00D411DC" w:rsidRPr="002940C1">
        <w:rPr>
          <w:rFonts w:ascii="Times New Roman" w:hAnsi="Times New Roman" w:cs="Times New Roman"/>
          <w:sz w:val="24"/>
          <w:szCs w:val="24"/>
        </w:rPr>
        <w:t>nilai</w:t>
      </w:r>
      <w:proofErr w:type="spellEnd"/>
      <w:r w:rsidR="00D411DC" w:rsidRPr="002940C1">
        <w:rPr>
          <w:rFonts w:ascii="Times New Roman" w:hAnsi="Times New Roman" w:cs="Times New Roman"/>
          <w:sz w:val="24"/>
          <w:szCs w:val="24"/>
        </w:rPr>
        <w:t xml:space="preserve"> </w:t>
      </w:r>
      <w:proofErr w:type="spellStart"/>
      <w:r w:rsidR="00D411DC" w:rsidRPr="002940C1">
        <w:rPr>
          <w:rFonts w:ascii="Times New Roman" w:hAnsi="Times New Roman" w:cs="Times New Roman"/>
          <w:sz w:val="24"/>
          <w:szCs w:val="24"/>
        </w:rPr>
        <w:t>signifikansi</w:t>
      </w:r>
      <w:proofErr w:type="spellEnd"/>
      <w:r w:rsidR="00D411DC" w:rsidRPr="002940C1">
        <w:rPr>
          <w:rFonts w:ascii="Times New Roman" w:hAnsi="Times New Roman" w:cs="Times New Roman"/>
          <w:sz w:val="24"/>
          <w:szCs w:val="24"/>
        </w:rPr>
        <w:t xml:space="preserve"> </w:t>
      </w:r>
      <w:proofErr w:type="spellStart"/>
      <w:r w:rsidR="00D411DC" w:rsidRPr="002940C1">
        <w:rPr>
          <w:rFonts w:ascii="Times New Roman" w:hAnsi="Times New Roman" w:cs="Times New Roman"/>
          <w:sz w:val="24"/>
          <w:szCs w:val="24"/>
        </w:rPr>
        <w:t>sebesar</w:t>
      </w:r>
      <w:proofErr w:type="spellEnd"/>
      <w:r w:rsidR="00D411DC" w:rsidRPr="002940C1">
        <w:rPr>
          <w:rFonts w:ascii="Times New Roman" w:hAnsi="Times New Roman" w:cs="Times New Roman"/>
          <w:sz w:val="24"/>
          <w:szCs w:val="24"/>
        </w:rPr>
        <w:t xml:space="preserve"> 0,903 yang </w:t>
      </w:r>
      <w:proofErr w:type="spellStart"/>
      <w:r w:rsidR="00D411DC" w:rsidRPr="002940C1">
        <w:rPr>
          <w:rFonts w:ascii="Times New Roman" w:hAnsi="Times New Roman" w:cs="Times New Roman"/>
          <w:sz w:val="24"/>
          <w:szCs w:val="24"/>
        </w:rPr>
        <w:t>lebih</w:t>
      </w:r>
      <w:proofErr w:type="spellEnd"/>
      <w:r w:rsidR="00D411DC" w:rsidRPr="002940C1">
        <w:rPr>
          <w:rFonts w:ascii="Times New Roman" w:hAnsi="Times New Roman" w:cs="Times New Roman"/>
          <w:sz w:val="24"/>
          <w:szCs w:val="24"/>
        </w:rPr>
        <w:t xml:space="preserve"> </w:t>
      </w:r>
      <w:proofErr w:type="spellStart"/>
      <w:r w:rsidR="00D411DC" w:rsidRPr="002940C1">
        <w:rPr>
          <w:rFonts w:ascii="Times New Roman" w:hAnsi="Times New Roman" w:cs="Times New Roman"/>
          <w:sz w:val="24"/>
          <w:szCs w:val="24"/>
        </w:rPr>
        <w:t>besar</w:t>
      </w:r>
      <w:proofErr w:type="spellEnd"/>
      <w:r w:rsidR="00D411DC" w:rsidRPr="002940C1">
        <w:rPr>
          <w:rFonts w:ascii="Times New Roman" w:hAnsi="Times New Roman" w:cs="Times New Roman"/>
          <w:sz w:val="24"/>
          <w:szCs w:val="24"/>
        </w:rPr>
        <w:t xml:space="preserve"> </w:t>
      </w:r>
      <w:proofErr w:type="spellStart"/>
      <w:r w:rsidR="00D411DC" w:rsidRPr="002940C1">
        <w:rPr>
          <w:rFonts w:ascii="Times New Roman" w:hAnsi="Times New Roman" w:cs="Times New Roman"/>
          <w:sz w:val="24"/>
          <w:szCs w:val="24"/>
        </w:rPr>
        <w:t>dari</w:t>
      </w:r>
      <w:proofErr w:type="spellEnd"/>
      <w:r w:rsidR="00D411DC" w:rsidRPr="002940C1">
        <w:rPr>
          <w:rFonts w:ascii="Times New Roman" w:hAnsi="Times New Roman" w:cs="Times New Roman"/>
          <w:sz w:val="24"/>
          <w:szCs w:val="24"/>
        </w:rPr>
        <w:t xml:space="preserve"> 0</w:t>
      </w:r>
      <w:proofErr w:type="gramStart"/>
      <w:r w:rsidR="00D411DC" w:rsidRPr="002940C1">
        <w:rPr>
          <w:rFonts w:ascii="Times New Roman" w:hAnsi="Times New Roman" w:cs="Times New Roman"/>
          <w:sz w:val="24"/>
          <w:szCs w:val="24"/>
        </w:rPr>
        <w:t>,05</w:t>
      </w:r>
      <w:proofErr w:type="gramEnd"/>
      <w:r w:rsidR="00D411DC">
        <w:rPr>
          <w:rFonts w:ascii="Times New Roman" w:hAnsi="Times New Roman" w:cs="Times New Roman"/>
          <w:sz w:val="24"/>
          <w:szCs w:val="24"/>
        </w:rPr>
        <w:t>,</w:t>
      </w:r>
      <w:r w:rsidR="00D411DC" w:rsidRPr="00D411DC">
        <w:rPr>
          <w:rFonts w:ascii="Times New Roman" w:hAnsi="Times New Roman" w:cs="Times New Roman"/>
          <w:sz w:val="24"/>
          <w:szCs w:val="24"/>
        </w:rPr>
        <w:t xml:space="preserve"> </w:t>
      </w:r>
      <w:r w:rsidR="00D411DC" w:rsidRPr="002940C1">
        <w:rPr>
          <w:rFonts w:ascii="Times New Roman" w:hAnsi="Times New Roman" w:cs="Times New Roman"/>
          <w:sz w:val="24"/>
          <w:szCs w:val="24"/>
        </w:rPr>
        <w:t xml:space="preserve">3) </w:t>
      </w:r>
      <w:proofErr w:type="spellStart"/>
      <w:r w:rsidR="00D411DC" w:rsidRPr="002940C1">
        <w:rPr>
          <w:rFonts w:ascii="Times New Roman" w:hAnsi="Times New Roman" w:cs="Times New Roman"/>
          <w:sz w:val="24"/>
          <w:szCs w:val="24"/>
        </w:rPr>
        <w:t>Keberadaan</w:t>
      </w:r>
      <w:proofErr w:type="spellEnd"/>
      <w:r w:rsidR="00D411DC" w:rsidRPr="002940C1">
        <w:rPr>
          <w:rFonts w:ascii="Times New Roman" w:hAnsi="Times New Roman" w:cs="Times New Roman"/>
          <w:sz w:val="24"/>
          <w:szCs w:val="24"/>
        </w:rPr>
        <w:t xml:space="preserve"> </w:t>
      </w:r>
      <w:proofErr w:type="spellStart"/>
      <w:r w:rsidR="00D411DC" w:rsidRPr="002940C1">
        <w:rPr>
          <w:rFonts w:ascii="Times New Roman" w:hAnsi="Times New Roman" w:cs="Times New Roman"/>
          <w:sz w:val="24"/>
          <w:szCs w:val="24"/>
        </w:rPr>
        <w:t>komite</w:t>
      </w:r>
      <w:proofErr w:type="spellEnd"/>
      <w:r w:rsidR="00D411DC" w:rsidRPr="002940C1">
        <w:rPr>
          <w:rFonts w:ascii="Times New Roman" w:hAnsi="Times New Roman" w:cs="Times New Roman"/>
          <w:sz w:val="24"/>
          <w:szCs w:val="24"/>
        </w:rPr>
        <w:t xml:space="preserve"> audit </w:t>
      </w:r>
      <w:proofErr w:type="spellStart"/>
      <w:r w:rsidR="00D411DC" w:rsidRPr="002940C1">
        <w:rPr>
          <w:rFonts w:ascii="Times New Roman" w:hAnsi="Times New Roman" w:cs="Times New Roman"/>
          <w:sz w:val="24"/>
          <w:szCs w:val="24"/>
        </w:rPr>
        <w:t>berpengaruh</w:t>
      </w:r>
      <w:proofErr w:type="spellEnd"/>
      <w:r w:rsidR="00D411DC" w:rsidRPr="002940C1">
        <w:rPr>
          <w:rFonts w:ascii="Times New Roman" w:hAnsi="Times New Roman" w:cs="Times New Roman"/>
          <w:sz w:val="24"/>
          <w:szCs w:val="24"/>
        </w:rPr>
        <w:t xml:space="preserve"> </w:t>
      </w:r>
      <w:proofErr w:type="spellStart"/>
      <w:r w:rsidR="00D411DC" w:rsidRPr="002940C1">
        <w:rPr>
          <w:rFonts w:ascii="Times New Roman" w:hAnsi="Times New Roman" w:cs="Times New Roman"/>
          <w:sz w:val="24"/>
          <w:szCs w:val="24"/>
        </w:rPr>
        <w:t>terhadap</w:t>
      </w:r>
      <w:proofErr w:type="spellEnd"/>
      <w:r w:rsidR="00D411DC" w:rsidRPr="002940C1">
        <w:rPr>
          <w:rFonts w:ascii="Times New Roman" w:hAnsi="Times New Roman" w:cs="Times New Roman"/>
          <w:sz w:val="24"/>
          <w:szCs w:val="24"/>
        </w:rPr>
        <w:t xml:space="preserve"> </w:t>
      </w:r>
      <w:proofErr w:type="spellStart"/>
      <w:r w:rsidR="00D411DC" w:rsidRPr="002940C1">
        <w:rPr>
          <w:rFonts w:ascii="Times New Roman" w:hAnsi="Times New Roman" w:cs="Times New Roman"/>
          <w:sz w:val="24"/>
          <w:szCs w:val="24"/>
        </w:rPr>
        <w:t>laba</w:t>
      </w:r>
      <w:proofErr w:type="spellEnd"/>
      <w:r w:rsidR="00D411DC" w:rsidRPr="002940C1">
        <w:rPr>
          <w:rFonts w:ascii="Times New Roman" w:hAnsi="Times New Roman" w:cs="Times New Roman"/>
          <w:sz w:val="24"/>
          <w:szCs w:val="24"/>
        </w:rPr>
        <w:t xml:space="preserve"> </w:t>
      </w:r>
      <w:proofErr w:type="spellStart"/>
      <w:r w:rsidR="00D411DC" w:rsidRPr="002940C1">
        <w:rPr>
          <w:rFonts w:ascii="Times New Roman" w:hAnsi="Times New Roman" w:cs="Times New Roman"/>
          <w:sz w:val="24"/>
          <w:szCs w:val="24"/>
        </w:rPr>
        <w:t>perusahaan</w:t>
      </w:r>
      <w:proofErr w:type="spellEnd"/>
      <w:r w:rsidR="00D411DC" w:rsidRPr="002940C1">
        <w:rPr>
          <w:rFonts w:ascii="Times New Roman" w:hAnsi="Times New Roman" w:cs="Times New Roman"/>
          <w:sz w:val="24"/>
          <w:szCs w:val="24"/>
        </w:rPr>
        <w:t xml:space="preserve"> </w:t>
      </w:r>
      <w:proofErr w:type="spellStart"/>
      <w:r w:rsidR="00D411DC" w:rsidRPr="002940C1">
        <w:rPr>
          <w:rFonts w:ascii="Times New Roman" w:hAnsi="Times New Roman" w:cs="Times New Roman"/>
          <w:sz w:val="24"/>
          <w:szCs w:val="24"/>
        </w:rPr>
        <w:t>perbankan</w:t>
      </w:r>
      <w:proofErr w:type="spellEnd"/>
      <w:r w:rsidR="00D411DC">
        <w:rPr>
          <w:rFonts w:ascii="Times New Roman" w:hAnsi="Times New Roman" w:cs="Times New Roman"/>
          <w:sz w:val="24"/>
          <w:szCs w:val="24"/>
        </w:rPr>
        <w:t xml:space="preserve">, </w:t>
      </w:r>
      <w:r w:rsidR="00D411DC" w:rsidRPr="002940C1">
        <w:rPr>
          <w:rFonts w:ascii="Times New Roman" w:hAnsi="Times New Roman" w:cs="Times New Roman"/>
          <w:sz w:val="24"/>
          <w:szCs w:val="24"/>
        </w:rPr>
        <w:t xml:space="preserve">. 4) </w:t>
      </w:r>
      <w:proofErr w:type="spellStart"/>
      <w:r w:rsidR="00D411DC" w:rsidRPr="002940C1">
        <w:rPr>
          <w:rFonts w:ascii="Times New Roman" w:hAnsi="Times New Roman" w:cs="Times New Roman"/>
          <w:sz w:val="24"/>
          <w:szCs w:val="24"/>
        </w:rPr>
        <w:t>Kepemilikan</w:t>
      </w:r>
      <w:proofErr w:type="spellEnd"/>
      <w:r w:rsidR="00D411DC" w:rsidRPr="002940C1">
        <w:rPr>
          <w:rFonts w:ascii="Times New Roman" w:hAnsi="Times New Roman" w:cs="Times New Roman"/>
          <w:sz w:val="24"/>
          <w:szCs w:val="24"/>
        </w:rPr>
        <w:t xml:space="preserve"> </w:t>
      </w:r>
      <w:proofErr w:type="spellStart"/>
      <w:r w:rsidR="00D411DC" w:rsidRPr="002940C1">
        <w:rPr>
          <w:rFonts w:ascii="Times New Roman" w:hAnsi="Times New Roman" w:cs="Times New Roman"/>
          <w:sz w:val="24"/>
          <w:szCs w:val="24"/>
        </w:rPr>
        <w:t>Manajerial</w:t>
      </w:r>
      <w:proofErr w:type="spellEnd"/>
      <w:r w:rsidR="00D411DC" w:rsidRPr="002940C1">
        <w:rPr>
          <w:rFonts w:ascii="Times New Roman" w:hAnsi="Times New Roman" w:cs="Times New Roman"/>
          <w:sz w:val="24"/>
          <w:szCs w:val="24"/>
        </w:rPr>
        <w:t xml:space="preserve"> </w:t>
      </w:r>
      <w:proofErr w:type="spellStart"/>
      <w:r w:rsidR="00D411DC" w:rsidRPr="002940C1">
        <w:rPr>
          <w:rFonts w:ascii="Times New Roman" w:hAnsi="Times New Roman" w:cs="Times New Roman"/>
          <w:sz w:val="24"/>
          <w:szCs w:val="24"/>
        </w:rPr>
        <w:t>tidak</w:t>
      </w:r>
      <w:proofErr w:type="spellEnd"/>
      <w:r w:rsidR="00D411DC" w:rsidRPr="002940C1">
        <w:rPr>
          <w:rFonts w:ascii="Times New Roman" w:hAnsi="Times New Roman" w:cs="Times New Roman"/>
          <w:sz w:val="24"/>
          <w:szCs w:val="24"/>
        </w:rPr>
        <w:t xml:space="preserve"> </w:t>
      </w:r>
      <w:proofErr w:type="spellStart"/>
      <w:r w:rsidR="00D411DC" w:rsidRPr="002940C1">
        <w:rPr>
          <w:rFonts w:ascii="Times New Roman" w:hAnsi="Times New Roman" w:cs="Times New Roman"/>
          <w:sz w:val="24"/>
          <w:szCs w:val="24"/>
        </w:rPr>
        <w:t>berpengaruh</w:t>
      </w:r>
      <w:proofErr w:type="spellEnd"/>
      <w:r w:rsidR="00D411DC" w:rsidRPr="002940C1">
        <w:rPr>
          <w:rFonts w:ascii="Times New Roman" w:hAnsi="Times New Roman" w:cs="Times New Roman"/>
          <w:sz w:val="24"/>
          <w:szCs w:val="24"/>
        </w:rPr>
        <w:t xml:space="preserve"> </w:t>
      </w:r>
      <w:proofErr w:type="spellStart"/>
      <w:r w:rsidR="00D411DC" w:rsidRPr="002940C1">
        <w:rPr>
          <w:rFonts w:ascii="Times New Roman" w:hAnsi="Times New Roman" w:cs="Times New Roman"/>
          <w:sz w:val="24"/>
          <w:szCs w:val="24"/>
        </w:rPr>
        <w:t>terhadap</w:t>
      </w:r>
      <w:proofErr w:type="spellEnd"/>
      <w:r w:rsidR="00D411DC" w:rsidRPr="002940C1">
        <w:rPr>
          <w:rFonts w:ascii="Times New Roman" w:hAnsi="Times New Roman" w:cs="Times New Roman"/>
          <w:sz w:val="24"/>
          <w:szCs w:val="24"/>
        </w:rPr>
        <w:t xml:space="preserve"> </w:t>
      </w:r>
      <w:proofErr w:type="spellStart"/>
      <w:r w:rsidR="00D411DC" w:rsidRPr="002940C1">
        <w:rPr>
          <w:rFonts w:ascii="Times New Roman" w:hAnsi="Times New Roman" w:cs="Times New Roman"/>
          <w:sz w:val="24"/>
          <w:szCs w:val="24"/>
        </w:rPr>
        <w:t>laba</w:t>
      </w:r>
      <w:proofErr w:type="spellEnd"/>
      <w:r w:rsidR="00D411DC" w:rsidRPr="002940C1">
        <w:rPr>
          <w:rFonts w:ascii="Times New Roman" w:hAnsi="Times New Roman" w:cs="Times New Roman"/>
          <w:sz w:val="24"/>
          <w:szCs w:val="24"/>
        </w:rPr>
        <w:t xml:space="preserve"> </w:t>
      </w:r>
      <w:proofErr w:type="spellStart"/>
      <w:r w:rsidR="00D411DC" w:rsidRPr="002940C1">
        <w:rPr>
          <w:rFonts w:ascii="Times New Roman" w:hAnsi="Times New Roman" w:cs="Times New Roman"/>
          <w:sz w:val="24"/>
          <w:szCs w:val="24"/>
        </w:rPr>
        <w:t>perusahaan</w:t>
      </w:r>
      <w:proofErr w:type="spellEnd"/>
      <w:r w:rsidR="00D411DC" w:rsidRPr="002940C1">
        <w:rPr>
          <w:rFonts w:ascii="Times New Roman" w:hAnsi="Times New Roman" w:cs="Times New Roman"/>
          <w:sz w:val="24"/>
          <w:szCs w:val="24"/>
        </w:rPr>
        <w:t xml:space="preserve"> </w:t>
      </w:r>
      <w:proofErr w:type="spellStart"/>
      <w:r w:rsidR="00D411DC" w:rsidRPr="002940C1">
        <w:rPr>
          <w:rFonts w:ascii="Times New Roman" w:hAnsi="Times New Roman" w:cs="Times New Roman"/>
          <w:sz w:val="24"/>
          <w:szCs w:val="24"/>
        </w:rPr>
        <w:t>perbankan</w:t>
      </w:r>
      <w:proofErr w:type="spellEnd"/>
      <w:proofErr w:type="gramStart"/>
      <w:r w:rsidR="00D411DC">
        <w:rPr>
          <w:rFonts w:ascii="Times New Roman" w:hAnsi="Times New Roman" w:cs="Times New Roman"/>
          <w:sz w:val="24"/>
          <w:szCs w:val="24"/>
        </w:rPr>
        <w:t xml:space="preserve">, </w:t>
      </w:r>
      <w:r w:rsidR="00D411DC" w:rsidRPr="002940C1">
        <w:rPr>
          <w:rFonts w:ascii="Times New Roman" w:hAnsi="Times New Roman" w:cs="Times New Roman"/>
          <w:sz w:val="24"/>
          <w:szCs w:val="24"/>
        </w:rPr>
        <w:t>.</w:t>
      </w:r>
      <w:proofErr w:type="gramEnd"/>
      <w:r w:rsidR="00D411DC" w:rsidRPr="002940C1">
        <w:rPr>
          <w:rFonts w:ascii="Times New Roman" w:hAnsi="Times New Roman" w:cs="Times New Roman"/>
          <w:sz w:val="24"/>
          <w:szCs w:val="24"/>
        </w:rPr>
        <w:t xml:space="preserve"> 5) </w:t>
      </w:r>
      <w:proofErr w:type="spellStart"/>
      <w:r w:rsidR="00D411DC" w:rsidRPr="002940C1">
        <w:rPr>
          <w:rFonts w:ascii="Times New Roman" w:hAnsi="Times New Roman" w:cs="Times New Roman"/>
          <w:sz w:val="24"/>
          <w:szCs w:val="24"/>
        </w:rPr>
        <w:t>Kepemilikan</w:t>
      </w:r>
      <w:proofErr w:type="spellEnd"/>
      <w:r w:rsidR="00D411DC" w:rsidRPr="002940C1">
        <w:rPr>
          <w:rFonts w:ascii="Times New Roman" w:hAnsi="Times New Roman" w:cs="Times New Roman"/>
          <w:sz w:val="24"/>
          <w:szCs w:val="24"/>
        </w:rPr>
        <w:t xml:space="preserve"> </w:t>
      </w:r>
      <w:proofErr w:type="spellStart"/>
      <w:r w:rsidR="00D411DC" w:rsidRPr="002940C1">
        <w:rPr>
          <w:rFonts w:ascii="Times New Roman" w:hAnsi="Times New Roman" w:cs="Times New Roman"/>
          <w:sz w:val="24"/>
          <w:szCs w:val="24"/>
        </w:rPr>
        <w:t>institusional</w:t>
      </w:r>
      <w:proofErr w:type="spellEnd"/>
      <w:r w:rsidR="00D411DC" w:rsidRPr="002940C1">
        <w:rPr>
          <w:rFonts w:ascii="Times New Roman" w:hAnsi="Times New Roman" w:cs="Times New Roman"/>
          <w:sz w:val="24"/>
          <w:szCs w:val="24"/>
        </w:rPr>
        <w:t xml:space="preserve">, </w:t>
      </w:r>
      <w:proofErr w:type="spellStart"/>
      <w:r w:rsidR="00D411DC" w:rsidRPr="002940C1">
        <w:rPr>
          <w:rFonts w:ascii="Times New Roman" w:hAnsi="Times New Roman" w:cs="Times New Roman"/>
          <w:sz w:val="24"/>
          <w:szCs w:val="24"/>
        </w:rPr>
        <w:t>proporsi</w:t>
      </w:r>
      <w:proofErr w:type="spellEnd"/>
      <w:r w:rsidR="00D411DC" w:rsidRPr="002940C1">
        <w:rPr>
          <w:rFonts w:ascii="Times New Roman" w:hAnsi="Times New Roman" w:cs="Times New Roman"/>
          <w:sz w:val="24"/>
          <w:szCs w:val="24"/>
        </w:rPr>
        <w:t xml:space="preserve"> </w:t>
      </w:r>
      <w:proofErr w:type="spellStart"/>
      <w:r w:rsidR="00D411DC" w:rsidRPr="002940C1">
        <w:rPr>
          <w:rFonts w:ascii="Times New Roman" w:hAnsi="Times New Roman" w:cs="Times New Roman"/>
          <w:sz w:val="24"/>
          <w:szCs w:val="24"/>
        </w:rPr>
        <w:t>dewan</w:t>
      </w:r>
      <w:proofErr w:type="spellEnd"/>
      <w:r w:rsidR="00D411DC" w:rsidRPr="002940C1">
        <w:rPr>
          <w:rFonts w:ascii="Times New Roman" w:hAnsi="Times New Roman" w:cs="Times New Roman"/>
          <w:sz w:val="24"/>
          <w:szCs w:val="24"/>
        </w:rPr>
        <w:t xml:space="preserve"> </w:t>
      </w:r>
      <w:proofErr w:type="spellStart"/>
      <w:r w:rsidR="00D411DC" w:rsidRPr="002940C1">
        <w:rPr>
          <w:rFonts w:ascii="Times New Roman" w:hAnsi="Times New Roman" w:cs="Times New Roman"/>
          <w:sz w:val="24"/>
          <w:szCs w:val="24"/>
        </w:rPr>
        <w:t>komisaris</w:t>
      </w:r>
      <w:proofErr w:type="spellEnd"/>
      <w:r w:rsidR="00D411DC" w:rsidRPr="002940C1">
        <w:rPr>
          <w:rFonts w:ascii="Times New Roman" w:hAnsi="Times New Roman" w:cs="Times New Roman"/>
          <w:sz w:val="24"/>
          <w:szCs w:val="24"/>
        </w:rPr>
        <w:t xml:space="preserve"> </w:t>
      </w:r>
      <w:proofErr w:type="spellStart"/>
      <w:r w:rsidR="00D411DC" w:rsidRPr="002940C1">
        <w:rPr>
          <w:rFonts w:ascii="Times New Roman" w:hAnsi="Times New Roman" w:cs="Times New Roman"/>
          <w:sz w:val="24"/>
          <w:szCs w:val="24"/>
        </w:rPr>
        <w:t>independen</w:t>
      </w:r>
      <w:proofErr w:type="spellEnd"/>
      <w:r w:rsidR="00D411DC" w:rsidRPr="002940C1">
        <w:rPr>
          <w:rFonts w:ascii="Times New Roman" w:hAnsi="Times New Roman" w:cs="Times New Roman"/>
          <w:sz w:val="24"/>
          <w:szCs w:val="24"/>
        </w:rPr>
        <w:t xml:space="preserve">, </w:t>
      </w:r>
      <w:proofErr w:type="spellStart"/>
      <w:r w:rsidR="00D411DC" w:rsidRPr="002940C1">
        <w:rPr>
          <w:rFonts w:ascii="Times New Roman" w:hAnsi="Times New Roman" w:cs="Times New Roman"/>
          <w:sz w:val="24"/>
          <w:szCs w:val="24"/>
        </w:rPr>
        <w:t>keberadaan</w:t>
      </w:r>
      <w:proofErr w:type="spellEnd"/>
      <w:r w:rsidR="00D411DC" w:rsidRPr="002940C1">
        <w:rPr>
          <w:rFonts w:ascii="Times New Roman" w:hAnsi="Times New Roman" w:cs="Times New Roman"/>
          <w:sz w:val="24"/>
          <w:szCs w:val="24"/>
        </w:rPr>
        <w:t xml:space="preserve"> </w:t>
      </w:r>
      <w:proofErr w:type="spellStart"/>
      <w:r w:rsidR="00D411DC" w:rsidRPr="002940C1">
        <w:rPr>
          <w:rFonts w:ascii="Times New Roman" w:hAnsi="Times New Roman" w:cs="Times New Roman"/>
          <w:sz w:val="24"/>
          <w:szCs w:val="24"/>
        </w:rPr>
        <w:t>komite</w:t>
      </w:r>
      <w:proofErr w:type="spellEnd"/>
      <w:r w:rsidR="00D411DC" w:rsidRPr="002940C1">
        <w:rPr>
          <w:rFonts w:ascii="Times New Roman" w:hAnsi="Times New Roman" w:cs="Times New Roman"/>
          <w:sz w:val="24"/>
          <w:szCs w:val="24"/>
        </w:rPr>
        <w:t xml:space="preserve"> audit </w:t>
      </w:r>
      <w:proofErr w:type="spellStart"/>
      <w:r w:rsidR="00D411DC" w:rsidRPr="002940C1">
        <w:rPr>
          <w:rFonts w:ascii="Times New Roman" w:hAnsi="Times New Roman" w:cs="Times New Roman"/>
          <w:sz w:val="24"/>
          <w:szCs w:val="24"/>
        </w:rPr>
        <w:t>dan</w:t>
      </w:r>
      <w:proofErr w:type="spellEnd"/>
      <w:r w:rsidR="00D411DC" w:rsidRPr="002940C1">
        <w:rPr>
          <w:rFonts w:ascii="Times New Roman" w:hAnsi="Times New Roman" w:cs="Times New Roman"/>
          <w:sz w:val="24"/>
          <w:szCs w:val="24"/>
        </w:rPr>
        <w:t xml:space="preserve"> </w:t>
      </w:r>
      <w:proofErr w:type="spellStart"/>
      <w:r w:rsidR="00D411DC" w:rsidRPr="002940C1">
        <w:rPr>
          <w:rFonts w:ascii="Times New Roman" w:hAnsi="Times New Roman" w:cs="Times New Roman"/>
          <w:sz w:val="24"/>
          <w:szCs w:val="24"/>
        </w:rPr>
        <w:t>kepemilikan</w:t>
      </w:r>
      <w:proofErr w:type="spellEnd"/>
      <w:r w:rsidR="00D411DC" w:rsidRPr="002940C1">
        <w:rPr>
          <w:rFonts w:ascii="Times New Roman" w:hAnsi="Times New Roman" w:cs="Times New Roman"/>
          <w:sz w:val="24"/>
          <w:szCs w:val="24"/>
        </w:rPr>
        <w:t xml:space="preserve"> </w:t>
      </w:r>
      <w:proofErr w:type="spellStart"/>
      <w:r w:rsidR="00D411DC" w:rsidRPr="002940C1">
        <w:rPr>
          <w:rFonts w:ascii="Times New Roman" w:hAnsi="Times New Roman" w:cs="Times New Roman"/>
          <w:sz w:val="24"/>
          <w:szCs w:val="24"/>
        </w:rPr>
        <w:t>manajerial</w:t>
      </w:r>
      <w:proofErr w:type="spellEnd"/>
      <w:r w:rsidR="00D411DC" w:rsidRPr="002940C1">
        <w:rPr>
          <w:rFonts w:ascii="Times New Roman" w:hAnsi="Times New Roman" w:cs="Times New Roman"/>
          <w:sz w:val="24"/>
          <w:szCs w:val="24"/>
        </w:rPr>
        <w:t xml:space="preserve"> </w:t>
      </w:r>
      <w:proofErr w:type="spellStart"/>
      <w:r w:rsidR="00D411DC" w:rsidRPr="002940C1">
        <w:rPr>
          <w:rFonts w:ascii="Times New Roman" w:hAnsi="Times New Roman" w:cs="Times New Roman"/>
          <w:sz w:val="24"/>
          <w:szCs w:val="24"/>
        </w:rPr>
        <w:t>berpengaruh</w:t>
      </w:r>
      <w:proofErr w:type="spellEnd"/>
      <w:r w:rsidR="00D411DC" w:rsidRPr="002940C1">
        <w:rPr>
          <w:rFonts w:ascii="Times New Roman" w:hAnsi="Times New Roman" w:cs="Times New Roman"/>
          <w:sz w:val="24"/>
          <w:szCs w:val="24"/>
        </w:rPr>
        <w:t xml:space="preserve"> </w:t>
      </w:r>
      <w:proofErr w:type="spellStart"/>
      <w:r w:rsidR="00D411DC" w:rsidRPr="002940C1">
        <w:rPr>
          <w:rFonts w:ascii="Times New Roman" w:hAnsi="Times New Roman" w:cs="Times New Roman"/>
          <w:sz w:val="24"/>
          <w:szCs w:val="24"/>
        </w:rPr>
        <w:t>secara</w:t>
      </w:r>
      <w:proofErr w:type="spellEnd"/>
      <w:r w:rsidR="00D411DC" w:rsidRPr="002940C1">
        <w:rPr>
          <w:rFonts w:ascii="Times New Roman" w:hAnsi="Times New Roman" w:cs="Times New Roman"/>
          <w:sz w:val="24"/>
          <w:szCs w:val="24"/>
        </w:rPr>
        <w:t xml:space="preserve"> </w:t>
      </w:r>
      <w:proofErr w:type="spellStart"/>
      <w:r w:rsidR="00D411DC" w:rsidRPr="002940C1">
        <w:rPr>
          <w:rFonts w:ascii="Times New Roman" w:hAnsi="Times New Roman" w:cs="Times New Roman"/>
          <w:sz w:val="24"/>
          <w:szCs w:val="24"/>
        </w:rPr>
        <w:t>bersama-sama</w:t>
      </w:r>
      <w:proofErr w:type="spellEnd"/>
      <w:r w:rsidR="00D411DC" w:rsidRPr="002940C1">
        <w:rPr>
          <w:rFonts w:ascii="Times New Roman" w:hAnsi="Times New Roman" w:cs="Times New Roman"/>
          <w:sz w:val="24"/>
          <w:szCs w:val="24"/>
        </w:rPr>
        <w:t xml:space="preserve"> </w:t>
      </w:r>
      <w:proofErr w:type="spellStart"/>
      <w:r w:rsidR="00D411DC" w:rsidRPr="002940C1">
        <w:rPr>
          <w:rFonts w:ascii="Times New Roman" w:hAnsi="Times New Roman" w:cs="Times New Roman"/>
          <w:sz w:val="24"/>
          <w:szCs w:val="24"/>
        </w:rPr>
        <w:t>pada</w:t>
      </w:r>
      <w:proofErr w:type="spellEnd"/>
      <w:r w:rsidR="00D411DC" w:rsidRPr="002940C1">
        <w:rPr>
          <w:rFonts w:ascii="Times New Roman" w:hAnsi="Times New Roman" w:cs="Times New Roman"/>
          <w:sz w:val="24"/>
          <w:szCs w:val="24"/>
        </w:rPr>
        <w:t xml:space="preserve"> </w:t>
      </w:r>
      <w:proofErr w:type="spellStart"/>
      <w:r w:rsidR="00D411DC" w:rsidRPr="002940C1">
        <w:rPr>
          <w:rFonts w:ascii="Times New Roman" w:hAnsi="Times New Roman" w:cs="Times New Roman"/>
          <w:sz w:val="24"/>
          <w:szCs w:val="24"/>
        </w:rPr>
        <w:t>laba</w:t>
      </w:r>
      <w:proofErr w:type="spellEnd"/>
      <w:r w:rsidR="00D411DC" w:rsidRPr="002940C1">
        <w:rPr>
          <w:rFonts w:ascii="Times New Roman" w:hAnsi="Times New Roman" w:cs="Times New Roman"/>
          <w:sz w:val="24"/>
          <w:szCs w:val="24"/>
        </w:rPr>
        <w:t xml:space="preserve"> </w:t>
      </w:r>
      <w:proofErr w:type="spellStart"/>
      <w:r w:rsidR="00D411DC" w:rsidRPr="002940C1">
        <w:rPr>
          <w:rFonts w:ascii="Times New Roman" w:hAnsi="Times New Roman" w:cs="Times New Roman"/>
          <w:sz w:val="24"/>
          <w:szCs w:val="24"/>
        </w:rPr>
        <w:t>perusahaan</w:t>
      </w:r>
      <w:proofErr w:type="spellEnd"/>
      <w:r w:rsidR="00D411DC" w:rsidRPr="002940C1">
        <w:rPr>
          <w:rFonts w:ascii="Times New Roman" w:hAnsi="Times New Roman" w:cs="Times New Roman"/>
          <w:sz w:val="24"/>
          <w:szCs w:val="24"/>
        </w:rPr>
        <w:t xml:space="preserve"> yang </w:t>
      </w:r>
      <w:proofErr w:type="spellStart"/>
      <w:r w:rsidR="00D411DC" w:rsidRPr="002940C1">
        <w:rPr>
          <w:rFonts w:ascii="Times New Roman" w:hAnsi="Times New Roman" w:cs="Times New Roman"/>
          <w:sz w:val="24"/>
          <w:szCs w:val="24"/>
        </w:rPr>
        <w:t>terdaftar</w:t>
      </w:r>
      <w:proofErr w:type="spellEnd"/>
      <w:r w:rsidR="00D411DC" w:rsidRPr="002940C1">
        <w:rPr>
          <w:rFonts w:ascii="Times New Roman" w:hAnsi="Times New Roman" w:cs="Times New Roman"/>
          <w:sz w:val="24"/>
          <w:szCs w:val="24"/>
        </w:rPr>
        <w:t xml:space="preserve"> di Bursa </w:t>
      </w:r>
      <w:proofErr w:type="spellStart"/>
      <w:r w:rsidR="00D411DC" w:rsidRPr="002940C1">
        <w:rPr>
          <w:rFonts w:ascii="Times New Roman" w:hAnsi="Times New Roman" w:cs="Times New Roman"/>
          <w:sz w:val="24"/>
          <w:szCs w:val="24"/>
        </w:rPr>
        <w:t>Efek</w:t>
      </w:r>
      <w:proofErr w:type="spellEnd"/>
      <w:r w:rsidR="00D411DC" w:rsidRPr="002940C1">
        <w:rPr>
          <w:rFonts w:ascii="Times New Roman" w:hAnsi="Times New Roman" w:cs="Times New Roman"/>
          <w:sz w:val="24"/>
          <w:szCs w:val="24"/>
        </w:rPr>
        <w:t xml:space="preserve"> Indonesia</w:t>
      </w:r>
    </w:p>
    <w:p w:rsidR="000A0472" w:rsidRDefault="000A0472" w:rsidP="00F5201B">
      <w:pPr>
        <w:spacing w:after="0"/>
        <w:jc w:val="both"/>
        <w:rPr>
          <w:rFonts w:ascii="Times New Roman" w:hAnsi="Times New Roman" w:cs="Times New Roman"/>
          <w:sz w:val="24"/>
          <w:szCs w:val="24"/>
        </w:rPr>
      </w:pPr>
    </w:p>
    <w:p w:rsidR="000A0472" w:rsidRDefault="000A0472" w:rsidP="00F5201B">
      <w:pPr>
        <w:spacing w:after="0"/>
        <w:jc w:val="both"/>
        <w:rPr>
          <w:rFonts w:ascii="Times New Roman" w:hAnsi="Times New Roman" w:cs="Times New Roman"/>
          <w:sz w:val="24"/>
          <w:szCs w:val="24"/>
        </w:rPr>
      </w:pPr>
    </w:p>
    <w:p w:rsidR="000A0472" w:rsidRDefault="000A0472" w:rsidP="00F5201B">
      <w:pPr>
        <w:spacing w:after="0"/>
        <w:jc w:val="both"/>
        <w:rPr>
          <w:rFonts w:ascii="Times New Roman" w:hAnsi="Times New Roman" w:cs="Times New Roman"/>
          <w:sz w:val="24"/>
          <w:szCs w:val="24"/>
        </w:rPr>
      </w:pPr>
    </w:p>
    <w:p w:rsidR="000A0472" w:rsidRDefault="000A0472" w:rsidP="00F5201B">
      <w:pPr>
        <w:spacing w:after="0"/>
        <w:jc w:val="both"/>
        <w:rPr>
          <w:rFonts w:ascii="Times New Roman" w:hAnsi="Times New Roman" w:cs="Times New Roman"/>
          <w:sz w:val="24"/>
          <w:szCs w:val="24"/>
        </w:rPr>
      </w:pPr>
    </w:p>
    <w:p w:rsidR="000A0472" w:rsidRDefault="000A0472" w:rsidP="00F5201B">
      <w:pPr>
        <w:spacing w:after="0"/>
        <w:jc w:val="both"/>
        <w:rPr>
          <w:rFonts w:ascii="Times New Roman" w:hAnsi="Times New Roman" w:cs="Times New Roman"/>
          <w:sz w:val="24"/>
          <w:szCs w:val="24"/>
        </w:rPr>
      </w:pPr>
    </w:p>
    <w:p w:rsidR="000A0472" w:rsidRDefault="000A0472" w:rsidP="00F5201B">
      <w:pPr>
        <w:spacing w:after="0"/>
        <w:jc w:val="both"/>
        <w:rPr>
          <w:rFonts w:ascii="Times New Roman" w:hAnsi="Times New Roman" w:cs="Times New Roman"/>
          <w:sz w:val="24"/>
          <w:szCs w:val="24"/>
        </w:rPr>
      </w:pPr>
    </w:p>
    <w:p w:rsidR="000A0472" w:rsidRDefault="000A0472" w:rsidP="00F5201B">
      <w:pPr>
        <w:spacing w:after="0"/>
        <w:jc w:val="both"/>
        <w:rPr>
          <w:rFonts w:ascii="Times New Roman" w:hAnsi="Times New Roman" w:cs="Times New Roman"/>
          <w:sz w:val="24"/>
          <w:szCs w:val="24"/>
        </w:rPr>
      </w:pPr>
    </w:p>
    <w:p w:rsidR="000A0472" w:rsidRDefault="000A0472" w:rsidP="00F5201B">
      <w:pPr>
        <w:spacing w:after="0"/>
        <w:jc w:val="both"/>
        <w:rPr>
          <w:rFonts w:ascii="Times New Roman" w:hAnsi="Times New Roman" w:cs="Times New Roman"/>
          <w:sz w:val="24"/>
          <w:szCs w:val="24"/>
        </w:rPr>
      </w:pPr>
    </w:p>
    <w:p w:rsidR="000A0472" w:rsidRDefault="000A0472" w:rsidP="00F5201B">
      <w:pPr>
        <w:spacing w:after="0"/>
        <w:jc w:val="both"/>
        <w:rPr>
          <w:rFonts w:ascii="Times New Roman" w:hAnsi="Times New Roman" w:cs="Times New Roman"/>
          <w:sz w:val="24"/>
          <w:szCs w:val="24"/>
        </w:rPr>
      </w:pPr>
    </w:p>
    <w:p w:rsidR="000A0472" w:rsidRDefault="000A0472" w:rsidP="00F5201B">
      <w:pPr>
        <w:spacing w:after="0"/>
        <w:jc w:val="both"/>
        <w:rPr>
          <w:rFonts w:ascii="Times New Roman" w:hAnsi="Times New Roman" w:cs="Times New Roman"/>
          <w:b/>
          <w:sz w:val="24"/>
          <w:szCs w:val="24"/>
        </w:rPr>
      </w:pPr>
      <w:r w:rsidRPr="000A0472">
        <w:rPr>
          <w:rFonts w:ascii="Times New Roman" w:hAnsi="Times New Roman" w:cs="Times New Roman"/>
          <w:b/>
          <w:sz w:val="24"/>
          <w:szCs w:val="24"/>
        </w:rPr>
        <w:lastRenderedPageBreak/>
        <w:t>PENDAHULUAN</w:t>
      </w:r>
    </w:p>
    <w:p w:rsidR="000A0472" w:rsidRDefault="000A0472" w:rsidP="00F5201B">
      <w:pPr>
        <w:spacing w:after="0"/>
        <w:jc w:val="both"/>
        <w:rPr>
          <w:rFonts w:ascii="Times New Roman" w:hAnsi="Times New Roman" w:cs="Times New Roman"/>
          <w:b/>
          <w:sz w:val="24"/>
          <w:szCs w:val="24"/>
        </w:rPr>
      </w:pPr>
    </w:p>
    <w:p w:rsidR="000A0472" w:rsidRDefault="000A0472" w:rsidP="000A0472">
      <w:pPr>
        <w:pStyle w:val="ListParagraph"/>
        <w:spacing w:line="480" w:lineRule="auto"/>
        <w:ind w:left="360" w:firstLine="360"/>
        <w:jc w:val="both"/>
        <w:rPr>
          <w:rFonts w:ascii="Times New Roman" w:hAnsi="Times New Roman" w:cs="Times New Roman"/>
          <w:sz w:val="24"/>
          <w:szCs w:val="24"/>
          <w:lang w:val="en-US"/>
        </w:rPr>
      </w:pPr>
      <w:r w:rsidRPr="002940C1">
        <w:rPr>
          <w:rFonts w:ascii="Times New Roman" w:hAnsi="Times New Roman" w:cs="Times New Roman"/>
          <w:sz w:val="24"/>
          <w:szCs w:val="24"/>
        </w:rPr>
        <w:t xml:space="preserve">Aktivitas bisnis merupakan masalah kompleks yang sedang hangat di bicarakan di tengah-tengah usaha pemerintah untuk mengembalikan kestabilan dunia perekonomian Indonesia yang lesu sebagai akibat dari krisis ekonomi yang melanda Indonesia beberapa waktu yang lalu, berbagai usaha untuk menggairahkan kembali dunia perekonomian Indonesia di lakukan oleh pemerintah dan kalangan bisnis salah satu di antaranya dengan penerapan good corporate governance di perusahaan publik, Bank maupun BUMN, penerapan tersebut di harapkan dapat mengembalikan kepercayaan masyarakat, selain itu penerapan good corporate governance tersebut juga di maksud untuk mengantisipasi persaingan yang ketat di era pasar bebas. </w:t>
      </w:r>
    </w:p>
    <w:p w:rsidR="000A0472" w:rsidRDefault="000A0472" w:rsidP="000A0472">
      <w:pPr>
        <w:pStyle w:val="ListParagraph"/>
        <w:spacing w:line="480" w:lineRule="auto"/>
        <w:ind w:left="360" w:firstLine="360"/>
        <w:jc w:val="both"/>
        <w:rPr>
          <w:rFonts w:ascii="Times New Roman" w:hAnsi="Times New Roman" w:cs="Times New Roman"/>
          <w:sz w:val="24"/>
          <w:szCs w:val="24"/>
          <w:lang w:val="en-US"/>
        </w:rPr>
      </w:pPr>
      <w:r w:rsidRPr="002940C1">
        <w:rPr>
          <w:rFonts w:ascii="Times New Roman" w:hAnsi="Times New Roman" w:cs="Times New Roman"/>
          <w:sz w:val="24"/>
          <w:szCs w:val="24"/>
        </w:rPr>
        <w:t xml:space="preserve">Penerapan </w:t>
      </w:r>
      <w:r w:rsidRPr="002940C1">
        <w:rPr>
          <w:rFonts w:ascii="Times New Roman" w:hAnsi="Times New Roman" w:cs="Times New Roman"/>
          <w:i/>
          <w:iCs/>
          <w:sz w:val="24"/>
          <w:szCs w:val="24"/>
          <w:lang w:bidi="he-IL"/>
        </w:rPr>
        <w:t xml:space="preserve">good corporate governance </w:t>
      </w:r>
      <w:r w:rsidRPr="002940C1">
        <w:rPr>
          <w:rFonts w:ascii="Times New Roman" w:hAnsi="Times New Roman" w:cs="Times New Roman"/>
          <w:sz w:val="24"/>
          <w:szCs w:val="24"/>
        </w:rPr>
        <w:t xml:space="preserve">ini dinilai dapat memperbaiki citra perbankan yang sempat buruk, melindungi kepentingan </w:t>
      </w:r>
      <w:r w:rsidRPr="002940C1">
        <w:rPr>
          <w:rFonts w:ascii="Times New Roman" w:hAnsi="Times New Roman" w:cs="Times New Roman"/>
          <w:i/>
          <w:iCs/>
          <w:sz w:val="24"/>
          <w:szCs w:val="24"/>
          <w:lang w:bidi="he-IL"/>
        </w:rPr>
        <w:t xml:space="preserve">stakeholders </w:t>
      </w:r>
      <w:r w:rsidRPr="002940C1">
        <w:rPr>
          <w:rFonts w:ascii="Times New Roman" w:hAnsi="Times New Roman" w:cs="Times New Roman"/>
          <w:sz w:val="24"/>
          <w:szCs w:val="24"/>
        </w:rPr>
        <w:t xml:space="preserve">serta meningkatkan kepatuhan terhadap peraturan perundang-undangan yang berlaku dan etika-etika umum pada industri perbankan dalam rangka mencitrakan system perbankan yang sehat. Selain itu penerapan </w:t>
      </w:r>
      <w:r w:rsidRPr="002940C1">
        <w:rPr>
          <w:rFonts w:ascii="Times New Roman" w:hAnsi="Times New Roman" w:cs="Times New Roman"/>
          <w:i/>
          <w:iCs/>
          <w:sz w:val="24"/>
          <w:szCs w:val="24"/>
          <w:lang w:bidi="he-IL"/>
        </w:rPr>
        <w:t xml:space="preserve">good corporate governance </w:t>
      </w:r>
      <w:r w:rsidRPr="002940C1">
        <w:rPr>
          <w:rFonts w:ascii="Times New Roman" w:hAnsi="Times New Roman" w:cs="Times New Roman"/>
          <w:sz w:val="24"/>
          <w:szCs w:val="24"/>
        </w:rPr>
        <w:t>di dalam perbankan diharapkan dapat berpengaruh terhadap kinerja perbankan</w:t>
      </w:r>
      <w:r>
        <w:rPr>
          <w:rFonts w:ascii="Times New Roman" w:hAnsi="Times New Roman" w:cs="Times New Roman"/>
          <w:sz w:val="24"/>
          <w:szCs w:val="24"/>
          <w:lang w:val="en-US"/>
        </w:rPr>
        <w:t>.</w:t>
      </w:r>
    </w:p>
    <w:p w:rsidR="000A0472" w:rsidRDefault="000A0472" w:rsidP="000A0472">
      <w:pPr>
        <w:autoSpaceDE w:val="0"/>
        <w:autoSpaceDN w:val="0"/>
        <w:adjustRightInd w:val="0"/>
        <w:spacing w:after="0" w:line="480" w:lineRule="auto"/>
        <w:ind w:left="360" w:firstLine="360"/>
        <w:jc w:val="both"/>
        <w:rPr>
          <w:rFonts w:ascii="Times New Roman" w:hAnsi="Times New Roman" w:cs="Times New Roman"/>
          <w:sz w:val="24"/>
          <w:szCs w:val="24"/>
        </w:rPr>
      </w:pPr>
      <w:proofErr w:type="spellStart"/>
      <w:r w:rsidRPr="002940C1">
        <w:rPr>
          <w:rFonts w:ascii="Times New Roman" w:hAnsi="Times New Roman" w:cs="Times New Roman"/>
          <w:sz w:val="24"/>
          <w:szCs w:val="24"/>
        </w:rPr>
        <w:t>Menurut</w:t>
      </w:r>
      <w:proofErr w:type="spellEnd"/>
      <w:r w:rsidRPr="002940C1">
        <w:rPr>
          <w:rFonts w:ascii="Times New Roman" w:hAnsi="Times New Roman" w:cs="Times New Roman"/>
          <w:sz w:val="24"/>
          <w:szCs w:val="24"/>
        </w:rPr>
        <w:t xml:space="preserve"> </w:t>
      </w:r>
      <w:proofErr w:type="spellStart"/>
      <w:r w:rsidRPr="002940C1">
        <w:rPr>
          <w:rFonts w:ascii="Times New Roman" w:hAnsi="Times New Roman" w:cs="Times New Roman"/>
          <w:sz w:val="24"/>
          <w:szCs w:val="24"/>
        </w:rPr>
        <w:t>Standar</w:t>
      </w:r>
      <w:proofErr w:type="spellEnd"/>
      <w:r w:rsidRPr="002940C1">
        <w:rPr>
          <w:rFonts w:ascii="Times New Roman" w:hAnsi="Times New Roman" w:cs="Times New Roman"/>
          <w:sz w:val="24"/>
          <w:szCs w:val="24"/>
        </w:rPr>
        <w:t xml:space="preserve"> </w:t>
      </w:r>
      <w:proofErr w:type="spellStart"/>
      <w:r w:rsidRPr="002940C1">
        <w:rPr>
          <w:rFonts w:ascii="Times New Roman" w:hAnsi="Times New Roman" w:cs="Times New Roman"/>
          <w:sz w:val="24"/>
          <w:szCs w:val="24"/>
        </w:rPr>
        <w:t>Akuntansi</w:t>
      </w:r>
      <w:proofErr w:type="spellEnd"/>
      <w:r w:rsidRPr="002940C1">
        <w:rPr>
          <w:rFonts w:ascii="Times New Roman" w:hAnsi="Times New Roman" w:cs="Times New Roman"/>
          <w:sz w:val="24"/>
          <w:szCs w:val="24"/>
        </w:rPr>
        <w:t xml:space="preserve"> </w:t>
      </w:r>
      <w:proofErr w:type="spellStart"/>
      <w:r w:rsidRPr="002940C1">
        <w:rPr>
          <w:rFonts w:ascii="Times New Roman" w:hAnsi="Times New Roman" w:cs="Times New Roman"/>
          <w:sz w:val="24"/>
          <w:szCs w:val="24"/>
        </w:rPr>
        <w:t>Keuangan</w:t>
      </w:r>
      <w:proofErr w:type="spellEnd"/>
      <w:r w:rsidRPr="002940C1">
        <w:rPr>
          <w:rFonts w:ascii="Times New Roman" w:hAnsi="Times New Roman" w:cs="Times New Roman"/>
          <w:sz w:val="24"/>
          <w:szCs w:val="24"/>
        </w:rPr>
        <w:t xml:space="preserve"> (SAK) yang di </w:t>
      </w:r>
      <w:proofErr w:type="spellStart"/>
      <w:r w:rsidRPr="002940C1">
        <w:rPr>
          <w:rFonts w:ascii="Times New Roman" w:hAnsi="Times New Roman" w:cs="Times New Roman"/>
          <w:sz w:val="24"/>
          <w:szCs w:val="24"/>
        </w:rPr>
        <w:t>keluarkan</w:t>
      </w:r>
      <w:proofErr w:type="spellEnd"/>
      <w:r w:rsidRPr="002940C1">
        <w:rPr>
          <w:rFonts w:ascii="Times New Roman" w:hAnsi="Times New Roman" w:cs="Times New Roman"/>
          <w:sz w:val="24"/>
          <w:szCs w:val="24"/>
        </w:rPr>
        <w:t xml:space="preserve"> </w:t>
      </w:r>
      <w:proofErr w:type="spellStart"/>
      <w:r w:rsidRPr="002940C1">
        <w:rPr>
          <w:rFonts w:ascii="Times New Roman" w:hAnsi="Times New Roman" w:cs="Times New Roman"/>
          <w:sz w:val="24"/>
          <w:szCs w:val="24"/>
        </w:rPr>
        <w:t>oleh</w:t>
      </w:r>
      <w:proofErr w:type="spellEnd"/>
      <w:r w:rsidRPr="002940C1">
        <w:rPr>
          <w:rFonts w:ascii="Times New Roman" w:hAnsi="Times New Roman" w:cs="Times New Roman"/>
          <w:sz w:val="24"/>
          <w:szCs w:val="24"/>
        </w:rPr>
        <w:t xml:space="preserve"> IAI </w:t>
      </w:r>
      <w:proofErr w:type="spellStart"/>
      <w:r w:rsidRPr="002940C1">
        <w:rPr>
          <w:rFonts w:ascii="Times New Roman" w:hAnsi="Times New Roman" w:cs="Times New Roman"/>
          <w:sz w:val="24"/>
          <w:szCs w:val="24"/>
        </w:rPr>
        <w:t>laporan</w:t>
      </w:r>
      <w:proofErr w:type="spellEnd"/>
      <w:r w:rsidRPr="002940C1">
        <w:rPr>
          <w:rFonts w:ascii="Times New Roman" w:hAnsi="Times New Roman" w:cs="Times New Roman"/>
          <w:sz w:val="24"/>
          <w:szCs w:val="24"/>
        </w:rPr>
        <w:t xml:space="preserve"> </w:t>
      </w:r>
      <w:proofErr w:type="spellStart"/>
      <w:r w:rsidRPr="002940C1">
        <w:rPr>
          <w:rFonts w:ascii="Times New Roman" w:hAnsi="Times New Roman" w:cs="Times New Roman"/>
          <w:sz w:val="24"/>
          <w:szCs w:val="24"/>
        </w:rPr>
        <w:t>keuangan</w:t>
      </w:r>
      <w:proofErr w:type="spellEnd"/>
      <w:r w:rsidRPr="002940C1">
        <w:rPr>
          <w:rFonts w:ascii="Times New Roman" w:hAnsi="Times New Roman" w:cs="Times New Roman"/>
          <w:sz w:val="24"/>
          <w:szCs w:val="24"/>
        </w:rPr>
        <w:t xml:space="preserve"> </w:t>
      </w:r>
      <w:proofErr w:type="spellStart"/>
      <w:r w:rsidRPr="002940C1">
        <w:rPr>
          <w:rFonts w:ascii="Times New Roman" w:hAnsi="Times New Roman" w:cs="Times New Roman"/>
          <w:sz w:val="24"/>
          <w:szCs w:val="24"/>
        </w:rPr>
        <w:t>bertujuan</w:t>
      </w:r>
      <w:proofErr w:type="spellEnd"/>
      <w:r w:rsidRPr="002940C1">
        <w:rPr>
          <w:rFonts w:ascii="Times New Roman" w:hAnsi="Times New Roman" w:cs="Times New Roman"/>
          <w:sz w:val="24"/>
          <w:szCs w:val="24"/>
        </w:rPr>
        <w:t xml:space="preserve"> </w:t>
      </w:r>
      <w:proofErr w:type="spellStart"/>
      <w:r w:rsidRPr="002940C1">
        <w:rPr>
          <w:rFonts w:ascii="Times New Roman" w:hAnsi="Times New Roman" w:cs="Times New Roman"/>
          <w:sz w:val="24"/>
          <w:szCs w:val="24"/>
        </w:rPr>
        <w:t>sebagai</w:t>
      </w:r>
      <w:proofErr w:type="spellEnd"/>
      <w:r w:rsidRPr="002940C1">
        <w:rPr>
          <w:rFonts w:ascii="Times New Roman" w:hAnsi="Times New Roman" w:cs="Times New Roman"/>
          <w:sz w:val="24"/>
          <w:szCs w:val="24"/>
        </w:rPr>
        <w:t xml:space="preserve"> </w:t>
      </w:r>
      <w:proofErr w:type="spellStart"/>
      <w:r w:rsidRPr="002940C1">
        <w:rPr>
          <w:rFonts w:ascii="Times New Roman" w:hAnsi="Times New Roman" w:cs="Times New Roman"/>
          <w:sz w:val="24"/>
          <w:szCs w:val="24"/>
        </w:rPr>
        <w:t>sumber</w:t>
      </w:r>
      <w:proofErr w:type="spellEnd"/>
      <w:r w:rsidRPr="002940C1">
        <w:rPr>
          <w:rFonts w:ascii="Times New Roman" w:hAnsi="Times New Roman" w:cs="Times New Roman"/>
          <w:sz w:val="24"/>
          <w:szCs w:val="24"/>
        </w:rPr>
        <w:t xml:space="preserve"> </w:t>
      </w:r>
      <w:proofErr w:type="spellStart"/>
      <w:r w:rsidRPr="002940C1">
        <w:rPr>
          <w:rFonts w:ascii="Times New Roman" w:hAnsi="Times New Roman" w:cs="Times New Roman"/>
          <w:sz w:val="24"/>
          <w:szCs w:val="24"/>
        </w:rPr>
        <w:t>informasi</w:t>
      </w:r>
      <w:proofErr w:type="spellEnd"/>
      <w:r w:rsidRPr="002940C1">
        <w:rPr>
          <w:rFonts w:ascii="Times New Roman" w:hAnsi="Times New Roman" w:cs="Times New Roman"/>
          <w:sz w:val="24"/>
          <w:szCs w:val="24"/>
        </w:rPr>
        <w:t xml:space="preserve"> yang di </w:t>
      </w:r>
      <w:proofErr w:type="spellStart"/>
      <w:r w:rsidRPr="002940C1">
        <w:rPr>
          <w:rFonts w:ascii="Times New Roman" w:hAnsi="Times New Roman" w:cs="Times New Roman"/>
          <w:sz w:val="24"/>
          <w:szCs w:val="24"/>
        </w:rPr>
        <w:t>gunakan</w:t>
      </w:r>
      <w:proofErr w:type="spellEnd"/>
      <w:r w:rsidRPr="002940C1">
        <w:rPr>
          <w:rFonts w:ascii="Times New Roman" w:hAnsi="Times New Roman" w:cs="Times New Roman"/>
          <w:sz w:val="24"/>
          <w:szCs w:val="24"/>
        </w:rPr>
        <w:t xml:space="preserve"> </w:t>
      </w:r>
      <w:proofErr w:type="spellStart"/>
      <w:r w:rsidRPr="002940C1">
        <w:rPr>
          <w:rFonts w:ascii="Times New Roman" w:hAnsi="Times New Roman" w:cs="Times New Roman"/>
          <w:sz w:val="24"/>
          <w:szCs w:val="24"/>
        </w:rPr>
        <w:t>untuk</w:t>
      </w:r>
      <w:proofErr w:type="spellEnd"/>
      <w:r w:rsidRPr="002940C1">
        <w:rPr>
          <w:rFonts w:ascii="Times New Roman" w:hAnsi="Times New Roman" w:cs="Times New Roman"/>
          <w:sz w:val="24"/>
          <w:szCs w:val="24"/>
        </w:rPr>
        <w:t xml:space="preserve"> </w:t>
      </w:r>
      <w:proofErr w:type="spellStart"/>
      <w:r w:rsidRPr="002940C1">
        <w:rPr>
          <w:rFonts w:ascii="Times New Roman" w:hAnsi="Times New Roman" w:cs="Times New Roman"/>
          <w:sz w:val="24"/>
          <w:szCs w:val="24"/>
        </w:rPr>
        <w:t>mengambilan</w:t>
      </w:r>
      <w:proofErr w:type="spellEnd"/>
      <w:r w:rsidRPr="002940C1">
        <w:rPr>
          <w:rFonts w:ascii="Times New Roman" w:hAnsi="Times New Roman" w:cs="Times New Roman"/>
          <w:sz w:val="24"/>
          <w:szCs w:val="24"/>
        </w:rPr>
        <w:t xml:space="preserve"> </w:t>
      </w:r>
      <w:proofErr w:type="spellStart"/>
      <w:r w:rsidRPr="002940C1">
        <w:rPr>
          <w:rFonts w:ascii="Times New Roman" w:hAnsi="Times New Roman" w:cs="Times New Roman"/>
          <w:sz w:val="24"/>
          <w:szCs w:val="24"/>
        </w:rPr>
        <w:t>keputusan</w:t>
      </w:r>
      <w:proofErr w:type="spellEnd"/>
      <w:r w:rsidRPr="002940C1">
        <w:rPr>
          <w:rFonts w:ascii="Times New Roman" w:hAnsi="Times New Roman" w:cs="Times New Roman"/>
          <w:sz w:val="24"/>
          <w:szCs w:val="24"/>
        </w:rPr>
        <w:t xml:space="preserve"> </w:t>
      </w:r>
      <w:proofErr w:type="spellStart"/>
      <w:r w:rsidRPr="002940C1">
        <w:rPr>
          <w:rFonts w:ascii="Times New Roman" w:hAnsi="Times New Roman" w:cs="Times New Roman"/>
          <w:sz w:val="24"/>
          <w:szCs w:val="24"/>
        </w:rPr>
        <w:t>oleh</w:t>
      </w:r>
      <w:proofErr w:type="spellEnd"/>
      <w:r w:rsidRPr="002940C1">
        <w:rPr>
          <w:rFonts w:ascii="Times New Roman" w:hAnsi="Times New Roman" w:cs="Times New Roman"/>
          <w:sz w:val="24"/>
          <w:szCs w:val="24"/>
        </w:rPr>
        <w:t xml:space="preserve"> </w:t>
      </w:r>
      <w:proofErr w:type="spellStart"/>
      <w:r w:rsidRPr="002940C1">
        <w:rPr>
          <w:rFonts w:ascii="Times New Roman" w:hAnsi="Times New Roman" w:cs="Times New Roman"/>
          <w:sz w:val="24"/>
          <w:szCs w:val="24"/>
        </w:rPr>
        <w:t>pihak</w:t>
      </w:r>
      <w:proofErr w:type="spellEnd"/>
      <w:r w:rsidRPr="002940C1">
        <w:rPr>
          <w:rFonts w:ascii="Times New Roman" w:hAnsi="Times New Roman" w:cs="Times New Roman"/>
          <w:sz w:val="24"/>
          <w:szCs w:val="24"/>
        </w:rPr>
        <w:t xml:space="preserve"> yang </w:t>
      </w:r>
      <w:proofErr w:type="spellStart"/>
      <w:r w:rsidRPr="002940C1">
        <w:rPr>
          <w:rFonts w:ascii="Times New Roman" w:hAnsi="Times New Roman" w:cs="Times New Roman"/>
          <w:sz w:val="24"/>
          <w:szCs w:val="24"/>
        </w:rPr>
        <w:t>berwenang</w:t>
      </w:r>
      <w:proofErr w:type="spellEnd"/>
      <w:r w:rsidRPr="002940C1">
        <w:rPr>
          <w:rFonts w:ascii="Times New Roman" w:hAnsi="Times New Roman" w:cs="Times New Roman"/>
          <w:sz w:val="24"/>
          <w:szCs w:val="24"/>
        </w:rPr>
        <w:t xml:space="preserve"> </w:t>
      </w:r>
      <w:proofErr w:type="spellStart"/>
      <w:r w:rsidRPr="002940C1">
        <w:rPr>
          <w:rFonts w:ascii="Times New Roman" w:hAnsi="Times New Roman" w:cs="Times New Roman"/>
          <w:sz w:val="24"/>
          <w:szCs w:val="24"/>
        </w:rPr>
        <w:t>karena</w:t>
      </w:r>
      <w:proofErr w:type="spellEnd"/>
      <w:r w:rsidRPr="002940C1">
        <w:rPr>
          <w:rFonts w:ascii="Times New Roman" w:hAnsi="Times New Roman" w:cs="Times New Roman"/>
          <w:sz w:val="24"/>
          <w:szCs w:val="24"/>
        </w:rPr>
        <w:t xml:space="preserve"> </w:t>
      </w:r>
      <w:proofErr w:type="spellStart"/>
      <w:r w:rsidRPr="002940C1">
        <w:rPr>
          <w:rFonts w:ascii="Times New Roman" w:hAnsi="Times New Roman" w:cs="Times New Roman"/>
          <w:sz w:val="24"/>
          <w:szCs w:val="24"/>
        </w:rPr>
        <w:t>itu</w:t>
      </w:r>
      <w:proofErr w:type="spellEnd"/>
      <w:r w:rsidRPr="002940C1">
        <w:rPr>
          <w:rFonts w:ascii="Times New Roman" w:hAnsi="Times New Roman" w:cs="Times New Roman"/>
          <w:sz w:val="24"/>
          <w:szCs w:val="24"/>
        </w:rPr>
        <w:t xml:space="preserve"> </w:t>
      </w:r>
      <w:proofErr w:type="spellStart"/>
      <w:r w:rsidRPr="002940C1">
        <w:rPr>
          <w:rFonts w:ascii="Times New Roman" w:hAnsi="Times New Roman" w:cs="Times New Roman"/>
          <w:sz w:val="24"/>
          <w:szCs w:val="24"/>
        </w:rPr>
        <w:t>dalam</w:t>
      </w:r>
      <w:proofErr w:type="spellEnd"/>
      <w:r w:rsidRPr="002940C1">
        <w:rPr>
          <w:rFonts w:ascii="Times New Roman" w:hAnsi="Times New Roman" w:cs="Times New Roman"/>
          <w:sz w:val="24"/>
          <w:szCs w:val="24"/>
        </w:rPr>
        <w:t xml:space="preserve"> </w:t>
      </w:r>
      <w:proofErr w:type="spellStart"/>
      <w:r w:rsidRPr="002940C1">
        <w:rPr>
          <w:rFonts w:ascii="Times New Roman" w:hAnsi="Times New Roman" w:cs="Times New Roman"/>
          <w:sz w:val="24"/>
          <w:szCs w:val="24"/>
        </w:rPr>
        <w:t>Standar</w:t>
      </w:r>
      <w:proofErr w:type="spellEnd"/>
      <w:r w:rsidRPr="002940C1">
        <w:rPr>
          <w:rFonts w:ascii="Times New Roman" w:hAnsi="Times New Roman" w:cs="Times New Roman"/>
          <w:sz w:val="24"/>
          <w:szCs w:val="24"/>
        </w:rPr>
        <w:t xml:space="preserve"> </w:t>
      </w:r>
      <w:proofErr w:type="spellStart"/>
      <w:r w:rsidRPr="002940C1">
        <w:rPr>
          <w:rFonts w:ascii="Times New Roman" w:hAnsi="Times New Roman" w:cs="Times New Roman"/>
          <w:sz w:val="24"/>
          <w:szCs w:val="24"/>
        </w:rPr>
        <w:t>Akuntansi</w:t>
      </w:r>
      <w:proofErr w:type="spellEnd"/>
      <w:r w:rsidRPr="002940C1">
        <w:rPr>
          <w:rFonts w:ascii="Times New Roman" w:hAnsi="Times New Roman" w:cs="Times New Roman"/>
          <w:sz w:val="24"/>
          <w:szCs w:val="24"/>
        </w:rPr>
        <w:t xml:space="preserve"> </w:t>
      </w:r>
      <w:proofErr w:type="spellStart"/>
      <w:r w:rsidRPr="002940C1">
        <w:rPr>
          <w:rFonts w:ascii="Times New Roman" w:hAnsi="Times New Roman" w:cs="Times New Roman"/>
          <w:sz w:val="24"/>
          <w:szCs w:val="24"/>
        </w:rPr>
        <w:t>keuangan</w:t>
      </w:r>
      <w:proofErr w:type="spellEnd"/>
      <w:r w:rsidRPr="002940C1">
        <w:rPr>
          <w:rFonts w:ascii="Times New Roman" w:hAnsi="Times New Roman" w:cs="Times New Roman"/>
          <w:sz w:val="24"/>
          <w:szCs w:val="24"/>
        </w:rPr>
        <w:t xml:space="preserve"> (SAK) yang di </w:t>
      </w:r>
      <w:proofErr w:type="spellStart"/>
      <w:r w:rsidRPr="002940C1">
        <w:rPr>
          <w:rFonts w:ascii="Times New Roman" w:hAnsi="Times New Roman" w:cs="Times New Roman"/>
          <w:sz w:val="24"/>
          <w:szCs w:val="24"/>
        </w:rPr>
        <w:t>keluarkan</w:t>
      </w:r>
      <w:proofErr w:type="spellEnd"/>
      <w:r w:rsidRPr="002940C1">
        <w:rPr>
          <w:rFonts w:ascii="Times New Roman" w:hAnsi="Times New Roman" w:cs="Times New Roman"/>
          <w:sz w:val="24"/>
          <w:szCs w:val="24"/>
        </w:rPr>
        <w:t xml:space="preserve"> </w:t>
      </w:r>
      <w:proofErr w:type="spellStart"/>
      <w:r w:rsidRPr="002940C1">
        <w:rPr>
          <w:rFonts w:ascii="Times New Roman" w:hAnsi="Times New Roman" w:cs="Times New Roman"/>
          <w:sz w:val="24"/>
          <w:szCs w:val="24"/>
        </w:rPr>
        <w:t>oleh</w:t>
      </w:r>
      <w:proofErr w:type="spellEnd"/>
      <w:r w:rsidRPr="002940C1">
        <w:rPr>
          <w:rFonts w:ascii="Times New Roman" w:hAnsi="Times New Roman" w:cs="Times New Roman"/>
          <w:sz w:val="24"/>
          <w:szCs w:val="24"/>
        </w:rPr>
        <w:t xml:space="preserve"> IAI </w:t>
      </w:r>
      <w:proofErr w:type="spellStart"/>
      <w:r w:rsidRPr="002940C1">
        <w:rPr>
          <w:rFonts w:ascii="Times New Roman" w:hAnsi="Times New Roman" w:cs="Times New Roman"/>
          <w:sz w:val="24"/>
          <w:szCs w:val="24"/>
        </w:rPr>
        <w:t>memberikan</w:t>
      </w:r>
      <w:proofErr w:type="spellEnd"/>
      <w:r w:rsidRPr="002940C1">
        <w:rPr>
          <w:rFonts w:ascii="Times New Roman" w:hAnsi="Times New Roman" w:cs="Times New Roman"/>
          <w:sz w:val="24"/>
          <w:szCs w:val="24"/>
        </w:rPr>
        <w:t xml:space="preserve"> </w:t>
      </w:r>
      <w:proofErr w:type="spellStart"/>
      <w:r w:rsidRPr="002940C1">
        <w:rPr>
          <w:rFonts w:ascii="Times New Roman" w:hAnsi="Times New Roman" w:cs="Times New Roman"/>
          <w:sz w:val="24"/>
          <w:szCs w:val="24"/>
        </w:rPr>
        <w:t>kelonggaran</w:t>
      </w:r>
      <w:proofErr w:type="spellEnd"/>
      <w:r w:rsidRPr="002940C1">
        <w:rPr>
          <w:rFonts w:ascii="Times New Roman" w:hAnsi="Times New Roman" w:cs="Times New Roman"/>
          <w:sz w:val="24"/>
          <w:szCs w:val="24"/>
        </w:rPr>
        <w:t xml:space="preserve"> </w:t>
      </w:r>
      <w:proofErr w:type="spellStart"/>
      <w:r w:rsidRPr="002940C1">
        <w:rPr>
          <w:rFonts w:ascii="Times New Roman" w:hAnsi="Times New Roman" w:cs="Times New Roman"/>
          <w:sz w:val="24"/>
          <w:szCs w:val="24"/>
        </w:rPr>
        <w:t>dalam</w:t>
      </w:r>
      <w:proofErr w:type="spellEnd"/>
      <w:r w:rsidRPr="002940C1">
        <w:rPr>
          <w:rFonts w:ascii="Times New Roman" w:hAnsi="Times New Roman" w:cs="Times New Roman"/>
          <w:sz w:val="24"/>
          <w:szCs w:val="24"/>
        </w:rPr>
        <w:t xml:space="preserve"> </w:t>
      </w:r>
      <w:proofErr w:type="spellStart"/>
      <w:r w:rsidRPr="002940C1">
        <w:rPr>
          <w:rFonts w:ascii="Times New Roman" w:hAnsi="Times New Roman" w:cs="Times New Roman"/>
          <w:sz w:val="24"/>
          <w:szCs w:val="24"/>
        </w:rPr>
        <w:t>memilih</w:t>
      </w:r>
      <w:proofErr w:type="spellEnd"/>
      <w:r w:rsidRPr="002940C1">
        <w:rPr>
          <w:rFonts w:ascii="Times New Roman" w:hAnsi="Times New Roman" w:cs="Times New Roman"/>
          <w:sz w:val="24"/>
          <w:szCs w:val="24"/>
        </w:rPr>
        <w:t xml:space="preserve"> </w:t>
      </w:r>
      <w:proofErr w:type="spellStart"/>
      <w:r w:rsidRPr="002940C1">
        <w:rPr>
          <w:rFonts w:ascii="Times New Roman" w:hAnsi="Times New Roman" w:cs="Times New Roman"/>
          <w:sz w:val="24"/>
          <w:szCs w:val="24"/>
        </w:rPr>
        <w:t>metode</w:t>
      </w:r>
      <w:proofErr w:type="spellEnd"/>
      <w:r w:rsidRPr="002940C1">
        <w:rPr>
          <w:rFonts w:ascii="Times New Roman" w:hAnsi="Times New Roman" w:cs="Times New Roman"/>
          <w:sz w:val="24"/>
          <w:szCs w:val="24"/>
        </w:rPr>
        <w:t xml:space="preserve"> </w:t>
      </w:r>
      <w:proofErr w:type="spellStart"/>
      <w:r w:rsidRPr="002940C1">
        <w:rPr>
          <w:rFonts w:ascii="Times New Roman" w:hAnsi="Times New Roman" w:cs="Times New Roman"/>
          <w:sz w:val="24"/>
          <w:szCs w:val="24"/>
        </w:rPr>
        <w:t>atau</w:t>
      </w:r>
      <w:proofErr w:type="spellEnd"/>
      <w:r w:rsidRPr="002940C1">
        <w:rPr>
          <w:rFonts w:ascii="Times New Roman" w:hAnsi="Times New Roman" w:cs="Times New Roman"/>
          <w:sz w:val="24"/>
          <w:szCs w:val="24"/>
        </w:rPr>
        <w:t xml:space="preserve"> </w:t>
      </w:r>
      <w:proofErr w:type="spellStart"/>
      <w:r w:rsidRPr="002940C1">
        <w:rPr>
          <w:rFonts w:ascii="Times New Roman" w:hAnsi="Times New Roman" w:cs="Times New Roman"/>
          <w:sz w:val="24"/>
          <w:szCs w:val="24"/>
        </w:rPr>
        <w:t>kebijakan</w:t>
      </w:r>
      <w:proofErr w:type="spellEnd"/>
      <w:r w:rsidRPr="002940C1">
        <w:rPr>
          <w:rFonts w:ascii="Times New Roman" w:hAnsi="Times New Roman" w:cs="Times New Roman"/>
          <w:sz w:val="24"/>
          <w:szCs w:val="24"/>
        </w:rPr>
        <w:t xml:space="preserve"> </w:t>
      </w:r>
      <w:proofErr w:type="spellStart"/>
      <w:r w:rsidRPr="002940C1">
        <w:rPr>
          <w:rFonts w:ascii="Times New Roman" w:hAnsi="Times New Roman" w:cs="Times New Roman"/>
          <w:sz w:val="24"/>
          <w:szCs w:val="24"/>
        </w:rPr>
        <w:t>akuntansi</w:t>
      </w:r>
      <w:proofErr w:type="spellEnd"/>
      <w:r w:rsidRPr="002940C1">
        <w:rPr>
          <w:rFonts w:ascii="Times New Roman" w:hAnsi="Times New Roman" w:cs="Times New Roman"/>
          <w:sz w:val="24"/>
          <w:szCs w:val="24"/>
        </w:rPr>
        <w:t xml:space="preserve"> yang </w:t>
      </w:r>
      <w:proofErr w:type="spellStart"/>
      <w:r w:rsidRPr="002940C1">
        <w:rPr>
          <w:rFonts w:ascii="Times New Roman" w:hAnsi="Times New Roman" w:cs="Times New Roman"/>
          <w:sz w:val="24"/>
          <w:szCs w:val="24"/>
        </w:rPr>
        <w:t>digunakan</w:t>
      </w:r>
      <w:proofErr w:type="spellEnd"/>
      <w:r w:rsidRPr="002940C1">
        <w:rPr>
          <w:rFonts w:ascii="Times New Roman" w:hAnsi="Times New Roman" w:cs="Times New Roman"/>
          <w:sz w:val="24"/>
          <w:szCs w:val="24"/>
        </w:rPr>
        <w:t xml:space="preserve"> </w:t>
      </w:r>
      <w:proofErr w:type="spellStart"/>
      <w:r w:rsidRPr="002940C1">
        <w:rPr>
          <w:rFonts w:ascii="Times New Roman" w:hAnsi="Times New Roman" w:cs="Times New Roman"/>
          <w:sz w:val="24"/>
          <w:szCs w:val="24"/>
        </w:rPr>
        <w:t>oleh</w:t>
      </w:r>
      <w:proofErr w:type="spellEnd"/>
      <w:r w:rsidRPr="002940C1">
        <w:rPr>
          <w:rFonts w:ascii="Times New Roman" w:hAnsi="Times New Roman" w:cs="Times New Roman"/>
          <w:sz w:val="24"/>
          <w:szCs w:val="24"/>
        </w:rPr>
        <w:t xml:space="preserve"> </w:t>
      </w:r>
      <w:proofErr w:type="spellStart"/>
      <w:r w:rsidRPr="002940C1">
        <w:rPr>
          <w:rFonts w:ascii="Times New Roman" w:hAnsi="Times New Roman" w:cs="Times New Roman"/>
          <w:sz w:val="24"/>
          <w:szCs w:val="24"/>
        </w:rPr>
        <w:t>tiap</w:t>
      </w:r>
      <w:proofErr w:type="spellEnd"/>
      <w:r w:rsidRPr="002940C1">
        <w:rPr>
          <w:rFonts w:ascii="Times New Roman" w:hAnsi="Times New Roman" w:cs="Times New Roman"/>
          <w:sz w:val="24"/>
          <w:szCs w:val="24"/>
        </w:rPr>
        <w:t xml:space="preserve"> </w:t>
      </w:r>
      <w:proofErr w:type="spellStart"/>
      <w:r w:rsidRPr="002940C1">
        <w:rPr>
          <w:rFonts w:ascii="Times New Roman" w:hAnsi="Times New Roman" w:cs="Times New Roman"/>
          <w:sz w:val="24"/>
          <w:szCs w:val="24"/>
        </w:rPr>
        <w:t>perusahaan</w:t>
      </w:r>
      <w:proofErr w:type="spellEnd"/>
      <w:r w:rsidRPr="002940C1">
        <w:rPr>
          <w:rFonts w:ascii="Times New Roman" w:hAnsi="Times New Roman" w:cs="Times New Roman"/>
          <w:sz w:val="24"/>
          <w:szCs w:val="24"/>
        </w:rPr>
        <w:t xml:space="preserve"> </w:t>
      </w:r>
      <w:proofErr w:type="spellStart"/>
      <w:r w:rsidRPr="002940C1">
        <w:rPr>
          <w:rFonts w:ascii="Times New Roman" w:hAnsi="Times New Roman" w:cs="Times New Roman"/>
          <w:sz w:val="24"/>
          <w:szCs w:val="24"/>
        </w:rPr>
        <w:t>dalam</w:t>
      </w:r>
      <w:proofErr w:type="spellEnd"/>
      <w:r w:rsidRPr="002940C1">
        <w:rPr>
          <w:rFonts w:ascii="Times New Roman" w:hAnsi="Times New Roman" w:cs="Times New Roman"/>
          <w:sz w:val="24"/>
          <w:szCs w:val="24"/>
        </w:rPr>
        <w:t xml:space="preserve"> </w:t>
      </w:r>
      <w:proofErr w:type="spellStart"/>
      <w:r w:rsidRPr="002940C1">
        <w:rPr>
          <w:rFonts w:ascii="Times New Roman" w:hAnsi="Times New Roman" w:cs="Times New Roman"/>
          <w:sz w:val="24"/>
          <w:szCs w:val="24"/>
        </w:rPr>
        <w:t>penyusunan</w:t>
      </w:r>
      <w:proofErr w:type="spellEnd"/>
      <w:r w:rsidRPr="002940C1">
        <w:rPr>
          <w:rFonts w:ascii="Times New Roman" w:hAnsi="Times New Roman" w:cs="Times New Roman"/>
          <w:sz w:val="24"/>
          <w:szCs w:val="24"/>
        </w:rPr>
        <w:t xml:space="preserve"> </w:t>
      </w:r>
      <w:proofErr w:type="spellStart"/>
      <w:r w:rsidRPr="002940C1">
        <w:rPr>
          <w:rFonts w:ascii="Times New Roman" w:hAnsi="Times New Roman" w:cs="Times New Roman"/>
          <w:sz w:val="24"/>
          <w:szCs w:val="24"/>
        </w:rPr>
        <w:t>laporan</w:t>
      </w:r>
      <w:proofErr w:type="spellEnd"/>
      <w:r w:rsidRPr="002940C1">
        <w:rPr>
          <w:rFonts w:ascii="Times New Roman" w:hAnsi="Times New Roman" w:cs="Times New Roman"/>
          <w:sz w:val="24"/>
          <w:szCs w:val="24"/>
        </w:rPr>
        <w:t xml:space="preserve"> </w:t>
      </w:r>
      <w:proofErr w:type="spellStart"/>
      <w:r w:rsidRPr="002940C1">
        <w:rPr>
          <w:rFonts w:ascii="Times New Roman" w:hAnsi="Times New Roman" w:cs="Times New Roman"/>
          <w:sz w:val="24"/>
          <w:szCs w:val="24"/>
        </w:rPr>
        <w:t>keuangan</w:t>
      </w:r>
      <w:proofErr w:type="spellEnd"/>
      <w:r w:rsidRPr="002940C1">
        <w:rPr>
          <w:rFonts w:ascii="Times New Roman" w:hAnsi="Times New Roman" w:cs="Times New Roman"/>
          <w:sz w:val="24"/>
          <w:szCs w:val="24"/>
        </w:rPr>
        <w:t xml:space="preserve"> yang </w:t>
      </w:r>
      <w:proofErr w:type="spellStart"/>
      <w:r w:rsidRPr="002940C1">
        <w:rPr>
          <w:rFonts w:ascii="Times New Roman" w:hAnsi="Times New Roman" w:cs="Times New Roman"/>
          <w:sz w:val="24"/>
          <w:szCs w:val="24"/>
        </w:rPr>
        <w:t>dikarenakan</w:t>
      </w:r>
      <w:proofErr w:type="spellEnd"/>
      <w:r w:rsidRPr="002940C1">
        <w:rPr>
          <w:rFonts w:ascii="Times New Roman" w:hAnsi="Times New Roman" w:cs="Times New Roman"/>
          <w:sz w:val="24"/>
          <w:szCs w:val="24"/>
        </w:rPr>
        <w:t xml:space="preserve"> </w:t>
      </w:r>
      <w:proofErr w:type="spellStart"/>
      <w:r w:rsidRPr="002940C1">
        <w:rPr>
          <w:rFonts w:ascii="Times New Roman" w:hAnsi="Times New Roman" w:cs="Times New Roman"/>
          <w:sz w:val="24"/>
          <w:szCs w:val="24"/>
        </w:rPr>
        <w:t>peraturan</w:t>
      </w:r>
      <w:proofErr w:type="spellEnd"/>
      <w:r w:rsidRPr="002940C1">
        <w:rPr>
          <w:rFonts w:ascii="Times New Roman" w:hAnsi="Times New Roman" w:cs="Times New Roman"/>
          <w:sz w:val="24"/>
          <w:szCs w:val="24"/>
        </w:rPr>
        <w:t xml:space="preserve"> </w:t>
      </w:r>
      <w:proofErr w:type="spellStart"/>
      <w:r w:rsidRPr="002940C1">
        <w:rPr>
          <w:rFonts w:ascii="Times New Roman" w:hAnsi="Times New Roman" w:cs="Times New Roman"/>
          <w:sz w:val="24"/>
          <w:szCs w:val="24"/>
        </w:rPr>
        <w:t>perundangan</w:t>
      </w:r>
      <w:proofErr w:type="spellEnd"/>
      <w:r w:rsidRPr="002940C1">
        <w:rPr>
          <w:rFonts w:ascii="Times New Roman" w:hAnsi="Times New Roman" w:cs="Times New Roman"/>
          <w:sz w:val="24"/>
          <w:szCs w:val="24"/>
        </w:rPr>
        <w:t xml:space="preserve"> </w:t>
      </w:r>
      <w:proofErr w:type="spellStart"/>
      <w:r>
        <w:rPr>
          <w:rFonts w:ascii="Times New Roman" w:hAnsi="Times New Roman" w:cs="Times New Roman"/>
          <w:sz w:val="24"/>
          <w:szCs w:val="24"/>
        </w:rPr>
        <w:t>mengh</w:t>
      </w:r>
      <w:r w:rsidRPr="002940C1">
        <w:rPr>
          <w:rFonts w:ascii="Times New Roman" w:hAnsi="Times New Roman" w:cs="Times New Roman"/>
          <w:sz w:val="24"/>
          <w:szCs w:val="24"/>
        </w:rPr>
        <w:t>asilkan</w:t>
      </w:r>
      <w:proofErr w:type="spellEnd"/>
      <w:r w:rsidRPr="002940C1">
        <w:rPr>
          <w:rFonts w:ascii="Times New Roman" w:hAnsi="Times New Roman" w:cs="Times New Roman"/>
          <w:sz w:val="24"/>
          <w:szCs w:val="24"/>
        </w:rPr>
        <w:t xml:space="preserve"> </w:t>
      </w:r>
      <w:proofErr w:type="spellStart"/>
      <w:r w:rsidRPr="002940C1">
        <w:rPr>
          <w:rFonts w:ascii="Times New Roman" w:hAnsi="Times New Roman" w:cs="Times New Roman"/>
          <w:sz w:val="24"/>
          <w:szCs w:val="24"/>
        </w:rPr>
        <w:t>penyajian</w:t>
      </w:r>
      <w:proofErr w:type="spellEnd"/>
      <w:r w:rsidRPr="002940C1">
        <w:rPr>
          <w:rFonts w:ascii="Times New Roman" w:hAnsi="Times New Roman" w:cs="Times New Roman"/>
          <w:sz w:val="24"/>
          <w:szCs w:val="24"/>
        </w:rPr>
        <w:t xml:space="preserve"> </w:t>
      </w:r>
      <w:proofErr w:type="spellStart"/>
      <w:r w:rsidRPr="002940C1">
        <w:rPr>
          <w:rFonts w:ascii="Times New Roman" w:hAnsi="Times New Roman" w:cs="Times New Roman"/>
          <w:sz w:val="24"/>
          <w:szCs w:val="24"/>
        </w:rPr>
        <w:t>kejadian</w:t>
      </w:r>
      <w:proofErr w:type="spellEnd"/>
      <w:r w:rsidRPr="002940C1">
        <w:rPr>
          <w:rFonts w:ascii="Times New Roman" w:hAnsi="Times New Roman" w:cs="Times New Roman"/>
          <w:sz w:val="24"/>
          <w:szCs w:val="24"/>
        </w:rPr>
        <w:t xml:space="preserve"> </w:t>
      </w:r>
      <w:proofErr w:type="spellStart"/>
      <w:r w:rsidRPr="002940C1">
        <w:rPr>
          <w:rFonts w:ascii="Times New Roman" w:hAnsi="Times New Roman" w:cs="Times New Roman"/>
          <w:sz w:val="24"/>
          <w:szCs w:val="24"/>
        </w:rPr>
        <w:t>atau</w:t>
      </w:r>
      <w:proofErr w:type="spellEnd"/>
      <w:r w:rsidRPr="002940C1">
        <w:rPr>
          <w:rFonts w:ascii="Times New Roman" w:hAnsi="Times New Roman" w:cs="Times New Roman"/>
          <w:sz w:val="24"/>
          <w:szCs w:val="24"/>
        </w:rPr>
        <w:t xml:space="preserve"> </w:t>
      </w:r>
      <w:proofErr w:type="spellStart"/>
      <w:r w:rsidRPr="002940C1">
        <w:rPr>
          <w:rFonts w:ascii="Times New Roman" w:hAnsi="Times New Roman" w:cs="Times New Roman"/>
          <w:sz w:val="24"/>
          <w:szCs w:val="24"/>
        </w:rPr>
        <w:t>transaksi</w:t>
      </w:r>
      <w:proofErr w:type="spellEnd"/>
      <w:r w:rsidRPr="002940C1">
        <w:rPr>
          <w:rFonts w:ascii="Times New Roman" w:hAnsi="Times New Roman" w:cs="Times New Roman"/>
          <w:sz w:val="24"/>
          <w:szCs w:val="24"/>
        </w:rPr>
        <w:t xml:space="preserve"> yang </w:t>
      </w:r>
      <w:proofErr w:type="spellStart"/>
      <w:r w:rsidRPr="002940C1">
        <w:rPr>
          <w:rFonts w:ascii="Times New Roman" w:hAnsi="Times New Roman" w:cs="Times New Roman"/>
          <w:sz w:val="24"/>
          <w:szCs w:val="24"/>
        </w:rPr>
        <w:t>lebih</w:t>
      </w:r>
      <w:proofErr w:type="spellEnd"/>
      <w:r w:rsidRPr="002940C1">
        <w:rPr>
          <w:rFonts w:ascii="Times New Roman" w:hAnsi="Times New Roman" w:cs="Times New Roman"/>
          <w:sz w:val="24"/>
          <w:szCs w:val="24"/>
        </w:rPr>
        <w:t xml:space="preserve"> </w:t>
      </w:r>
      <w:proofErr w:type="spellStart"/>
      <w:r w:rsidRPr="002940C1">
        <w:rPr>
          <w:rFonts w:ascii="Times New Roman" w:hAnsi="Times New Roman" w:cs="Times New Roman"/>
          <w:sz w:val="24"/>
          <w:szCs w:val="24"/>
        </w:rPr>
        <w:t>sesuai</w:t>
      </w:r>
      <w:proofErr w:type="spellEnd"/>
      <w:r w:rsidRPr="002940C1">
        <w:rPr>
          <w:rFonts w:ascii="Times New Roman" w:hAnsi="Times New Roman" w:cs="Times New Roman"/>
          <w:sz w:val="24"/>
          <w:szCs w:val="24"/>
        </w:rPr>
        <w:t xml:space="preserve"> </w:t>
      </w:r>
      <w:proofErr w:type="spellStart"/>
      <w:r w:rsidRPr="002940C1">
        <w:rPr>
          <w:rFonts w:ascii="Times New Roman" w:hAnsi="Times New Roman" w:cs="Times New Roman"/>
          <w:sz w:val="24"/>
          <w:szCs w:val="24"/>
        </w:rPr>
        <w:t>dalam</w:t>
      </w:r>
      <w:proofErr w:type="spellEnd"/>
      <w:r w:rsidRPr="002940C1">
        <w:rPr>
          <w:rFonts w:ascii="Times New Roman" w:hAnsi="Times New Roman" w:cs="Times New Roman"/>
          <w:sz w:val="24"/>
          <w:szCs w:val="24"/>
        </w:rPr>
        <w:t xml:space="preserve"> </w:t>
      </w:r>
      <w:proofErr w:type="spellStart"/>
      <w:r w:rsidRPr="002940C1">
        <w:rPr>
          <w:rFonts w:ascii="Times New Roman" w:hAnsi="Times New Roman" w:cs="Times New Roman"/>
          <w:sz w:val="24"/>
          <w:szCs w:val="24"/>
        </w:rPr>
        <w:t>laporan</w:t>
      </w:r>
      <w:proofErr w:type="spellEnd"/>
      <w:r w:rsidRPr="002940C1">
        <w:rPr>
          <w:rFonts w:ascii="Times New Roman" w:hAnsi="Times New Roman" w:cs="Times New Roman"/>
          <w:sz w:val="24"/>
          <w:szCs w:val="24"/>
        </w:rPr>
        <w:t xml:space="preserve"> </w:t>
      </w:r>
      <w:proofErr w:type="spellStart"/>
      <w:r w:rsidRPr="002940C1">
        <w:rPr>
          <w:rFonts w:ascii="Times New Roman" w:hAnsi="Times New Roman" w:cs="Times New Roman"/>
          <w:sz w:val="24"/>
          <w:szCs w:val="24"/>
        </w:rPr>
        <w:t>keuangan</w:t>
      </w:r>
      <w:proofErr w:type="spellEnd"/>
      <w:r w:rsidRPr="002940C1">
        <w:rPr>
          <w:rFonts w:ascii="Times New Roman" w:hAnsi="Times New Roman" w:cs="Times New Roman"/>
          <w:sz w:val="24"/>
          <w:szCs w:val="24"/>
        </w:rPr>
        <w:t xml:space="preserve">. </w:t>
      </w:r>
    </w:p>
    <w:p w:rsidR="000A0472" w:rsidRDefault="000A0472" w:rsidP="000A0472">
      <w:pPr>
        <w:autoSpaceDE w:val="0"/>
        <w:autoSpaceDN w:val="0"/>
        <w:adjustRightInd w:val="0"/>
        <w:spacing w:after="0" w:line="480" w:lineRule="auto"/>
        <w:ind w:left="360" w:firstLine="360"/>
        <w:jc w:val="both"/>
        <w:rPr>
          <w:rFonts w:ascii="Times New Roman" w:hAnsi="Times New Roman" w:cs="Times New Roman"/>
          <w:b/>
          <w:sz w:val="24"/>
          <w:szCs w:val="24"/>
        </w:rPr>
      </w:pPr>
      <w:r w:rsidRPr="000A0472">
        <w:rPr>
          <w:rFonts w:ascii="Times New Roman" w:hAnsi="Times New Roman" w:cs="Times New Roman"/>
          <w:b/>
          <w:sz w:val="24"/>
          <w:szCs w:val="24"/>
        </w:rPr>
        <w:lastRenderedPageBreak/>
        <w:t>LANDASAN TEORI</w:t>
      </w:r>
    </w:p>
    <w:p w:rsidR="000A0472" w:rsidRPr="000A0472" w:rsidRDefault="000A0472" w:rsidP="000A0472">
      <w:pPr>
        <w:pStyle w:val="ListParagraph"/>
        <w:numPr>
          <w:ilvl w:val="0"/>
          <w:numId w:val="1"/>
        </w:numPr>
        <w:autoSpaceDE w:val="0"/>
        <w:autoSpaceDN w:val="0"/>
        <w:adjustRightInd w:val="0"/>
        <w:spacing w:after="0" w:line="480" w:lineRule="auto"/>
        <w:jc w:val="both"/>
        <w:rPr>
          <w:rFonts w:ascii="Times New Roman" w:hAnsi="Times New Roman" w:cs="Times New Roman"/>
          <w:b/>
          <w:sz w:val="24"/>
          <w:szCs w:val="24"/>
        </w:rPr>
      </w:pPr>
      <w:r w:rsidRPr="000A0472">
        <w:rPr>
          <w:rFonts w:ascii="Times New Roman" w:hAnsi="Times New Roman" w:cs="Times New Roman"/>
          <w:b/>
          <w:sz w:val="24"/>
          <w:szCs w:val="24"/>
        </w:rPr>
        <w:t xml:space="preserve">TEORY KEAGENAN </w:t>
      </w:r>
    </w:p>
    <w:p w:rsidR="000A0472" w:rsidRPr="005D6646" w:rsidRDefault="000A0472" w:rsidP="000A0472">
      <w:pPr>
        <w:pStyle w:val="ListParagraph"/>
        <w:spacing w:line="480" w:lineRule="auto"/>
        <w:ind w:left="1080"/>
        <w:jc w:val="both"/>
        <w:rPr>
          <w:rFonts w:ascii="Times New Roman" w:hAnsi="Times New Roman" w:cs="Times New Roman"/>
          <w:i/>
          <w:sz w:val="24"/>
          <w:szCs w:val="24"/>
          <w:lang w:val="en-US"/>
        </w:rPr>
      </w:pPr>
      <w:r>
        <w:rPr>
          <w:rFonts w:ascii="Times New Roman" w:hAnsi="Times New Roman" w:cs="Times New Roman"/>
          <w:sz w:val="24"/>
          <w:szCs w:val="24"/>
          <w:lang w:val="en-US"/>
        </w:rPr>
        <w:tab/>
      </w:r>
      <w:r w:rsidRPr="000A0472">
        <w:rPr>
          <w:rFonts w:ascii="Times New Roman" w:hAnsi="Times New Roman" w:cs="Times New Roman"/>
          <w:sz w:val="24"/>
          <w:szCs w:val="24"/>
        </w:rPr>
        <w:t xml:space="preserve">Konsep agency theory menurut Anthony dan Govindarajan (dalam Siagian 2011:10) adalah hubungan atau kontak antara </w:t>
      </w:r>
      <w:r w:rsidRPr="000A0472">
        <w:rPr>
          <w:rFonts w:ascii="Times New Roman" w:hAnsi="Times New Roman" w:cs="Times New Roman"/>
          <w:i/>
          <w:sz w:val="24"/>
          <w:szCs w:val="24"/>
        </w:rPr>
        <w:t>principal</w:t>
      </w:r>
      <w:r w:rsidRPr="000A0472">
        <w:rPr>
          <w:rFonts w:ascii="Times New Roman" w:hAnsi="Times New Roman" w:cs="Times New Roman"/>
          <w:sz w:val="24"/>
          <w:szCs w:val="24"/>
        </w:rPr>
        <w:t xml:space="preserve"> dan </w:t>
      </w:r>
      <w:r w:rsidRPr="000A0472">
        <w:rPr>
          <w:rFonts w:ascii="Times New Roman" w:hAnsi="Times New Roman" w:cs="Times New Roman"/>
          <w:i/>
          <w:sz w:val="24"/>
          <w:szCs w:val="24"/>
        </w:rPr>
        <w:t>agent</w:t>
      </w:r>
      <w:r w:rsidRPr="000A0472">
        <w:rPr>
          <w:rFonts w:ascii="Times New Roman" w:hAnsi="Times New Roman" w:cs="Times New Roman"/>
          <w:sz w:val="24"/>
          <w:szCs w:val="24"/>
        </w:rPr>
        <w:t xml:space="preserve">. </w:t>
      </w:r>
      <w:r w:rsidRPr="000A0472">
        <w:rPr>
          <w:rFonts w:ascii="Times New Roman" w:hAnsi="Times New Roman" w:cs="Times New Roman"/>
          <w:i/>
          <w:sz w:val="24"/>
          <w:szCs w:val="24"/>
        </w:rPr>
        <w:t>Principal</w:t>
      </w:r>
      <w:r w:rsidRPr="000A0472">
        <w:rPr>
          <w:rFonts w:ascii="Times New Roman" w:hAnsi="Times New Roman" w:cs="Times New Roman"/>
          <w:sz w:val="24"/>
          <w:szCs w:val="24"/>
        </w:rPr>
        <w:t xml:space="preserve"> mempekerjakan </w:t>
      </w:r>
      <w:r w:rsidRPr="000A0472">
        <w:rPr>
          <w:rFonts w:ascii="Times New Roman" w:hAnsi="Times New Roman" w:cs="Times New Roman"/>
          <w:i/>
          <w:sz w:val="24"/>
          <w:szCs w:val="24"/>
        </w:rPr>
        <w:t>agent</w:t>
      </w:r>
      <w:r w:rsidRPr="000A0472">
        <w:rPr>
          <w:rFonts w:ascii="Times New Roman" w:hAnsi="Times New Roman" w:cs="Times New Roman"/>
          <w:sz w:val="24"/>
          <w:szCs w:val="24"/>
        </w:rPr>
        <w:t xml:space="preserve"> untuk melakukan tugas dan kepentingan </w:t>
      </w:r>
      <w:r w:rsidRPr="000A0472">
        <w:rPr>
          <w:rFonts w:ascii="Times New Roman" w:hAnsi="Times New Roman" w:cs="Times New Roman"/>
          <w:i/>
          <w:sz w:val="24"/>
          <w:szCs w:val="24"/>
        </w:rPr>
        <w:t xml:space="preserve">principal, </w:t>
      </w:r>
      <w:r w:rsidRPr="000A0472">
        <w:rPr>
          <w:rFonts w:ascii="Times New Roman" w:hAnsi="Times New Roman" w:cs="Times New Roman"/>
          <w:sz w:val="24"/>
          <w:szCs w:val="24"/>
        </w:rPr>
        <w:t xml:space="preserve">termaksud pendelegasian otorisasi pengambilan keputusan dari </w:t>
      </w:r>
      <w:r w:rsidRPr="000A0472">
        <w:rPr>
          <w:rFonts w:ascii="Times New Roman" w:hAnsi="Times New Roman" w:cs="Times New Roman"/>
          <w:i/>
          <w:sz w:val="24"/>
          <w:szCs w:val="24"/>
        </w:rPr>
        <w:t>principal</w:t>
      </w:r>
      <w:r w:rsidRPr="000A0472">
        <w:rPr>
          <w:rFonts w:ascii="Times New Roman" w:hAnsi="Times New Roman" w:cs="Times New Roman"/>
          <w:sz w:val="24"/>
          <w:szCs w:val="24"/>
        </w:rPr>
        <w:t xml:space="preserve"> kepada </w:t>
      </w:r>
      <w:r w:rsidRPr="000A0472">
        <w:rPr>
          <w:rFonts w:ascii="Times New Roman" w:hAnsi="Times New Roman" w:cs="Times New Roman"/>
          <w:i/>
          <w:sz w:val="24"/>
          <w:szCs w:val="24"/>
        </w:rPr>
        <w:t xml:space="preserve">agent. </w:t>
      </w:r>
      <w:r w:rsidRPr="000A0472">
        <w:rPr>
          <w:rFonts w:ascii="Times New Roman" w:hAnsi="Times New Roman" w:cs="Times New Roman"/>
          <w:sz w:val="24"/>
          <w:szCs w:val="24"/>
        </w:rPr>
        <w:t xml:space="preserve">Pada perusahaan yang modalnya terdiri atas saham, pemegang saham bertindak sebagai </w:t>
      </w:r>
      <w:r w:rsidRPr="000A0472">
        <w:rPr>
          <w:rFonts w:ascii="Times New Roman" w:hAnsi="Times New Roman" w:cs="Times New Roman"/>
          <w:i/>
          <w:sz w:val="24"/>
          <w:szCs w:val="24"/>
        </w:rPr>
        <w:t>principal</w:t>
      </w:r>
      <w:r w:rsidRPr="000A0472">
        <w:rPr>
          <w:rFonts w:ascii="Times New Roman" w:hAnsi="Times New Roman" w:cs="Times New Roman"/>
          <w:sz w:val="24"/>
          <w:szCs w:val="24"/>
        </w:rPr>
        <w:t xml:space="preserve">, dan CEO </w:t>
      </w:r>
      <w:r w:rsidRPr="000A0472">
        <w:rPr>
          <w:rFonts w:ascii="Times New Roman" w:hAnsi="Times New Roman" w:cs="Times New Roman"/>
          <w:i/>
          <w:sz w:val="24"/>
          <w:szCs w:val="24"/>
        </w:rPr>
        <w:t>(Chief Executive Officer)</w:t>
      </w:r>
      <w:r w:rsidRPr="000A0472">
        <w:rPr>
          <w:rFonts w:ascii="Times New Roman" w:hAnsi="Times New Roman" w:cs="Times New Roman"/>
          <w:sz w:val="24"/>
          <w:szCs w:val="24"/>
        </w:rPr>
        <w:t xml:space="preserve"> sebagai </w:t>
      </w:r>
      <w:r w:rsidRPr="000A0472">
        <w:rPr>
          <w:rFonts w:ascii="Times New Roman" w:hAnsi="Times New Roman" w:cs="Times New Roman"/>
          <w:i/>
          <w:sz w:val="24"/>
          <w:szCs w:val="24"/>
        </w:rPr>
        <w:t xml:space="preserve">agent </w:t>
      </w:r>
      <w:r w:rsidRPr="000A0472">
        <w:rPr>
          <w:rFonts w:ascii="Times New Roman" w:hAnsi="Times New Roman" w:cs="Times New Roman"/>
          <w:sz w:val="24"/>
          <w:szCs w:val="24"/>
        </w:rPr>
        <w:t xml:space="preserve">mareka. Pemegang saham memperkerjakan CEO untuk bertindak sesuai dengan kepentingan </w:t>
      </w:r>
      <w:r w:rsidRPr="000A0472">
        <w:rPr>
          <w:rFonts w:ascii="Times New Roman" w:hAnsi="Times New Roman" w:cs="Times New Roman"/>
          <w:i/>
          <w:sz w:val="24"/>
          <w:szCs w:val="24"/>
        </w:rPr>
        <w:t xml:space="preserve">principal. </w:t>
      </w:r>
    </w:p>
    <w:p w:rsidR="000A0472" w:rsidRDefault="005D6646" w:rsidP="005D6646">
      <w:pPr>
        <w:pStyle w:val="ListParagraph"/>
        <w:numPr>
          <w:ilvl w:val="0"/>
          <w:numId w:val="1"/>
        </w:numPr>
        <w:spacing w:line="480" w:lineRule="auto"/>
        <w:jc w:val="both"/>
        <w:rPr>
          <w:rFonts w:ascii="Times New Roman" w:hAnsi="Times New Roman" w:cs="Times New Roman"/>
          <w:b/>
          <w:sz w:val="24"/>
          <w:szCs w:val="24"/>
          <w:lang w:val="en-US"/>
        </w:rPr>
      </w:pPr>
      <w:r w:rsidRPr="005D6646">
        <w:rPr>
          <w:rFonts w:ascii="Times New Roman" w:hAnsi="Times New Roman" w:cs="Times New Roman"/>
          <w:b/>
          <w:sz w:val="24"/>
          <w:szCs w:val="24"/>
          <w:lang w:val="en-US"/>
        </w:rPr>
        <w:t>GOOD CORPOTARE GOVERNANCE</w:t>
      </w:r>
    </w:p>
    <w:p w:rsidR="005D6646" w:rsidRDefault="005D6646" w:rsidP="005D6646">
      <w:pPr>
        <w:pStyle w:val="ListParagraph"/>
        <w:spacing w:line="480" w:lineRule="auto"/>
        <w:ind w:left="108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2940C1">
        <w:rPr>
          <w:rFonts w:ascii="Times New Roman" w:hAnsi="Times New Roman" w:cs="Times New Roman"/>
          <w:sz w:val="24"/>
          <w:szCs w:val="24"/>
        </w:rPr>
        <w:t xml:space="preserve">Pengertian GCG menurut peraturan Bank Indonesia Nomor 11/33/PBI/2009 dari surat edaran Bank Indonesia No. 12/13/DpbS, maka dapat di simpulkan GCG adalah tata kelola yang berdasarkan prinsip-prinsip keterbukaan </w:t>
      </w:r>
      <w:r w:rsidRPr="002940C1">
        <w:rPr>
          <w:rFonts w:ascii="Times New Roman" w:hAnsi="Times New Roman" w:cs="Times New Roman"/>
          <w:i/>
          <w:sz w:val="24"/>
          <w:szCs w:val="24"/>
        </w:rPr>
        <w:t>(traparency),</w:t>
      </w:r>
      <w:r w:rsidRPr="002940C1">
        <w:rPr>
          <w:rFonts w:ascii="Times New Roman" w:hAnsi="Times New Roman" w:cs="Times New Roman"/>
          <w:sz w:val="24"/>
          <w:szCs w:val="24"/>
        </w:rPr>
        <w:t xml:space="preserve"> akuntabilitas </w:t>
      </w:r>
      <w:r w:rsidRPr="002940C1">
        <w:rPr>
          <w:rFonts w:ascii="Times New Roman" w:hAnsi="Times New Roman" w:cs="Times New Roman"/>
          <w:i/>
          <w:sz w:val="24"/>
          <w:szCs w:val="24"/>
        </w:rPr>
        <w:t>(accountability),</w:t>
      </w:r>
      <w:r w:rsidRPr="002940C1">
        <w:rPr>
          <w:rFonts w:ascii="Times New Roman" w:hAnsi="Times New Roman" w:cs="Times New Roman"/>
          <w:sz w:val="24"/>
          <w:szCs w:val="24"/>
        </w:rPr>
        <w:t xml:space="preserve"> pertanggungjawaban </w:t>
      </w:r>
      <w:r w:rsidRPr="002940C1">
        <w:rPr>
          <w:rFonts w:ascii="Times New Roman" w:hAnsi="Times New Roman" w:cs="Times New Roman"/>
          <w:i/>
          <w:sz w:val="24"/>
          <w:szCs w:val="24"/>
        </w:rPr>
        <w:t>(responsibility),</w:t>
      </w:r>
      <w:r w:rsidRPr="002940C1">
        <w:rPr>
          <w:rFonts w:ascii="Times New Roman" w:hAnsi="Times New Roman" w:cs="Times New Roman"/>
          <w:sz w:val="24"/>
          <w:szCs w:val="24"/>
        </w:rPr>
        <w:t xml:space="preserve"> profesional </w:t>
      </w:r>
      <w:r w:rsidRPr="002940C1">
        <w:rPr>
          <w:rFonts w:ascii="Times New Roman" w:hAnsi="Times New Roman" w:cs="Times New Roman"/>
          <w:i/>
          <w:sz w:val="24"/>
          <w:szCs w:val="24"/>
        </w:rPr>
        <w:t>(professional),</w:t>
      </w:r>
      <w:r w:rsidRPr="002940C1">
        <w:rPr>
          <w:rFonts w:ascii="Times New Roman" w:hAnsi="Times New Roman" w:cs="Times New Roman"/>
          <w:sz w:val="24"/>
          <w:szCs w:val="24"/>
        </w:rPr>
        <w:t xml:space="preserve"> dan kewajaran </w:t>
      </w:r>
      <w:r w:rsidRPr="002940C1">
        <w:rPr>
          <w:rFonts w:ascii="Times New Roman" w:hAnsi="Times New Roman" w:cs="Times New Roman"/>
          <w:i/>
          <w:sz w:val="24"/>
          <w:szCs w:val="24"/>
        </w:rPr>
        <w:t xml:space="preserve">(fairness) </w:t>
      </w:r>
      <w:r w:rsidRPr="002940C1">
        <w:rPr>
          <w:rFonts w:ascii="Times New Roman" w:hAnsi="Times New Roman" w:cs="Times New Roman"/>
          <w:sz w:val="24"/>
          <w:szCs w:val="24"/>
        </w:rPr>
        <w:t>dari aturan yang mengatur pelaksanaan tugas terutama Dewan komisaris, Direksi, Komite, Dewan pengawas, demi tercapainya tujuan perusahaan.</w:t>
      </w:r>
      <w:r>
        <w:rPr>
          <w:rFonts w:ascii="Times New Roman" w:hAnsi="Times New Roman" w:cs="Times New Roman"/>
          <w:sz w:val="24"/>
          <w:szCs w:val="24"/>
          <w:lang w:val="en-US"/>
        </w:rPr>
        <w:t>\</w:t>
      </w:r>
    </w:p>
    <w:p w:rsidR="005D6646" w:rsidRDefault="00B03522" w:rsidP="005D6646">
      <w:pPr>
        <w:pStyle w:val="ListParagraph"/>
        <w:numPr>
          <w:ilvl w:val="0"/>
          <w:numId w:val="1"/>
        </w:num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TUJUAN GCG </w:t>
      </w:r>
    </w:p>
    <w:p w:rsidR="00B03522" w:rsidRPr="002940C1" w:rsidRDefault="00B03522" w:rsidP="00B03522">
      <w:pPr>
        <w:pStyle w:val="ListParagraph"/>
        <w:numPr>
          <w:ilvl w:val="0"/>
          <w:numId w:val="4"/>
        </w:numPr>
        <w:spacing w:line="480" w:lineRule="auto"/>
        <w:jc w:val="both"/>
        <w:rPr>
          <w:rFonts w:ascii="Times New Roman" w:hAnsi="Times New Roman" w:cs="Times New Roman"/>
          <w:sz w:val="24"/>
          <w:szCs w:val="24"/>
        </w:rPr>
      </w:pPr>
      <w:r w:rsidRPr="002940C1">
        <w:rPr>
          <w:rFonts w:ascii="Times New Roman" w:hAnsi="Times New Roman" w:cs="Times New Roman"/>
          <w:sz w:val="24"/>
          <w:szCs w:val="24"/>
        </w:rPr>
        <w:t>Melindungi hak dan kepentingan pemegang saham.</w:t>
      </w:r>
    </w:p>
    <w:p w:rsidR="00B03522" w:rsidRPr="002940C1" w:rsidRDefault="00B03522" w:rsidP="00B03522">
      <w:pPr>
        <w:pStyle w:val="ListParagraph"/>
        <w:numPr>
          <w:ilvl w:val="0"/>
          <w:numId w:val="4"/>
        </w:numPr>
        <w:spacing w:line="480" w:lineRule="auto"/>
        <w:jc w:val="both"/>
        <w:rPr>
          <w:rFonts w:ascii="Times New Roman" w:hAnsi="Times New Roman" w:cs="Times New Roman"/>
          <w:sz w:val="24"/>
          <w:szCs w:val="24"/>
        </w:rPr>
      </w:pPr>
      <w:r w:rsidRPr="002940C1">
        <w:rPr>
          <w:rFonts w:ascii="Times New Roman" w:hAnsi="Times New Roman" w:cs="Times New Roman"/>
          <w:sz w:val="24"/>
          <w:szCs w:val="24"/>
        </w:rPr>
        <w:t>Melindungi hak dan kepentingan para anggota stakeholder non pemegang saham.</w:t>
      </w:r>
    </w:p>
    <w:p w:rsidR="00B03522" w:rsidRPr="002940C1" w:rsidRDefault="00B03522" w:rsidP="00B03522">
      <w:pPr>
        <w:pStyle w:val="ListParagraph"/>
        <w:numPr>
          <w:ilvl w:val="0"/>
          <w:numId w:val="4"/>
        </w:numPr>
        <w:spacing w:line="480" w:lineRule="auto"/>
        <w:jc w:val="both"/>
        <w:rPr>
          <w:rFonts w:ascii="Times New Roman" w:hAnsi="Times New Roman" w:cs="Times New Roman"/>
          <w:sz w:val="24"/>
          <w:szCs w:val="24"/>
        </w:rPr>
      </w:pPr>
      <w:r w:rsidRPr="002940C1">
        <w:rPr>
          <w:rFonts w:ascii="Times New Roman" w:hAnsi="Times New Roman" w:cs="Times New Roman"/>
          <w:sz w:val="24"/>
          <w:szCs w:val="24"/>
        </w:rPr>
        <w:t>Meningkatkan nilai perusahaan dan para pemegang saham.</w:t>
      </w:r>
    </w:p>
    <w:p w:rsidR="00B03522" w:rsidRPr="002940C1" w:rsidRDefault="00B03522" w:rsidP="00B03522">
      <w:pPr>
        <w:pStyle w:val="ListParagraph"/>
        <w:numPr>
          <w:ilvl w:val="0"/>
          <w:numId w:val="4"/>
        </w:numPr>
        <w:spacing w:line="480" w:lineRule="auto"/>
        <w:jc w:val="both"/>
        <w:rPr>
          <w:rFonts w:ascii="Times New Roman" w:hAnsi="Times New Roman" w:cs="Times New Roman"/>
          <w:sz w:val="24"/>
          <w:szCs w:val="24"/>
        </w:rPr>
      </w:pPr>
      <w:r w:rsidRPr="002940C1">
        <w:rPr>
          <w:rFonts w:ascii="Times New Roman" w:hAnsi="Times New Roman" w:cs="Times New Roman"/>
          <w:sz w:val="24"/>
          <w:szCs w:val="24"/>
        </w:rPr>
        <w:t xml:space="preserve">Meningkatkan efisiensi dan efektivitas kerja dewan pengurus atau </w:t>
      </w:r>
      <w:r w:rsidRPr="002940C1">
        <w:rPr>
          <w:rFonts w:ascii="Times New Roman" w:hAnsi="Times New Roman" w:cs="Times New Roman"/>
          <w:i/>
          <w:sz w:val="24"/>
          <w:szCs w:val="24"/>
        </w:rPr>
        <w:t xml:space="preserve">Board of Directors </w:t>
      </w:r>
      <w:r w:rsidRPr="002940C1">
        <w:rPr>
          <w:rFonts w:ascii="Times New Roman" w:hAnsi="Times New Roman" w:cs="Times New Roman"/>
          <w:sz w:val="24"/>
          <w:szCs w:val="24"/>
        </w:rPr>
        <w:t>dengan manajemen perusahaan.</w:t>
      </w:r>
    </w:p>
    <w:p w:rsidR="00B03522" w:rsidRPr="002940C1" w:rsidRDefault="00B03522" w:rsidP="00B03522">
      <w:pPr>
        <w:pStyle w:val="ListParagraph"/>
        <w:numPr>
          <w:ilvl w:val="0"/>
          <w:numId w:val="4"/>
        </w:numPr>
        <w:spacing w:line="480" w:lineRule="auto"/>
        <w:jc w:val="both"/>
        <w:rPr>
          <w:rFonts w:ascii="Times New Roman" w:hAnsi="Times New Roman" w:cs="Times New Roman"/>
          <w:sz w:val="24"/>
          <w:szCs w:val="24"/>
        </w:rPr>
      </w:pPr>
      <w:r w:rsidRPr="002940C1">
        <w:rPr>
          <w:rFonts w:ascii="Times New Roman" w:hAnsi="Times New Roman" w:cs="Times New Roman"/>
          <w:sz w:val="24"/>
          <w:szCs w:val="24"/>
        </w:rPr>
        <w:lastRenderedPageBreak/>
        <w:t>Meningkatkan mutu hubungan</w:t>
      </w:r>
      <w:r w:rsidRPr="002940C1">
        <w:rPr>
          <w:rFonts w:ascii="Times New Roman" w:hAnsi="Times New Roman" w:cs="Times New Roman"/>
          <w:i/>
          <w:sz w:val="24"/>
          <w:szCs w:val="24"/>
        </w:rPr>
        <w:t xml:space="preserve"> Board of Directors</w:t>
      </w:r>
      <w:r w:rsidRPr="002940C1">
        <w:rPr>
          <w:rFonts w:ascii="Times New Roman" w:hAnsi="Times New Roman" w:cs="Times New Roman"/>
          <w:sz w:val="24"/>
          <w:szCs w:val="24"/>
        </w:rPr>
        <w:t xml:space="preserve">  dengan manajemen senior perusahaan. </w:t>
      </w:r>
    </w:p>
    <w:p w:rsidR="00B03522" w:rsidRDefault="00B03522" w:rsidP="00B03522">
      <w:pPr>
        <w:pStyle w:val="ListParagraph"/>
        <w:numPr>
          <w:ilvl w:val="0"/>
          <w:numId w:val="1"/>
        </w:num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MEKANISME GCG </w:t>
      </w:r>
    </w:p>
    <w:p w:rsidR="00B03522" w:rsidRDefault="00B03522" w:rsidP="00B03522">
      <w:pPr>
        <w:pStyle w:val="ListParagraph"/>
        <w:spacing w:line="480" w:lineRule="auto"/>
        <w:ind w:left="1418"/>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Pr="002940C1">
        <w:rPr>
          <w:rFonts w:ascii="Times New Roman" w:hAnsi="Times New Roman" w:cs="Times New Roman"/>
          <w:sz w:val="24"/>
          <w:szCs w:val="24"/>
        </w:rPr>
        <w:t xml:space="preserve">Mekanisme merupakan cara kerja sesuatu secara tersistem untuk memenuhi persyaratan tertentu. Mekanisme </w:t>
      </w:r>
      <w:r w:rsidRPr="002940C1">
        <w:rPr>
          <w:rFonts w:ascii="Times New Roman" w:hAnsi="Times New Roman" w:cs="Times New Roman"/>
          <w:i/>
          <w:sz w:val="24"/>
          <w:szCs w:val="24"/>
        </w:rPr>
        <w:t>Good Corporate Governance</w:t>
      </w:r>
      <w:r w:rsidRPr="002940C1">
        <w:rPr>
          <w:rFonts w:ascii="Times New Roman" w:hAnsi="Times New Roman" w:cs="Times New Roman"/>
          <w:sz w:val="24"/>
          <w:szCs w:val="24"/>
        </w:rPr>
        <w:t xml:space="preserve"> merupakan suatu aturan main, prosedur dan hubungan yang jelas antara pihak yang mengambil keputusan dengan baik yang melakukan control/pengawasan terhadap keputusan tersebut. Mekanisme </w:t>
      </w:r>
      <w:r w:rsidRPr="002940C1">
        <w:rPr>
          <w:rFonts w:ascii="Times New Roman" w:hAnsi="Times New Roman" w:cs="Times New Roman"/>
          <w:i/>
          <w:sz w:val="24"/>
          <w:szCs w:val="24"/>
        </w:rPr>
        <w:t>corporate governance</w:t>
      </w:r>
      <w:r w:rsidRPr="002940C1">
        <w:rPr>
          <w:rFonts w:ascii="Times New Roman" w:hAnsi="Times New Roman" w:cs="Times New Roman"/>
          <w:sz w:val="24"/>
          <w:szCs w:val="24"/>
        </w:rPr>
        <w:t xml:space="preserve"> diarahkan untuk menjamin dan mengawasi berjalanya sistem </w:t>
      </w:r>
      <w:r w:rsidRPr="002940C1">
        <w:rPr>
          <w:rFonts w:ascii="Times New Roman" w:hAnsi="Times New Roman" w:cs="Times New Roman"/>
          <w:i/>
          <w:sz w:val="24"/>
          <w:szCs w:val="24"/>
        </w:rPr>
        <w:t xml:space="preserve">governance </w:t>
      </w:r>
      <w:r w:rsidRPr="002940C1">
        <w:rPr>
          <w:rFonts w:ascii="Times New Roman" w:hAnsi="Times New Roman" w:cs="Times New Roman"/>
          <w:sz w:val="24"/>
          <w:szCs w:val="24"/>
        </w:rPr>
        <w:t>dalam sebuah organisasi menurut Walsd dan Serward</w:t>
      </w:r>
      <w:r>
        <w:rPr>
          <w:rFonts w:ascii="Times New Roman" w:hAnsi="Times New Roman" w:cs="Times New Roman"/>
          <w:sz w:val="24"/>
          <w:szCs w:val="24"/>
          <w:lang w:val="en-US"/>
        </w:rPr>
        <w:t xml:space="preserve">. </w:t>
      </w:r>
      <w:r w:rsidRPr="002940C1">
        <w:rPr>
          <w:rFonts w:ascii="Times New Roman" w:hAnsi="Times New Roman" w:cs="Times New Roman"/>
          <w:sz w:val="24"/>
          <w:szCs w:val="24"/>
        </w:rPr>
        <w:t xml:space="preserve">Untuk meminimalkan konflik kepentingan antara </w:t>
      </w:r>
      <w:r w:rsidRPr="002940C1">
        <w:rPr>
          <w:rFonts w:ascii="Times New Roman" w:hAnsi="Times New Roman" w:cs="Times New Roman"/>
          <w:i/>
          <w:sz w:val="24"/>
          <w:szCs w:val="24"/>
        </w:rPr>
        <w:t>principal</w:t>
      </w:r>
      <w:r w:rsidRPr="002940C1">
        <w:rPr>
          <w:rFonts w:ascii="Times New Roman" w:hAnsi="Times New Roman" w:cs="Times New Roman"/>
          <w:sz w:val="24"/>
          <w:szCs w:val="24"/>
        </w:rPr>
        <w:t xml:space="preserve"> dan </w:t>
      </w:r>
      <w:r w:rsidRPr="002940C1">
        <w:rPr>
          <w:rFonts w:ascii="Times New Roman" w:hAnsi="Times New Roman" w:cs="Times New Roman"/>
          <w:i/>
          <w:sz w:val="24"/>
          <w:szCs w:val="24"/>
        </w:rPr>
        <w:t xml:space="preserve">agent </w:t>
      </w:r>
      <w:r w:rsidRPr="002940C1">
        <w:rPr>
          <w:rFonts w:ascii="Times New Roman" w:hAnsi="Times New Roman" w:cs="Times New Roman"/>
          <w:sz w:val="24"/>
          <w:szCs w:val="24"/>
        </w:rPr>
        <w:t xml:space="preserve">akibat adanya pemisahan pengelolaan perusahaan. Diperlukan suatu cara efektif untuk mengatasi masalah ketidakselarasan kepentingan tersebut. Menurut Boediono dalam Irmala (2010) </w:t>
      </w:r>
      <w:r w:rsidRPr="002940C1">
        <w:rPr>
          <w:rFonts w:ascii="Times New Roman" w:hAnsi="Times New Roman" w:cs="Times New Roman"/>
          <w:i/>
          <w:sz w:val="24"/>
          <w:szCs w:val="24"/>
        </w:rPr>
        <w:t xml:space="preserve">mekanisme corporate </w:t>
      </w:r>
      <w:r w:rsidRPr="002940C1">
        <w:rPr>
          <w:rFonts w:ascii="Times New Roman" w:hAnsi="Times New Roman" w:cs="Times New Roman"/>
          <w:sz w:val="24"/>
          <w:szCs w:val="24"/>
        </w:rPr>
        <w:t>merupakan suatu sistem yang mampu mengendalikan dan mengarahkan kegiatan operasional perusahaan serta pihak-pihak yang terlibat didalamnya. Sehingga dapat digunakan untuk menekan terjadinya masalah keagenan.</w:t>
      </w:r>
    </w:p>
    <w:p w:rsidR="009E1602" w:rsidRPr="002940C1" w:rsidRDefault="009E1602" w:rsidP="009E1602">
      <w:pPr>
        <w:pStyle w:val="ListParagraph"/>
        <w:spacing w:line="480" w:lineRule="auto"/>
        <w:ind w:left="1440" w:firstLine="720"/>
        <w:jc w:val="both"/>
        <w:rPr>
          <w:rFonts w:ascii="Times New Roman" w:hAnsi="Times New Roman" w:cs="Times New Roman"/>
          <w:sz w:val="24"/>
          <w:szCs w:val="24"/>
        </w:rPr>
      </w:pPr>
      <w:r w:rsidRPr="002940C1">
        <w:rPr>
          <w:rFonts w:ascii="Times New Roman" w:hAnsi="Times New Roman" w:cs="Times New Roman"/>
          <w:sz w:val="24"/>
          <w:szCs w:val="24"/>
        </w:rPr>
        <w:t xml:space="preserve">Dalam paper </w:t>
      </w:r>
      <w:r w:rsidRPr="002940C1">
        <w:rPr>
          <w:rFonts w:ascii="Times New Roman" w:hAnsi="Times New Roman" w:cs="Times New Roman"/>
          <w:i/>
          <w:sz w:val="24"/>
          <w:szCs w:val="24"/>
        </w:rPr>
        <w:t>Bassed Committee on Banking Supervision-Federal Reserve</w:t>
      </w:r>
      <w:r w:rsidRPr="002940C1">
        <w:rPr>
          <w:rFonts w:ascii="Times New Roman" w:hAnsi="Times New Roman" w:cs="Times New Roman"/>
          <w:sz w:val="24"/>
          <w:szCs w:val="24"/>
        </w:rPr>
        <w:t>, telah menyoroti fakta bahwa strategi dan teknik yang didasarkan pada prinsip-prinsip OECD. Yang merupakan dasar untuk melaksanakan tata kelola perusahaan meliputi (Gunawan 2017) :</w:t>
      </w:r>
    </w:p>
    <w:p w:rsidR="009E1602" w:rsidRPr="002940C1" w:rsidRDefault="009E1602" w:rsidP="009E1602">
      <w:pPr>
        <w:pStyle w:val="ListParagraph"/>
        <w:numPr>
          <w:ilvl w:val="0"/>
          <w:numId w:val="5"/>
        </w:numPr>
        <w:spacing w:line="480" w:lineRule="auto"/>
        <w:jc w:val="both"/>
        <w:rPr>
          <w:rFonts w:ascii="Times New Roman" w:hAnsi="Times New Roman" w:cs="Times New Roman"/>
          <w:sz w:val="24"/>
          <w:szCs w:val="24"/>
        </w:rPr>
      </w:pPr>
      <w:r w:rsidRPr="002940C1">
        <w:rPr>
          <w:rFonts w:ascii="Times New Roman" w:hAnsi="Times New Roman" w:cs="Times New Roman"/>
          <w:sz w:val="24"/>
          <w:szCs w:val="24"/>
        </w:rPr>
        <w:t xml:space="preserve">Nilai-nilai perusahaan, kode etik dan perilaku lain yang sesuai standar dan sistem yang di gunakan untuk memastikan kepatuhan mareka </w:t>
      </w:r>
    </w:p>
    <w:p w:rsidR="009E1602" w:rsidRPr="002940C1" w:rsidRDefault="009E1602" w:rsidP="009E1602">
      <w:pPr>
        <w:pStyle w:val="ListParagraph"/>
        <w:numPr>
          <w:ilvl w:val="0"/>
          <w:numId w:val="5"/>
        </w:numPr>
        <w:spacing w:line="480" w:lineRule="auto"/>
        <w:jc w:val="both"/>
        <w:rPr>
          <w:rFonts w:ascii="Times New Roman" w:hAnsi="Times New Roman" w:cs="Times New Roman"/>
          <w:sz w:val="24"/>
          <w:szCs w:val="24"/>
        </w:rPr>
      </w:pPr>
      <w:r w:rsidRPr="002940C1">
        <w:rPr>
          <w:rFonts w:ascii="Times New Roman" w:hAnsi="Times New Roman" w:cs="Times New Roman"/>
          <w:sz w:val="24"/>
          <w:szCs w:val="24"/>
        </w:rPr>
        <w:lastRenderedPageBreak/>
        <w:t xml:space="preserve">Pembentukan mekanisme untuk interaksi dan kerjasama diantara dewan direksi, manajemen senior, dan para auditor </w:t>
      </w:r>
    </w:p>
    <w:p w:rsidR="009E1602" w:rsidRPr="009E1602" w:rsidRDefault="009E1602" w:rsidP="009E1602">
      <w:pPr>
        <w:pStyle w:val="ListParagraph"/>
        <w:numPr>
          <w:ilvl w:val="0"/>
          <w:numId w:val="5"/>
        </w:numPr>
        <w:spacing w:line="480" w:lineRule="auto"/>
        <w:jc w:val="both"/>
        <w:rPr>
          <w:rFonts w:ascii="Times New Roman" w:hAnsi="Times New Roman" w:cs="Times New Roman"/>
          <w:sz w:val="24"/>
          <w:szCs w:val="24"/>
        </w:rPr>
      </w:pPr>
      <w:r w:rsidRPr="002940C1">
        <w:rPr>
          <w:rFonts w:ascii="Times New Roman" w:hAnsi="Times New Roman" w:cs="Times New Roman"/>
          <w:sz w:val="24"/>
          <w:szCs w:val="24"/>
        </w:rPr>
        <w:t xml:space="preserve">Sistem pengendalian internal yang kuat, termaksud fungsi-fungsi audit internal dan eksternal. Manajemen risiko fungsi independen dari lini bisnis, dan check and balance lainnya. </w:t>
      </w:r>
    </w:p>
    <w:p w:rsidR="009E1602" w:rsidRPr="009E1602" w:rsidRDefault="009E1602" w:rsidP="009E1602">
      <w:pPr>
        <w:pStyle w:val="ListParagraph"/>
        <w:numPr>
          <w:ilvl w:val="0"/>
          <w:numId w:val="1"/>
        </w:numPr>
        <w:spacing w:line="480" w:lineRule="auto"/>
        <w:jc w:val="both"/>
        <w:rPr>
          <w:rFonts w:ascii="Times New Roman" w:hAnsi="Times New Roman" w:cs="Times New Roman"/>
          <w:b/>
          <w:sz w:val="24"/>
          <w:szCs w:val="24"/>
        </w:rPr>
      </w:pPr>
      <w:r w:rsidRPr="009E1602">
        <w:rPr>
          <w:rFonts w:ascii="Times New Roman" w:hAnsi="Times New Roman" w:cs="Times New Roman"/>
          <w:b/>
          <w:sz w:val="24"/>
          <w:szCs w:val="24"/>
          <w:lang w:val="en-US"/>
        </w:rPr>
        <w:t xml:space="preserve">DEWAN KOMISARIS INDEPENDEN </w:t>
      </w:r>
    </w:p>
    <w:p w:rsidR="009E1602" w:rsidRDefault="009E1602" w:rsidP="009E1602">
      <w:pPr>
        <w:pStyle w:val="ListParagraph"/>
        <w:spacing w:line="480" w:lineRule="auto"/>
        <w:ind w:left="1843" w:hanging="763"/>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Pr="002940C1">
        <w:rPr>
          <w:rFonts w:ascii="Times New Roman" w:hAnsi="Times New Roman" w:cs="Times New Roman"/>
          <w:sz w:val="24"/>
          <w:szCs w:val="24"/>
        </w:rPr>
        <w:t xml:space="preserve">Menurut peraturan pencatatan Nomor 1A tentang ketentuan umum pencatatan efek bersifat ekuitas dibursa yaitu dalam rangka penyelenggaraan pengelolaan perusahaan yang baik </w:t>
      </w:r>
      <w:r w:rsidRPr="002940C1">
        <w:rPr>
          <w:rFonts w:ascii="Times New Roman" w:hAnsi="Times New Roman" w:cs="Times New Roman"/>
          <w:i/>
          <w:sz w:val="24"/>
          <w:szCs w:val="24"/>
        </w:rPr>
        <w:t>(good corporate governance)</w:t>
      </w:r>
      <w:r w:rsidRPr="002940C1">
        <w:rPr>
          <w:rFonts w:ascii="Times New Roman" w:hAnsi="Times New Roman" w:cs="Times New Roman"/>
          <w:sz w:val="24"/>
          <w:szCs w:val="24"/>
        </w:rPr>
        <w:t xml:space="preserve">, perusahaan wajib memilki komisaris independen yang jumlahnya proporsional sebanding dengan jumlah saham yang dimilki oleh bukan pemegang saham pendendali dengan ketentuan jumlah komisaris independen sekurang-kurangnya 30 persen dari seluruh jumlah dewan komisaris. Hal ini senada dengan keputusan direksi, (2000) yang menyatakan komisaris independen adalah komisaris yang jumlahnya secara proposional sebanding dengan jumlah saham yang dimiliki oleh bukan pemegang saham pengendali dengan ketentuan jumlah komisaris independen sekurang-kurangnya 30 persen dari seluruh jumlah anggota komisaris. </w:t>
      </w:r>
    </w:p>
    <w:p w:rsidR="009E1602" w:rsidRDefault="009E1602" w:rsidP="009E1602">
      <w:pPr>
        <w:pStyle w:val="ListParagraph"/>
        <w:numPr>
          <w:ilvl w:val="0"/>
          <w:numId w:val="1"/>
        </w:numPr>
        <w:spacing w:line="480" w:lineRule="auto"/>
        <w:jc w:val="both"/>
        <w:rPr>
          <w:rFonts w:ascii="Times New Roman" w:hAnsi="Times New Roman" w:cs="Times New Roman"/>
          <w:b/>
          <w:sz w:val="24"/>
          <w:szCs w:val="24"/>
          <w:lang w:val="en-US"/>
        </w:rPr>
      </w:pPr>
      <w:r w:rsidRPr="009E1602">
        <w:rPr>
          <w:rFonts w:ascii="Times New Roman" w:hAnsi="Times New Roman" w:cs="Times New Roman"/>
          <w:b/>
          <w:sz w:val="24"/>
          <w:szCs w:val="24"/>
          <w:lang w:val="en-US"/>
        </w:rPr>
        <w:t>KOMITE AUDIT</w:t>
      </w:r>
    </w:p>
    <w:p w:rsidR="009E1602" w:rsidRDefault="009E1602" w:rsidP="009E1602">
      <w:pPr>
        <w:pStyle w:val="ListParagraph"/>
        <w:spacing w:line="480" w:lineRule="auto"/>
        <w:ind w:left="1843"/>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2940C1">
        <w:rPr>
          <w:rFonts w:ascii="Times New Roman" w:hAnsi="Times New Roman" w:cs="Times New Roman"/>
          <w:sz w:val="24"/>
          <w:szCs w:val="24"/>
        </w:rPr>
        <w:t xml:space="preserve">Menurut keputusan direksi BEI (2000) (dalam Rizki 2011) komite audit adalah komite yang dibentuk oleh dewan komisaris perusahaan tercatat yang anggotanya diangkat dan dihentikan oleh dewan komisaris perusahaan tercatat untuk membantu melakukan pemeriksaan yang dianggap perlu </w:t>
      </w:r>
      <w:r w:rsidRPr="002940C1">
        <w:rPr>
          <w:rFonts w:ascii="Times New Roman" w:hAnsi="Times New Roman" w:cs="Times New Roman"/>
          <w:sz w:val="24"/>
          <w:szCs w:val="24"/>
        </w:rPr>
        <w:lastRenderedPageBreak/>
        <w:t xml:space="preserve">terhadap pelaksanaan fungsi direksi dalam pengelolaan perusahaan tercatat. Sedangkan pengertian komite adalah sekelompok orang yang dipilih oleh kelompok yang besar, untuk mengerjakan pekerjaan tertentu atau untuk melakukan tugas-tugas khusus, sedangkan keanggotaan komite audit sesuia dengan peraturan BEI adalah sekurang-kurangnya terdiri dari tiga orang anggota, seorang diantaranya adalah komisaris independen perusahaan tercatat sekaligus yang tertangkap sebagai komite audit. </w:t>
      </w:r>
    </w:p>
    <w:p w:rsidR="009E1602" w:rsidRDefault="009E1602" w:rsidP="009E1602">
      <w:pPr>
        <w:pStyle w:val="ListParagraph"/>
        <w:numPr>
          <w:ilvl w:val="0"/>
          <w:numId w:val="1"/>
        </w:numPr>
        <w:spacing w:line="480" w:lineRule="auto"/>
        <w:jc w:val="both"/>
        <w:rPr>
          <w:rFonts w:ascii="Times New Roman" w:hAnsi="Times New Roman" w:cs="Times New Roman"/>
          <w:b/>
          <w:sz w:val="24"/>
          <w:szCs w:val="24"/>
          <w:lang w:val="en-US"/>
        </w:rPr>
      </w:pPr>
      <w:r w:rsidRPr="009E1602">
        <w:rPr>
          <w:rFonts w:ascii="Times New Roman" w:hAnsi="Times New Roman" w:cs="Times New Roman"/>
          <w:b/>
          <w:sz w:val="24"/>
          <w:szCs w:val="24"/>
          <w:lang w:val="en-US"/>
        </w:rPr>
        <w:t>KEPEMILIKAN MANAJERIAL</w:t>
      </w:r>
    </w:p>
    <w:p w:rsidR="009E1602" w:rsidRDefault="009E1602" w:rsidP="009E1602">
      <w:pPr>
        <w:pStyle w:val="ListParagraph"/>
        <w:spacing w:line="480" w:lineRule="auto"/>
        <w:ind w:left="1843" w:hanging="763"/>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Pr="002940C1">
        <w:rPr>
          <w:rFonts w:ascii="Times New Roman" w:hAnsi="Times New Roman" w:cs="Times New Roman"/>
          <w:sz w:val="24"/>
          <w:szCs w:val="24"/>
        </w:rPr>
        <w:t xml:space="preserve">Kepemilkan manajerial merupakan kepemillikan perusahaan yang berkaitan langsung dengan pengendalian operasional perusahaan. Gidion (dalam Amien 2011) menyatakan bahwa dari sudut pandang teori akuntansi, manajemen laba sangat ditentukan oleh motivator manajer perusahaan. Motivasi yang berbeda akan menghasilkan besaran manajemen laba yang berbeda, seperti antara manajer yang sekaligus sebagai pemegang saham dan manajer yang tidak sebagai pemegang saham. Dua hal tersebut akan mempengarui manajemen laba, sebab kepemilkikan seorang manajer akan ikut menentukan kebijakan dan pengambilan keputusan terhadap metode akuntansi yang diterapkan pada perusahaan yang mareka kelola. Secara umum dapat dikatakan bahwa persentase tertentu  kepemilikan saham oleh pihak manajemen cenderung mempengarui tindakan manajemen laba. </w:t>
      </w:r>
    </w:p>
    <w:p w:rsidR="009E1602" w:rsidRDefault="009E1602" w:rsidP="009E1602">
      <w:pPr>
        <w:pStyle w:val="ListParagraph"/>
        <w:numPr>
          <w:ilvl w:val="0"/>
          <w:numId w:val="1"/>
        </w:numPr>
        <w:spacing w:line="480" w:lineRule="auto"/>
        <w:jc w:val="both"/>
        <w:rPr>
          <w:rFonts w:ascii="Times New Roman" w:hAnsi="Times New Roman" w:cs="Times New Roman"/>
          <w:b/>
          <w:sz w:val="24"/>
          <w:szCs w:val="24"/>
          <w:lang w:val="en-US"/>
        </w:rPr>
      </w:pPr>
      <w:r w:rsidRPr="009E1602">
        <w:rPr>
          <w:rFonts w:ascii="Times New Roman" w:hAnsi="Times New Roman" w:cs="Times New Roman"/>
          <w:b/>
          <w:sz w:val="24"/>
          <w:szCs w:val="24"/>
          <w:lang w:val="en-US"/>
        </w:rPr>
        <w:t>KEPEMILIKAN INSTITUSIONAL</w:t>
      </w:r>
    </w:p>
    <w:p w:rsidR="009E1602" w:rsidRDefault="009E1602" w:rsidP="009E1602">
      <w:pPr>
        <w:pStyle w:val="ListParagraph"/>
        <w:spacing w:line="480" w:lineRule="auto"/>
        <w:ind w:left="1843" w:hanging="763"/>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Pr="002940C1">
        <w:rPr>
          <w:rFonts w:ascii="Times New Roman" w:hAnsi="Times New Roman" w:cs="Times New Roman"/>
          <w:sz w:val="24"/>
          <w:szCs w:val="24"/>
        </w:rPr>
        <w:t xml:space="preserve">Melalui mekanisme kepemilikan institusional, efektivitas pengelolaan sumber daya perusahaan oleh manajemen dapat diketahui dari informasi yang </w:t>
      </w:r>
      <w:r w:rsidRPr="002940C1">
        <w:rPr>
          <w:rFonts w:ascii="Times New Roman" w:hAnsi="Times New Roman" w:cs="Times New Roman"/>
          <w:sz w:val="24"/>
          <w:szCs w:val="24"/>
        </w:rPr>
        <w:lastRenderedPageBreak/>
        <w:t xml:space="preserve">dihasilkan melalui reaksi pasar atas pengumuman laba. Kepemilikan institusional memilki kemampuan untuk mengendalikan pihak manajemen melalui proses monitoring secara efektif sehingga dapat mengurangi manajemen laba Gideon dalam Amien (2011). Bushee (1998) dalam Amien (2015) mengatakan bahwa kepemilikan institusional memiliki kemampuan untuk mengurangi insentif para manager yang mementingkan diri sendiri melalui tingkat pengawasan yang intens. Kepemilikan institusional dapat menekan kecenderungan manajemen untuk memanfaatkan </w:t>
      </w:r>
      <w:r w:rsidRPr="002940C1">
        <w:rPr>
          <w:rFonts w:ascii="Times New Roman" w:hAnsi="Times New Roman" w:cs="Times New Roman"/>
          <w:i/>
          <w:sz w:val="24"/>
          <w:szCs w:val="24"/>
        </w:rPr>
        <w:t>discretionary</w:t>
      </w:r>
      <w:r w:rsidRPr="002940C1">
        <w:rPr>
          <w:rFonts w:ascii="Times New Roman" w:hAnsi="Times New Roman" w:cs="Times New Roman"/>
          <w:sz w:val="24"/>
          <w:szCs w:val="24"/>
        </w:rPr>
        <w:t xml:space="preserve"> dalam laporan keuangan sehingga memberikan kualitas laba yang dilaporkan, semakin tinggi kepemilikan institusional semakin kuat control eksternal terhadap perusahaan dan mengurangi </w:t>
      </w:r>
      <w:r w:rsidRPr="002940C1">
        <w:rPr>
          <w:rFonts w:ascii="Times New Roman" w:hAnsi="Times New Roman" w:cs="Times New Roman"/>
          <w:i/>
          <w:sz w:val="24"/>
          <w:szCs w:val="24"/>
        </w:rPr>
        <w:t xml:space="preserve">agency cost, </w:t>
      </w:r>
      <w:r w:rsidRPr="002940C1">
        <w:rPr>
          <w:rFonts w:ascii="Times New Roman" w:hAnsi="Times New Roman" w:cs="Times New Roman"/>
          <w:sz w:val="24"/>
          <w:szCs w:val="24"/>
        </w:rPr>
        <w:t xml:space="preserve">Sehingga perusahaan akan menggunakan dividen yang rendah. Dengan adanya control yang ketat akan menyebabkan manajer menggunakan utang pada tingkat yang rendah untuk mengantisipasi kemungkinan terjadinya </w:t>
      </w:r>
      <w:r w:rsidRPr="002940C1">
        <w:rPr>
          <w:rFonts w:ascii="Times New Roman" w:hAnsi="Times New Roman" w:cs="Times New Roman"/>
          <w:i/>
          <w:sz w:val="24"/>
          <w:szCs w:val="24"/>
        </w:rPr>
        <w:t>financisl distress</w:t>
      </w:r>
      <w:r w:rsidRPr="002940C1">
        <w:rPr>
          <w:rFonts w:ascii="Times New Roman" w:hAnsi="Times New Roman" w:cs="Times New Roman"/>
          <w:sz w:val="24"/>
          <w:szCs w:val="24"/>
        </w:rPr>
        <w:t xml:space="preserve"> dan risiko kebangkrutan. </w:t>
      </w:r>
    </w:p>
    <w:p w:rsidR="009E1602" w:rsidRDefault="009E1602" w:rsidP="009E1602">
      <w:pPr>
        <w:pStyle w:val="ListParagraph"/>
        <w:numPr>
          <w:ilvl w:val="0"/>
          <w:numId w:val="1"/>
        </w:numPr>
        <w:spacing w:line="480" w:lineRule="auto"/>
        <w:jc w:val="both"/>
        <w:rPr>
          <w:rFonts w:ascii="Times New Roman" w:hAnsi="Times New Roman" w:cs="Times New Roman"/>
          <w:b/>
          <w:sz w:val="24"/>
          <w:szCs w:val="24"/>
          <w:lang w:val="en-US"/>
        </w:rPr>
      </w:pPr>
      <w:r w:rsidRPr="009E1602">
        <w:rPr>
          <w:rFonts w:ascii="Times New Roman" w:hAnsi="Times New Roman" w:cs="Times New Roman"/>
          <w:b/>
          <w:sz w:val="24"/>
          <w:szCs w:val="24"/>
          <w:lang w:val="en-US"/>
        </w:rPr>
        <w:t xml:space="preserve">HIPOTESIS PENELITIAN </w:t>
      </w:r>
    </w:p>
    <w:p w:rsidR="009E1602" w:rsidRPr="002940C1" w:rsidRDefault="009E1602" w:rsidP="009E1602">
      <w:pPr>
        <w:pStyle w:val="ListParagraph"/>
        <w:numPr>
          <w:ilvl w:val="0"/>
          <w:numId w:val="7"/>
        </w:numPr>
        <w:spacing w:line="480" w:lineRule="auto"/>
        <w:jc w:val="both"/>
        <w:rPr>
          <w:rFonts w:ascii="Times New Roman" w:hAnsi="Times New Roman" w:cs="Times New Roman"/>
          <w:sz w:val="24"/>
          <w:szCs w:val="24"/>
        </w:rPr>
      </w:pPr>
      <w:r w:rsidRPr="002940C1">
        <w:rPr>
          <w:rFonts w:ascii="Times New Roman" w:hAnsi="Times New Roman" w:cs="Times New Roman"/>
          <w:sz w:val="24"/>
          <w:szCs w:val="24"/>
          <w:lang w:val="en-US"/>
        </w:rPr>
        <w:t>P</w:t>
      </w:r>
      <w:r w:rsidRPr="002940C1">
        <w:rPr>
          <w:rFonts w:ascii="Times New Roman" w:hAnsi="Times New Roman" w:cs="Times New Roman"/>
          <w:sz w:val="24"/>
          <w:szCs w:val="24"/>
        </w:rPr>
        <w:t>engaruh antara kepemilikan institusional terhadap laba perusahaan perbankan yang terdaftar di Bursa Efek Indonesia tahun 2016-2018.</w:t>
      </w:r>
    </w:p>
    <w:p w:rsidR="009E1602" w:rsidRPr="002940C1" w:rsidRDefault="009E1602" w:rsidP="009E1602">
      <w:pPr>
        <w:pStyle w:val="ListParagraph"/>
        <w:numPr>
          <w:ilvl w:val="0"/>
          <w:numId w:val="7"/>
        </w:numPr>
        <w:spacing w:line="480" w:lineRule="auto"/>
        <w:jc w:val="both"/>
        <w:rPr>
          <w:rFonts w:ascii="Times New Roman" w:hAnsi="Times New Roman" w:cs="Times New Roman"/>
          <w:sz w:val="24"/>
          <w:szCs w:val="24"/>
        </w:rPr>
      </w:pPr>
      <w:r w:rsidRPr="002940C1">
        <w:rPr>
          <w:rFonts w:ascii="Times New Roman" w:hAnsi="Times New Roman" w:cs="Times New Roman"/>
          <w:sz w:val="24"/>
          <w:szCs w:val="24"/>
          <w:lang w:val="en-US"/>
        </w:rPr>
        <w:t>P</w:t>
      </w:r>
      <w:r w:rsidRPr="002940C1">
        <w:rPr>
          <w:rFonts w:ascii="Times New Roman" w:hAnsi="Times New Roman" w:cs="Times New Roman"/>
          <w:sz w:val="24"/>
          <w:szCs w:val="24"/>
        </w:rPr>
        <w:t>engaruh antara dewan komisaris independen terhadap laba perusahaan perbankan yang terdaftar di Bursa Efek Indonesia tahun 2016-2018.</w:t>
      </w:r>
    </w:p>
    <w:p w:rsidR="009E1602" w:rsidRPr="002940C1" w:rsidRDefault="009E1602" w:rsidP="009E1602">
      <w:pPr>
        <w:pStyle w:val="ListParagraph"/>
        <w:numPr>
          <w:ilvl w:val="0"/>
          <w:numId w:val="7"/>
        </w:numPr>
        <w:spacing w:line="480" w:lineRule="auto"/>
        <w:jc w:val="both"/>
        <w:rPr>
          <w:rFonts w:ascii="Times New Roman" w:hAnsi="Times New Roman" w:cs="Times New Roman"/>
          <w:sz w:val="24"/>
          <w:szCs w:val="24"/>
        </w:rPr>
      </w:pPr>
      <w:r w:rsidRPr="002940C1">
        <w:rPr>
          <w:rFonts w:ascii="Times New Roman" w:hAnsi="Times New Roman" w:cs="Times New Roman"/>
          <w:sz w:val="24"/>
          <w:szCs w:val="24"/>
          <w:lang w:val="en-US"/>
        </w:rPr>
        <w:t>P</w:t>
      </w:r>
      <w:r w:rsidRPr="002940C1">
        <w:rPr>
          <w:rFonts w:ascii="Times New Roman" w:hAnsi="Times New Roman" w:cs="Times New Roman"/>
          <w:sz w:val="24"/>
          <w:szCs w:val="24"/>
        </w:rPr>
        <w:t xml:space="preserve">engaruh antara keberadaan komite audit terhadap laba perusahaan perbankan yang terdaftar di Bursa Efek Indonesia tahun 2016-2018. </w:t>
      </w:r>
    </w:p>
    <w:p w:rsidR="009E1602" w:rsidRPr="002940C1" w:rsidRDefault="009E1602" w:rsidP="009E1602">
      <w:pPr>
        <w:pStyle w:val="ListParagraph"/>
        <w:numPr>
          <w:ilvl w:val="0"/>
          <w:numId w:val="7"/>
        </w:numPr>
        <w:spacing w:line="480" w:lineRule="auto"/>
        <w:jc w:val="both"/>
        <w:rPr>
          <w:rFonts w:ascii="Times New Roman" w:hAnsi="Times New Roman" w:cs="Times New Roman"/>
          <w:sz w:val="24"/>
          <w:szCs w:val="24"/>
        </w:rPr>
      </w:pPr>
      <w:r w:rsidRPr="002940C1">
        <w:rPr>
          <w:rFonts w:ascii="Times New Roman" w:hAnsi="Times New Roman" w:cs="Times New Roman"/>
          <w:sz w:val="24"/>
          <w:szCs w:val="24"/>
          <w:lang w:val="en-US"/>
        </w:rPr>
        <w:lastRenderedPageBreak/>
        <w:t>P</w:t>
      </w:r>
      <w:r w:rsidRPr="002940C1">
        <w:rPr>
          <w:rFonts w:ascii="Times New Roman" w:hAnsi="Times New Roman" w:cs="Times New Roman"/>
          <w:sz w:val="24"/>
          <w:szCs w:val="24"/>
        </w:rPr>
        <w:t>engaruh antar kepemilikan manajerial terhadap laba perusahaan perbankan yang terdaftar di Bursa Efek Indonesia tahun 2016-2018.</w:t>
      </w:r>
    </w:p>
    <w:p w:rsidR="009E1602" w:rsidRPr="00B83709" w:rsidRDefault="009E1602" w:rsidP="009E1602">
      <w:pPr>
        <w:pStyle w:val="ListParagraph"/>
        <w:numPr>
          <w:ilvl w:val="0"/>
          <w:numId w:val="7"/>
        </w:numPr>
        <w:spacing w:line="480" w:lineRule="auto"/>
        <w:jc w:val="both"/>
        <w:rPr>
          <w:rFonts w:ascii="Times New Roman" w:hAnsi="Times New Roman" w:cs="Times New Roman"/>
          <w:sz w:val="24"/>
          <w:szCs w:val="24"/>
        </w:rPr>
      </w:pPr>
      <w:r w:rsidRPr="002940C1">
        <w:rPr>
          <w:rFonts w:ascii="Times New Roman" w:hAnsi="Times New Roman" w:cs="Times New Roman"/>
          <w:sz w:val="24"/>
          <w:szCs w:val="24"/>
          <w:lang w:val="en-US"/>
        </w:rPr>
        <w:t>P</w:t>
      </w:r>
      <w:r w:rsidRPr="002940C1">
        <w:rPr>
          <w:rFonts w:ascii="Times New Roman" w:hAnsi="Times New Roman" w:cs="Times New Roman"/>
          <w:sz w:val="24"/>
          <w:szCs w:val="24"/>
        </w:rPr>
        <w:t>engaruh antara Kepemilikan Institusional, Proporsi Dewan Komisaris Independen, Keberadaan Komite Audit dan Kepemilikan Manjerial secara bersama-sama terhadap laba perusahaan perbankan yang terdaftar di Bursa Efek Indonesia tahun 2016-2018.</w:t>
      </w:r>
    </w:p>
    <w:p w:rsidR="00B83709" w:rsidRPr="00B83709" w:rsidRDefault="00B83709" w:rsidP="00B83709">
      <w:pPr>
        <w:pStyle w:val="ListParagraph"/>
        <w:spacing w:line="480" w:lineRule="auto"/>
        <w:ind w:left="1800"/>
        <w:jc w:val="both"/>
        <w:rPr>
          <w:rFonts w:ascii="Times New Roman" w:hAnsi="Times New Roman" w:cs="Times New Roman"/>
          <w:sz w:val="24"/>
          <w:szCs w:val="24"/>
        </w:rPr>
      </w:pPr>
    </w:p>
    <w:p w:rsidR="00B83709" w:rsidRDefault="00B83709" w:rsidP="00B83709">
      <w:pPr>
        <w:pStyle w:val="ListParagraph"/>
        <w:spacing w:line="480" w:lineRule="auto"/>
        <w:ind w:left="851" w:firstLine="229"/>
        <w:jc w:val="both"/>
        <w:rPr>
          <w:rFonts w:ascii="Times New Roman" w:hAnsi="Times New Roman" w:cs="Times New Roman"/>
          <w:b/>
          <w:sz w:val="24"/>
          <w:szCs w:val="24"/>
          <w:lang w:val="en-US"/>
        </w:rPr>
      </w:pPr>
      <w:r w:rsidRPr="00B83709">
        <w:rPr>
          <w:rFonts w:ascii="Times New Roman" w:hAnsi="Times New Roman" w:cs="Times New Roman"/>
          <w:b/>
          <w:sz w:val="24"/>
          <w:szCs w:val="24"/>
          <w:lang w:val="en-US"/>
        </w:rPr>
        <w:t xml:space="preserve">METODE PENELITIAN </w:t>
      </w:r>
    </w:p>
    <w:p w:rsidR="00B83709" w:rsidRDefault="00B83709" w:rsidP="00B83709">
      <w:pPr>
        <w:pStyle w:val="ListParagraph"/>
        <w:spacing w:line="480" w:lineRule="auto"/>
        <w:ind w:left="144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metode</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menurut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jenis</w:t>
      </w:r>
      <w:proofErr w:type="spellEnd"/>
      <w:r>
        <w:rPr>
          <w:rFonts w:ascii="Times New Roman" w:hAnsi="Times New Roman" w:cs="Times New Roman"/>
          <w:sz w:val="24"/>
          <w:szCs w:val="24"/>
          <w:lang w:val="en-US"/>
        </w:rPr>
        <w:t xml:space="preserve"> data. </w:t>
      </w:r>
      <w:proofErr w:type="gramStart"/>
      <w:r>
        <w:rPr>
          <w:rFonts w:ascii="Times New Roman" w:hAnsi="Times New Roman" w:cs="Times New Roman"/>
          <w:sz w:val="24"/>
          <w:szCs w:val="24"/>
          <w:lang w:val="en-US"/>
        </w:rPr>
        <w:t>data</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jenis</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kuantitatif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jenis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kuantitatif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data yang </w:t>
      </w:r>
      <w:proofErr w:type="spellStart"/>
      <w:r>
        <w:rPr>
          <w:rFonts w:ascii="Times New Roman" w:hAnsi="Times New Roman" w:cs="Times New Roman"/>
          <w:sz w:val="24"/>
          <w:szCs w:val="24"/>
          <w:lang w:val="en-US"/>
        </w:rPr>
        <w:t>berbentuk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angka</w:t>
      </w:r>
      <w:proofErr w:type="spellEnd"/>
      <w:r>
        <w:rPr>
          <w:rFonts w:ascii="Times New Roman" w:hAnsi="Times New Roman" w:cs="Times New Roman"/>
          <w:sz w:val="24"/>
          <w:szCs w:val="24"/>
          <w:lang w:val="en-US"/>
        </w:rPr>
        <w:t xml:space="preserve">. </w:t>
      </w:r>
    </w:p>
    <w:p w:rsidR="00B83709" w:rsidRDefault="00B83709" w:rsidP="00B83709">
      <w:pPr>
        <w:pStyle w:val="ListParagraph"/>
        <w:spacing w:line="480" w:lineRule="auto"/>
        <w:ind w:left="1440"/>
        <w:jc w:val="both"/>
        <w:rPr>
          <w:rFonts w:ascii="Times New Roman" w:hAnsi="Times New Roman" w:cs="Times New Roman"/>
          <w:sz w:val="24"/>
          <w:szCs w:val="24"/>
          <w:lang w:val="en-US"/>
        </w:rPr>
      </w:pPr>
    </w:p>
    <w:p w:rsidR="00B83709" w:rsidRDefault="00B83709" w:rsidP="00B83709">
      <w:pPr>
        <w:pStyle w:val="ListParagraph"/>
        <w:spacing w:line="480" w:lineRule="auto"/>
        <w:ind w:left="1440"/>
        <w:jc w:val="both"/>
        <w:rPr>
          <w:rFonts w:ascii="Times New Roman" w:hAnsi="Times New Roman" w:cs="Times New Roman"/>
          <w:b/>
          <w:sz w:val="24"/>
          <w:szCs w:val="24"/>
          <w:lang w:val="en-US"/>
        </w:rPr>
      </w:pPr>
      <w:r w:rsidRPr="00B83709">
        <w:rPr>
          <w:rFonts w:ascii="Times New Roman" w:hAnsi="Times New Roman" w:cs="Times New Roman"/>
          <w:b/>
          <w:sz w:val="24"/>
          <w:szCs w:val="24"/>
          <w:lang w:val="en-US"/>
        </w:rPr>
        <w:t xml:space="preserve">HASIL PENELITIAN </w:t>
      </w:r>
    </w:p>
    <w:p w:rsidR="00B83709" w:rsidRPr="002940C1" w:rsidRDefault="00B83709" w:rsidP="00B83709">
      <w:pPr>
        <w:spacing w:after="0" w:line="480" w:lineRule="auto"/>
        <w:ind w:left="720"/>
        <w:jc w:val="center"/>
        <w:rPr>
          <w:rFonts w:ascii="Times New Roman" w:eastAsia="Calibri" w:hAnsi="Times New Roman" w:cs="Times New Roman"/>
          <w:b/>
          <w:sz w:val="24"/>
          <w:szCs w:val="24"/>
        </w:rPr>
      </w:pPr>
      <w:r w:rsidRPr="002940C1">
        <w:rPr>
          <w:rFonts w:ascii="Times New Roman" w:eastAsia="Calibri" w:hAnsi="Times New Roman" w:cs="Times New Roman"/>
          <w:b/>
          <w:sz w:val="24"/>
          <w:szCs w:val="24"/>
          <w:lang w:val="id-ID"/>
        </w:rPr>
        <w:t>Tabel 4.</w:t>
      </w:r>
      <w:r w:rsidRPr="002940C1">
        <w:rPr>
          <w:rFonts w:ascii="Times New Roman" w:eastAsia="Calibri" w:hAnsi="Times New Roman" w:cs="Times New Roman"/>
          <w:b/>
          <w:sz w:val="24"/>
          <w:szCs w:val="24"/>
        </w:rPr>
        <w:t xml:space="preserve">3 </w:t>
      </w:r>
      <w:r w:rsidRPr="002940C1">
        <w:rPr>
          <w:rFonts w:ascii="Times New Roman" w:eastAsia="Calibri" w:hAnsi="Times New Roman" w:cs="Times New Roman"/>
          <w:b/>
          <w:bCs/>
          <w:color w:val="000000"/>
          <w:sz w:val="24"/>
          <w:szCs w:val="24"/>
        </w:rPr>
        <w:t xml:space="preserve">Output </w:t>
      </w:r>
      <w:proofErr w:type="spellStart"/>
      <w:r w:rsidRPr="002940C1">
        <w:rPr>
          <w:rFonts w:ascii="Times New Roman" w:eastAsia="Calibri" w:hAnsi="Times New Roman" w:cs="Times New Roman"/>
          <w:b/>
          <w:bCs/>
          <w:color w:val="000000"/>
          <w:sz w:val="24"/>
          <w:szCs w:val="24"/>
        </w:rPr>
        <w:t>statistik</w:t>
      </w:r>
      <w:proofErr w:type="spellEnd"/>
    </w:p>
    <w:p w:rsidR="00B83709" w:rsidRPr="002940C1" w:rsidRDefault="00B83709" w:rsidP="00B83709">
      <w:pPr>
        <w:autoSpaceDE w:val="0"/>
        <w:autoSpaceDN w:val="0"/>
        <w:adjustRightInd w:val="0"/>
        <w:spacing w:after="160" w:line="360" w:lineRule="auto"/>
        <w:ind w:left="1418" w:hanging="142"/>
        <w:rPr>
          <w:rFonts w:ascii="Times New Roman" w:eastAsia="Calibri" w:hAnsi="Times New Roman" w:cs="Times New Roman"/>
          <w:b/>
          <w:bCs/>
          <w:color w:val="000000"/>
          <w:sz w:val="24"/>
          <w:szCs w:val="24"/>
        </w:rPr>
      </w:pPr>
      <w:proofErr w:type="spellStart"/>
      <w:r w:rsidRPr="002940C1">
        <w:rPr>
          <w:rFonts w:ascii="Times New Roman" w:eastAsia="Calibri" w:hAnsi="Times New Roman" w:cs="Times New Roman"/>
          <w:b/>
          <w:bCs/>
          <w:color w:val="000000"/>
          <w:sz w:val="24"/>
          <w:szCs w:val="24"/>
        </w:rPr>
        <w:t>NPar</w:t>
      </w:r>
      <w:proofErr w:type="spellEnd"/>
      <w:r w:rsidRPr="002940C1">
        <w:rPr>
          <w:rFonts w:ascii="Times New Roman" w:eastAsia="Calibri" w:hAnsi="Times New Roman" w:cs="Times New Roman"/>
          <w:b/>
          <w:bCs/>
          <w:color w:val="000000"/>
          <w:sz w:val="24"/>
          <w:szCs w:val="24"/>
        </w:rPr>
        <w:t xml:space="preserve"> Tests</w:t>
      </w:r>
    </w:p>
    <w:tbl>
      <w:tblPr>
        <w:tblW w:w="4471" w:type="dxa"/>
        <w:tblInd w:w="1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19"/>
        <w:gridCol w:w="1275"/>
        <w:gridCol w:w="1777"/>
      </w:tblGrid>
      <w:tr w:rsidR="00B83709" w:rsidRPr="002940C1" w:rsidTr="00FF509A">
        <w:trPr>
          <w:cantSplit/>
        </w:trPr>
        <w:tc>
          <w:tcPr>
            <w:tcW w:w="4471" w:type="dxa"/>
            <w:gridSpan w:val="3"/>
            <w:tcBorders>
              <w:top w:val="nil"/>
              <w:left w:val="nil"/>
              <w:bottom w:val="nil"/>
              <w:right w:val="nil"/>
            </w:tcBorders>
            <w:shd w:val="clear" w:color="auto" w:fill="FFFFFF"/>
          </w:tcPr>
          <w:p w:rsidR="00B83709" w:rsidRPr="002940C1" w:rsidRDefault="00B83709" w:rsidP="0025434A">
            <w:pPr>
              <w:autoSpaceDE w:val="0"/>
              <w:autoSpaceDN w:val="0"/>
              <w:adjustRightInd w:val="0"/>
              <w:spacing w:after="160" w:line="360" w:lineRule="auto"/>
              <w:ind w:left="60" w:right="60"/>
              <w:jc w:val="center"/>
              <w:rPr>
                <w:rFonts w:ascii="Times New Roman" w:eastAsia="Calibri" w:hAnsi="Times New Roman" w:cs="Times New Roman"/>
                <w:color w:val="000000"/>
                <w:sz w:val="24"/>
                <w:szCs w:val="24"/>
                <w:lang w:val="en-GB"/>
              </w:rPr>
            </w:pPr>
            <w:r w:rsidRPr="002940C1">
              <w:rPr>
                <w:rFonts w:ascii="Times New Roman" w:eastAsia="Calibri" w:hAnsi="Times New Roman" w:cs="Times New Roman"/>
                <w:b/>
                <w:bCs/>
                <w:color w:val="000000"/>
                <w:sz w:val="24"/>
                <w:szCs w:val="24"/>
                <w:lang w:val="en-GB"/>
              </w:rPr>
              <w:t>One-Sample Kolmogorov-Smirnov Test</w:t>
            </w:r>
          </w:p>
        </w:tc>
      </w:tr>
      <w:tr w:rsidR="00B83709" w:rsidRPr="002940C1" w:rsidTr="00FF509A">
        <w:trPr>
          <w:cantSplit/>
        </w:trPr>
        <w:tc>
          <w:tcPr>
            <w:tcW w:w="2694" w:type="dxa"/>
            <w:gridSpan w:val="2"/>
            <w:tcBorders>
              <w:top w:val="single" w:sz="16" w:space="0" w:color="000000"/>
              <w:left w:val="single" w:sz="16" w:space="0" w:color="000000"/>
              <w:bottom w:val="single" w:sz="16" w:space="0" w:color="000000"/>
              <w:right w:val="nil"/>
            </w:tcBorders>
            <w:shd w:val="clear" w:color="auto" w:fill="FFFFFF"/>
          </w:tcPr>
          <w:p w:rsidR="00B83709" w:rsidRPr="002940C1" w:rsidRDefault="00B83709" w:rsidP="00B83709">
            <w:pPr>
              <w:autoSpaceDE w:val="0"/>
              <w:autoSpaceDN w:val="0"/>
              <w:adjustRightInd w:val="0"/>
              <w:spacing w:after="160"/>
              <w:ind w:left="992" w:right="60" w:firstLine="720"/>
              <w:rPr>
                <w:rFonts w:ascii="Times New Roman" w:eastAsia="Calibri" w:hAnsi="Times New Roman" w:cs="Times New Roman"/>
                <w:color w:val="000000"/>
                <w:sz w:val="24"/>
                <w:szCs w:val="24"/>
                <w:lang w:val="en-GB"/>
              </w:rPr>
            </w:pPr>
          </w:p>
        </w:tc>
        <w:tc>
          <w:tcPr>
            <w:tcW w:w="1777" w:type="dxa"/>
            <w:tcBorders>
              <w:top w:val="single" w:sz="16" w:space="0" w:color="000000"/>
              <w:left w:val="single" w:sz="16" w:space="0" w:color="000000"/>
              <w:bottom w:val="single" w:sz="16" w:space="0" w:color="000000"/>
              <w:right w:val="single" w:sz="16" w:space="0" w:color="000000"/>
            </w:tcBorders>
            <w:shd w:val="clear" w:color="auto" w:fill="FFFFFF"/>
          </w:tcPr>
          <w:p w:rsidR="00B83709" w:rsidRPr="002940C1" w:rsidRDefault="00B83709" w:rsidP="0025434A">
            <w:pPr>
              <w:autoSpaceDE w:val="0"/>
              <w:autoSpaceDN w:val="0"/>
              <w:adjustRightInd w:val="0"/>
              <w:spacing w:after="160"/>
              <w:ind w:left="60" w:right="60"/>
              <w:jc w:val="center"/>
              <w:rPr>
                <w:rFonts w:ascii="Times New Roman" w:eastAsia="Calibri" w:hAnsi="Times New Roman" w:cs="Times New Roman"/>
                <w:color w:val="000000"/>
                <w:sz w:val="24"/>
                <w:szCs w:val="24"/>
                <w:lang w:val="en-GB"/>
              </w:rPr>
            </w:pPr>
            <w:r w:rsidRPr="002940C1">
              <w:rPr>
                <w:rFonts w:ascii="Times New Roman" w:eastAsia="Calibri" w:hAnsi="Times New Roman" w:cs="Times New Roman"/>
                <w:color w:val="000000"/>
                <w:sz w:val="24"/>
                <w:szCs w:val="24"/>
                <w:lang w:val="en-GB"/>
              </w:rPr>
              <w:t>Unstandardized Residual</w:t>
            </w:r>
          </w:p>
        </w:tc>
      </w:tr>
      <w:tr w:rsidR="00B83709" w:rsidRPr="002940C1" w:rsidTr="00FF509A">
        <w:trPr>
          <w:cantSplit/>
        </w:trPr>
        <w:tc>
          <w:tcPr>
            <w:tcW w:w="2694" w:type="dxa"/>
            <w:gridSpan w:val="2"/>
            <w:tcBorders>
              <w:top w:val="single" w:sz="16" w:space="0" w:color="000000"/>
              <w:left w:val="single" w:sz="16" w:space="0" w:color="000000"/>
              <w:bottom w:val="nil"/>
              <w:right w:val="nil"/>
            </w:tcBorders>
            <w:shd w:val="clear" w:color="auto" w:fill="FFFFFF"/>
            <w:vAlign w:val="center"/>
          </w:tcPr>
          <w:p w:rsidR="00B83709" w:rsidRPr="002940C1" w:rsidRDefault="00B83709" w:rsidP="0025434A">
            <w:pPr>
              <w:autoSpaceDE w:val="0"/>
              <w:autoSpaceDN w:val="0"/>
              <w:adjustRightInd w:val="0"/>
              <w:spacing w:after="160"/>
              <w:ind w:left="60" w:right="60"/>
              <w:rPr>
                <w:rFonts w:ascii="Times New Roman" w:eastAsia="Calibri" w:hAnsi="Times New Roman" w:cs="Times New Roman"/>
                <w:color w:val="000000"/>
                <w:sz w:val="24"/>
                <w:szCs w:val="24"/>
                <w:lang w:val="en-GB"/>
              </w:rPr>
            </w:pPr>
            <w:r w:rsidRPr="002940C1">
              <w:rPr>
                <w:rFonts w:ascii="Times New Roman" w:eastAsia="Calibri" w:hAnsi="Times New Roman" w:cs="Times New Roman"/>
                <w:color w:val="000000"/>
                <w:sz w:val="24"/>
                <w:szCs w:val="24"/>
                <w:lang w:val="en-GB"/>
              </w:rPr>
              <w:t>N</w:t>
            </w:r>
          </w:p>
        </w:tc>
        <w:tc>
          <w:tcPr>
            <w:tcW w:w="1777" w:type="dxa"/>
            <w:tcBorders>
              <w:top w:val="single" w:sz="16" w:space="0" w:color="000000"/>
              <w:left w:val="single" w:sz="16" w:space="0" w:color="000000"/>
              <w:bottom w:val="nil"/>
              <w:right w:val="single" w:sz="16" w:space="0" w:color="000000"/>
            </w:tcBorders>
            <w:shd w:val="clear" w:color="auto" w:fill="FFFFFF"/>
            <w:vAlign w:val="center"/>
          </w:tcPr>
          <w:p w:rsidR="00B83709" w:rsidRPr="002940C1" w:rsidRDefault="00B83709" w:rsidP="0025434A">
            <w:pPr>
              <w:autoSpaceDE w:val="0"/>
              <w:autoSpaceDN w:val="0"/>
              <w:adjustRightInd w:val="0"/>
              <w:spacing w:after="160"/>
              <w:ind w:left="60" w:right="60"/>
              <w:jc w:val="right"/>
              <w:rPr>
                <w:rFonts w:ascii="Times New Roman" w:eastAsia="Calibri" w:hAnsi="Times New Roman" w:cs="Times New Roman"/>
                <w:color w:val="000000"/>
                <w:sz w:val="24"/>
                <w:szCs w:val="24"/>
                <w:lang w:val="en-GB"/>
              </w:rPr>
            </w:pPr>
            <w:r w:rsidRPr="002940C1">
              <w:rPr>
                <w:rFonts w:ascii="Times New Roman" w:eastAsia="Calibri" w:hAnsi="Times New Roman" w:cs="Times New Roman"/>
                <w:color w:val="000000"/>
                <w:sz w:val="24"/>
                <w:szCs w:val="24"/>
                <w:lang w:val="en-GB"/>
              </w:rPr>
              <w:t>30</w:t>
            </w:r>
          </w:p>
        </w:tc>
      </w:tr>
      <w:tr w:rsidR="00B83709" w:rsidRPr="002940C1" w:rsidTr="00FF509A">
        <w:trPr>
          <w:cantSplit/>
        </w:trPr>
        <w:tc>
          <w:tcPr>
            <w:tcW w:w="1419" w:type="dxa"/>
            <w:vMerge w:val="restart"/>
            <w:tcBorders>
              <w:top w:val="nil"/>
              <w:left w:val="single" w:sz="16" w:space="0" w:color="000000"/>
              <w:bottom w:val="nil"/>
              <w:right w:val="nil"/>
            </w:tcBorders>
            <w:shd w:val="clear" w:color="auto" w:fill="FFFFFF"/>
            <w:vAlign w:val="center"/>
          </w:tcPr>
          <w:p w:rsidR="00B83709" w:rsidRPr="002940C1" w:rsidRDefault="00B83709" w:rsidP="0025434A">
            <w:pPr>
              <w:autoSpaceDE w:val="0"/>
              <w:autoSpaceDN w:val="0"/>
              <w:adjustRightInd w:val="0"/>
              <w:spacing w:after="160"/>
              <w:ind w:left="60" w:right="60"/>
              <w:rPr>
                <w:rFonts w:ascii="Times New Roman" w:eastAsia="Calibri" w:hAnsi="Times New Roman" w:cs="Times New Roman"/>
                <w:color w:val="000000"/>
                <w:sz w:val="24"/>
                <w:szCs w:val="24"/>
                <w:lang w:val="en-GB"/>
              </w:rPr>
            </w:pPr>
            <w:r w:rsidRPr="002940C1">
              <w:rPr>
                <w:rFonts w:ascii="Times New Roman" w:eastAsia="Calibri" w:hAnsi="Times New Roman" w:cs="Times New Roman"/>
                <w:color w:val="000000"/>
                <w:sz w:val="24"/>
                <w:szCs w:val="24"/>
                <w:lang w:val="en-GB"/>
              </w:rPr>
              <w:t xml:space="preserve">Normal </w:t>
            </w:r>
            <w:proofErr w:type="spellStart"/>
            <w:r w:rsidRPr="002940C1">
              <w:rPr>
                <w:rFonts w:ascii="Times New Roman" w:eastAsia="Calibri" w:hAnsi="Times New Roman" w:cs="Times New Roman"/>
                <w:color w:val="000000"/>
                <w:sz w:val="24"/>
                <w:szCs w:val="24"/>
                <w:lang w:val="en-GB"/>
              </w:rPr>
              <w:t>Parameters</w:t>
            </w:r>
            <w:r w:rsidRPr="002940C1">
              <w:rPr>
                <w:rFonts w:ascii="Times New Roman" w:eastAsia="Calibri" w:hAnsi="Times New Roman" w:cs="Times New Roman"/>
                <w:color w:val="000000"/>
                <w:sz w:val="24"/>
                <w:szCs w:val="24"/>
                <w:vertAlign w:val="superscript"/>
                <w:lang w:val="en-GB"/>
              </w:rPr>
              <w:t>a,b</w:t>
            </w:r>
            <w:proofErr w:type="spellEnd"/>
          </w:p>
        </w:tc>
        <w:tc>
          <w:tcPr>
            <w:tcW w:w="1275" w:type="dxa"/>
            <w:tcBorders>
              <w:top w:val="nil"/>
              <w:left w:val="nil"/>
              <w:bottom w:val="nil"/>
              <w:right w:val="single" w:sz="16" w:space="0" w:color="000000"/>
            </w:tcBorders>
            <w:shd w:val="clear" w:color="auto" w:fill="FFFFFF"/>
            <w:vAlign w:val="center"/>
          </w:tcPr>
          <w:p w:rsidR="00B83709" w:rsidRPr="002940C1" w:rsidRDefault="00B83709" w:rsidP="0025434A">
            <w:pPr>
              <w:autoSpaceDE w:val="0"/>
              <w:autoSpaceDN w:val="0"/>
              <w:adjustRightInd w:val="0"/>
              <w:spacing w:after="160"/>
              <w:ind w:left="60" w:right="60"/>
              <w:rPr>
                <w:rFonts w:ascii="Times New Roman" w:eastAsia="Calibri" w:hAnsi="Times New Roman" w:cs="Times New Roman"/>
                <w:color w:val="000000"/>
                <w:sz w:val="24"/>
                <w:szCs w:val="24"/>
                <w:lang w:val="en-GB"/>
              </w:rPr>
            </w:pPr>
            <w:r w:rsidRPr="002940C1">
              <w:rPr>
                <w:rFonts w:ascii="Times New Roman" w:eastAsia="Calibri" w:hAnsi="Times New Roman" w:cs="Times New Roman"/>
                <w:color w:val="000000"/>
                <w:sz w:val="24"/>
                <w:szCs w:val="24"/>
                <w:lang w:val="en-GB"/>
              </w:rPr>
              <w:t>Mean</w:t>
            </w:r>
          </w:p>
        </w:tc>
        <w:tc>
          <w:tcPr>
            <w:tcW w:w="1777" w:type="dxa"/>
            <w:tcBorders>
              <w:top w:val="nil"/>
              <w:left w:val="single" w:sz="16" w:space="0" w:color="000000"/>
              <w:bottom w:val="nil"/>
              <w:right w:val="single" w:sz="16" w:space="0" w:color="000000"/>
            </w:tcBorders>
            <w:shd w:val="clear" w:color="auto" w:fill="FFFFFF"/>
            <w:vAlign w:val="center"/>
          </w:tcPr>
          <w:p w:rsidR="00B83709" w:rsidRPr="002940C1" w:rsidRDefault="00B83709" w:rsidP="0025434A">
            <w:pPr>
              <w:autoSpaceDE w:val="0"/>
              <w:autoSpaceDN w:val="0"/>
              <w:adjustRightInd w:val="0"/>
              <w:spacing w:after="160"/>
              <w:ind w:left="60" w:right="60"/>
              <w:jc w:val="right"/>
              <w:rPr>
                <w:rFonts w:ascii="Times New Roman" w:eastAsia="Calibri" w:hAnsi="Times New Roman" w:cs="Times New Roman"/>
                <w:color w:val="000000"/>
                <w:sz w:val="24"/>
                <w:szCs w:val="24"/>
                <w:lang w:val="en-GB"/>
              </w:rPr>
            </w:pPr>
            <w:r w:rsidRPr="002940C1">
              <w:rPr>
                <w:rFonts w:ascii="Times New Roman" w:eastAsia="Calibri" w:hAnsi="Times New Roman" w:cs="Times New Roman"/>
                <w:color w:val="000000"/>
                <w:sz w:val="24"/>
                <w:szCs w:val="24"/>
                <w:lang w:val="en-GB"/>
              </w:rPr>
              <w:t>0E-7</w:t>
            </w:r>
          </w:p>
        </w:tc>
      </w:tr>
      <w:tr w:rsidR="00B83709" w:rsidRPr="002940C1" w:rsidTr="00FF509A">
        <w:trPr>
          <w:cantSplit/>
        </w:trPr>
        <w:tc>
          <w:tcPr>
            <w:tcW w:w="1419" w:type="dxa"/>
            <w:vMerge/>
            <w:tcBorders>
              <w:top w:val="nil"/>
              <w:left w:val="single" w:sz="16" w:space="0" w:color="000000"/>
              <w:bottom w:val="nil"/>
              <w:right w:val="nil"/>
            </w:tcBorders>
            <w:shd w:val="clear" w:color="auto" w:fill="FFFFFF"/>
            <w:vAlign w:val="center"/>
          </w:tcPr>
          <w:p w:rsidR="00B83709" w:rsidRPr="002940C1" w:rsidRDefault="00B83709" w:rsidP="0025434A">
            <w:pPr>
              <w:autoSpaceDE w:val="0"/>
              <w:autoSpaceDN w:val="0"/>
              <w:adjustRightInd w:val="0"/>
              <w:spacing w:after="160"/>
              <w:rPr>
                <w:rFonts w:ascii="Times New Roman" w:eastAsia="Calibri" w:hAnsi="Times New Roman" w:cs="Times New Roman"/>
                <w:color w:val="000000"/>
                <w:sz w:val="24"/>
                <w:szCs w:val="24"/>
                <w:lang w:val="en-GB"/>
              </w:rPr>
            </w:pPr>
          </w:p>
        </w:tc>
        <w:tc>
          <w:tcPr>
            <w:tcW w:w="1275" w:type="dxa"/>
            <w:tcBorders>
              <w:top w:val="nil"/>
              <w:left w:val="nil"/>
              <w:bottom w:val="nil"/>
              <w:right w:val="single" w:sz="16" w:space="0" w:color="000000"/>
            </w:tcBorders>
            <w:shd w:val="clear" w:color="auto" w:fill="FFFFFF"/>
            <w:vAlign w:val="center"/>
          </w:tcPr>
          <w:p w:rsidR="00B83709" w:rsidRPr="002940C1" w:rsidRDefault="00B83709" w:rsidP="0025434A">
            <w:pPr>
              <w:autoSpaceDE w:val="0"/>
              <w:autoSpaceDN w:val="0"/>
              <w:adjustRightInd w:val="0"/>
              <w:spacing w:after="160"/>
              <w:ind w:left="60" w:right="60"/>
              <w:rPr>
                <w:rFonts w:ascii="Times New Roman" w:eastAsia="Calibri" w:hAnsi="Times New Roman" w:cs="Times New Roman"/>
                <w:color w:val="000000"/>
                <w:sz w:val="24"/>
                <w:szCs w:val="24"/>
                <w:lang w:val="en-GB"/>
              </w:rPr>
            </w:pPr>
            <w:r w:rsidRPr="002940C1">
              <w:rPr>
                <w:rFonts w:ascii="Times New Roman" w:eastAsia="Calibri" w:hAnsi="Times New Roman" w:cs="Times New Roman"/>
                <w:color w:val="000000"/>
                <w:sz w:val="24"/>
                <w:szCs w:val="24"/>
                <w:lang w:val="en-GB"/>
              </w:rPr>
              <w:t>Std. Deviation</w:t>
            </w:r>
          </w:p>
        </w:tc>
        <w:tc>
          <w:tcPr>
            <w:tcW w:w="1777" w:type="dxa"/>
            <w:tcBorders>
              <w:top w:val="nil"/>
              <w:left w:val="single" w:sz="16" w:space="0" w:color="000000"/>
              <w:bottom w:val="nil"/>
              <w:right w:val="single" w:sz="16" w:space="0" w:color="000000"/>
            </w:tcBorders>
            <w:shd w:val="clear" w:color="auto" w:fill="FFFFFF"/>
            <w:vAlign w:val="center"/>
          </w:tcPr>
          <w:p w:rsidR="00B83709" w:rsidRPr="002940C1" w:rsidRDefault="00B83709" w:rsidP="0025434A">
            <w:pPr>
              <w:autoSpaceDE w:val="0"/>
              <w:autoSpaceDN w:val="0"/>
              <w:adjustRightInd w:val="0"/>
              <w:spacing w:after="160"/>
              <w:ind w:left="60" w:right="60"/>
              <w:jc w:val="right"/>
              <w:rPr>
                <w:rFonts w:ascii="Times New Roman" w:eastAsia="Calibri" w:hAnsi="Times New Roman" w:cs="Times New Roman"/>
                <w:color w:val="000000"/>
                <w:sz w:val="24"/>
                <w:szCs w:val="24"/>
                <w:lang w:val="en-GB"/>
              </w:rPr>
            </w:pPr>
            <w:r w:rsidRPr="002940C1">
              <w:rPr>
                <w:rFonts w:ascii="Times New Roman" w:eastAsia="Calibri" w:hAnsi="Times New Roman" w:cs="Times New Roman"/>
                <w:color w:val="000000"/>
                <w:sz w:val="24"/>
                <w:szCs w:val="24"/>
                <w:lang w:val="en-GB"/>
              </w:rPr>
              <w:t>.09274652</w:t>
            </w:r>
          </w:p>
        </w:tc>
      </w:tr>
      <w:tr w:rsidR="00B83709" w:rsidRPr="002940C1" w:rsidTr="00FF509A">
        <w:trPr>
          <w:cantSplit/>
        </w:trPr>
        <w:tc>
          <w:tcPr>
            <w:tcW w:w="1419" w:type="dxa"/>
            <w:vMerge w:val="restart"/>
            <w:tcBorders>
              <w:top w:val="nil"/>
              <w:left w:val="single" w:sz="16" w:space="0" w:color="000000"/>
              <w:bottom w:val="nil"/>
              <w:right w:val="nil"/>
            </w:tcBorders>
            <w:shd w:val="clear" w:color="auto" w:fill="FFFFFF"/>
            <w:vAlign w:val="center"/>
          </w:tcPr>
          <w:p w:rsidR="00B83709" w:rsidRPr="002940C1" w:rsidRDefault="00B83709" w:rsidP="0025434A">
            <w:pPr>
              <w:autoSpaceDE w:val="0"/>
              <w:autoSpaceDN w:val="0"/>
              <w:adjustRightInd w:val="0"/>
              <w:spacing w:after="160"/>
              <w:ind w:left="60" w:right="60"/>
              <w:rPr>
                <w:rFonts w:ascii="Times New Roman" w:eastAsia="Calibri" w:hAnsi="Times New Roman" w:cs="Times New Roman"/>
                <w:color w:val="000000"/>
                <w:sz w:val="24"/>
                <w:szCs w:val="24"/>
                <w:lang w:val="en-GB"/>
              </w:rPr>
            </w:pPr>
            <w:r w:rsidRPr="002940C1">
              <w:rPr>
                <w:rFonts w:ascii="Times New Roman" w:eastAsia="Calibri" w:hAnsi="Times New Roman" w:cs="Times New Roman"/>
                <w:color w:val="000000"/>
                <w:sz w:val="24"/>
                <w:szCs w:val="24"/>
                <w:lang w:val="en-GB"/>
              </w:rPr>
              <w:t>Most Extreme Differences</w:t>
            </w:r>
          </w:p>
        </w:tc>
        <w:tc>
          <w:tcPr>
            <w:tcW w:w="1275" w:type="dxa"/>
            <w:tcBorders>
              <w:top w:val="nil"/>
              <w:left w:val="nil"/>
              <w:bottom w:val="nil"/>
              <w:right w:val="single" w:sz="16" w:space="0" w:color="000000"/>
            </w:tcBorders>
            <w:shd w:val="clear" w:color="auto" w:fill="FFFFFF"/>
            <w:vAlign w:val="center"/>
          </w:tcPr>
          <w:p w:rsidR="00B83709" w:rsidRPr="002940C1" w:rsidRDefault="00B83709" w:rsidP="0025434A">
            <w:pPr>
              <w:autoSpaceDE w:val="0"/>
              <w:autoSpaceDN w:val="0"/>
              <w:adjustRightInd w:val="0"/>
              <w:spacing w:after="160"/>
              <w:ind w:left="60" w:right="60"/>
              <w:rPr>
                <w:rFonts w:ascii="Times New Roman" w:eastAsia="Calibri" w:hAnsi="Times New Roman" w:cs="Times New Roman"/>
                <w:color w:val="000000"/>
                <w:sz w:val="24"/>
                <w:szCs w:val="24"/>
                <w:lang w:val="en-GB"/>
              </w:rPr>
            </w:pPr>
            <w:r w:rsidRPr="002940C1">
              <w:rPr>
                <w:rFonts w:ascii="Times New Roman" w:eastAsia="Calibri" w:hAnsi="Times New Roman" w:cs="Times New Roman"/>
                <w:color w:val="000000"/>
                <w:sz w:val="24"/>
                <w:szCs w:val="24"/>
                <w:lang w:val="en-GB"/>
              </w:rPr>
              <w:t>Absolute</w:t>
            </w:r>
          </w:p>
        </w:tc>
        <w:tc>
          <w:tcPr>
            <w:tcW w:w="1777" w:type="dxa"/>
            <w:tcBorders>
              <w:top w:val="nil"/>
              <w:left w:val="single" w:sz="16" w:space="0" w:color="000000"/>
              <w:bottom w:val="nil"/>
              <w:right w:val="single" w:sz="16" w:space="0" w:color="000000"/>
            </w:tcBorders>
            <w:shd w:val="clear" w:color="auto" w:fill="FFFFFF"/>
            <w:vAlign w:val="center"/>
          </w:tcPr>
          <w:p w:rsidR="00B83709" w:rsidRPr="002940C1" w:rsidRDefault="00B83709" w:rsidP="0025434A">
            <w:pPr>
              <w:autoSpaceDE w:val="0"/>
              <w:autoSpaceDN w:val="0"/>
              <w:adjustRightInd w:val="0"/>
              <w:spacing w:after="160"/>
              <w:ind w:left="60" w:right="60"/>
              <w:jc w:val="right"/>
              <w:rPr>
                <w:rFonts w:ascii="Times New Roman" w:eastAsia="Calibri" w:hAnsi="Times New Roman" w:cs="Times New Roman"/>
                <w:color w:val="000000"/>
                <w:sz w:val="24"/>
                <w:szCs w:val="24"/>
                <w:lang w:val="en-GB"/>
              </w:rPr>
            </w:pPr>
            <w:r w:rsidRPr="002940C1">
              <w:rPr>
                <w:rFonts w:ascii="Times New Roman" w:eastAsia="Calibri" w:hAnsi="Times New Roman" w:cs="Times New Roman"/>
                <w:color w:val="000000"/>
                <w:sz w:val="24"/>
                <w:szCs w:val="24"/>
                <w:lang w:val="en-GB"/>
              </w:rPr>
              <w:t>.393</w:t>
            </w:r>
          </w:p>
        </w:tc>
      </w:tr>
      <w:tr w:rsidR="00B83709" w:rsidRPr="002940C1" w:rsidTr="00FF509A">
        <w:trPr>
          <w:cantSplit/>
        </w:trPr>
        <w:tc>
          <w:tcPr>
            <w:tcW w:w="1419" w:type="dxa"/>
            <w:vMerge/>
            <w:tcBorders>
              <w:top w:val="nil"/>
              <w:left w:val="single" w:sz="16" w:space="0" w:color="000000"/>
              <w:bottom w:val="nil"/>
              <w:right w:val="nil"/>
            </w:tcBorders>
            <w:shd w:val="clear" w:color="auto" w:fill="FFFFFF"/>
            <w:vAlign w:val="center"/>
          </w:tcPr>
          <w:p w:rsidR="00B83709" w:rsidRPr="002940C1" w:rsidRDefault="00B83709" w:rsidP="0025434A">
            <w:pPr>
              <w:autoSpaceDE w:val="0"/>
              <w:autoSpaceDN w:val="0"/>
              <w:adjustRightInd w:val="0"/>
              <w:spacing w:after="160"/>
              <w:rPr>
                <w:rFonts w:ascii="Times New Roman" w:eastAsia="Calibri" w:hAnsi="Times New Roman" w:cs="Times New Roman"/>
                <w:color w:val="000000"/>
                <w:sz w:val="24"/>
                <w:szCs w:val="24"/>
                <w:lang w:val="en-GB"/>
              </w:rPr>
            </w:pPr>
          </w:p>
        </w:tc>
        <w:tc>
          <w:tcPr>
            <w:tcW w:w="1275" w:type="dxa"/>
            <w:tcBorders>
              <w:top w:val="nil"/>
              <w:left w:val="nil"/>
              <w:bottom w:val="nil"/>
              <w:right w:val="single" w:sz="16" w:space="0" w:color="000000"/>
            </w:tcBorders>
            <w:shd w:val="clear" w:color="auto" w:fill="FFFFFF"/>
            <w:vAlign w:val="center"/>
          </w:tcPr>
          <w:p w:rsidR="00B83709" w:rsidRPr="002940C1" w:rsidRDefault="00B83709" w:rsidP="0025434A">
            <w:pPr>
              <w:autoSpaceDE w:val="0"/>
              <w:autoSpaceDN w:val="0"/>
              <w:adjustRightInd w:val="0"/>
              <w:spacing w:after="160"/>
              <w:ind w:left="60" w:right="60"/>
              <w:rPr>
                <w:rFonts w:ascii="Times New Roman" w:eastAsia="Calibri" w:hAnsi="Times New Roman" w:cs="Times New Roman"/>
                <w:color w:val="000000"/>
                <w:sz w:val="24"/>
                <w:szCs w:val="24"/>
                <w:lang w:val="en-GB"/>
              </w:rPr>
            </w:pPr>
            <w:r w:rsidRPr="002940C1">
              <w:rPr>
                <w:rFonts w:ascii="Times New Roman" w:eastAsia="Calibri" w:hAnsi="Times New Roman" w:cs="Times New Roman"/>
                <w:color w:val="000000"/>
                <w:sz w:val="24"/>
                <w:szCs w:val="24"/>
                <w:lang w:val="en-GB"/>
              </w:rPr>
              <w:t>Positive</w:t>
            </w:r>
          </w:p>
        </w:tc>
        <w:tc>
          <w:tcPr>
            <w:tcW w:w="1777" w:type="dxa"/>
            <w:tcBorders>
              <w:top w:val="nil"/>
              <w:left w:val="single" w:sz="16" w:space="0" w:color="000000"/>
              <w:bottom w:val="nil"/>
              <w:right w:val="single" w:sz="16" w:space="0" w:color="000000"/>
            </w:tcBorders>
            <w:shd w:val="clear" w:color="auto" w:fill="FFFFFF"/>
            <w:vAlign w:val="center"/>
          </w:tcPr>
          <w:p w:rsidR="00B83709" w:rsidRPr="002940C1" w:rsidRDefault="00B83709" w:rsidP="0025434A">
            <w:pPr>
              <w:autoSpaceDE w:val="0"/>
              <w:autoSpaceDN w:val="0"/>
              <w:adjustRightInd w:val="0"/>
              <w:spacing w:after="160"/>
              <w:ind w:left="60" w:right="60"/>
              <w:jc w:val="right"/>
              <w:rPr>
                <w:rFonts w:ascii="Times New Roman" w:eastAsia="Calibri" w:hAnsi="Times New Roman" w:cs="Times New Roman"/>
                <w:color w:val="000000"/>
                <w:sz w:val="24"/>
                <w:szCs w:val="24"/>
                <w:lang w:val="en-GB"/>
              </w:rPr>
            </w:pPr>
            <w:r w:rsidRPr="002940C1">
              <w:rPr>
                <w:rFonts w:ascii="Times New Roman" w:eastAsia="Calibri" w:hAnsi="Times New Roman" w:cs="Times New Roman"/>
                <w:color w:val="000000"/>
                <w:sz w:val="24"/>
                <w:szCs w:val="24"/>
                <w:lang w:val="en-GB"/>
              </w:rPr>
              <w:t>.393</w:t>
            </w:r>
          </w:p>
        </w:tc>
      </w:tr>
      <w:tr w:rsidR="00B83709" w:rsidRPr="002940C1" w:rsidTr="00FF509A">
        <w:trPr>
          <w:cantSplit/>
        </w:trPr>
        <w:tc>
          <w:tcPr>
            <w:tcW w:w="1419" w:type="dxa"/>
            <w:vMerge/>
            <w:tcBorders>
              <w:top w:val="nil"/>
              <w:left w:val="single" w:sz="16" w:space="0" w:color="000000"/>
              <w:bottom w:val="nil"/>
              <w:right w:val="nil"/>
            </w:tcBorders>
            <w:shd w:val="clear" w:color="auto" w:fill="FFFFFF"/>
            <w:vAlign w:val="center"/>
          </w:tcPr>
          <w:p w:rsidR="00B83709" w:rsidRPr="002940C1" w:rsidRDefault="00B83709" w:rsidP="0025434A">
            <w:pPr>
              <w:autoSpaceDE w:val="0"/>
              <w:autoSpaceDN w:val="0"/>
              <w:adjustRightInd w:val="0"/>
              <w:spacing w:after="160"/>
              <w:rPr>
                <w:rFonts w:ascii="Times New Roman" w:eastAsia="Calibri" w:hAnsi="Times New Roman" w:cs="Times New Roman"/>
                <w:color w:val="000000"/>
                <w:sz w:val="24"/>
                <w:szCs w:val="24"/>
                <w:lang w:val="en-GB"/>
              </w:rPr>
            </w:pPr>
          </w:p>
        </w:tc>
        <w:tc>
          <w:tcPr>
            <w:tcW w:w="1275" w:type="dxa"/>
            <w:tcBorders>
              <w:top w:val="nil"/>
              <w:left w:val="nil"/>
              <w:bottom w:val="nil"/>
              <w:right w:val="single" w:sz="16" w:space="0" w:color="000000"/>
            </w:tcBorders>
            <w:shd w:val="clear" w:color="auto" w:fill="FFFFFF"/>
            <w:vAlign w:val="center"/>
          </w:tcPr>
          <w:p w:rsidR="00B83709" w:rsidRPr="002940C1" w:rsidRDefault="00B83709" w:rsidP="0025434A">
            <w:pPr>
              <w:autoSpaceDE w:val="0"/>
              <w:autoSpaceDN w:val="0"/>
              <w:adjustRightInd w:val="0"/>
              <w:spacing w:after="160"/>
              <w:ind w:left="60" w:right="60"/>
              <w:rPr>
                <w:rFonts w:ascii="Times New Roman" w:eastAsia="Calibri" w:hAnsi="Times New Roman" w:cs="Times New Roman"/>
                <w:color w:val="000000"/>
                <w:sz w:val="24"/>
                <w:szCs w:val="24"/>
                <w:lang w:val="en-GB"/>
              </w:rPr>
            </w:pPr>
            <w:r w:rsidRPr="002940C1">
              <w:rPr>
                <w:rFonts w:ascii="Times New Roman" w:eastAsia="Calibri" w:hAnsi="Times New Roman" w:cs="Times New Roman"/>
                <w:color w:val="000000"/>
                <w:sz w:val="24"/>
                <w:szCs w:val="24"/>
                <w:lang w:val="en-GB"/>
              </w:rPr>
              <w:t>Negative</w:t>
            </w:r>
          </w:p>
        </w:tc>
        <w:tc>
          <w:tcPr>
            <w:tcW w:w="1777" w:type="dxa"/>
            <w:tcBorders>
              <w:top w:val="nil"/>
              <w:left w:val="single" w:sz="16" w:space="0" w:color="000000"/>
              <w:bottom w:val="nil"/>
              <w:right w:val="single" w:sz="16" w:space="0" w:color="000000"/>
            </w:tcBorders>
            <w:shd w:val="clear" w:color="auto" w:fill="FFFFFF"/>
            <w:vAlign w:val="center"/>
          </w:tcPr>
          <w:p w:rsidR="00B83709" w:rsidRPr="002940C1" w:rsidRDefault="00B83709" w:rsidP="0025434A">
            <w:pPr>
              <w:autoSpaceDE w:val="0"/>
              <w:autoSpaceDN w:val="0"/>
              <w:adjustRightInd w:val="0"/>
              <w:spacing w:after="160"/>
              <w:ind w:left="60" w:right="60"/>
              <w:jc w:val="right"/>
              <w:rPr>
                <w:rFonts w:ascii="Times New Roman" w:eastAsia="Calibri" w:hAnsi="Times New Roman" w:cs="Times New Roman"/>
                <w:color w:val="000000"/>
                <w:sz w:val="24"/>
                <w:szCs w:val="24"/>
                <w:lang w:val="en-GB"/>
              </w:rPr>
            </w:pPr>
            <w:r w:rsidRPr="002940C1">
              <w:rPr>
                <w:rFonts w:ascii="Times New Roman" w:eastAsia="Calibri" w:hAnsi="Times New Roman" w:cs="Times New Roman"/>
                <w:color w:val="000000"/>
                <w:sz w:val="24"/>
                <w:szCs w:val="24"/>
                <w:lang w:val="en-GB"/>
              </w:rPr>
              <w:t>-.369</w:t>
            </w:r>
          </w:p>
        </w:tc>
      </w:tr>
      <w:tr w:rsidR="00B83709" w:rsidRPr="002940C1" w:rsidTr="00FF509A">
        <w:trPr>
          <w:cantSplit/>
        </w:trPr>
        <w:tc>
          <w:tcPr>
            <w:tcW w:w="2694" w:type="dxa"/>
            <w:gridSpan w:val="2"/>
            <w:tcBorders>
              <w:top w:val="nil"/>
              <w:left w:val="single" w:sz="16" w:space="0" w:color="000000"/>
              <w:bottom w:val="nil"/>
              <w:right w:val="nil"/>
            </w:tcBorders>
            <w:shd w:val="clear" w:color="auto" w:fill="FFFFFF"/>
            <w:vAlign w:val="center"/>
          </w:tcPr>
          <w:p w:rsidR="00B83709" w:rsidRPr="002940C1" w:rsidRDefault="00B83709" w:rsidP="0025434A">
            <w:pPr>
              <w:autoSpaceDE w:val="0"/>
              <w:autoSpaceDN w:val="0"/>
              <w:adjustRightInd w:val="0"/>
              <w:spacing w:after="160"/>
              <w:ind w:left="60" w:right="60"/>
              <w:rPr>
                <w:rFonts w:ascii="Times New Roman" w:eastAsia="Calibri" w:hAnsi="Times New Roman" w:cs="Times New Roman"/>
                <w:color w:val="000000"/>
                <w:sz w:val="24"/>
                <w:szCs w:val="24"/>
                <w:lang w:val="en-GB"/>
              </w:rPr>
            </w:pPr>
            <w:r w:rsidRPr="002940C1">
              <w:rPr>
                <w:rFonts w:ascii="Times New Roman" w:eastAsia="Calibri" w:hAnsi="Times New Roman" w:cs="Times New Roman"/>
                <w:color w:val="000000"/>
                <w:sz w:val="24"/>
                <w:szCs w:val="24"/>
                <w:lang w:val="en-GB"/>
              </w:rPr>
              <w:lastRenderedPageBreak/>
              <w:t>Kolmogorov-Smirnov Z</w:t>
            </w:r>
          </w:p>
        </w:tc>
        <w:tc>
          <w:tcPr>
            <w:tcW w:w="1777" w:type="dxa"/>
            <w:tcBorders>
              <w:top w:val="nil"/>
              <w:left w:val="single" w:sz="16" w:space="0" w:color="000000"/>
              <w:bottom w:val="nil"/>
              <w:right w:val="single" w:sz="16" w:space="0" w:color="000000"/>
            </w:tcBorders>
            <w:shd w:val="clear" w:color="auto" w:fill="FFFFFF"/>
            <w:vAlign w:val="center"/>
          </w:tcPr>
          <w:p w:rsidR="00B83709" w:rsidRPr="002940C1" w:rsidRDefault="00B83709" w:rsidP="0025434A">
            <w:pPr>
              <w:autoSpaceDE w:val="0"/>
              <w:autoSpaceDN w:val="0"/>
              <w:adjustRightInd w:val="0"/>
              <w:spacing w:after="160"/>
              <w:ind w:left="60" w:right="60"/>
              <w:jc w:val="right"/>
              <w:rPr>
                <w:rFonts w:ascii="Times New Roman" w:eastAsia="Calibri" w:hAnsi="Times New Roman" w:cs="Times New Roman"/>
                <w:color w:val="000000"/>
                <w:sz w:val="24"/>
                <w:szCs w:val="24"/>
                <w:lang w:val="en-GB"/>
              </w:rPr>
            </w:pPr>
            <w:r w:rsidRPr="002940C1">
              <w:rPr>
                <w:rFonts w:ascii="Times New Roman" w:eastAsia="Calibri" w:hAnsi="Times New Roman" w:cs="Times New Roman"/>
                <w:color w:val="000000"/>
                <w:sz w:val="24"/>
                <w:szCs w:val="24"/>
                <w:lang w:val="en-GB"/>
              </w:rPr>
              <w:t>1.211</w:t>
            </w:r>
          </w:p>
        </w:tc>
      </w:tr>
      <w:tr w:rsidR="00B83709" w:rsidRPr="002940C1" w:rsidTr="00FF509A">
        <w:trPr>
          <w:cantSplit/>
          <w:trHeight w:val="149"/>
        </w:trPr>
        <w:tc>
          <w:tcPr>
            <w:tcW w:w="2694" w:type="dxa"/>
            <w:gridSpan w:val="2"/>
            <w:tcBorders>
              <w:top w:val="nil"/>
              <w:left w:val="single" w:sz="16" w:space="0" w:color="000000"/>
              <w:bottom w:val="single" w:sz="16" w:space="0" w:color="000000"/>
              <w:right w:val="nil"/>
            </w:tcBorders>
            <w:shd w:val="clear" w:color="auto" w:fill="FFFFFF"/>
            <w:vAlign w:val="center"/>
          </w:tcPr>
          <w:p w:rsidR="00B83709" w:rsidRPr="002940C1" w:rsidRDefault="00B83709" w:rsidP="0025434A">
            <w:pPr>
              <w:autoSpaceDE w:val="0"/>
              <w:autoSpaceDN w:val="0"/>
              <w:adjustRightInd w:val="0"/>
              <w:spacing w:after="160"/>
              <w:ind w:left="60" w:right="60"/>
              <w:rPr>
                <w:rFonts w:ascii="Times New Roman" w:eastAsia="Calibri" w:hAnsi="Times New Roman" w:cs="Times New Roman"/>
                <w:color w:val="000000"/>
                <w:sz w:val="24"/>
                <w:szCs w:val="24"/>
                <w:lang w:val="en-GB"/>
              </w:rPr>
            </w:pPr>
            <w:proofErr w:type="spellStart"/>
            <w:r w:rsidRPr="002940C1">
              <w:rPr>
                <w:rFonts w:ascii="Times New Roman" w:eastAsia="Calibri" w:hAnsi="Times New Roman" w:cs="Times New Roman"/>
                <w:color w:val="000000"/>
                <w:sz w:val="24"/>
                <w:szCs w:val="24"/>
                <w:lang w:val="en-GB"/>
              </w:rPr>
              <w:t>Asymp</w:t>
            </w:r>
            <w:proofErr w:type="spellEnd"/>
            <w:r w:rsidRPr="002940C1">
              <w:rPr>
                <w:rFonts w:ascii="Times New Roman" w:eastAsia="Calibri" w:hAnsi="Times New Roman" w:cs="Times New Roman"/>
                <w:color w:val="000000"/>
                <w:sz w:val="24"/>
                <w:szCs w:val="24"/>
                <w:lang w:val="en-GB"/>
              </w:rPr>
              <w:t>. Sig. (2-tailed)</w:t>
            </w:r>
          </w:p>
        </w:tc>
        <w:tc>
          <w:tcPr>
            <w:tcW w:w="1777" w:type="dxa"/>
            <w:tcBorders>
              <w:top w:val="nil"/>
              <w:left w:val="single" w:sz="16" w:space="0" w:color="000000"/>
              <w:bottom w:val="single" w:sz="16" w:space="0" w:color="000000"/>
              <w:right w:val="single" w:sz="16" w:space="0" w:color="000000"/>
            </w:tcBorders>
            <w:shd w:val="clear" w:color="auto" w:fill="FFFFFF"/>
            <w:vAlign w:val="center"/>
          </w:tcPr>
          <w:p w:rsidR="00B83709" w:rsidRPr="002940C1" w:rsidRDefault="00B83709" w:rsidP="0025434A">
            <w:pPr>
              <w:autoSpaceDE w:val="0"/>
              <w:autoSpaceDN w:val="0"/>
              <w:adjustRightInd w:val="0"/>
              <w:spacing w:after="160"/>
              <w:ind w:left="60" w:right="60"/>
              <w:jc w:val="right"/>
              <w:rPr>
                <w:rFonts w:ascii="Times New Roman" w:eastAsia="Calibri" w:hAnsi="Times New Roman" w:cs="Times New Roman"/>
                <w:color w:val="000000"/>
                <w:sz w:val="24"/>
                <w:szCs w:val="24"/>
                <w:lang w:val="en-GB"/>
              </w:rPr>
            </w:pPr>
            <w:r w:rsidRPr="002940C1">
              <w:rPr>
                <w:rFonts w:ascii="Times New Roman" w:eastAsia="Calibri" w:hAnsi="Times New Roman" w:cs="Times New Roman"/>
                <w:color w:val="000000"/>
                <w:sz w:val="24"/>
                <w:szCs w:val="24"/>
                <w:highlight w:val="green"/>
                <w:lang w:val="en-GB"/>
              </w:rPr>
              <w:t>.107</w:t>
            </w:r>
          </w:p>
        </w:tc>
      </w:tr>
      <w:tr w:rsidR="00B83709" w:rsidRPr="002940C1" w:rsidTr="00FF509A">
        <w:trPr>
          <w:cantSplit/>
        </w:trPr>
        <w:tc>
          <w:tcPr>
            <w:tcW w:w="4471" w:type="dxa"/>
            <w:gridSpan w:val="3"/>
            <w:tcBorders>
              <w:top w:val="nil"/>
              <w:left w:val="nil"/>
              <w:bottom w:val="nil"/>
              <w:right w:val="nil"/>
            </w:tcBorders>
            <w:shd w:val="clear" w:color="auto" w:fill="FFFFFF"/>
          </w:tcPr>
          <w:p w:rsidR="00B83709" w:rsidRPr="002940C1" w:rsidRDefault="00B83709" w:rsidP="0025434A">
            <w:pPr>
              <w:autoSpaceDE w:val="0"/>
              <w:autoSpaceDN w:val="0"/>
              <w:adjustRightInd w:val="0"/>
              <w:spacing w:after="160" w:line="360" w:lineRule="auto"/>
              <w:ind w:left="60" w:right="60"/>
              <w:rPr>
                <w:rFonts w:ascii="Times New Roman" w:eastAsia="Calibri" w:hAnsi="Times New Roman" w:cs="Times New Roman"/>
                <w:color w:val="000000"/>
                <w:sz w:val="24"/>
                <w:szCs w:val="24"/>
                <w:lang w:val="en-GB"/>
              </w:rPr>
            </w:pPr>
            <w:r w:rsidRPr="002940C1">
              <w:rPr>
                <w:rFonts w:ascii="Times New Roman" w:eastAsia="Calibri" w:hAnsi="Times New Roman" w:cs="Times New Roman"/>
                <w:color w:val="000000"/>
                <w:sz w:val="24"/>
                <w:szCs w:val="24"/>
                <w:lang w:val="en-GB"/>
              </w:rPr>
              <w:t>a. Test distribution is Normal.</w:t>
            </w:r>
          </w:p>
        </w:tc>
      </w:tr>
      <w:tr w:rsidR="00B83709" w:rsidRPr="002940C1" w:rsidTr="00FF509A">
        <w:trPr>
          <w:cantSplit/>
        </w:trPr>
        <w:tc>
          <w:tcPr>
            <w:tcW w:w="4471" w:type="dxa"/>
            <w:gridSpan w:val="3"/>
            <w:tcBorders>
              <w:top w:val="nil"/>
              <w:left w:val="nil"/>
              <w:bottom w:val="nil"/>
              <w:right w:val="nil"/>
            </w:tcBorders>
            <w:shd w:val="clear" w:color="auto" w:fill="FFFFFF"/>
          </w:tcPr>
          <w:p w:rsidR="00B83709" w:rsidRPr="002940C1" w:rsidRDefault="00B83709" w:rsidP="0025434A">
            <w:pPr>
              <w:autoSpaceDE w:val="0"/>
              <w:autoSpaceDN w:val="0"/>
              <w:adjustRightInd w:val="0"/>
              <w:spacing w:after="160" w:line="360" w:lineRule="auto"/>
              <w:ind w:left="60" w:right="60"/>
              <w:rPr>
                <w:rFonts w:ascii="Times New Roman" w:eastAsia="Calibri" w:hAnsi="Times New Roman" w:cs="Times New Roman"/>
                <w:color w:val="000000"/>
                <w:sz w:val="24"/>
                <w:szCs w:val="24"/>
                <w:lang w:val="en-GB"/>
              </w:rPr>
            </w:pPr>
            <w:r w:rsidRPr="002940C1">
              <w:rPr>
                <w:rFonts w:ascii="Times New Roman" w:eastAsia="Calibri" w:hAnsi="Times New Roman" w:cs="Times New Roman"/>
                <w:color w:val="000000"/>
                <w:sz w:val="24"/>
                <w:szCs w:val="24"/>
                <w:lang w:val="en-GB"/>
              </w:rPr>
              <w:t>b. Calculated from data.</w:t>
            </w:r>
          </w:p>
        </w:tc>
      </w:tr>
    </w:tbl>
    <w:p w:rsidR="00B83709" w:rsidRPr="002940C1" w:rsidRDefault="00B83709" w:rsidP="00B83709">
      <w:pPr>
        <w:spacing w:after="0" w:line="480" w:lineRule="auto"/>
        <w:ind w:left="720"/>
        <w:jc w:val="center"/>
        <w:rPr>
          <w:rFonts w:ascii="Times New Roman" w:eastAsia="Calibri" w:hAnsi="Times New Roman" w:cs="Times New Roman"/>
          <w:b/>
          <w:sz w:val="24"/>
          <w:szCs w:val="24"/>
        </w:rPr>
      </w:pPr>
    </w:p>
    <w:p w:rsidR="00B83709" w:rsidRPr="002940C1" w:rsidRDefault="00B83709" w:rsidP="00B83709">
      <w:pPr>
        <w:spacing w:after="0" w:line="480" w:lineRule="auto"/>
        <w:ind w:left="720"/>
        <w:jc w:val="center"/>
        <w:rPr>
          <w:rFonts w:ascii="Times New Roman" w:eastAsia="Calibri" w:hAnsi="Times New Roman" w:cs="Times New Roman"/>
          <w:b/>
          <w:sz w:val="24"/>
          <w:szCs w:val="24"/>
          <w:lang w:val="id-ID"/>
        </w:rPr>
      </w:pPr>
      <w:r w:rsidRPr="002940C1">
        <w:rPr>
          <w:rFonts w:ascii="Times New Roman" w:eastAsia="Calibri" w:hAnsi="Times New Roman" w:cs="Times New Roman"/>
          <w:b/>
          <w:sz w:val="24"/>
          <w:szCs w:val="24"/>
        </w:rPr>
        <w:t xml:space="preserve">4.3.1 </w:t>
      </w:r>
      <w:r w:rsidRPr="002940C1">
        <w:rPr>
          <w:rFonts w:ascii="Times New Roman" w:eastAsia="Calibri" w:hAnsi="Times New Roman" w:cs="Times New Roman"/>
          <w:b/>
          <w:sz w:val="24"/>
          <w:szCs w:val="24"/>
          <w:lang w:val="id-ID"/>
        </w:rPr>
        <w:t>Hasil Uji Normalitas</w:t>
      </w:r>
    </w:p>
    <w:tbl>
      <w:tblPr>
        <w:tblW w:w="4286" w:type="pct"/>
        <w:jc w:val="center"/>
        <w:tblInd w:w="1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1"/>
        <w:gridCol w:w="2088"/>
        <w:gridCol w:w="1231"/>
        <w:gridCol w:w="2129"/>
      </w:tblGrid>
      <w:tr w:rsidR="00B83709" w:rsidRPr="002940C1" w:rsidTr="00FF509A">
        <w:trPr>
          <w:jc w:val="center"/>
        </w:trPr>
        <w:tc>
          <w:tcPr>
            <w:tcW w:w="1681" w:type="pct"/>
            <w:vMerge w:val="restart"/>
            <w:shd w:val="clear" w:color="auto" w:fill="auto"/>
          </w:tcPr>
          <w:p w:rsidR="00B83709" w:rsidRPr="002940C1" w:rsidRDefault="00B83709" w:rsidP="0025434A">
            <w:pPr>
              <w:spacing w:after="160" w:line="480" w:lineRule="auto"/>
              <w:contextualSpacing/>
              <w:jc w:val="center"/>
              <w:rPr>
                <w:rFonts w:ascii="Times New Roman" w:eastAsia="Calibri" w:hAnsi="Times New Roman" w:cs="Times New Roman"/>
                <w:b/>
                <w:bCs/>
                <w:i/>
                <w:color w:val="010205"/>
                <w:sz w:val="24"/>
                <w:szCs w:val="24"/>
                <w:lang w:val="id-ID"/>
              </w:rPr>
            </w:pPr>
            <w:r w:rsidRPr="002940C1">
              <w:rPr>
                <w:rFonts w:ascii="Times New Roman" w:eastAsia="Calibri" w:hAnsi="Times New Roman" w:cs="Times New Roman"/>
                <w:b/>
                <w:bCs/>
                <w:i/>
                <w:color w:val="010205"/>
                <w:sz w:val="24"/>
                <w:szCs w:val="24"/>
                <w:lang w:val="id-ID"/>
              </w:rPr>
              <w:t xml:space="preserve">One-Sample </w:t>
            </w:r>
          </w:p>
          <w:p w:rsidR="00B83709" w:rsidRPr="002940C1" w:rsidRDefault="00B83709" w:rsidP="0025434A">
            <w:pPr>
              <w:spacing w:after="160" w:line="480" w:lineRule="auto"/>
              <w:contextualSpacing/>
              <w:jc w:val="center"/>
              <w:rPr>
                <w:rFonts w:ascii="Times New Roman" w:eastAsia="Calibri" w:hAnsi="Times New Roman" w:cs="Times New Roman"/>
                <w:b/>
                <w:i/>
                <w:sz w:val="24"/>
                <w:szCs w:val="24"/>
                <w:lang w:val="id-ID"/>
              </w:rPr>
            </w:pPr>
            <w:r w:rsidRPr="002940C1">
              <w:rPr>
                <w:rFonts w:ascii="Times New Roman" w:eastAsia="Calibri" w:hAnsi="Times New Roman" w:cs="Times New Roman"/>
                <w:b/>
                <w:bCs/>
                <w:i/>
                <w:color w:val="010205"/>
                <w:sz w:val="24"/>
                <w:szCs w:val="24"/>
                <w:lang w:val="id-ID"/>
              </w:rPr>
              <w:t>Kolmogorov-Smirnov Test</w:t>
            </w:r>
          </w:p>
        </w:tc>
        <w:tc>
          <w:tcPr>
            <w:tcW w:w="1272" w:type="pct"/>
            <w:shd w:val="clear" w:color="auto" w:fill="auto"/>
          </w:tcPr>
          <w:p w:rsidR="00B83709" w:rsidRPr="002940C1" w:rsidRDefault="00B83709" w:rsidP="0025434A">
            <w:pPr>
              <w:spacing w:after="160" w:line="480" w:lineRule="auto"/>
              <w:contextualSpacing/>
              <w:jc w:val="center"/>
              <w:rPr>
                <w:rFonts w:ascii="Times New Roman" w:eastAsia="Calibri" w:hAnsi="Times New Roman" w:cs="Times New Roman"/>
                <w:b/>
                <w:sz w:val="24"/>
                <w:szCs w:val="24"/>
                <w:lang w:val="id-ID"/>
              </w:rPr>
            </w:pPr>
            <w:r w:rsidRPr="002940C1">
              <w:rPr>
                <w:rFonts w:ascii="Times New Roman" w:eastAsia="Calibri" w:hAnsi="Times New Roman" w:cs="Times New Roman"/>
                <w:b/>
                <w:sz w:val="24"/>
                <w:szCs w:val="24"/>
                <w:lang w:val="id-ID"/>
              </w:rPr>
              <w:t>Signifikansi</w:t>
            </w:r>
          </w:p>
        </w:tc>
        <w:tc>
          <w:tcPr>
            <w:tcW w:w="750" w:type="pct"/>
            <w:shd w:val="clear" w:color="auto" w:fill="auto"/>
          </w:tcPr>
          <w:p w:rsidR="00B83709" w:rsidRPr="002940C1" w:rsidRDefault="00B83709" w:rsidP="0025434A">
            <w:pPr>
              <w:spacing w:after="160" w:line="480" w:lineRule="auto"/>
              <w:contextualSpacing/>
              <w:jc w:val="center"/>
              <w:rPr>
                <w:rFonts w:ascii="Times New Roman" w:eastAsia="Calibri" w:hAnsi="Times New Roman" w:cs="Times New Roman"/>
                <w:b/>
                <w:sz w:val="24"/>
                <w:szCs w:val="24"/>
                <w:lang w:val="id-ID"/>
              </w:rPr>
            </w:pPr>
            <w:r w:rsidRPr="002940C1">
              <w:rPr>
                <w:rFonts w:ascii="Times New Roman" w:eastAsia="Calibri" w:hAnsi="Times New Roman" w:cs="Times New Roman"/>
                <w:b/>
                <w:sz w:val="24"/>
                <w:szCs w:val="24"/>
                <w:lang w:val="id-ID"/>
              </w:rPr>
              <w:t>Alpha</w:t>
            </w:r>
          </w:p>
        </w:tc>
        <w:tc>
          <w:tcPr>
            <w:tcW w:w="1298" w:type="pct"/>
            <w:shd w:val="clear" w:color="auto" w:fill="auto"/>
          </w:tcPr>
          <w:p w:rsidR="00B83709" w:rsidRPr="002940C1" w:rsidRDefault="00B83709" w:rsidP="0025434A">
            <w:pPr>
              <w:spacing w:after="160" w:line="480" w:lineRule="auto"/>
              <w:contextualSpacing/>
              <w:jc w:val="center"/>
              <w:rPr>
                <w:rFonts w:ascii="Times New Roman" w:eastAsia="Calibri" w:hAnsi="Times New Roman" w:cs="Times New Roman"/>
                <w:b/>
                <w:sz w:val="24"/>
                <w:szCs w:val="24"/>
                <w:lang w:val="id-ID"/>
              </w:rPr>
            </w:pPr>
            <w:r w:rsidRPr="002940C1">
              <w:rPr>
                <w:rFonts w:ascii="Times New Roman" w:eastAsia="Calibri" w:hAnsi="Times New Roman" w:cs="Times New Roman"/>
                <w:b/>
                <w:sz w:val="24"/>
                <w:szCs w:val="24"/>
                <w:lang w:val="id-ID"/>
              </w:rPr>
              <w:t>Kesimpulan</w:t>
            </w:r>
          </w:p>
        </w:tc>
      </w:tr>
      <w:tr w:rsidR="00B83709" w:rsidRPr="002940C1" w:rsidTr="00FF509A">
        <w:trPr>
          <w:jc w:val="center"/>
        </w:trPr>
        <w:tc>
          <w:tcPr>
            <w:tcW w:w="1681" w:type="pct"/>
            <w:vMerge/>
            <w:shd w:val="clear" w:color="auto" w:fill="auto"/>
          </w:tcPr>
          <w:p w:rsidR="00B83709" w:rsidRPr="002940C1" w:rsidRDefault="00B83709" w:rsidP="0025434A">
            <w:pPr>
              <w:spacing w:after="160" w:line="480" w:lineRule="auto"/>
              <w:contextualSpacing/>
              <w:rPr>
                <w:rFonts w:ascii="Times New Roman" w:eastAsia="Calibri" w:hAnsi="Times New Roman" w:cs="Times New Roman"/>
                <w:b/>
                <w:sz w:val="24"/>
                <w:szCs w:val="24"/>
                <w:lang w:val="id-ID"/>
              </w:rPr>
            </w:pPr>
          </w:p>
        </w:tc>
        <w:tc>
          <w:tcPr>
            <w:tcW w:w="1272" w:type="pct"/>
            <w:shd w:val="clear" w:color="auto" w:fill="auto"/>
          </w:tcPr>
          <w:p w:rsidR="00B83709" w:rsidRPr="002940C1" w:rsidRDefault="00B83709" w:rsidP="0025434A">
            <w:pPr>
              <w:spacing w:after="160" w:line="480" w:lineRule="auto"/>
              <w:contextualSpacing/>
              <w:jc w:val="center"/>
              <w:rPr>
                <w:rFonts w:ascii="Times New Roman" w:eastAsia="Calibri" w:hAnsi="Times New Roman" w:cs="Times New Roman"/>
                <w:sz w:val="24"/>
                <w:szCs w:val="24"/>
                <w:lang w:val="id-ID"/>
              </w:rPr>
            </w:pPr>
            <w:r w:rsidRPr="002940C1">
              <w:rPr>
                <w:rFonts w:ascii="Times New Roman" w:eastAsia="Calibri" w:hAnsi="Times New Roman" w:cs="Times New Roman"/>
                <w:sz w:val="24"/>
                <w:szCs w:val="24"/>
                <w:lang w:val="id-ID"/>
              </w:rPr>
              <w:t>0,107</w:t>
            </w:r>
          </w:p>
        </w:tc>
        <w:tc>
          <w:tcPr>
            <w:tcW w:w="750" w:type="pct"/>
            <w:shd w:val="clear" w:color="auto" w:fill="auto"/>
          </w:tcPr>
          <w:p w:rsidR="00B83709" w:rsidRPr="002940C1" w:rsidRDefault="00B83709" w:rsidP="0025434A">
            <w:pPr>
              <w:spacing w:after="160" w:line="480" w:lineRule="auto"/>
              <w:contextualSpacing/>
              <w:jc w:val="center"/>
              <w:rPr>
                <w:rFonts w:ascii="Times New Roman" w:eastAsia="Calibri" w:hAnsi="Times New Roman" w:cs="Times New Roman"/>
                <w:sz w:val="24"/>
                <w:szCs w:val="24"/>
                <w:lang w:val="id-ID"/>
              </w:rPr>
            </w:pPr>
            <w:r w:rsidRPr="002940C1">
              <w:rPr>
                <w:rFonts w:ascii="Times New Roman" w:eastAsia="Calibri" w:hAnsi="Times New Roman" w:cs="Times New Roman"/>
                <w:sz w:val="24"/>
                <w:szCs w:val="24"/>
                <w:lang w:val="id-ID"/>
              </w:rPr>
              <w:t>0,05</w:t>
            </w:r>
          </w:p>
        </w:tc>
        <w:tc>
          <w:tcPr>
            <w:tcW w:w="1298" w:type="pct"/>
            <w:shd w:val="clear" w:color="auto" w:fill="auto"/>
          </w:tcPr>
          <w:p w:rsidR="00B83709" w:rsidRPr="002940C1" w:rsidRDefault="00B83709" w:rsidP="0025434A">
            <w:pPr>
              <w:spacing w:after="160" w:line="480" w:lineRule="auto"/>
              <w:contextualSpacing/>
              <w:jc w:val="center"/>
              <w:rPr>
                <w:rFonts w:ascii="Times New Roman" w:eastAsia="Calibri" w:hAnsi="Times New Roman" w:cs="Times New Roman"/>
                <w:sz w:val="24"/>
                <w:szCs w:val="24"/>
                <w:lang w:val="id-ID"/>
              </w:rPr>
            </w:pPr>
            <w:r w:rsidRPr="002940C1">
              <w:rPr>
                <w:rFonts w:ascii="Times New Roman" w:eastAsia="Calibri" w:hAnsi="Times New Roman" w:cs="Times New Roman"/>
                <w:sz w:val="24"/>
                <w:szCs w:val="24"/>
                <w:lang w:val="id-ID"/>
              </w:rPr>
              <w:t>Normal</w:t>
            </w:r>
          </w:p>
        </w:tc>
      </w:tr>
    </w:tbl>
    <w:p w:rsidR="00B83709" w:rsidRDefault="00FF509A" w:rsidP="00B83709">
      <w:pPr>
        <w:tabs>
          <w:tab w:val="left" w:pos="426"/>
        </w:tabs>
        <w:spacing w:after="0" w:line="48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B83709" w:rsidRPr="002940C1">
        <w:rPr>
          <w:rFonts w:ascii="Times New Roman" w:eastAsia="Times New Roman" w:hAnsi="Times New Roman" w:cs="Times New Roman"/>
          <w:sz w:val="24"/>
          <w:szCs w:val="24"/>
          <w:lang w:val="id-ID"/>
        </w:rPr>
        <w:t>Sumber : Data sekunder diolah, 2019</w:t>
      </w:r>
    </w:p>
    <w:p w:rsidR="00FF509A" w:rsidRPr="002940C1" w:rsidRDefault="00FF509A" w:rsidP="00FF509A">
      <w:pPr>
        <w:spacing w:after="160" w:line="480" w:lineRule="auto"/>
        <w:ind w:left="567" w:firstLine="708"/>
        <w:jc w:val="both"/>
        <w:rPr>
          <w:rFonts w:ascii="Times New Roman" w:eastAsia="Calibri" w:hAnsi="Times New Roman" w:cs="Times New Roman"/>
          <w:sz w:val="24"/>
          <w:szCs w:val="24"/>
        </w:rPr>
      </w:pPr>
      <w:r w:rsidRPr="002940C1">
        <w:rPr>
          <w:rFonts w:ascii="Times New Roman" w:eastAsia="Calibri" w:hAnsi="Times New Roman" w:cs="Times New Roman"/>
          <w:sz w:val="24"/>
          <w:szCs w:val="24"/>
          <w:lang w:val="id-ID"/>
        </w:rPr>
        <w:t>Berdasarkan tabel 4.</w:t>
      </w:r>
      <w:r w:rsidRPr="002940C1">
        <w:rPr>
          <w:rFonts w:ascii="Times New Roman" w:eastAsia="Calibri" w:hAnsi="Times New Roman" w:cs="Times New Roman"/>
          <w:sz w:val="24"/>
          <w:szCs w:val="24"/>
        </w:rPr>
        <w:t>3</w:t>
      </w:r>
      <w:r w:rsidRPr="002940C1">
        <w:rPr>
          <w:rFonts w:ascii="Times New Roman" w:eastAsia="Calibri" w:hAnsi="Times New Roman" w:cs="Times New Roman"/>
          <w:sz w:val="24"/>
          <w:szCs w:val="24"/>
          <w:lang w:val="id-ID"/>
        </w:rPr>
        <w:t xml:space="preserve"> hasil uji normalitas diperoleh nilai signifiknasi adalah 0,107 &gt; 0,05, sehingga dapat disimpulkan data yang digunakan dalam penelitian ini </w:t>
      </w:r>
      <w:r w:rsidRPr="002940C1">
        <w:rPr>
          <w:rFonts w:ascii="Times New Roman" w:eastAsia="Times New Roman" w:hAnsi="Times New Roman" w:cs="Times New Roman"/>
          <w:sz w:val="24"/>
          <w:szCs w:val="24"/>
          <w:lang w:val="id-ID"/>
        </w:rPr>
        <w:t>memiliki distribusi normal</w:t>
      </w:r>
      <w:r w:rsidRPr="002940C1">
        <w:rPr>
          <w:rFonts w:ascii="Times New Roman" w:eastAsia="Calibri" w:hAnsi="Times New Roman" w:cs="Times New Roman"/>
          <w:sz w:val="24"/>
          <w:szCs w:val="24"/>
          <w:lang w:val="id-ID"/>
        </w:rPr>
        <w:t>.</w:t>
      </w:r>
    </w:p>
    <w:p w:rsidR="00FF509A" w:rsidRPr="002940C1" w:rsidRDefault="00FF509A" w:rsidP="00FF509A">
      <w:pPr>
        <w:spacing w:after="0" w:line="480" w:lineRule="auto"/>
        <w:jc w:val="center"/>
        <w:rPr>
          <w:rFonts w:ascii="Times New Roman" w:eastAsia="Calibri" w:hAnsi="Times New Roman" w:cs="Times New Roman"/>
          <w:b/>
          <w:sz w:val="24"/>
          <w:szCs w:val="24"/>
          <w:lang w:val="id-ID"/>
        </w:rPr>
      </w:pPr>
      <w:r w:rsidRPr="002940C1">
        <w:rPr>
          <w:rFonts w:ascii="Times New Roman" w:eastAsia="Times New Roman" w:hAnsi="Times New Roman" w:cs="Times New Roman"/>
          <w:b/>
          <w:sz w:val="24"/>
          <w:szCs w:val="24"/>
        </w:rPr>
        <w:t xml:space="preserve">4.6.1 </w:t>
      </w:r>
      <w:r w:rsidRPr="002940C1">
        <w:rPr>
          <w:rFonts w:ascii="Times New Roman" w:eastAsia="Times New Roman" w:hAnsi="Times New Roman" w:cs="Times New Roman"/>
          <w:b/>
          <w:sz w:val="24"/>
          <w:szCs w:val="24"/>
          <w:lang w:val="id-ID"/>
        </w:rPr>
        <w:t xml:space="preserve">Hasil Uji </w:t>
      </w:r>
      <w:r w:rsidRPr="002940C1">
        <w:rPr>
          <w:rFonts w:ascii="Times New Roman" w:eastAsia="Calibri" w:hAnsi="Times New Roman" w:cs="Times New Roman"/>
          <w:b/>
          <w:sz w:val="24"/>
          <w:szCs w:val="24"/>
          <w:lang w:val="id-ID"/>
        </w:rPr>
        <w:t>Autokorelasi</w:t>
      </w:r>
    </w:p>
    <w:tbl>
      <w:tblPr>
        <w:tblW w:w="4621" w:type="pct"/>
        <w:tblInd w:w="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757"/>
        <w:gridCol w:w="1208"/>
        <w:gridCol w:w="1289"/>
        <w:gridCol w:w="1799"/>
        <w:gridCol w:w="1799"/>
        <w:gridCol w:w="1799"/>
      </w:tblGrid>
      <w:tr w:rsidR="00FF509A" w:rsidRPr="002940C1" w:rsidTr="00FF509A">
        <w:trPr>
          <w:cantSplit/>
        </w:trPr>
        <w:tc>
          <w:tcPr>
            <w:tcW w:w="5000" w:type="pct"/>
            <w:gridSpan w:val="6"/>
            <w:tcBorders>
              <w:top w:val="nil"/>
              <w:left w:val="nil"/>
              <w:bottom w:val="single" w:sz="4" w:space="0" w:color="auto"/>
              <w:right w:val="nil"/>
            </w:tcBorders>
            <w:shd w:val="clear" w:color="auto" w:fill="FFFFFF"/>
          </w:tcPr>
          <w:p w:rsidR="00FF509A" w:rsidRPr="002940C1" w:rsidRDefault="00FF509A" w:rsidP="0025434A">
            <w:pPr>
              <w:autoSpaceDE w:val="0"/>
              <w:autoSpaceDN w:val="0"/>
              <w:adjustRightInd w:val="0"/>
              <w:spacing w:after="0" w:line="480" w:lineRule="auto"/>
              <w:ind w:left="60" w:right="60"/>
              <w:jc w:val="center"/>
              <w:rPr>
                <w:rFonts w:ascii="Times New Roman" w:eastAsia="Calibri" w:hAnsi="Times New Roman" w:cs="Times New Roman"/>
                <w:color w:val="000000"/>
                <w:sz w:val="24"/>
                <w:szCs w:val="24"/>
                <w:lang w:val="id-ID"/>
              </w:rPr>
            </w:pPr>
            <w:r w:rsidRPr="002940C1">
              <w:rPr>
                <w:rFonts w:ascii="Times New Roman" w:eastAsia="Calibri" w:hAnsi="Times New Roman" w:cs="Times New Roman"/>
                <w:b/>
                <w:bCs/>
                <w:color w:val="000000"/>
                <w:sz w:val="24"/>
                <w:szCs w:val="24"/>
                <w:lang w:val="id-ID"/>
              </w:rPr>
              <w:t>Model Summary</w:t>
            </w:r>
            <w:r w:rsidRPr="002940C1">
              <w:rPr>
                <w:rFonts w:ascii="Times New Roman" w:eastAsia="Calibri" w:hAnsi="Times New Roman" w:cs="Times New Roman"/>
                <w:b/>
                <w:bCs/>
                <w:color w:val="000000"/>
                <w:sz w:val="24"/>
                <w:szCs w:val="24"/>
                <w:vertAlign w:val="superscript"/>
                <w:lang w:val="id-ID"/>
              </w:rPr>
              <w:t>b</w:t>
            </w:r>
          </w:p>
        </w:tc>
      </w:tr>
      <w:tr w:rsidR="00FF509A" w:rsidRPr="002940C1" w:rsidTr="00FF509A">
        <w:trPr>
          <w:cantSplit/>
        </w:trPr>
        <w:tc>
          <w:tcPr>
            <w:tcW w:w="171" w:type="pct"/>
            <w:tcBorders>
              <w:top w:val="single" w:sz="4" w:space="0" w:color="auto"/>
              <w:left w:val="single" w:sz="4" w:space="0" w:color="auto"/>
              <w:bottom w:val="single" w:sz="4" w:space="0" w:color="auto"/>
              <w:right w:val="single" w:sz="4" w:space="0" w:color="auto"/>
            </w:tcBorders>
            <w:shd w:val="clear" w:color="auto" w:fill="FFFFFF"/>
          </w:tcPr>
          <w:p w:rsidR="00FF509A" w:rsidRPr="002940C1" w:rsidRDefault="00FF509A" w:rsidP="0025434A">
            <w:pPr>
              <w:autoSpaceDE w:val="0"/>
              <w:autoSpaceDN w:val="0"/>
              <w:adjustRightInd w:val="0"/>
              <w:spacing w:after="0" w:line="480" w:lineRule="auto"/>
              <w:ind w:left="60" w:right="60"/>
              <w:rPr>
                <w:rFonts w:ascii="Times New Roman" w:eastAsia="Calibri" w:hAnsi="Times New Roman" w:cs="Times New Roman"/>
                <w:color w:val="000000"/>
                <w:sz w:val="24"/>
                <w:szCs w:val="24"/>
                <w:lang w:val="id-ID"/>
              </w:rPr>
            </w:pPr>
            <w:r w:rsidRPr="002940C1">
              <w:rPr>
                <w:rFonts w:ascii="Times New Roman" w:eastAsia="Calibri" w:hAnsi="Times New Roman" w:cs="Times New Roman"/>
                <w:color w:val="000000"/>
                <w:sz w:val="24"/>
                <w:szCs w:val="24"/>
                <w:lang w:val="id-ID"/>
              </w:rPr>
              <w:t>Model</w:t>
            </w:r>
          </w:p>
        </w:tc>
        <w:tc>
          <w:tcPr>
            <w:tcW w:w="752" w:type="pct"/>
            <w:tcBorders>
              <w:top w:val="single" w:sz="4" w:space="0" w:color="auto"/>
              <w:left w:val="single" w:sz="4" w:space="0" w:color="auto"/>
              <w:bottom w:val="single" w:sz="4" w:space="0" w:color="auto"/>
              <w:right w:val="single" w:sz="4" w:space="0" w:color="auto"/>
            </w:tcBorders>
            <w:shd w:val="clear" w:color="auto" w:fill="FFFFFF"/>
          </w:tcPr>
          <w:p w:rsidR="00FF509A" w:rsidRPr="002940C1" w:rsidRDefault="00FF509A" w:rsidP="0025434A">
            <w:pPr>
              <w:autoSpaceDE w:val="0"/>
              <w:autoSpaceDN w:val="0"/>
              <w:adjustRightInd w:val="0"/>
              <w:spacing w:after="0" w:line="480" w:lineRule="auto"/>
              <w:ind w:left="60" w:right="60"/>
              <w:jc w:val="center"/>
              <w:rPr>
                <w:rFonts w:ascii="Times New Roman" w:eastAsia="Calibri" w:hAnsi="Times New Roman" w:cs="Times New Roman"/>
                <w:color w:val="000000"/>
                <w:sz w:val="24"/>
                <w:szCs w:val="24"/>
                <w:lang w:val="id-ID"/>
              </w:rPr>
            </w:pPr>
            <w:r w:rsidRPr="002940C1">
              <w:rPr>
                <w:rFonts w:ascii="Times New Roman" w:eastAsia="Calibri" w:hAnsi="Times New Roman" w:cs="Times New Roman"/>
                <w:color w:val="000000"/>
                <w:sz w:val="24"/>
                <w:szCs w:val="24"/>
                <w:lang w:val="id-ID"/>
              </w:rPr>
              <w:t>R</w:t>
            </w:r>
          </w:p>
        </w:tc>
        <w:tc>
          <w:tcPr>
            <w:tcW w:w="798" w:type="pct"/>
            <w:tcBorders>
              <w:top w:val="single" w:sz="4" w:space="0" w:color="auto"/>
              <w:left w:val="single" w:sz="4" w:space="0" w:color="auto"/>
              <w:bottom w:val="single" w:sz="4" w:space="0" w:color="auto"/>
              <w:right w:val="single" w:sz="4" w:space="0" w:color="auto"/>
            </w:tcBorders>
            <w:shd w:val="clear" w:color="auto" w:fill="FFFFFF"/>
          </w:tcPr>
          <w:p w:rsidR="00FF509A" w:rsidRPr="002940C1" w:rsidRDefault="00FF509A" w:rsidP="0025434A">
            <w:pPr>
              <w:autoSpaceDE w:val="0"/>
              <w:autoSpaceDN w:val="0"/>
              <w:adjustRightInd w:val="0"/>
              <w:spacing w:after="0" w:line="480" w:lineRule="auto"/>
              <w:ind w:left="60" w:right="60"/>
              <w:jc w:val="center"/>
              <w:rPr>
                <w:rFonts w:ascii="Times New Roman" w:eastAsia="Calibri" w:hAnsi="Times New Roman" w:cs="Times New Roman"/>
                <w:color w:val="000000"/>
                <w:sz w:val="24"/>
                <w:szCs w:val="24"/>
                <w:lang w:val="id-ID"/>
              </w:rPr>
            </w:pPr>
            <w:r w:rsidRPr="002940C1">
              <w:rPr>
                <w:rFonts w:ascii="Times New Roman" w:eastAsia="Calibri" w:hAnsi="Times New Roman" w:cs="Times New Roman"/>
                <w:color w:val="000000"/>
                <w:sz w:val="24"/>
                <w:szCs w:val="24"/>
                <w:lang w:val="id-ID"/>
              </w:rPr>
              <w:t>R Square</w:t>
            </w:r>
          </w:p>
        </w:tc>
        <w:tc>
          <w:tcPr>
            <w:tcW w:w="1093" w:type="pct"/>
            <w:tcBorders>
              <w:top w:val="single" w:sz="4" w:space="0" w:color="auto"/>
              <w:left w:val="single" w:sz="4" w:space="0" w:color="auto"/>
              <w:bottom w:val="single" w:sz="4" w:space="0" w:color="auto"/>
              <w:right w:val="single" w:sz="4" w:space="0" w:color="auto"/>
            </w:tcBorders>
            <w:shd w:val="clear" w:color="auto" w:fill="FFFFFF"/>
          </w:tcPr>
          <w:p w:rsidR="00FF509A" w:rsidRPr="002940C1" w:rsidRDefault="00FF509A" w:rsidP="0025434A">
            <w:pPr>
              <w:autoSpaceDE w:val="0"/>
              <w:autoSpaceDN w:val="0"/>
              <w:adjustRightInd w:val="0"/>
              <w:spacing w:after="0" w:line="480" w:lineRule="auto"/>
              <w:ind w:left="60" w:right="60"/>
              <w:jc w:val="center"/>
              <w:rPr>
                <w:rFonts w:ascii="Times New Roman" w:eastAsia="Calibri" w:hAnsi="Times New Roman" w:cs="Times New Roman"/>
                <w:color w:val="000000"/>
                <w:sz w:val="24"/>
                <w:szCs w:val="24"/>
                <w:lang w:val="id-ID"/>
              </w:rPr>
            </w:pPr>
            <w:r w:rsidRPr="002940C1">
              <w:rPr>
                <w:rFonts w:ascii="Times New Roman" w:eastAsia="Calibri" w:hAnsi="Times New Roman" w:cs="Times New Roman"/>
                <w:color w:val="000000"/>
                <w:sz w:val="24"/>
                <w:szCs w:val="24"/>
                <w:lang w:val="id-ID"/>
              </w:rPr>
              <w:t>Adjusted R Square</w:t>
            </w:r>
          </w:p>
        </w:tc>
        <w:tc>
          <w:tcPr>
            <w:tcW w:w="1093" w:type="pct"/>
            <w:tcBorders>
              <w:top w:val="single" w:sz="4" w:space="0" w:color="auto"/>
              <w:left w:val="single" w:sz="4" w:space="0" w:color="auto"/>
              <w:bottom w:val="single" w:sz="4" w:space="0" w:color="auto"/>
              <w:right w:val="single" w:sz="4" w:space="0" w:color="auto"/>
            </w:tcBorders>
            <w:shd w:val="clear" w:color="auto" w:fill="FFFFFF"/>
          </w:tcPr>
          <w:p w:rsidR="00FF509A" w:rsidRPr="002940C1" w:rsidRDefault="00FF509A" w:rsidP="0025434A">
            <w:pPr>
              <w:autoSpaceDE w:val="0"/>
              <w:autoSpaceDN w:val="0"/>
              <w:adjustRightInd w:val="0"/>
              <w:spacing w:after="0" w:line="480" w:lineRule="auto"/>
              <w:ind w:left="60" w:right="60"/>
              <w:jc w:val="center"/>
              <w:rPr>
                <w:rFonts w:ascii="Times New Roman" w:eastAsia="Calibri" w:hAnsi="Times New Roman" w:cs="Times New Roman"/>
                <w:color w:val="000000"/>
                <w:sz w:val="24"/>
                <w:szCs w:val="24"/>
                <w:lang w:val="id-ID"/>
              </w:rPr>
            </w:pPr>
            <w:r w:rsidRPr="002940C1">
              <w:rPr>
                <w:rFonts w:ascii="Times New Roman" w:eastAsia="Calibri" w:hAnsi="Times New Roman" w:cs="Times New Roman"/>
                <w:color w:val="000000"/>
                <w:sz w:val="24"/>
                <w:szCs w:val="24"/>
                <w:lang w:val="id-ID"/>
              </w:rPr>
              <w:t>Std, Error of the Estimate</w:t>
            </w:r>
          </w:p>
        </w:tc>
        <w:tc>
          <w:tcPr>
            <w:tcW w:w="1094" w:type="pct"/>
            <w:tcBorders>
              <w:top w:val="single" w:sz="4" w:space="0" w:color="auto"/>
              <w:left w:val="single" w:sz="4" w:space="0" w:color="auto"/>
              <w:bottom w:val="single" w:sz="4" w:space="0" w:color="auto"/>
              <w:right w:val="single" w:sz="4" w:space="0" w:color="auto"/>
            </w:tcBorders>
            <w:shd w:val="clear" w:color="auto" w:fill="FFFFFF"/>
          </w:tcPr>
          <w:p w:rsidR="00FF509A" w:rsidRPr="002940C1" w:rsidRDefault="00FF509A" w:rsidP="0025434A">
            <w:pPr>
              <w:autoSpaceDE w:val="0"/>
              <w:autoSpaceDN w:val="0"/>
              <w:adjustRightInd w:val="0"/>
              <w:spacing w:after="0" w:line="480" w:lineRule="auto"/>
              <w:ind w:left="60" w:right="60"/>
              <w:jc w:val="center"/>
              <w:rPr>
                <w:rFonts w:ascii="Times New Roman" w:eastAsia="Calibri" w:hAnsi="Times New Roman" w:cs="Times New Roman"/>
                <w:color w:val="000000"/>
                <w:sz w:val="24"/>
                <w:szCs w:val="24"/>
                <w:lang w:val="id-ID"/>
              </w:rPr>
            </w:pPr>
            <w:r w:rsidRPr="002940C1">
              <w:rPr>
                <w:rFonts w:ascii="Times New Roman" w:eastAsia="Calibri" w:hAnsi="Times New Roman" w:cs="Times New Roman"/>
                <w:color w:val="000000"/>
                <w:sz w:val="24"/>
                <w:szCs w:val="24"/>
                <w:lang w:val="id-ID"/>
              </w:rPr>
              <w:t>Durbin-Watson</w:t>
            </w:r>
          </w:p>
        </w:tc>
      </w:tr>
      <w:tr w:rsidR="00FF509A" w:rsidRPr="002940C1" w:rsidTr="00FF509A">
        <w:trPr>
          <w:cantSplit/>
        </w:trPr>
        <w:tc>
          <w:tcPr>
            <w:tcW w:w="171" w:type="pct"/>
            <w:tcBorders>
              <w:top w:val="single" w:sz="4" w:space="0" w:color="auto"/>
              <w:left w:val="single" w:sz="4" w:space="0" w:color="auto"/>
              <w:bottom w:val="single" w:sz="4" w:space="0" w:color="auto"/>
              <w:right w:val="single" w:sz="4" w:space="0" w:color="auto"/>
            </w:tcBorders>
            <w:shd w:val="clear" w:color="auto" w:fill="FFFFFF"/>
            <w:vAlign w:val="center"/>
          </w:tcPr>
          <w:p w:rsidR="00FF509A" w:rsidRPr="002940C1" w:rsidRDefault="00FF509A" w:rsidP="0025434A">
            <w:pPr>
              <w:autoSpaceDE w:val="0"/>
              <w:autoSpaceDN w:val="0"/>
              <w:adjustRightInd w:val="0"/>
              <w:spacing w:after="0" w:line="480" w:lineRule="auto"/>
              <w:ind w:left="60" w:right="60"/>
              <w:rPr>
                <w:rFonts w:ascii="Times New Roman" w:eastAsia="Calibri" w:hAnsi="Times New Roman" w:cs="Times New Roman"/>
                <w:color w:val="000000"/>
                <w:sz w:val="24"/>
                <w:szCs w:val="24"/>
                <w:lang w:val="id-ID"/>
              </w:rPr>
            </w:pPr>
            <w:r w:rsidRPr="002940C1">
              <w:rPr>
                <w:rFonts w:ascii="Times New Roman" w:eastAsia="Calibri" w:hAnsi="Times New Roman" w:cs="Times New Roman"/>
                <w:color w:val="000000"/>
                <w:sz w:val="24"/>
                <w:szCs w:val="24"/>
                <w:lang w:val="id-ID"/>
              </w:rPr>
              <w:t>1</w:t>
            </w:r>
          </w:p>
        </w:tc>
        <w:tc>
          <w:tcPr>
            <w:tcW w:w="752" w:type="pct"/>
            <w:tcBorders>
              <w:top w:val="single" w:sz="4" w:space="0" w:color="auto"/>
              <w:left w:val="single" w:sz="4" w:space="0" w:color="auto"/>
              <w:bottom w:val="single" w:sz="4" w:space="0" w:color="auto"/>
              <w:right w:val="single" w:sz="4" w:space="0" w:color="auto"/>
            </w:tcBorders>
            <w:shd w:val="clear" w:color="auto" w:fill="FFFFFF"/>
            <w:vAlign w:val="center"/>
          </w:tcPr>
          <w:p w:rsidR="00FF509A" w:rsidRPr="002940C1" w:rsidRDefault="00FF509A" w:rsidP="0025434A">
            <w:pPr>
              <w:autoSpaceDE w:val="0"/>
              <w:autoSpaceDN w:val="0"/>
              <w:adjustRightInd w:val="0"/>
              <w:spacing w:after="0" w:line="480" w:lineRule="auto"/>
              <w:ind w:left="60" w:right="60"/>
              <w:jc w:val="right"/>
              <w:rPr>
                <w:rFonts w:ascii="Times New Roman" w:eastAsia="Calibri" w:hAnsi="Times New Roman" w:cs="Times New Roman"/>
                <w:color w:val="000000"/>
                <w:sz w:val="24"/>
                <w:szCs w:val="24"/>
                <w:lang w:val="id-ID"/>
              </w:rPr>
            </w:pPr>
            <w:r w:rsidRPr="002940C1">
              <w:rPr>
                <w:rFonts w:ascii="Times New Roman" w:eastAsia="Calibri" w:hAnsi="Times New Roman" w:cs="Times New Roman"/>
                <w:color w:val="000000"/>
                <w:sz w:val="24"/>
                <w:szCs w:val="24"/>
                <w:lang w:val="id-ID"/>
              </w:rPr>
              <w:t>0,992</w:t>
            </w:r>
            <w:r w:rsidRPr="002940C1">
              <w:rPr>
                <w:rFonts w:ascii="Times New Roman" w:eastAsia="Calibri" w:hAnsi="Times New Roman" w:cs="Times New Roman"/>
                <w:color w:val="000000"/>
                <w:sz w:val="24"/>
                <w:szCs w:val="24"/>
                <w:vertAlign w:val="superscript"/>
                <w:lang w:val="id-ID"/>
              </w:rPr>
              <w:t>a</w:t>
            </w:r>
          </w:p>
        </w:tc>
        <w:tc>
          <w:tcPr>
            <w:tcW w:w="798" w:type="pct"/>
            <w:tcBorders>
              <w:top w:val="single" w:sz="4" w:space="0" w:color="auto"/>
              <w:left w:val="single" w:sz="4" w:space="0" w:color="auto"/>
              <w:bottom w:val="single" w:sz="4" w:space="0" w:color="auto"/>
              <w:right w:val="single" w:sz="4" w:space="0" w:color="auto"/>
            </w:tcBorders>
            <w:shd w:val="clear" w:color="auto" w:fill="FFFFFF"/>
            <w:vAlign w:val="center"/>
          </w:tcPr>
          <w:p w:rsidR="00FF509A" w:rsidRPr="002940C1" w:rsidRDefault="00FF509A" w:rsidP="0025434A">
            <w:pPr>
              <w:autoSpaceDE w:val="0"/>
              <w:autoSpaceDN w:val="0"/>
              <w:adjustRightInd w:val="0"/>
              <w:spacing w:after="0" w:line="480" w:lineRule="auto"/>
              <w:ind w:left="60" w:right="60"/>
              <w:jc w:val="right"/>
              <w:rPr>
                <w:rFonts w:ascii="Times New Roman" w:eastAsia="Calibri" w:hAnsi="Times New Roman" w:cs="Times New Roman"/>
                <w:color w:val="000000"/>
                <w:sz w:val="24"/>
                <w:szCs w:val="24"/>
                <w:lang w:val="id-ID"/>
              </w:rPr>
            </w:pPr>
            <w:r w:rsidRPr="002940C1">
              <w:rPr>
                <w:rFonts w:ascii="Times New Roman" w:eastAsia="Calibri" w:hAnsi="Times New Roman" w:cs="Times New Roman"/>
                <w:color w:val="000000"/>
                <w:sz w:val="24"/>
                <w:szCs w:val="24"/>
                <w:lang w:val="id-ID"/>
              </w:rPr>
              <w:t>0,984</w:t>
            </w:r>
          </w:p>
        </w:tc>
        <w:tc>
          <w:tcPr>
            <w:tcW w:w="1093" w:type="pct"/>
            <w:tcBorders>
              <w:top w:val="single" w:sz="4" w:space="0" w:color="auto"/>
              <w:left w:val="single" w:sz="4" w:space="0" w:color="auto"/>
              <w:bottom w:val="single" w:sz="4" w:space="0" w:color="auto"/>
              <w:right w:val="single" w:sz="4" w:space="0" w:color="auto"/>
            </w:tcBorders>
            <w:shd w:val="clear" w:color="auto" w:fill="FFFFFF"/>
            <w:vAlign w:val="center"/>
          </w:tcPr>
          <w:p w:rsidR="00FF509A" w:rsidRPr="002940C1" w:rsidRDefault="00FF509A" w:rsidP="0025434A">
            <w:pPr>
              <w:autoSpaceDE w:val="0"/>
              <w:autoSpaceDN w:val="0"/>
              <w:adjustRightInd w:val="0"/>
              <w:spacing w:after="0" w:line="480" w:lineRule="auto"/>
              <w:ind w:left="60" w:right="60"/>
              <w:jc w:val="right"/>
              <w:rPr>
                <w:rFonts w:ascii="Times New Roman" w:eastAsia="Calibri" w:hAnsi="Times New Roman" w:cs="Times New Roman"/>
                <w:color w:val="000000"/>
                <w:sz w:val="24"/>
                <w:szCs w:val="24"/>
                <w:lang w:val="id-ID"/>
              </w:rPr>
            </w:pPr>
            <w:r w:rsidRPr="002940C1">
              <w:rPr>
                <w:rFonts w:ascii="Times New Roman" w:eastAsia="Calibri" w:hAnsi="Times New Roman" w:cs="Times New Roman"/>
                <w:color w:val="000000"/>
                <w:sz w:val="24"/>
                <w:szCs w:val="24"/>
                <w:lang w:val="id-ID"/>
              </w:rPr>
              <w:t>0,982</w:t>
            </w:r>
          </w:p>
        </w:tc>
        <w:tc>
          <w:tcPr>
            <w:tcW w:w="1093" w:type="pct"/>
            <w:tcBorders>
              <w:top w:val="single" w:sz="4" w:space="0" w:color="auto"/>
              <w:left w:val="single" w:sz="4" w:space="0" w:color="auto"/>
              <w:bottom w:val="single" w:sz="4" w:space="0" w:color="auto"/>
              <w:right w:val="single" w:sz="4" w:space="0" w:color="auto"/>
            </w:tcBorders>
            <w:shd w:val="clear" w:color="auto" w:fill="FFFFFF"/>
            <w:vAlign w:val="center"/>
          </w:tcPr>
          <w:p w:rsidR="00FF509A" w:rsidRPr="002940C1" w:rsidRDefault="00FF509A" w:rsidP="0025434A">
            <w:pPr>
              <w:autoSpaceDE w:val="0"/>
              <w:autoSpaceDN w:val="0"/>
              <w:adjustRightInd w:val="0"/>
              <w:spacing w:after="0" w:line="480" w:lineRule="auto"/>
              <w:ind w:left="60" w:right="60"/>
              <w:jc w:val="right"/>
              <w:rPr>
                <w:rFonts w:ascii="Times New Roman" w:eastAsia="Calibri" w:hAnsi="Times New Roman" w:cs="Times New Roman"/>
                <w:color w:val="000000"/>
                <w:sz w:val="24"/>
                <w:szCs w:val="24"/>
                <w:lang w:val="id-ID"/>
              </w:rPr>
            </w:pPr>
            <w:r w:rsidRPr="002940C1">
              <w:rPr>
                <w:rFonts w:ascii="Times New Roman" w:eastAsia="Calibri" w:hAnsi="Times New Roman" w:cs="Times New Roman"/>
                <w:color w:val="000000"/>
                <w:sz w:val="24"/>
                <w:szCs w:val="24"/>
                <w:lang w:val="id-ID"/>
              </w:rPr>
              <w:t>0,0998911</w:t>
            </w:r>
          </w:p>
        </w:tc>
        <w:tc>
          <w:tcPr>
            <w:tcW w:w="1094" w:type="pct"/>
            <w:tcBorders>
              <w:top w:val="single" w:sz="4" w:space="0" w:color="auto"/>
              <w:left w:val="single" w:sz="4" w:space="0" w:color="auto"/>
              <w:bottom w:val="single" w:sz="4" w:space="0" w:color="auto"/>
              <w:right w:val="single" w:sz="4" w:space="0" w:color="auto"/>
            </w:tcBorders>
            <w:shd w:val="clear" w:color="auto" w:fill="FFFFFF"/>
            <w:vAlign w:val="center"/>
          </w:tcPr>
          <w:p w:rsidR="00FF509A" w:rsidRPr="002940C1" w:rsidRDefault="00FF509A" w:rsidP="0025434A">
            <w:pPr>
              <w:autoSpaceDE w:val="0"/>
              <w:autoSpaceDN w:val="0"/>
              <w:adjustRightInd w:val="0"/>
              <w:spacing w:after="0" w:line="480" w:lineRule="auto"/>
              <w:ind w:left="60" w:right="60"/>
              <w:jc w:val="right"/>
              <w:rPr>
                <w:rFonts w:ascii="Times New Roman" w:eastAsia="Calibri" w:hAnsi="Times New Roman" w:cs="Times New Roman"/>
                <w:color w:val="000000"/>
                <w:sz w:val="24"/>
                <w:szCs w:val="24"/>
                <w:highlight w:val="green"/>
                <w:lang w:val="id-ID"/>
              </w:rPr>
            </w:pPr>
            <w:r w:rsidRPr="002940C1">
              <w:rPr>
                <w:rFonts w:ascii="Times New Roman" w:eastAsia="Calibri" w:hAnsi="Times New Roman" w:cs="Times New Roman"/>
                <w:color w:val="000000"/>
                <w:sz w:val="24"/>
                <w:szCs w:val="24"/>
                <w:highlight w:val="green"/>
                <w:lang w:val="id-ID"/>
              </w:rPr>
              <w:t>2,028</w:t>
            </w:r>
          </w:p>
        </w:tc>
      </w:tr>
    </w:tbl>
    <w:p w:rsidR="00FF509A" w:rsidRPr="002940C1" w:rsidRDefault="00FF509A" w:rsidP="00FF509A">
      <w:pPr>
        <w:tabs>
          <w:tab w:val="left" w:pos="426"/>
        </w:tabs>
        <w:spacing w:after="0" w:line="480" w:lineRule="auto"/>
        <w:contextualSpacing/>
        <w:jc w:val="both"/>
        <w:rPr>
          <w:rFonts w:ascii="Times New Roman" w:eastAsia="Calibri" w:hAnsi="Times New Roman" w:cs="Times New Roman"/>
          <w:sz w:val="24"/>
          <w:szCs w:val="24"/>
          <w:lang w:val="id-ID"/>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940C1">
        <w:rPr>
          <w:rFonts w:ascii="Times New Roman" w:eastAsia="Times New Roman" w:hAnsi="Times New Roman" w:cs="Times New Roman"/>
          <w:sz w:val="24"/>
          <w:szCs w:val="24"/>
          <w:lang w:val="id-ID"/>
        </w:rPr>
        <w:t>Sumber : Data sekunder diolah, 2019</w:t>
      </w:r>
    </w:p>
    <w:p w:rsidR="00FF509A" w:rsidRDefault="00FF509A" w:rsidP="00FF509A">
      <w:pPr>
        <w:tabs>
          <w:tab w:val="left" w:pos="2552"/>
          <w:tab w:val="center" w:pos="4148"/>
        </w:tabs>
        <w:spacing w:after="160" w:line="480" w:lineRule="auto"/>
        <w:ind w:left="709" w:firstLine="425"/>
        <w:jc w:val="both"/>
        <w:rPr>
          <w:rFonts w:ascii="Times New Roman" w:eastAsia="Times New Roman" w:hAnsi="Times New Roman" w:cs="Times New Roman"/>
          <w:sz w:val="24"/>
          <w:szCs w:val="24"/>
        </w:rPr>
      </w:pPr>
      <w:r w:rsidRPr="002940C1">
        <w:rPr>
          <w:rFonts w:ascii="Times New Roman" w:eastAsia="Times New Roman" w:hAnsi="Times New Roman" w:cs="Times New Roman"/>
          <w:sz w:val="24"/>
          <w:szCs w:val="24"/>
          <w:lang w:val="id-ID"/>
        </w:rPr>
        <w:t>Berdasarkan tabel 4.</w:t>
      </w:r>
      <w:r w:rsidRPr="002940C1">
        <w:rPr>
          <w:rFonts w:ascii="Times New Roman" w:eastAsia="Times New Roman" w:hAnsi="Times New Roman" w:cs="Times New Roman"/>
          <w:sz w:val="24"/>
          <w:szCs w:val="24"/>
        </w:rPr>
        <w:t>6</w:t>
      </w:r>
      <w:r w:rsidRPr="002940C1">
        <w:rPr>
          <w:rFonts w:ascii="Times New Roman" w:eastAsia="Times New Roman" w:hAnsi="Times New Roman" w:cs="Times New Roman"/>
          <w:sz w:val="24"/>
          <w:szCs w:val="24"/>
          <w:lang w:val="id-ID"/>
        </w:rPr>
        <w:t xml:space="preserve"> diperoleh nilai </w:t>
      </w:r>
      <w:r w:rsidRPr="002940C1">
        <w:rPr>
          <w:rFonts w:ascii="Times New Roman" w:eastAsia="Times New Roman" w:hAnsi="Times New Roman" w:cs="Times New Roman"/>
          <w:i/>
          <w:sz w:val="24"/>
          <w:szCs w:val="24"/>
          <w:lang w:val="id-ID"/>
        </w:rPr>
        <w:t>Durbin-Watson</w:t>
      </w:r>
      <w:r w:rsidRPr="002940C1">
        <w:rPr>
          <w:rFonts w:ascii="Times New Roman" w:eastAsia="Times New Roman" w:hAnsi="Times New Roman" w:cs="Times New Roman"/>
          <w:sz w:val="24"/>
          <w:szCs w:val="24"/>
          <w:lang w:val="id-ID"/>
        </w:rPr>
        <w:t xml:space="preserve"> sebesar </w:t>
      </w:r>
      <w:r w:rsidRPr="002940C1">
        <w:rPr>
          <w:rFonts w:ascii="Times New Roman" w:eastAsia="Calibri" w:hAnsi="Times New Roman" w:cs="Times New Roman"/>
          <w:color w:val="000000"/>
          <w:sz w:val="24"/>
          <w:szCs w:val="24"/>
          <w:highlight w:val="green"/>
          <w:lang w:val="id-ID"/>
        </w:rPr>
        <w:t>2,028</w:t>
      </w:r>
      <w:r w:rsidRPr="002940C1">
        <w:rPr>
          <w:rFonts w:ascii="Times New Roman" w:eastAsia="Times New Roman" w:hAnsi="Times New Roman" w:cs="Times New Roman"/>
          <w:sz w:val="24"/>
          <w:szCs w:val="24"/>
          <w:lang w:val="id-ID"/>
        </w:rPr>
        <w:t>, dengan nilai k=4 dan n = 30 diperoleh nilai dU=1,739 dan 4-dU=2,261, sehingga nilai DW berada diantara dU dan 4-dU, maka dapat disimpulkan data yang digunakan tidak terjadi autokorelasi.</w:t>
      </w:r>
    </w:p>
    <w:p w:rsidR="00FF509A" w:rsidRDefault="00FF509A" w:rsidP="00FF509A">
      <w:pPr>
        <w:tabs>
          <w:tab w:val="left" w:pos="2552"/>
          <w:tab w:val="center" w:pos="4148"/>
        </w:tabs>
        <w:spacing w:after="160" w:line="480" w:lineRule="auto"/>
        <w:ind w:left="709" w:firstLine="425"/>
        <w:jc w:val="both"/>
        <w:rPr>
          <w:rFonts w:ascii="Times New Roman" w:eastAsia="Times New Roman" w:hAnsi="Times New Roman" w:cs="Times New Roman"/>
          <w:sz w:val="24"/>
          <w:szCs w:val="24"/>
        </w:rPr>
      </w:pPr>
    </w:p>
    <w:p w:rsidR="00FF509A" w:rsidRPr="002940C1" w:rsidRDefault="00FF509A" w:rsidP="00FF509A">
      <w:pPr>
        <w:spacing w:after="0" w:line="480" w:lineRule="auto"/>
        <w:jc w:val="center"/>
        <w:rPr>
          <w:rFonts w:ascii="Times New Roman" w:eastAsia="Times New Roman" w:hAnsi="Times New Roman" w:cs="Times New Roman"/>
          <w:b/>
          <w:sz w:val="24"/>
          <w:szCs w:val="24"/>
          <w:lang w:val="id-ID"/>
        </w:rPr>
      </w:pPr>
      <w:proofErr w:type="spellStart"/>
      <w:r w:rsidRPr="002940C1">
        <w:rPr>
          <w:rFonts w:ascii="Times New Roman" w:eastAsia="Calibri" w:hAnsi="Times New Roman" w:cs="Times New Roman"/>
          <w:b/>
          <w:sz w:val="24"/>
          <w:szCs w:val="24"/>
        </w:rPr>
        <w:lastRenderedPageBreak/>
        <w:t>Tabel</w:t>
      </w:r>
      <w:proofErr w:type="spellEnd"/>
      <w:r w:rsidRPr="002940C1">
        <w:rPr>
          <w:rFonts w:ascii="Times New Roman" w:eastAsia="Calibri" w:hAnsi="Times New Roman" w:cs="Times New Roman"/>
          <w:b/>
          <w:sz w:val="24"/>
          <w:szCs w:val="24"/>
        </w:rPr>
        <w:t xml:space="preserve"> 4.4.1 </w:t>
      </w:r>
      <w:r w:rsidRPr="002940C1">
        <w:rPr>
          <w:rFonts w:ascii="Times New Roman" w:eastAsia="Times New Roman" w:hAnsi="Times New Roman" w:cs="Times New Roman"/>
          <w:b/>
          <w:sz w:val="24"/>
          <w:szCs w:val="24"/>
          <w:lang w:val="id-ID"/>
        </w:rPr>
        <w:t>Hasil Uji Heteroskedastisitas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9"/>
        <w:gridCol w:w="1270"/>
        <w:gridCol w:w="3309"/>
      </w:tblGrid>
      <w:tr w:rsidR="00FF509A" w:rsidRPr="002940C1" w:rsidTr="00FF509A">
        <w:tc>
          <w:tcPr>
            <w:tcW w:w="3299" w:type="dxa"/>
            <w:tcBorders>
              <w:top w:val="single" w:sz="4" w:space="0" w:color="auto"/>
              <w:left w:val="single" w:sz="4" w:space="0" w:color="auto"/>
              <w:bottom w:val="single" w:sz="4" w:space="0" w:color="auto"/>
              <w:right w:val="single" w:sz="4" w:space="0" w:color="auto"/>
            </w:tcBorders>
            <w:shd w:val="clear" w:color="auto" w:fill="auto"/>
            <w:hideMark/>
          </w:tcPr>
          <w:p w:rsidR="00FF509A" w:rsidRPr="002940C1" w:rsidRDefault="00FF509A" w:rsidP="0025434A">
            <w:pPr>
              <w:spacing w:after="0" w:line="360" w:lineRule="auto"/>
              <w:contextualSpacing/>
              <w:jc w:val="center"/>
              <w:rPr>
                <w:rFonts w:ascii="Times New Roman" w:eastAsia="Times New Roman" w:hAnsi="Times New Roman" w:cs="Times New Roman"/>
                <w:b/>
                <w:sz w:val="24"/>
                <w:szCs w:val="24"/>
                <w:lang w:val="id-ID"/>
              </w:rPr>
            </w:pPr>
            <w:r w:rsidRPr="002940C1">
              <w:rPr>
                <w:rFonts w:ascii="Times New Roman" w:eastAsia="Times New Roman" w:hAnsi="Times New Roman" w:cs="Times New Roman"/>
                <w:b/>
                <w:sz w:val="24"/>
                <w:szCs w:val="24"/>
                <w:lang w:val="id-ID"/>
              </w:rPr>
              <w:t xml:space="preserve">Variabel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FF509A" w:rsidRPr="002940C1" w:rsidRDefault="00FF509A" w:rsidP="0025434A">
            <w:pPr>
              <w:spacing w:after="0" w:line="360" w:lineRule="auto"/>
              <w:contextualSpacing/>
              <w:jc w:val="center"/>
              <w:rPr>
                <w:rFonts w:ascii="Times New Roman" w:eastAsia="Times New Roman" w:hAnsi="Times New Roman" w:cs="Times New Roman"/>
                <w:b/>
                <w:sz w:val="24"/>
                <w:szCs w:val="24"/>
                <w:lang w:val="id-ID"/>
              </w:rPr>
            </w:pPr>
            <w:r w:rsidRPr="002940C1">
              <w:rPr>
                <w:rFonts w:ascii="Times New Roman" w:eastAsia="Times New Roman" w:hAnsi="Times New Roman" w:cs="Times New Roman"/>
                <w:b/>
                <w:sz w:val="24"/>
                <w:szCs w:val="24"/>
                <w:lang w:val="id-ID"/>
              </w:rPr>
              <w:t>Signifikan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FF509A" w:rsidRPr="002940C1" w:rsidRDefault="00FF509A" w:rsidP="0025434A">
            <w:pPr>
              <w:spacing w:after="0" w:line="360" w:lineRule="auto"/>
              <w:contextualSpacing/>
              <w:jc w:val="center"/>
              <w:rPr>
                <w:rFonts w:ascii="Times New Roman" w:eastAsia="Times New Roman" w:hAnsi="Times New Roman" w:cs="Times New Roman"/>
                <w:b/>
                <w:sz w:val="24"/>
                <w:szCs w:val="24"/>
                <w:lang w:val="id-ID"/>
              </w:rPr>
            </w:pPr>
            <w:r w:rsidRPr="002940C1">
              <w:rPr>
                <w:rFonts w:ascii="Times New Roman" w:eastAsia="Times New Roman" w:hAnsi="Times New Roman" w:cs="Times New Roman"/>
                <w:b/>
                <w:sz w:val="24"/>
                <w:szCs w:val="24"/>
                <w:lang w:val="id-ID"/>
              </w:rPr>
              <w:t>Keterangan</w:t>
            </w:r>
          </w:p>
        </w:tc>
      </w:tr>
      <w:tr w:rsidR="00FF509A" w:rsidRPr="002940C1" w:rsidTr="00FF509A">
        <w:tc>
          <w:tcPr>
            <w:tcW w:w="3299" w:type="dxa"/>
            <w:tcBorders>
              <w:top w:val="single" w:sz="4" w:space="0" w:color="auto"/>
              <w:left w:val="single" w:sz="4" w:space="0" w:color="auto"/>
              <w:bottom w:val="single" w:sz="4" w:space="0" w:color="auto"/>
              <w:right w:val="single" w:sz="4" w:space="0" w:color="auto"/>
            </w:tcBorders>
            <w:shd w:val="clear" w:color="auto" w:fill="auto"/>
            <w:vAlign w:val="center"/>
          </w:tcPr>
          <w:p w:rsidR="00FF509A" w:rsidRPr="002940C1" w:rsidRDefault="00FF509A" w:rsidP="0025434A">
            <w:pPr>
              <w:autoSpaceDE w:val="0"/>
              <w:autoSpaceDN w:val="0"/>
              <w:adjustRightInd w:val="0"/>
              <w:spacing w:after="0" w:line="360" w:lineRule="auto"/>
              <w:ind w:left="60" w:right="60"/>
              <w:rPr>
                <w:rFonts w:ascii="Times New Roman" w:eastAsia="Times New Roman" w:hAnsi="Times New Roman" w:cs="Times New Roman"/>
                <w:sz w:val="24"/>
                <w:szCs w:val="24"/>
                <w:lang w:val="id-ID"/>
              </w:rPr>
            </w:pPr>
            <w:r w:rsidRPr="002940C1">
              <w:rPr>
                <w:rFonts w:ascii="Times New Roman" w:eastAsia="Times New Roman" w:hAnsi="Times New Roman" w:cs="Times New Roman"/>
                <w:sz w:val="24"/>
                <w:szCs w:val="24"/>
                <w:lang w:val="id-ID"/>
              </w:rPr>
              <w:t>Kepemilikan Institusional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F509A" w:rsidRPr="002940C1" w:rsidRDefault="00FF509A" w:rsidP="0025434A">
            <w:pPr>
              <w:autoSpaceDE w:val="0"/>
              <w:autoSpaceDN w:val="0"/>
              <w:adjustRightInd w:val="0"/>
              <w:spacing w:after="0" w:line="360" w:lineRule="auto"/>
              <w:ind w:left="60" w:right="60"/>
              <w:jc w:val="center"/>
              <w:rPr>
                <w:rFonts w:ascii="Times New Roman" w:eastAsia="Times New Roman" w:hAnsi="Times New Roman" w:cs="Times New Roman"/>
                <w:sz w:val="24"/>
                <w:szCs w:val="24"/>
                <w:lang w:val="id-ID"/>
              </w:rPr>
            </w:pPr>
            <w:r w:rsidRPr="002940C1">
              <w:rPr>
                <w:rFonts w:ascii="Times New Roman" w:eastAsia="Times New Roman" w:hAnsi="Times New Roman" w:cs="Times New Roman"/>
                <w:sz w:val="24"/>
                <w:szCs w:val="24"/>
                <w:lang w:val="id-ID"/>
              </w:rPr>
              <w:t>0,920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FF509A" w:rsidRPr="002940C1" w:rsidRDefault="00FF509A" w:rsidP="0025434A">
            <w:pPr>
              <w:spacing w:after="0" w:line="360" w:lineRule="auto"/>
              <w:contextualSpacing/>
              <w:jc w:val="center"/>
              <w:rPr>
                <w:rFonts w:ascii="Times New Roman" w:eastAsia="Times New Roman" w:hAnsi="Times New Roman" w:cs="Times New Roman"/>
                <w:sz w:val="24"/>
                <w:szCs w:val="24"/>
                <w:lang w:val="id-ID"/>
              </w:rPr>
            </w:pPr>
            <w:r w:rsidRPr="002940C1">
              <w:rPr>
                <w:rFonts w:ascii="Times New Roman" w:eastAsia="Times New Roman" w:hAnsi="Times New Roman" w:cs="Times New Roman"/>
                <w:sz w:val="24"/>
                <w:szCs w:val="24"/>
                <w:lang w:val="id-ID"/>
              </w:rPr>
              <w:t>Tidak terjadi heteroskedastisitas</w:t>
            </w:r>
          </w:p>
        </w:tc>
      </w:tr>
      <w:tr w:rsidR="00FF509A" w:rsidRPr="002940C1" w:rsidTr="00FF509A">
        <w:tc>
          <w:tcPr>
            <w:tcW w:w="3299" w:type="dxa"/>
            <w:tcBorders>
              <w:top w:val="single" w:sz="4" w:space="0" w:color="auto"/>
              <w:left w:val="single" w:sz="4" w:space="0" w:color="auto"/>
              <w:bottom w:val="single" w:sz="4" w:space="0" w:color="auto"/>
              <w:right w:val="single" w:sz="4" w:space="0" w:color="auto"/>
            </w:tcBorders>
            <w:shd w:val="clear" w:color="auto" w:fill="auto"/>
            <w:vAlign w:val="center"/>
          </w:tcPr>
          <w:p w:rsidR="00FF509A" w:rsidRPr="002940C1" w:rsidRDefault="00FF509A" w:rsidP="0025434A">
            <w:pPr>
              <w:autoSpaceDE w:val="0"/>
              <w:autoSpaceDN w:val="0"/>
              <w:adjustRightInd w:val="0"/>
              <w:spacing w:after="0" w:line="360" w:lineRule="auto"/>
              <w:ind w:left="60" w:right="60"/>
              <w:rPr>
                <w:rFonts w:ascii="Times New Roman" w:eastAsia="Times New Roman" w:hAnsi="Times New Roman" w:cs="Times New Roman"/>
                <w:sz w:val="24"/>
                <w:szCs w:val="24"/>
                <w:lang w:val="id-ID"/>
              </w:rPr>
            </w:pPr>
            <w:r w:rsidRPr="002940C1">
              <w:rPr>
                <w:rFonts w:ascii="Times New Roman" w:eastAsia="Times New Roman" w:hAnsi="Times New Roman" w:cs="Times New Roman"/>
                <w:sz w:val="24"/>
                <w:szCs w:val="24"/>
                <w:lang w:val="id-ID"/>
              </w:rPr>
              <w:t>Proporsi Dewan Komisaris Independen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F509A" w:rsidRPr="002940C1" w:rsidRDefault="00FF509A" w:rsidP="0025434A">
            <w:pPr>
              <w:autoSpaceDE w:val="0"/>
              <w:autoSpaceDN w:val="0"/>
              <w:adjustRightInd w:val="0"/>
              <w:spacing w:after="0" w:line="360" w:lineRule="auto"/>
              <w:ind w:left="60" w:right="60"/>
              <w:jc w:val="center"/>
              <w:rPr>
                <w:rFonts w:ascii="Times New Roman" w:eastAsia="Times New Roman" w:hAnsi="Times New Roman" w:cs="Times New Roman"/>
                <w:sz w:val="24"/>
                <w:szCs w:val="24"/>
                <w:lang w:val="id-ID"/>
              </w:rPr>
            </w:pPr>
            <w:r w:rsidRPr="002940C1">
              <w:rPr>
                <w:rFonts w:ascii="Times New Roman" w:eastAsia="Times New Roman" w:hAnsi="Times New Roman" w:cs="Times New Roman"/>
                <w:sz w:val="24"/>
                <w:szCs w:val="24"/>
                <w:lang w:val="id-ID"/>
              </w:rPr>
              <w:t>0,599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FF509A" w:rsidRPr="002940C1" w:rsidRDefault="00FF509A" w:rsidP="0025434A">
            <w:pPr>
              <w:spacing w:after="0" w:line="360" w:lineRule="auto"/>
              <w:contextualSpacing/>
              <w:jc w:val="center"/>
              <w:rPr>
                <w:rFonts w:ascii="Times New Roman" w:eastAsia="Times New Roman" w:hAnsi="Times New Roman" w:cs="Times New Roman"/>
                <w:sz w:val="24"/>
                <w:szCs w:val="24"/>
                <w:lang w:val="id-ID"/>
              </w:rPr>
            </w:pPr>
            <w:r w:rsidRPr="002940C1">
              <w:rPr>
                <w:rFonts w:ascii="Times New Roman" w:eastAsia="Times New Roman" w:hAnsi="Times New Roman" w:cs="Times New Roman"/>
                <w:sz w:val="24"/>
                <w:szCs w:val="24"/>
                <w:lang w:val="id-ID"/>
              </w:rPr>
              <w:t>Tidak terjadi heteroskedastisitas</w:t>
            </w:r>
          </w:p>
        </w:tc>
      </w:tr>
      <w:tr w:rsidR="00FF509A" w:rsidRPr="002940C1" w:rsidTr="00FF509A">
        <w:tc>
          <w:tcPr>
            <w:tcW w:w="3299" w:type="dxa"/>
            <w:tcBorders>
              <w:top w:val="single" w:sz="4" w:space="0" w:color="auto"/>
              <w:left w:val="single" w:sz="4" w:space="0" w:color="auto"/>
              <w:bottom w:val="single" w:sz="4" w:space="0" w:color="auto"/>
              <w:right w:val="single" w:sz="4" w:space="0" w:color="auto"/>
            </w:tcBorders>
            <w:shd w:val="clear" w:color="auto" w:fill="auto"/>
            <w:vAlign w:val="center"/>
          </w:tcPr>
          <w:p w:rsidR="00FF509A" w:rsidRPr="002940C1" w:rsidRDefault="00FF509A" w:rsidP="0025434A">
            <w:pPr>
              <w:autoSpaceDE w:val="0"/>
              <w:autoSpaceDN w:val="0"/>
              <w:adjustRightInd w:val="0"/>
              <w:spacing w:after="0" w:line="360" w:lineRule="auto"/>
              <w:ind w:left="60" w:right="60"/>
              <w:rPr>
                <w:rFonts w:ascii="Times New Roman" w:eastAsia="Times New Roman" w:hAnsi="Times New Roman" w:cs="Times New Roman"/>
                <w:sz w:val="24"/>
                <w:szCs w:val="24"/>
                <w:lang w:val="id-ID"/>
              </w:rPr>
            </w:pPr>
            <w:r w:rsidRPr="002940C1">
              <w:rPr>
                <w:rFonts w:ascii="Times New Roman" w:eastAsia="Times New Roman" w:hAnsi="Times New Roman" w:cs="Times New Roman"/>
                <w:sz w:val="24"/>
                <w:szCs w:val="24"/>
                <w:lang w:val="id-ID"/>
              </w:rPr>
              <w:t>Komite Audit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F509A" w:rsidRPr="002940C1" w:rsidRDefault="00FF509A" w:rsidP="0025434A">
            <w:pPr>
              <w:autoSpaceDE w:val="0"/>
              <w:autoSpaceDN w:val="0"/>
              <w:adjustRightInd w:val="0"/>
              <w:spacing w:after="0" w:line="360" w:lineRule="auto"/>
              <w:ind w:left="60" w:right="60"/>
              <w:jc w:val="center"/>
              <w:rPr>
                <w:rFonts w:ascii="Times New Roman" w:eastAsia="Times New Roman" w:hAnsi="Times New Roman" w:cs="Times New Roman"/>
                <w:sz w:val="24"/>
                <w:szCs w:val="24"/>
                <w:lang w:val="id-ID"/>
              </w:rPr>
            </w:pPr>
            <w:r w:rsidRPr="002940C1">
              <w:rPr>
                <w:rFonts w:ascii="Times New Roman" w:eastAsia="Times New Roman" w:hAnsi="Times New Roman" w:cs="Times New Roman"/>
                <w:sz w:val="24"/>
                <w:szCs w:val="24"/>
                <w:lang w:val="id-ID"/>
              </w:rPr>
              <w:t>0,340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FF509A" w:rsidRPr="002940C1" w:rsidRDefault="00FF509A" w:rsidP="0025434A">
            <w:pPr>
              <w:spacing w:after="0" w:line="360" w:lineRule="auto"/>
              <w:contextualSpacing/>
              <w:jc w:val="center"/>
              <w:rPr>
                <w:rFonts w:ascii="Times New Roman" w:eastAsia="Times New Roman" w:hAnsi="Times New Roman" w:cs="Times New Roman"/>
                <w:sz w:val="24"/>
                <w:szCs w:val="24"/>
                <w:lang w:val="id-ID"/>
              </w:rPr>
            </w:pPr>
            <w:r w:rsidRPr="002940C1">
              <w:rPr>
                <w:rFonts w:ascii="Times New Roman" w:eastAsia="Times New Roman" w:hAnsi="Times New Roman" w:cs="Times New Roman"/>
                <w:sz w:val="24"/>
                <w:szCs w:val="24"/>
                <w:lang w:val="id-ID"/>
              </w:rPr>
              <w:t>Tidak terjadi heteroskedastisitas</w:t>
            </w:r>
          </w:p>
        </w:tc>
      </w:tr>
      <w:tr w:rsidR="00FF509A" w:rsidRPr="002940C1" w:rsidTr="00FF509A">
        <w:tc>
          <w:tcPr>
            <w:tcW w:w="3299" w:type="dxa"/>
            <w:tcBorders>
              <w:top w:val="single" w:sz="4" w:space="0" w:color="auto"/>
              <w:left w:val="single" w:sz="4" w:space="0" w:color="auto"/>
              <w:bottom w:val="single" w:sz="4" w:space="0" w:color="auto"/>
              <w:right w:val="single" w:sz="4" w:space="0" w:color="auto"/>
            </w:tcBorders>
            <w:shd w:val="clear" w:color="auto" w:fill="auto"/>
            <w:vAlign w:val="center"/>
          </w:tcPr>
          <w:p w:rsidR="00FF509A" w:rsidRPr="002940C1" w:rsidRDefault="00FF509A" w:rsidP="0025434A">
            <w:pPr>
              <w:autoSpaceDE w:val="0"/>
              <w:autoSpaceDN w:val="0"/>
              <w:adjustRightInd w:val="0"/>
              <w:spacing w:after="0" w:line="360" w:lineRule="auto"/>
              <w:ind w:left="60" w:right="60"/>
              <w:rPr>
                <w:rFonts w:ascii="Times New Roman" w:eastAsia="Times New Roman" w:hAnsi="Times New Roman" w:cs="Times New Roman"/>
                <w:sz w:val="24"/>
                <w:szCs w:val="24"/>
                <w:lang w:val="id-ID"/>
              </w:rPr>
            </w:pPr>
            <w:r w:rsidRPr="002940C1">
              <w:rPr>
                <w:rFonts w:ascii="Times New Roman" w:eastAsia="Times New Roman" w:hAnsi="Times New Roman" w:cs="Times New Roman"/>
                <w:sz w:val="24"/>
                <w:szCs w:val="24"/>
                <w:lang w:val="id-ID"/>
              </w:rPr>
              <w:t>Kepemilikan Manajerial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F509A" w:rsidRPr="002940C1" w:rsidRDefault="00FF509A" w:rsidP="0025434A">
            <w:pPr>
              <w:autoSpaceDE w:val="0"/>
              <w:autoSpaceDN w:val="0"/>
              <w:adjustRightInd w:val="0"/>
              <w:spacing w:after="0" w:line="360" w:lineRule="auto"/>
              <w:ind w:left="60" w:right="60"/>
              <w:jc w:val="center"/>
              <w:rPr>
                <w:rFonts w:ascii="Times New Roman" w:eastAsia="Times New Roman" w:hAnsi="Times New Roman" w:cs="Times New Roman"/>
                <w:sz w:val="24"/>
                <w:szCs w:val="24"/>
                <w:lang w:val="id-ID"/>
              </w:rPr>
            </w:pPr>
            <w:r w:rsidRPr="002940C1">
              <w:rPr>
                <w:rFonts w:ascii="Times New Roman" w:eastAsia="Times New Roman" w:hAnsi="Times New Roman" w:cs="Times New Roman"/>
                <w:sz w:val="24"/>
                <w:szCs w:val="24"/>
                <w:lang w:val="id-ID"/>
              </w:rPr>
              <w:t>0,867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FF509A" w:rsidRPr="002940C1" w:rsidRDefault="00FF509A" w:rsidP="0025434A">
            <w:pPr>
              <w:spacing w:after="0" w:line="360" w:lineRule="auto"/>
              <w:contextualSpacing/>
              <w:jc w:val="center"/>
              <w:rPr>
                <w:rFonts w:ascii="Times New Roman" w:eastAsia="Times New Roman" w:hAnsi="Times New Roman" w:cs="Times New Roman"/>
                <w:sz w:val="24"/>
                <w:szCs w:val="24"/>
                <w:lang w:val="id-ID"/>
              </w:rPr>
            </w:pPr>
            <w:r w:rsidRPr="002940C1">
              <w:rPr>
                <w:rFonts w:ascii="Times New Roman" w:eastAsia="Times New Roman" w:hAnsi="Times New Roman" w:cs="Times New Roman"/>
                <w:sz w:val="24"/>
                <w:szCs w:val="24"/>
                <w:lang w:val="id-ID"/>
              </w:rPr>
              <w:t>Tidak terjadi heteroskedastisitas</w:t>
            </w:r>
          </w:p>
        </w:tc>
      </w:tr>
    </w:tbl>
    <w:p w:rsidR="00FF509A" w:rsidRPr="002940C1" w:rsidRDefault="00FF509A" w:rsidP="00FF509A">
      <w:pPr>
        <w:tabs>
          <w:tab w:val="left" w:pos="426"/>
        </w:tabs>
        <w:spacing w:after="0" w:line="480" w:lineRule="auto"/>
        <w:contextualSpacing/>
        <w:jc w:val="both"/>
        <w:rPr>
          <w:rFonts w:ascii="Times New Roman" w:eastAsia="Calibri" w:hAnsi="Times New Roman" w:cs="Times New Roman"/>
          <w:sz w:val="24"/>
          <w:szCs w:val="24"/>
          <w:lang w:val="id-ID"/>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940C1">
        <w:rPr>
          <w:rFonts w:ascii="Times New Roman" w:eastAsia="Times New Roman" w:hAnsi="Times New Roman" w:cs="Times New Roman"/>
          <w:sz w:val="24"/>
          <w:szCs w:val="24"/>
          <w:lang w:val="id-ID"/>
        </w:rPr>
        <w:t>Sumber : Data sekunder diolah, 2019</w:t>
      </w:r>
    </w:p>
    <w:p w:rsidR="00FF509A" w:rsidRDefault="00FF509A" w:rsidP="00FF509A">
      <w:pPr>
        <w:spacing w:after="160" w:line="480" w:lineRule="auto"/>
        <w:ind w:left="567" w:firstLine="567"/>
        <w:contextualSpacing/>
        <w:jc w:val="both"/>
        <w:rPr>
          <w:rFonts w:ascii="Times New Roman" w:eastAsia="Calibri" w:hAnsi="Times New Roman" w:cs="Times New Roman"/>
          <w:color w:val="000000"/>
          <w:sz w:val="24"/>
          <w:szCs w:val="24"/>
        </w:rPr>
      </w:pPr>
      <w:r w:rsidRPr="002940C1">
        <w:rPr>
          <w:rFonts w:ascii="Times New Roman" w:eastAsia="Calibri" w:hAnsi="Times New Roman" w:cs="Times New Roman"/>
          <w:color w:val="000000"/>
          <w:sz w:val="24"/>
          <w:szCs w:val="24"/>
          <w:lang w:val="id-ID"/>
        </w:rPr>
        <w:t>Berdasarkan tabel 4.</w:t>
      </w:r>
      <w:r w:rsidRPr="002940C1">
        <w:rPr>
          <w:rFonts w:ascii="Times New Roman" w:eastAsia="Calibri" w:hAnsi="Times New Roman" w:cs="Times New Roman"/>
          <w:color w:val="000000"/>
          <w:sz w:val="24"/>
          <w:szCs w:val="24"/>
        </w:rPr>
        <w:t>4</w:t>
      </w:r>
      <w:r w:rsidRPr="002940C1">
        <w:rPr>
          <w:rFonts w:ascii="Times New Roman" w:eastAsia="Calibri" w:hAnsi="Times New Roman" w:cs="Times New Roman"/>
          <w:color w:val="000000"/>
          <w:sz w:val="24"/>
          <w:szCs w:val="24"/>
          <w:lang w:val="id-ID"/>
        </w:rPr>
        <w:t xml:space="preserve"> hasil uji heteroskedastisitas</w:t>
      </w:r>
      <w:r w:rsidRPr="002940C1">
        <w:rPr>
          <w:rFonts w:ascii="Times New Roman" w:eastAsia="Calibri" w:hAnsi="Times New Roman" w:cs="Times New Roman"/>
          <w:i/>
          <w:sz w:val="24"/>
          <w:szCs w:val="24"/>
          <w:lang w:val="id-ID"/>
        </w:rPr>
        <w:t xml:space="preserve"> </w:t>
      </w:r>
      <w:r w:rsidRPr="002940C1">
        <w:rPr>
          <w:rFonts w:ascii="Times New Roman" w:eastAsia="Calibri" w:hAnsi="Times New Roman" w:cs="Times New Roman"/>
          <w:color w:val="000000"/>
          <w:sz w:val="24"/>
          <w:szCs w:val="24"/>
          <w:lang w:val="id-ID"/>
        </w:rPr>
        <w:t>menunjukkan bahwa nilai signifikansi (</w:t>
      </w:r>
      <w:r w:rsidRPr="002940C1">
        <w:rPr>
          <w:rFonts w:ascii="Times New Roman" w:eastAsia="Calibri" w:hAnsi="Times New Roman" w:cs="Times New Roman"/>
          <w:i/>
          <w:color w:val="000000"/>
          <w:sz w:val="24"/>
          <w:szCs w:val="24"/>
          <w:lang w:val="id-ID"/>
        </w:rPr>
        <w:t>Sig</w:t>
      </w:r>
      <w:r w:rsidRPr="002940C1">
        <w:rPr>
          <w:rFonts w:ascii="Times New Roman" w:eastAsia="Calibri" w:hAnsi="Times New Roman" w:cs="Times New Roman"/>
          <w:color w:val="000000"/>
          <w:sz w:val="24"/>
          <w:szCs w:val="24"/>
          <w:lang w:val="id-ID"/>
        </w:rPr>
        <w:t>)  pada semua variabel</w:t>
      </w:r>
      <w:r w:rsidRPr="002940C1">
        <w:rPr>
          <w:rFonts w:ascii="Times New Roman" w:eastAsia="Times New Roman" w:hAnsi="Times New Roman" w:cs="Times New Roman"/>
          <w:sz w:val="24"/>
          <w:szCs w:val="24"/>
          <w:lang w:val="id-ID"/>
        </w:rPr>
        <w:t xml:space="preserve"> </w:t>
      </w:r>
      <w:r w:rsidRPr="002940C1">
        <w:rPr>
          <w:rFonts w:ascii="Times New Roman" w:eastAsia="Calibri" w:hAnsi="Times New Roman" w:cs="Times New Roman"/>
          <w:color w:val="000000"/>
          <w:sz w:val="24"/>
          <w:szCs w:val="24"/>
          <w:lang w:val="id-ID"/>
        </w:rPr>
        <w:t xml:space="preserve"> lebih besar dari 0,05, artinya tidak terjadi heteroskedastisitas pada data.</w:t>
      </w:r>
    </w:p>
    <w:p w:rsidR="00FF509A" w:rsidRPr="002940C1" w:rsidRDefault="00FF509A" w:rsidP="00FF509A">
      <w:pPr>
        <w:spacing w:after="0" w:line="480" w:lineRule="auto"/>
        <w:jc w:val="center"/>
        <w:rPr>
          <w:rFonts w:ascii="Times New Roman" w:eastAsia="Times New Roman" w:hAnsi="Times New Roman" w:cs="Times New Roman"/>
          <w:b/>
          <w:sz w:val="24"/>
          <w:szCs w:val="24"/>
          <w:lang w:val="id-ID"/>
        </w:rPr>
      </w:pPr>
      <w:r w:rsidRPr="002940C1">
        <w:rPr>
          <w:rFonts w:ascii="Times New Roman" w:eastAsia="Times New Roman" w:hAnsi="Times New Roman" w:cs="Times New Roman"/>
          <w:b/>
          <w:sz w:val="24"/>
          <w:szCs w:val="24"/>
        </w:rPr>
        <w:t xml:space="preserve">4.5.1 </w:t>
      </w:r>
      <w:r w:rsidRPr="002940C1">
        <w:rPr>
          <w:rFonts w:ascii="Times New Roman" w:eastAsia="Times New Roman" w:hAnsi="Times New Roman" w:cs="Times New Roman"/>
          <w:b/>
          <w:sz w:val="24"/>
          <w:szCs w:val="24"/>
          <w:lang w:val="id-ID"/>
        </w:rPr>
        <w:t xml:space="preserve">Hasil Uji </w:t>
      </w:r>
      <w:r w:rsidRPr="002940C1">
        <w:rPr>
          <w:rFonts w:ascii="Times New Roman" w:eastAsia="Calibri" w:hAnsi="Times New Roman" w:cs="Times New Roman"/>
          <w:b/>
          <w:sz w:val="24"/>
          <w:szCs w:val="24"/>
          <w:lang w:val="id-ID"/>
        </w:rPr>
        <w:t>Multikolinearitas</w:t>
      </w:r>
    </w:p>
    <w:tbl>
      <w:tblPr>
        <w:tblW w:w="7927" w:type="dxa"/>
        <w:jc w:val="center"/>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9"/>
        <w:gridCol w:w="1243"/>
        <w:gridCol w:w="876"/>
        <w:gridCol w:w="2499"/>
      </w:tblGrid>
      <w:tr w:rsidR="00FF509A" w:rsidRPr="002940C1" w:rsidTr="00FF509A">
        <w:trPr>
          <w:trHeight w:val="518"/>
          <w:jc w:val="center"/>
        </w:trPr>
        <w:tc>
          <w:tcPr>
            <w:tcW w:w="3309" w:type="dxa"/>
            <w:shd w:val="clear" w:color="auto" w:fill="auto"/>
            <w:vAlign w:val="center"/>
          </w:tcPr>
          <w:p w:rsidR="00FF509A" w:rsidRPr="002940C1" w:rsidRDefault="00FF509A" w:rsidP="0025434A">
            <w:pPr>
              <w:spacing w:after="0" w:line="240" w:lineRule="auto"/>
              <w:contextualSpacing/>
              <w:jc w:val="center"/>
              <w:rPr>
                <w:rFonts w:ascii="Times New Roman" w:eastAsia="Calibri" w:hAnsi="Times New Roman" w:cs="Times New Roman"/>
                <w:b/>
                <w:sz w:val="24"/>
                <w:szCs w:val="24"/>
                <w:lang w:val="id-ID"/>
              </w:rPr>
            </w:pPr>
            <w:r w:rsidRPr="002940C1">
              <w:rPr>
                <w:rFonts w:ascii="Times New Roman" w:eastAsia="Calibri" w:hAnsi="Times New Roman" w:cs="Times New Roman"/>
                <w:b/>
                <w:sz w:val="24"/>
                <w:szCs w:val="24"/>
                <w:lang w:val="id-ID"/>
              </w:rPr>
              <w:t>Variabel</w:t>
            </w:r>
          </w:p>
        </w:tc>
        <w:tc>
          <w:tcPr>
            <w:tcW w:w="0" w:type="auto"/>
            <w:shd w:val="clear" w:color="auto" w:fill="auto"/>
            <w:vAlign w:val="center"/>
          </w:tcPr>
          <w:p w:rsidR="00FF509A" w:rsidRPr="002940C1" w:rsidRDefault="00FF509A" w:rsidP="0025434A">
            <w:pPr>
              <w:spacing w:after="0" w:line="240" w:lineRule="auto"/>
              <w:contextualSpacing/>
              <w:jc w:val="center"/>
              <w:rPr>
                <w:rFonts w:ascii="Times New Roman" w:eastAsia="Calibri" w:hAnsi="Times New Roman" w:cs="Times New Roman"/>
                <w:b/>
                <w:sz w:val="24"/>
                <w:szCs w:val="24"/>
                <w:lang w:val="id-ID"/>
              </w:rPr>
            </w:pPr>
            <w:r w:rsidRPr="002940C1">
              <w:rPr>
                <w:rFonts w:ascii="Times New Roman" w:eastAsia="Calibri" w:hAnsi="Times New Roman" w:cs="Times New Roman"/>
                <w:b/>
                <w:sz w:val="24"/>
                <w:szCs w:val="24"/>
                <w:lang w:val="id-ID"/>
              </w:rPr>
              <w:t>Tolerance</w:t>
            </w:r>
          </w:p>
        </w:tc>
        <w:tc>
          <w:tcPr>
            <w:tcW w:w="0" w:type="auto"/>
            <w:shd w:val="clear" w:color="auto" w:fill="auto"/>
            <w:vAlign w:val="center"/>
          </w:tcPr>
          <w:p w:rsidR="00FF509A" w:rsidRPr="002940C1" w:rsidRDefault="00FF509A" w:rsidP="0025434A">
            <w:pPr>
              <w:spacing w:after="0" w:line="240" w:lineRule="auto"/>
              <w:contextualSpacing/>
              <w:jc w:val="center"/>
              <w:rPr>
                <w:rFonts w:ascii="Times New Roman" w:eastAsia="Calibri" w:hAnsi="Times New Roman" w:cs="Times New Roman"/>
                <w:b/>
                <w:sz w:val="24"/>
                <w:szCs w:val="24"/>
                <w:lang w:val="id-ID"/>
              </w:rPr>
            </w:pPr>
            <w:r w:rsidRPr="002940C1">
              <w:rPr>
                <w:rFonts w:ascii="Times New Roman" w:eastAsia="Calibri" w:hAnsi="Times New Roman" w:cs="Times New Roman"/>
                <w:b/>
                <w:sz w:val="24"/>
                <w:szCs w:val="24"/>
                <w:lang w:val="id-ID"/>
              </w:rPr>
              <w:t>VIF</w:t>
            </w:r>
          </w:p>
        </w:tc>
        <w:tc>
          <w:tcPr>
            <w:tcW w:w="2499" w:type="dxa"/>
            <w:shd w:val="clear" w:color="auto" w:fill="auto"/>
            <w:vAlign w:val="center"/>
          </w:tcPr>
          <w:p w:rsidR="00FF509A" w:rsidRPr="002940C1" w:rsidRDefault="00FF509A" w:rsidP="0025434A">
            <w:pPr>
              <w:spacing w:after="0" w:line="240" w:lineRule="auto"/>
              <w:contextualSpacing/>
              <w:jc w:val="center"/>
              <w:rPr>
                <w:rFonts w:ascii="Times New Roman" w:eastAsia="Calibri" w:hAnsi="Times New Roman" w:cs="Times New Roman"/>
                <w:b/>
                <w:sz w:val="24"/>
                <w:szCs w:val="24"/>
                <w:lang w:val="id-ID"/>
              </w:rPr>
            </w:pPr>
            <w:r w:rsidRPr="002940C1">
              <w:rPr>
                <w:rFonts w:ascii="Times New Roman" w:eastAsia="Calibri" w:hAnsi="Times New Roman" w:cs="Times New Roman"/>
                <w:b/>
                <w:sz w:val="24"/>
                <w:szCs w:val="24"/>
                <w:lang w:val="id-ID"/>
              </w:rPr>
              <w:t>Kesimpulan</w:t>
            </w:r>
          </w:p>
        </w:tc>
      </w:tr>
      <w:tr w:rsidR="00FF509A" w:rsidRPr="002940C1" w:rsidTr="00FF509A">
        <w:trPr>
          <w:trHeight w:val="713"/>
          <w:jc w:val="center"/>
        </w:trPr>
        <w:tc>
          <w:tcPr>
            <w:tcW w:w="3309" w:type="dxa"/>
            <w:shd w:val="clear" w:color="auto" w:fill="auto"/>
            <w:vAlign w:val="center"/>
          </w:tcPr>
          <w:p w:rsidR="00FF509A" w:rsidRPr="002940C1" w:rsidRDefault="00FF509A" w:rsidP="0025434A">
            <w:pPr>
              <w:autoSpaceDE w:val="0"/>
              <w:autoSpaceDN w:val="0"/>
              <w:adjustRightInd w:val="0"/>
              <w:spacing w:after="0" w:line="240" w:lineRule="auto"/>
              <w:ind w:left="60" w:right="60"/>
              <w:rPr>
                <w:rFonts w:ascii="Times New Roman" w:eastAsia="Times New Roman" w:hAnsi="Times New Roman" w:cs="Times New Roman"/>
                <w:sz w:val="24"/>
                <w:szCs w:val="24"/>
                <w:lang w:val="id-ID"/>
              </w:rPr>
            </w:pPr>
            <w:r w:rsidRPr="002940C1">
              <w:rPr>
                <w:rFonts w:ascii="Times New Roman" w:eastAsia="Times New Roman" w:hAnsi="Times New Roman" w:cs="Times New Roman"/>
                <w:sz w:val="24"/>
                <w:szCs w:val="24"/>
                <w:lang w:val="id-ID"/>
              </w:rPr>
              <w:t>Kepemilikan Institusional</w:t>
            </w:r>
          </w:p>
        </w:tc>
        <w:tc>
          <w:tcPr>
            <w:tcW w:w="0" w:type="auto"/>
            <w:shd w:val="clear" w:color="auto" w:fill="auto"/>
            <w:vAlign w:val="center"/>
          </w:tcPr>
          <w:p w:rsidR="00FF509A" w:rsidRPr="002940C1" w:rsidRDefault="00FF509A" w:rsidP="0025434A">
            <w:pPr>
              <w:autoSpaceDE w:val="0"/>
              <w:autoSpaceDN w:val="0"/>
              <w:adjustRightInd w:val="0"/>
              <w:spacing w:after="0" w:line="240" w:lineRule="auto"/>
              <w:ind w:left="60" w:right="60"/>
              <w:jc w:val="center"/>
              <w:rPr>
                <w:rFonts w:ascii="Times New Roman" w:eastAsia="Times New Roman" w:hAnsi="Times New Roman" w:cs="Times New Roman"/>
                <w:sz w:val="24"/>
                <w:szCs w:val="24"/>
                <w:lang w:val="id-ID"/>
              </w:rPr>
            </w:pPr>
            <w:r w:rsidRPr="002940C1">
              <w:rPr>
                <w:rFonts w:ascii="Times New Roman" w:eastAsia="Times New Roman" w:hAnsi="Times New Roman" w:cs="Times New Roman"/>
                <w:sz w:val="24"/>
                <w:szCs w:val="24"/>
                <w:lang w:val="id-ID"/>
              </w:rPr>
              <w:t>0,906</w:t>
            </w:r>
          </w:p>
        </w:tc>
        <w:tc>
          <w:tcPr>
            <w:tcW w:w="0" w:type="auto"/>
            <w:shd w:val="clear" w:color="auto" w:fill="auto"/>
            <w:vAlign w:val="center"/>
          </w:tcPr>
          <w:p w:rsidR="00FF509A" w:rsidRPr="002940C1" w:rsidRDefault="00FF509A" w:rsidP="0025434A">
            <w:pPr>
              <w:autoSpaceDE w:val="0"/>
              <w:autoSpaceDN w:val="0"/>
              <w:adjustRightInd w:val="0"/>
              <w:spacing w:after="0" w:line="240" w:lineRule="auto"/>
              <w:ind w:left="60" w:right="60"/>
              <w:jc w:val="center"/>
              <w:rPr>
                <w:rFonts w:ascii="Times New Roman" w:eastAsia="Times New Roman" w:hAnsi="Times New Roman" w:cs="Times New Roman"/>
                <w:sz w:val="24"/>
                <w:szCs w:val="24"/>
                <w:lang w:val="id-ID"/>
              </w:rPr>
            </w:pPr>
            <w:r w:rsidRPr="002940C1">
              <w:rPr>
                <w:rFonts w:ascii="Times New Roman" w:eastAsia="Times New Roman" w:hAnsi="Times New Roman" w:cs="Times New Roman"/>
                <w:sz w:val="24"/>
                <w:szCs w:val="24"/>
                <w:lang w:val="id-ID"/>
              </w:rPr>
              <w:t>1,104</w:t>
            </w:r>
          </w:p>
        </w:tc>
        <w:tc>
          <w:tcPr>
            <w:tcW w:w="2499" w:type="dxa"/>
            <w:shd w:val="clear" w:color="auto" w:fill="auto"/>
            <w:vAlign w:val="center"/>
          </w:tcPr>
          <w:p w:rsidR="00FF509A" w:rsidRPr="002940C1" w:rsidRDefault="00FF509A" w:rsidP="0025434A">
            <w:pPr>
              <w:spacing w:after="0" w:line="240" w:lineRule="auto"/>
              <w:jc w:val="center"/>
              <w:rPr>
                <w:rFonts w:ascii="Times New Roman" w:eastAsia="Calibri" w:hAnsi="Times New Roman" w:cs="Times New Roman"/>
                <w:sz w:val="24"/>
                <w:szCs w:val="24"/>
                <w:lang w:val="id-ID"/>
              </w:rPr>
            </w:pPr>
            <w:r w:rsidRPr="002940C1">
              <w:rPr>
                <w:rFonts w:ascii="Times New Roman" w:eastAsia="Calibri" w:hAnsi="Times New Roman" w:cs="Times New Roman"/>
                <w:sz w:val="24"/>
                <w:szCs w:val="24"/>
                <w:lang w:val="id-ID"/>
              </w:rPr>
              <w:t>Tidak terjadi multikolineritas</w:t>
            </w:r>
          </w:p>
        </w:tc>
      </w:tr>
      <w:tr w:rsidR="00FF509A" w:rsidRPr="002940C1" w:rsidTr="00FF509A">
        <w:trPr>
          <w:trHeight w:val="555"/>
          <w:jc w:val="center"/>
        </w:trPr>
        <w:tc>
          <w:tcPr>
            <w:tcW w:w="3309" w:type="dxa"/>
            <w:shd w:val="clear" w:color="auto" w:fill="auto"/>
            <w:vAlign w:val="center"/>
          </w:tcPr>
          <w:p w:rsidR="00FF509A" w:rsidRPr="002940C1" w:rsidRDefault="00FF509A" w:rsidP="0025434A">
            <w:pPr>
              <w:autoSpaceDE w:val="0"/>
              <w:autoSpaceDN w:val="0"/>
              <w:adjustRightInd w:val="0"/>
              <w:spacing w:after="0" w:line="240" w:lineRule="auto"/>
              <w:ind w:left="60" w:right="60"/>
              <w:rPr>
                <w:rFonts w:ascii="Times New Roman" w:eastAsia="Times New Roman" w:hAnsi="Times New Roman" w:cs="Times New Roman"/>
                <w:sz w:val="24"/>
                <w:szCs w:val="24"/>
                <w:lang w:val="id-ID"/>
              </w:rPr>
            </w:pPr>
            <w:r w:rsidRPr="002940C1">
              <w:rPr>
                <w:rFonts w:ascii="Times New Roman" w:eastAsia="Times New Roman" w:hAnsi="Times New Roman" w:cs="Times New Roman"/>
                <w:sz w:val="24"/>
                <w:szCs w:val="24"/>
                <w:lang w:val="id-ID"/>
              </w:rPr>
              <w:t>Proporsi Dewan Komisaris Independen</w:t>
            </w:r>
          </w:p>
        </w:tc>
        <w:tc>
          <w:tcPr>
            <w:tcW w:w="0" w:type="auto"/>
            <w:shd w:val="clear" w:color="auto" w:fill="auto"/>
            <w:vAlign w:val="center"/>
          </w:tcPr>
          <w:p w:rsidR="00FF509A" w:rsidRPr="002940C1" w:rsidRDefault="00FF509A" w:rsidP="0025434A">
            <w:pPr>
              <w:autoSpaceDE w:val="0"/>
              <w:autoSpaceDN w:val="0"/>
              <w:adjustRightInd w:val="0"/>
              <w:spacing w:after="0" w:line="240" w:lineRule="auto"/>
              <w:ind w:left="60" w:right="60"/>
              <w:jc w:val="center"/>
              <w:rPr>
                <w:rFonts w:ascii="Times New Roman" w:eastAsia="Times New Roman" w:hAnsi="Times New Roman" w:cs="Times New Roman"/>
                <w:sz w:val="24"/>
                <w:szCs w:val="24"/>
                <w:lang w:val="id-ID"/>
              </w:rPr>
            </w:pPr>
            <w:r w:rsidRPr="002940C1">
              <w:rPr>
                <w:rFonts w:ascii="Times New Roman" w:eastAsia="Times New Roman" w:hAnsi="Times New Roman" w:cs="Times New Roman"/>
                <w:sz w:val="24"/>
                <w:szCs w:val="24"/>
                <w:lang w:val="id-ID"/>
              </w:rPr>
              <w:t>0,694</w:t>
            </w:r>
          </w:p>
        </w:tc>
        <w:tc>
          <w:tcPr>
            <w:tcW w:w="0" w:type="auto"/>
            <w:shd w:val="clear" w:color="auto" w:fill="auto"/>
            <w:vAlign w:val="center"/>
          </w:tcPr>
          <w:p w:rsidR="00FF509A" w:rsidRPr="002940C1" w:rsidRDefault="00FF509A" w:rsidP="0025434A">
            <w:pPr>
              <w:autoSpaceDE w:val="0"/>
              <w:autoSpaceDN w:val="0"/>
              <w:adjustRightInd w:val="0"/>
              <w:spacing w:after="0" w:line="240" w:lineRule="auto"/>
              <w:ind w:left="60" w:right="60"/>
              <w:jc w:val="center"/>
              <w:rPr>
                <w:rFonts w:ascii="Times New Roman" w:eastAsia="Times New Roman" w:hAnsi="Times New Roman" w:cs="Times New Roman"/>
                <w:sz w:val="24"/>
                <w:szCs w:val="24"/>
                <w:lang w:val="id-ID"/>
              </w:rPr>
            </w:pPr>
            <w:r w:rsidRPr="002940C1">
              <w:rPr>
                <w:rFonts w:ascii="Times New Roman" w:eastAsia="Times New Roman" w:hAnsi="Times New Roman" w:cs="Times New Roman"/>
                <w:sz w:val="24"/>
                <w:szCs w:val="24"/>
                <w:lang w:val="id-ID"/>
              </w:rPr>
              <w:t>1,441</w:t>
            </w:r>
          </w:p>
        </w:tc>
        <w:tc>
          <w:tcPr>
            <w:tcW w:w="2499" w:type="dxa"/>
            <w:shd w:val="clear" w:color="auto" w:fill="auto"/>
            <w:vAlign w:val="center"/>
          </w:tcPr>
          <w:p w:rsidR="00FF509A" w:rsidRPr="002940C1" w:rsidRDefault="00FF509A" w:rsidP="0025434A">
            <w:pPr>
              <w:spacing w:after="0" w:line="240" w:lineRule="auto"/>
              <w:jc w:val="center"/>
              <w:rPr>
                <w:rFonts w:ascii="Times New Roman" w:eastAsia="Calibri" w:hAnsi="Times New Roman" w:cs="Times New Roman"/>
                <w:sz w:val="24"/>
                <w:szCs w:val="24"/>
                <w:lang w:val="id-ID"/>
              </w:rPr>
            </w:pPr>
            <w:r w:rsidRPr="002940C1">
              <w:rPr>
                <w:rFonts w:ascii="Times New Roman" w:eastAsia="Calibri" w:hAnsi="Times New Roman" w:cs="Times New Roman"/>
                <w:sz w:val="24"/>
                <w:szCs w:val="24"/>
                <w:lang w:val="id-ID"/>
              </w:rPr>
              <w:t>Tidak terjadi multikolineritas</w:t>
            </w:r>
          </w:p>
        </w:tc>
      </w:tr>
      <w:tr w:rsidR="00FF509A" w:rsidRPr="002940C1" w:rsidTr="00FF509A">
        <w:trPr>
          <w:trHeight w:val="779"/>
          <w:jc w:val="center"/>
        </w:trPr>
        <w:tc>
          <w:tcPr>
            <w:tcW w:w="3309" w:type="dxa"/>
            <w:shd w:val="clear" w:color="auto" w:fill="auto"/>
            <w:vAlign w:val="center"/>
          </w:tcPr>
          <w:p w:rsidR="00FF509A" w:rsidRPr="002940C1" w:rsidRDefault="00FF509A" w:rsidP="0025434A">
            <w:pPr>
              <w:autoSpaceDE w:val="0"/>
              <w:autoSpaceDN w:val="0"/>
              <w:adjustRightInd w:val="0"/>
              <w:spacing w:after="0" w:line="240" w:lineRule="auto"/>
              <w:ind w:left="60" w:right="60"/>
              <w:rPr>
                <w:rFonts w:ascii="Times New Roman" w:eastAsia="Times New Roman" w:hAnsi="Times New Roman" w:cs="Times New Roman"/>
                <w:sz w:val="24"/>
                <w:szCs w:val="24"/>
                <w:lang w:val="id-ID"/>
              </w:rPr>
            </w:pPr>
            <w:r w:rsidRPr="002940C1">
              <w:rPr>
                <w:rFonts w:ascii="Times New Roman" w:eastAsia="Times New Roman" w:hAnsi="Times New Roman" w:cs="Times New Roman"/>
                <w:sz w:val="24"/>
                <w:szCs w:val="24"/>
                <w:lang w:val="id-ID"/>
              </w:rPr>
              <w:t>Komite Audit</w:t>
            </w:r>
          </w:p>
        </w:tc>
        <w:tc>
          <w:tcPr>
            <w:tcW w:w="0" w:type="auto"/>
            <w:shd w:val="clear" w:color="auto" w:fill="auto"/>
            <w:vAlign w:val="center"/>
          </w:tcPr>
          <w:p w:rsidR="00FF509A" w:rsidRPr="002940C1" w:rsidRDefault="00FF509A" w:rsidP="0025434A">
            <w:pPr>
              <w:autoSpaceDE w:val="0"/>
              <w:autoSpaceDN w:val="0"/>
              <w:adjustRightInd w:val="0"/>
              <w:spacing w:after="0" w:line="240" w:lineRule="auto"/>
              <w:ind w:left="60" w:right="60"/>
              <w:jc w:val="center"/>
              <w:rPr>
                <w:rFonts w:ascii="Times New Roman" w:eastAsia="Times New Roman" w:hAnsi="Times New Roman" w:cs="Times New Roman"/>
                <w:sz w:val="24"/>
                <w:szCs w:val="24"/>
                <w:lang w:val="id-ID"/>
              </w:rPr>
            </w:pPr>
            <w:r w:rsidRPr="002940C1">
              <w:rPr>
                <w:rFonts w:ascii="Times New Roman" w:eastAsia="Times New Roman" w:hAnsi="Times New Roman" w:cs="Times New Roman"/>
                <w:sz w:val="24"/>
                <w:szCs w:val="24"/>
                <w:lang w:val="id-ID"/>
              </w:rPr>
              <w:t>0,829</w:t>
            </w:r>
          </w:p>
        </w:tc>
        <w:tc>
          <w:tcPr>
            <w:tcW w:w="0" w:type="auto"/>
            <w:shd w:val="clear" w:color="auto" w:fill="auto"/>
            <w:vAlign w:val="center"/>
          </w:tcPr>
          <w:p w:rsidR="00FF509A" w:rsidRPr="002940C1" w:rsidRDefault="00FF509A" w:rsidP="0025434A">
            <w:pPr>
              <w:autoSpaceDE w:val="0"/>
              <w:autoSpaceDN w:val="0"/>
              <w:adjustRightInd w:val="0"/>
              <w:spacing w:after="0" w:line="240" w:lineRule="auto"/>
              <w:ind w:left="60" w:right="60"/>
              <w:jc w:val="center"/>
              <w:rPr>
                <w:rFonts w:ascii="Times New Roman" w:eastAsia="Times New Roman" w:hAnsi="Times New Roman" w:cs="Times New Roman"/>
                <w:sz w:val="24"/>
                <w:szCs w:val="24"/>
                <w:lang w:val="id-ID"/>
              </w:rPr>
            </w:pPr>
            <w:r w:rsidRPr="002940C1">
              <w:rPr>
                <w:rFonts w:ascii="Times New Roman" w:eastAsia="Times New Roman" w:hAnsi="Times New Roman" w:cs="Times New Roman"/>
                <w:sz w:val="24"/>
                <w:szCs w:val="24"/>
                <w:lang w:val="id-ID"/>
              </w:rPr>
              <w:t>1,206</w:t>
            </w:r>
          </w:p>
        </w:tc>
        <w:tc>
          <w:tcPr>
            <w:tcW w:w="2499" w:type="dxa"/>
            <w:shd w:val="clear" w:color="auto" w:fill="auto"/>
            <w:vAlign w:val="center"/>
          </w:tcPr>
          <w:p w:rsidR="00FF509A" w:rsidRPr="002940C1" w:rsidRDefault="00FF509A" w:rsidP="0025434A">
            <w:pPr>
              <w:spacing w:after="160" w:line="240" w:lineRule="auto"/>
              <w:jc w:val="center"/>
              <w:rPr>
                <w:rFonts w:ascii="Times New Roman" w:eastAsia="Calibri" w:hAnsi="Times New Roman" w:cs="Times New Roman"/>
                <w:sz w:val="24"/>
                <w:szCs w:val="24"/>
                <w:lang w:val="id-ID"/>
              </w:rPr>
            </w:pPr>
            <w:r w:rsidRPr="002940C1">
              <w:rPr>
                <w:rFonts w:ascii="Times New Roman" w:eastAsia="Calibri" w:hAnsi="Times New Roman" w:cs="Times New Roman"/>
                <w:sz w:val="24"/>
                <w:szCs w:val="24"/>
                <w:lang w:val="id-ID"/>
              </w:rPr>
              <w:t>Tidak terjadi multikolineritas</w:t>
            </w:r>
          </w:p>
        </w:tc>
      </w:tr>
      <w:tr w:rsidR="00FF509A" w:rsidRPr="002940C1" w:rsidTr="00FF509A">
        <w:trPr>
          <w:trHeight w:val="706"/>
          <w:jc w:val="center"/>
        </w:trPr>
        <w:tc>
          <w:tcPr>
            <w:tcW w:w="3309" w:type="dxa"/>
            <w:shd w:val="clear" w:color="auto" w:fill="auto"/>
            <w:vAlign w:val="center"/>
          </w:tcPr>
          <w:p w:rsidR="00FF509A" w:rsidRPr="002940C1" w:rsidRDefault="00FF509A" w:rsidP="0025434A">
            <w:pPr>
              <w:autoSpaceDE w:val="0"/>
              <w:autoSpaceDN w:val="0"/>
              <w:adjustRightInd w:val="0"/>
              <w:spacing w:after="0" w:line="240" w:lineRule="auto"/>
              <w:ind w:left="60" w:right="60"/>
              <w:rPr>
                <w:rFonts w:ascii="Times New Roman" w:eastAsia="Times New Roman" w:hAnsi="Times New Roman" w:cs="Times New Roman"/>
                <w:sz w:val="24"/>
                <w:szCs w:val="24"/>
                <w:lang w:val="id-ID"/>
              </w:rPr>
            </w:pPr>
            <w:r w:rsidRPr="002940C1">
              <w:rPr>
                <w:rFonts w:ascii="Times New Roman" w:eastAsia="Times New Roman" w:hAnsi="Times New Roman" w:cs="Times New Roman"/>
                <w:sz w:val="24"/>
                <w:szCs w:val="24"/>
                <w:lang w:val="id-ID"/>
              </w:rPr>
              <w:t>Kepemilikan Manajerial</w:t>
            </w:r>
          </w:p>
        </w:tc>
        <w:tc>
          <w:tcPr>
            <w:tcW w:w="0" w:type="auto"/>
            <w:shd w:val="clear" w:color="auto" w:fill="auto"/>
            <w:vAlign w:val="center"/>
          </w:tcPr>
          <w:p w:rsidR="00FF509A" w:rsidRPr="002940C1" w:rsidRDefault="00FF509A" w:rsidP="0025434A">
            <w:pPr>
              <w:autoSpaceDE w:val="0"/>
              <w:autoSpaceDN w:val="0"/>
              <w:adjustRightInd w:val="0"/>
              <w:spacing w:after="0" w:line="240" w:lineRule="auto"/>
              <w:ind w:left="60" w:right="60"/>
              <w:jc w:val="center"/>
              <w:rPr>
                <w:rFonts w:ascii="Times New Roman" w:eastAsia="Times New Roman" w:hAnsi="Times New Roman" w:cs="Times New Roman"/>
                <w:sz w:val="24"/>
                <w:szCs w:val="24"/>
                <w:lang w:val="id-ID"/>
              </w:rPr>
            </w:pPr>
            <w:r w:rsidRPr="002940C1">
              <w:rPr>
                <w:rFonts w:ascii="Times New Roman" w:eastAsia="Times New Roman" w:hAnsi="Times New Roman" w:cs="Times New Roman"/>
                <w:sz w:val="24"/>
                <w:szCs w:val="24"/>
                <w:lang w:val="id-ID"/>
              </w:rPr>
              <w:t>0,757</w:t>
            </w:r>
          </w:p>
        </w:tc>
        <w:tc>
          <w:tcPr>
            <w:tcW w:w="0" w:type="auto"/>
            <w:shd w:val="clear" w:color="auto" w:fill="auto"/>
            <w:vAlign w:val="center"/>
          </w:tcPr>
          <w:p w:rsidR="00FF509A" w:rsidRPr="002940C1" w:rsidRDefault="00FF509A" w:rsidP="0025434A">
            <w:pPr>
              <w:autoSpaceDE w:val="0"/>
              <w:autoSpaceDN w:val="0"/>
              <w:adjustRightInd w:val="0"/>
              <w:spacing w:after="0" w:line="240" w:lineRule="auto"/>
              <w:ind w:left="60" w:right="60"/>
              <w:jc w:val="center"/>
              <w:rPr>
                <w:rFonts w:ascii="Times New Roman" w:eastAsia="Times New Roman" w:hAnsi="Times New Roman" w:cs="Times New Roman"/>
                <w:sz w:val="24"/>
                <w:szCs w:val="24"/>
                <w:lang w:val="id-ID"/>
              </w:rPr>
            </w:pPr>
            <w:r w:rsidRPr="002940C1">
              <w:rPr>
                <w:rFonts w:ascii="Times New Roman" w:eastAsia="Times New Roman" w:hAnsi="Times New Roman" w:cs="Times New Roman"/>
                <w:sz w:val="24"/>
                <w:szCs w:val="24"/>
                <w:lang w:val="id-ID"/>
              </w:rPr>
              <w:t>1,321</w:t>
            </w:r>
          </w:p>
        </w:tc>
        <w:tc>
          <w:tcPr>
            <w:tcW w:w="2499" w:type="dxa"/>
            <w:shd w:val="clear" w:color="auto" w:fill="auto"/>
            <w:vAlign w:val="center"/>
          </w:tcPr>
          <w:p w:rsidR="00FF509A" w:rsidRPr="002940C1" w:rsidRDefault="00FF509A" w:rsidP="0025434A">
            <w:pPr>
              <w:spacing w:after="160" w:line="240" w:lineRule="auto"/>
              <w:jc w:val="center"/>
              <w:rPr>
                <w:rFonts w:ascii="Times New Roman" w:eastAsia="Calibri" w:hAnsi="Times New Roman" w:cs="Times New Roman"/>
                <w:sz w:val="24"/>
                <w:szCs w:val="24"/>
                <w:lang w:val="id-ID"/>
              </w:rPr>
            </w:pPr>
            <w:r w:rsidRPr="002940C1">
              <w:rPr>
                <w:rFonts w:ascii="Times New Roman" w:eastAsia="Calibri" w:hAnsi="Times New Roman" w:cs="Times New Roman"/>
                <w:sz w:val="24"/>
                <w:szCs w:val="24"/>
                <w:lang w:val="id-ID"/>
              </w:rPr>
              <w:t>Tidak terjadi multikolineritas</w:t>
            </w:r>
          </w:p>
        </w:tc>
      </w:tr>
    </w:tbl>
    <w:p w:rsidR="00FF509A" w:rsidRPr="002940C1" w:rsidRDefault="00FF509A" w:rsidP="00FF509A">
      <w:pPr>
        <w:tabs>
          <w:tab w:val="left" w:pos="426"/>
        </w:tabs>
        <w:spacing w:after="0" w:line="480" w:lineRule="auto"/>
        <w:contextualSpacing/>
        <w:jc w:val="both"/>
        <w:rPr>
          <w:rFonts w:ascii="Times New Roman" w:eastAsia="Calibri" w:hAnsi="Times New Roman" w:cs="Times New Roman"/>
          <w:sz w:val="24"/>
          <w:szCs w:val="24"/>
          <w:lang w:val="id-ID"/>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940C1">
        <w:rPr>
          <w:rFonts w:ascii="Times New Roman" w:eastAsia="Times New Roman" w:hAnsi="Times New Roman" w:cs="Times New Roman"/>
          <w:sz w:val="24"/>
          <w:szCs w:val="24"/>
          <w:lang w:val="id-ID"/>
        </w:rPr>
        <w:t>Sumber : Data sekunder diolah, 2019</w:t>
      </w:r>
    </w:p>
    <w:p w:rsidR="00FF509A" w:rsidRDefault="00FF509A" w:rsidP="00FF509A">
      <w:pPr>
        <w:tabs>
          <w:tab w:val="left" w:pos="567"/>
        </w:tabs>
        <w:spacing w:after="0" w:line="480" w:lineRule="auto"/>
        <w:ind w:left="567" w:firstLine="567"/>
        <w:jc w:val="both"/>
        <w:rPr>
          <w:rFonts w:ascii="Times New Roman" w:eastAsia="Calibri" w:hAnsi="Times New Roman" w:cs="Times New Roman"/>
          <w:sz w:val="24"/>
          <w:szCs w:val="24"/>
        </w:rPr>
      </w:pPr>
      <w:r w:rsidRPr="002940C1">
        <w:rPr>
          <w:rFonts w:ascii="Times New Roman" w:eastAsia="Calibri" w:hAnsi="Times New Roman" w:cs="Times New Roman"/>
          <w:sz w:val="24"/>
          <w:szCs w:val="24"/>
          <w:lang w:val="id-ID"/>
        </w:rPr>
        <w:tab/>
        <w:t>Berdasarkan tabel 4.</w:t>
      </w:r>
      <w:r w:rsidRPr="002940C1">
        <w:rPr>
          <w:rFonts w:ascii="Times New Roman" w:eastAsia="Calibri" w:hAnsi="Times New Roman" w:cs="Times New Roman"/>
          <w:sz w:val="24"/>
          <w:szCs w:val="24"/>
        </w:rPr>
        <w:t>5</w:t>
      </w:r>
      <w:r w:rsidRPr="002940C1">
        <w:rPr>
          <w:rFonts w:ascii="Times New Roman" w:eastAsia="Calibri" w:hAnsi="Times New Roman" w:cs="Times New Roman"/>
          <w:sz w:val="24"/>
          <w:szCs w:val="24"/>
          <w:lang w:val="id-ID"/>
        </w:rPr>
        <w:t xml:space="preserve"> dapat dilihat bahwa </w:t>
      </w:r>
      <w:r w:rsidRPr="002940C1">
        <w:rPr>
          <w:rFonts w:ascii="Times New Roman" w:eastAsia="Calibri" w:hAnsi="Times New Roman" w:cs="Times New Roman"/>
          <w:i/>
          <w:sz w:val="24"/>
          <w:szCs w:val="24"/>
          <w:lang w:val="id-ID"/>
        </w:rPr>
        <w:t>tolerance</w:t>
      </w:r>
      <w:r w:rsidRPr="002940C1">
        <w:rPr>
          <w:rFonts w:ascii="Times New Roman" w:eastAsia="Calibri" w:hAnsi="Times New Roman" w:cs="Times New Roman"/>
          <w:sz w:val="24"/>
          <w:szCs w:val="24"/>
          <w:lang w:val="id-ID"/>
        </w:rPr>
        <w:t xml:space="preserve"> semua variabel &gt; 0,10 dan VIF  semua variabel  &lt;10 sehingga dapat disimpulkan bahwa pada data tidak terjadi  multikolinearitas.</w:t>
      </w:r>
    </w:p>
    <w:p w:rsidR="00FF509A" w:rsidRDefault="00FF509A" w:rsidP="00FF509A">
      <w:pPr>
        <w:tabs>
          <w:tab w:val="left" w:pos="567"/>
        </w:tabs>
        <w:spacing w:after="0" w:line="480" w:lineRule="auto"/>
        <w:ind w:left="567" w:firstLine="567"/>
        <w:jc w:val="both"/>
        <w:rPr>
          <w:rFonts w:ascii="Times New Roman" w:eastAsia="Calibri" w:hAnsi="Times New Roman" w:cs="Times New Roman"/>
          <w:sz w:val="24"/>
          <w:szCs w:val="24"/>
        </w:rPr>
      </w:pPr>
    </w:p>
    <w:p w:rsidR="00FF509A" w:rsidRDefault="00FF509A" w:rsidP="00FF509A">
      <w:pPr>
        <w:tabs>
          <w:tab w:val="left" w:pos="567"/>
        </w:tabs>
        <w:spacing w:after="0" w:line="480" w:lineRule="auto"/>
        <w:ind w:left="567" w:firstLine="567"/>
        <w:jc w:val="both"/>
        <w:rPr>
          <w:rFonts w:ascii="Times New Roman" w:eastAsia="Calibri" w:hAnsi="Times New Roman" w:cs="Times New Roman"/>
          <w:sz w:val="24"/>
          <w:szCs w:val="24"/>
        </w:rPr>
      </w:pPr>
    </w:p>
    <w:p w:rsidR="00FF509A" w:rsidRDefault="00FF509A" w:rsidP="00FF509A">
      <w:pPr>
        <w:tabs>
          <w:tab w:val="left" w:pos="567"/>
        </w:tabs>
        <w:spacing w:after="0" w:line="480" w:lineRule="auto"/>
        <w:ind w:left="567" w:firstLine="567"/>
        <w:jc w:val="both"/>
        <w:rPr>
          <w:rFonts w:ascii="Times New Roman" w:eastAsia="Calibri" w:hAnsi="Times New Roman" w:cs="Times New Roman"/>
          <w:sz w:val="24"/>
          <w:szCs w:val="24"/>
        </w:rPr>
      </w:pPr>
    </w:p>
    <w:p w:rsidR="00D70E1A" w:rsidRDefault="00D70E1A" w:rsidP="00D70E1A">
      <w:pPr>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UJI t</w:t>
      </w:r>
    </w:p>
    <w:p w:rsidR="00FF509A" w:rsidRPr="002940C1" w:rsidRDefault="00FF509A" w:rsidP="00FF509A">
      <w:pPr>
        <w:spacing w:after="0" w:line="480" w:lineRule="auto"/>
        <w:jc w:val="center"/>
        <w:rPr>
          <w:rFonts w:ascii="Times New Roman" w:eastAsia="Times New Roman" w:hAnsi="Times New Roman" w:cs="Times New Roman"/>
          <w:b/>
          <w:sz w:val="24"/>
          <w:szCs w:val="24"/>
        </w:rPr>
      </w:pPr>
      <w:r w:rsidRPr="002940C1">
        <w:rPr>
          <w:rFonts w:ascii="Times New Roman" w:eastAsia="Times New Roman" w:hAnsi="Times New Roman" w:cs="Times New Roman"/>
          <w:b/>
          <w:sz w:val="24"/>
          <w:szCs w:val="24"/>
          <w:lang w:val="id-ID"/>
        </w:rPr>
        <w:t>Tabel 4.</w:t>
      </w:r>
      <w:r w:rsidRPr="002940C1">
        <w:rPr>
          <w:rFonts w:ascii="Times New Roman" w:eastAsia="Times New Roman" w:hAnsi="Times New Roman" w:cs="Times New Roman"/>
          <w:b/>
          <w:sz w:val="24"/>
          <w:szCs w:val="24"/>
        </w:rPr>
        <w:t xml:space="preserve">7 Output </w:t>
      </w:r>
      <w:proofErr w:type="spellStart"/>
      <w:r w:rsidRPr="002940C1">
        <w:rPr>
          <w:rFonts w:ascii="Times New Roman" w:eastAsia="Times New Roman" w:hAnsi="Times New Roman" w:cs="Times New Roman"/>
          <w:b/>
          <w:sz w:val="24"/>
          <w:szCs w:val="24"/>
        </w:rPr>
        <w:t>Statistik</w:t>
      </w:r>
      <w:proofErr w:type="spellEnd"/>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4644"/>
        <w:gridCol w:w="929"/>
        <w:gridCol w:w="934"/>
        <w:gridCol w:w="1286"/>
        <w:gridCol w:w="249"/>
        <w:gridCol w:w="693"/>
        <w:gridCol w:w="625"/>
      </w:tblGrid>
      <w:tr w:rsidR="00FF509A" w:rsidRPr="002940C1" w:rsidTr="0025434A">
        <w:trPr>
          <w:cantSplit/>
        </w:trPr>
        <w:tc>
          <w:tcPr>
            <w:tcW w:w="5000" w:type="pct"/>
            <w:gridSpan w:val="7"/>
            <w:tcBorders>
              <w:top w:val="nil"/>
              <w:left w:val="nil"/>
              <w:bottom w:val="nil"/>
              <w:right w:val="nil"/>
            </w:tcBorders>
            <w:shd w:val="clear" w:color="auto" w:fill="FFFFFF"/>
          </w:tcPr>
          <w:p w:rsidR="00FF509A" w:rsidRPr="002940C1" w:rsidRDefault="00FF509A" w:rsidP="0025434A">
            <w:pPr>
              <w:autoSpaceDE w:val="0"/>
              <w:autoSpaceDN w:val="0"/>
              <w:adjustRightInd w:val="0"/>
              <w:spacing w:after="160" w:line="240" w:lineRule="auto"/>
              <w:ind w:left="60" w:right="60"/>
              <w:jc w:val="center"/>
              <w:rPr>
                <w:rFonts w:ascii="Times New Roman" w:eastAsia="Calibri" w:hAnsi="Times New Roman" w:cs="Times New Roman"/>
                <w:color w:val="000000"/>
                <w:sz w:val="24"/>
                <w:szCs w:val="24"/>
                <w:lang w:val="en-GB"/>
              </w:rPr>
            </w:pPr>
            <w:proofErr w:type="spellStart"/>
            <w:r w:rsidRPr="002940C1">
              <w:rPr>
                <w:rFonts w:ascii="Times New Roman" w:eastAsia="Calibri" w:hAnsi="Times New Roman" w:cs="Times New Roman"/>
                <w:b/>
                <w:bCs/>
                <w:color w:val="000000"/>
                <w:sz w:val="24"/>
                <w:szCs w:val="24"/>
                <w:lang w:val="en-GB"/>
              </w:rPr>
              <w:t>Coefficients</w:t>
            </w:r>
            <w:r w:rsidRPr="002940C1">
              <w:rPr>
                <w:rFonts w:ascii="Times New Roman" w:eastAsia="Calibri" w:hAnsi="Times New Roman" w:cs="Times New Roman"/>
                <w:b/>
                <w:bCs/>
                <w:color w:val="000000"/>
                <w:sz w:val="24"/>
                <w:szCs w:val="24"/>
                <w:vertAlign w:val="superscript"/>
                <w:lang w:val="en-GB"/>
              </w:rPr>
              <w:t>a</w:t>
            </w:r>
            <w:proofErr w:type="spellEnd"/>
          </w:p>
        </w:tc>
      </w:tr>
      <w:tr w:rsidR="00FF509A" w:rsidRPr="002940C1" w:rsidTr="0025434A">
        <w:trPr>
          <w:cantSplit/>
        </w:trPr>
        <w:tc>
          <w:tcPr>
            <w:tcW w:w="2481" w:type="pct"/>
            <w:vMerge w:val="restart"/>
            <w:tcBorders>
              <w:top w:val="single" w:sz="16" w:space="0" w:color="000000"/>
              <w:left w:val="single" w:sz="16" w:space="0" w:color="000000"/>
              <w:bottom w:val="nil"/>
              <w:right w:val="nil"/>
            </w:tcBorders>
            <w:shd w:val="clear" w:color="auto" w:fill="FFFFFF"/>
          </w:tcPr>
          <w:p w:rsidR="00FF509A" w:rsidRPr="002940C1" w:rsidRDefault="00FF509A" w:rsidP="0025434A">
            <w:pPr>
              <w:autoSpaceDE w:val="0"/>
              <w:autoSpaceDN w:val="0"/>
              <w:adjustRightInd w:val="0"/>
              <w:spacing w:after="160" w:line="240" w:lineRule="auto"/>
              <w:ind w:left="60" w:right="60"/>
              <w:rPr>
                <w:rFonts w:ascii="Times New Roman" w:eastAsia="Calibri" w:hAnsi="Times New Roman" w:cs="Times New Roman"/>
                <w:color w:val="000000"/>
                <w:sz w:val="24"/>
                <w:szCs w:val="24"/>
                <w:lang w:val="en-GB"/>
              </w:rPr>
            </w:pPr>
            <w:r w:rsidRPr="002940C1">
              <w:rPr>
                <w:rFonts w:ascii="Times New Roman" w:eastAsia="Calibri" w:hAnsi="Times New Roman" w:cs="Times New Roman"/>
                <w:color w:val="000000"/>
                <w:sz w:val="24"/>
                <w:szCs w:val="24"/>
                <w:lang w:val="en-GB"/>
              </w:rPr>
              <w:t>Model</w:t>
            </w:r>
          </w:p>
        </w:tc>
        <w:tc>
          <w:tcPr>
            <w:tcW w:w="995" w:type="pct"/>
            <w:gridSpan w:val="2"/>
            <w:tcBorders>
              <w:top w:val="single" w:sz="16" w:space="0" w:color="000000"/>
              <w:left w:val="single" w:sz="16" w:space="0" w:color="000000"/>
            </w:tcBorders>
            <w:shd w:val="clear" w:color="auto" w:fill="FFFFFF"/>
          </w:tcPr>
          <w:p w:rsidR="00FF509A" w:rsidRPr="002940C1" w:rsidRDefault="00FF509A" w:rsidP="0025434A">
            <w:pPr>
              <w:autoSpaceDE w:val="0"/>
              <w:autoSpaceDN w:val="0"/>
              <w:adjustRightInd w:val="0"/>
              <w:spacing w:after="160" w:line="240" w:lineRule="auto"/>
              <w:ind w:left="60" w:right="60"/>
              <w:jc w:val="center"/>
              <w:rPr>
                <w:rFonts w:ascii="Times New Roman" w:eastAsia="Calibri" w:hAnsi="Times New Roman" w:cs="Times New Roman"/>
                <w:color w:val="000000"/>
                <w:sz w:val="24"/>
                <w:szCs w:val="24"/>
                <w:lang w:val="en-GB"/>
              </w:rPr>
            </w:pPr>
            <w:r w:rsidRPr="002940C1">
              <w:rPr>
                <w:rFonts w:ascii="Times New Roman" w:eastAsia="Calibri" w:hAnsi="Times New Roman" w:cs="Times New Roman"/>
                <w:color w:val="000000"/>
                <w:sz w:val="24"/>
                <w:szCs w:val="24"/>
                <w:lang w:val="en-GB"/>
              </w:rPr>
              <w:t>Unstandardized Coefficients</w:t>
            </w:r>
          </w:p>
        </w:tc>
        <w:tc>
          <w:tcPr>
            <w:tcW w:w="820" w:type="pct"/>
            <w:gridSpan w:val="2"/>
            <w:tcBorders>
              <w:top w:val="single" w:sz="16" w:space="0" w:color="000000"/>
            </w:tcBorders>
            <w:shd w:val="clear" w:color="auto" w:fill="FFFFFF"/>
          </w:tcPr>
          <w:p w:rsidR="00FF509A" w:rsidRPr="002940C1" w:rsidRDefault="00FF509A" w:rsidP="0025434A">
            <w:pPr>
              <w:autoSpaceDE w:val="0"/>
              <w:autoSpaceDN w:val="0"/>
              <w:adjustRightInd w:val="0"/>
              <w:spacing w:after="160" w:line="240" w:lineRule="auto"/>
              <w:ind w:left="60" w:right="60"/>
              <w:jc w:val="center"/>
              <w:rPr>
                <w:rFonts w:ascii="Times New Roman" w:eastAsia="Calibri" w:hAnsi="Times New Roman" w:cs="Times New Roman"/>
                <w:color w:val="000000"/>
                <w:sz w:val="24"/>
                <w:szCs w:val="24"/>
                <w:lang w:val="en-GB"/>
              </w:rPr>
            </w:pPr>
            <w:r w:rsidRPr="002940C1">
              <w:rPr>
                <w:rFonts w:ascii="Times New Roman" w:eastAsia="Calibri" w:hAnsi="Times New Roman" w:cs="Times New Roman"/>
                <w:color w:val="000000"/>
                <w:sz w:val="24"/>
                <w:szCs w:val="24"/>
                <w:lang w:val="en-GB"/>
              </w:rPr>
              <w:t>Standardized Coefficients</w:t>
            </w:r>
          </w:p>
        </w:tc>
        <w:tc>
          <w:tcPr>
            <w:tcW w:w="370" w:type="pct"/>
            <w:vMerge w:val="restart"/>
            <w:tcBorders>
              <w:top w:val="single" w:sz="16" w:space="0" w:color="000000"/>
            </w:tcBorders>
            <w:shd w:val="clear" w:color="auto" w:fill="FFFFFF"/>
          </w:tcPr>
          <w:p w:rsidR="00FF509A" w:rsidRPr="002940C1" w:rsidRDefault="00FF509A" w:rsidP="0025434A">
            <w:pPr>
              <w:autoSpaceDE w:val="0"/>
              <w:autoSpaceDN w:val="0"/>
              <w:adjustRightInd w:val="0"/>
              <w:spacing w:after="160" w:line="240" w:lineRule="auto"/>
              <w:ind w:left="60" w:right="60"/>
              <w:jc w:val="center"/>
              <w:rPr>
                <w:rFonts w:ascii="Times New Roman" w:eastAsia="Calibri" w:hAnsi="Times New Roman" w:cs="Times New Roman"/>
                <w:color w:val="000000"/>
                <w:sz w:val="24"/>
                <w:szCs w:val="24"/>
                <w:lang w:val="en-GB"/>
              </w:rPr>
            </w:pPr>
            <w:r w:rsidRPr="002940C1">
              <w:rPr>
                <w:rFonts w:ascii="Times New Roman" w:eastAsia="Calibri" w:hAnsi="Times New Roman" w:cs="Times New Roman"/>
                <w:color w:val="000000"/>
                <w:sz w:val="24"/>
                <w:szCs w:val="24"/>
                <w:lang w:val="en-GB"/>
              </w:rPr>
              <w:t>t</w:t>
            </w:r>
          </w:p>
        </w:tc>
        <w:tc>
          <w:tcPr>
            <w:tcW w:w="335" w:type="pct"/>
            <w:vMerge w:val="restart"/>
            <w:tcBorders>
              <w:top w:val="single" w:sz="16" w:space="0" w:color="000000"/>
              <w:right w:val="single" w:sz="16" w:space="0" w:color="000000"/>
            </w:tcBorders>
            <w:shd w:val="clear" w:color="auto" w:fill="FFFFFF"/>
          </w:tcPr>
          <w:p w:rsidR="00FF509A" w:rsidRPr="002940C1" w:rsidRDefault="00FF509A" w:rsidP="0025434A">
            <w:pPr>
              <w:autoSpaceDE w:val="0"/>
              <w:autoSpaceDN w:val="0"/>
              <w:adjustRightInd w:val="0"/>
              <w:spacing w:after="160" w:line="240" w:lineRule="auto"/>
              <w:ind w:left="60" w:right="60"/>
              <w:jc w:val="center"/>
              <w:rPr>
                <w:rFonts w:ascii="Times New Roman" w:eastAsia="Calibri" w:hAnsi="Times New Roman" w:cs="Times New Roman"/>
                <w:color w:val="000000"/>
                <w:sz w:val="24"/>
                <w:szCs w:val="24"/>
                <w:lang w:val="en-GB"/>
              </w:rPr>
            </w:pPr>
            <w:r w:rsidRPr="002940C1">
              <w:rPr>
                <w:rFonts w:ascii="Times New Roman" w:eastAsia="Calibri" w:hAnsi="Times New Roman" w:cs="Times New Roman"/>
                <w:color w:val="000000"/>
                <w:sz w:val="24"/>
                <w:szCs w:val="24"/>
                <w:lang w:val="en-GB"/>
              </w:rPr>
              <w:t>Sig.</w:t>
            </w:r>
          </w:p>
        </w:tc>
      </w:tr>
      <w:tr w:rsidR="00FF509A" w:rsidRPr="002940C1" w:rsidTr="0025434A">
        <w:trPr>
          <w:cantSplit/>
        </w:trPr>
        <w:tc>
          <w:tcPr>
            <w:tcW w:w="2481" w:type="pct"/>
            <w:vMerge/>
            <w:tcBorders>
              <w:top w:val="single" w:sz="16" w:space="0" w:color="000000"/>
              <w:left w:val="single" w:sz="16" w:space="0" w:color="000000"/>
              <w:bottom w:val="nil"/>
              <w:right w:val="nil"/>
            </w:tcBorders>
            <w:shd w:val="clear" w:color="auto" w:fill="FFFFFF"/>
          </w:tcPr>
          <w:p w:rsidR="00FF509A" w:rsidRPr="002940C1" w:rsidRDefault="00FF509A" w:rsidP="0025434A">
            <w:pPr>
              <w:autoSpaceDE w:val="0"/>
              <w:autoSpaceDN w:val="0"/>
              <w:adjustRightInd w:val="0"/>
              <w:spacing w:after="160" w:line="240" w:lineRule="auto"/>
              <w:rPr>
                <w:rFonts w:ascii="Times New Roman" w:eastAsia="Calibri" w:hAnsi="Times New Roman" w:cs="Times New Roman"/>
                <w:color w:val="000000"/>
                <w:sz w:val="24"/>
                <w:szCs w:val="24"/>
                <w:lang w:val="en-GB"/>
              </w:rPr>
            </w:pPr>
          </w:p>
        </w:tc>
        <w:tc>
          <w:tcPr>
            <w:tcW w:w="496" w:type="pct"/>
            <w:tcBorders>
              <w:left w:val="single" w:sz="16" w:space="0" w:color="000000"/>
              <w:bottom w:val="single" w:sz="16" w:space="0" w:color="000000"/>
            </w:tcBorders>
            <w:shd w:val="clear" w:color="auto" w:fill="FFFFFF"/>
          </w:tcPr>
          <w:p w:rsidR="00FF509A" w:rsidRPr="002940C1" w:rsidRDefault="00FF509A" w:rsidP="0025434A">
            <w:pPr>
              <w:autoSpaceDE w:val="0"/>
              <w:autoSpaceDN w:val="0"/>
              <w:adjustRightInd w:val="0"/>
              <w:spacing w:after="160" w:line="240" w:lineRule="auto"/>
              <w:ind w:left="60" w:right="60"/>
              <w:jc w:val="center"/>
              <w:rPr>
                <w:rFonts w:ascii="Times New Roman" w:eastAsia="Calibri" w:hAnsi="Times New Roman" w:cs="Times New Roman"/>
                <w:color w:val="000000"/>
                <w:sz w:val="24"/>
                <w:szCs w:val="24"/>
                <w:lang w:val="en-GB"/>
              </w:rPr>
            </w:pPr>
            <w:r w:rsidRPr="002940C1">
              <w:rPr>
                <w:rFonts w:ascii="Times New Roman" w:eastAsia="Calibri" w:hAnsi="Times New Roman" w:cs="Times New Roman"/>
                <w:color w:val="000000"/>
                <w:sz w:val="24"/>
                <w:szCs w:val="24"/>
                <w:lang w:val="en-GB"/>
              </w:rPr>
              <w:t>B</w:t>
            </w:r>
          </w:p>
        </w:tc>
        <w:tc>
          <w:tcPr>
            <w:tcW w:w="499" w:type="pct"/>
            <w:tcBorders>
              <w:bottom w:val="single" w:sz="16" w:space="0" w:color="000000"/>
            </w:tcBorders>
            <w:shd w:val="clear" w:color="auto" w:fill="FFFFFF"/>
          </w:tcPr>
          <w:p w:rsidR="00FF509A" w:rsidRPr="002940C1" w:rsidRDefault="00FF509A" w:rsidP="0025434A">
            <w:pPr>
              <w:autoSpaceDE w:val="0"/>
              <w:autoSpaceDN w:val="0"/>
              <w:adjustRightInd w:val="0"/>
              <w:spacing w:after="160" w:line="240" w:lineRule="auto"/>
              <w:ind w:left="60" w:right="60"/>
              <w:jc w:val="center"/>
              <w:rPr>
                <w:rFonts w:ascii="Times New Roman" w:eastAsia="Calibri" w:hAnsi="Times New Roman" w:cs="Times New Roman"/>
                <w:color w:val="000000"/>
                <w:sz w:val="24"/>
                <w:szCs w:val="24"/>
                <w:lang w:val="en-GB"/>
              </w:rPr>
            </w:pPr>
            <w:r w:rsidRPr="002940C1">
              <w:rPr>
                <w:rFonts w:ascii="Times New Roman" w:eastAsia="Calibri" w:hAnsi="Times New Roman" w:cs="Times New Roman"/>
                <w:color w:val="000000"/>
                <w:sz w:val="24"/>
                <w:szCs w:val="24"/>
                <w:lang w:val="en-GB"/>
              </w:rPr>
              <w:t>Std. Error</w:t>
            </w:r>
          </w:p>
        </w:tc>
        <w:tc>
          <w:tcPr>
            <w:tcW w:w="820" w:type="pct"/>
            <w:gridSpan w:val="2"/>
            <w:tcBorders>
              <w:bottom w:val="single" w:sz="16" w:space="0" w:color="000000"/>
            </w:tcBorders>
            <w:shd w:val="clear" w:color="auto" w:fill="FFFFFF"/>
          </w:tcPr>
          <w:p w:rsidR="00FF509A" w:rsidRPr="002940C1" w:rsidRDefault="00FF509A" w:rsidP="0025434A">
            <w:pPr>
              <w:autoSpaceDE w:val="0"/>
              <w:autoSpaceDN w:val="0"/>
              <w:adjustRightInd w:val="0"/>
              <w:spacing w:after="160" w:line="240" w:lineRule="auto"/>
              <w:ind w:left="60" w:right="60"/>
              <w:jc w:val="center"/>
              <w:rPr>
                <w:rFonts w:ascii="Times New Roman" w:eastAsia="Calibri" w:hAnsi="Times New Roman" w:cs="Times New Roman"/>
                <w:color w:val="000000"/>
                <w:sz w:val="24"/>
                <w:szCs w:val="24"/>
                <w:lang w:val="en-GB"/>
              </w:rPr>
            </w:pPr>
            <w:r w:rsidRPr="002940C1">
              <w:rPr>
                <w:rFonts w:ascii="Times New Roman" w:eastAsia="Calibri" w:hAnsi="Times New Roman" w:cs="Times New Roman"/>
                <w:color w:val="000000"/>
                <w:sz w:val="24"/>
                <w:szCs w:val="24"/>
                <w:lang w:val="en-GB"/>
              </w:rPr>
              <w:t>Beta</w:t>
            </w:r>
          </w:p>
        </w:tc>
        <w:tc>
          <w:tcPr>
            <w:tcW w:w="370" w:type="pct"/>
            <w:vMerge/>
            <w:tcBorders>
              <w:top w:val="single" w:sz="16" w:space="0" w:color="000000"/>
            </w:tcBorders>
            <w:shd w:val="clear" w:color="auto" w:fill="FFFFFF"/>
          </w:tcPr>
          <w:p w:rsidR="00FF509A" w:rsidRPr="002940C1" w:rsidRDefault="00FF509A" w:rsidP="0025434A">
            <w:pPr>
              <w:autoSpaceDE w:val="0"/>
              <w:autoSpaceDN w:val="0"/>
              <w:adjustRightInd w:val="0"/>
              <w:spacing w:after="160" w:line="240" w:lineRule="auto"/>
              <w:rPr>
                <w:rFonts w:ascii="Times New Roman" w:eastAsia="Calibri" w:hAnsi="Times New Roman" w:cs="Times New Roman"/>
                <w:color w:val="000000"/>
                <w:sz w:val="24"/>
                <w:szCs w:val="24"/>
                <w:lang w:val="en-GB"/>
              </w:rPr>
            </w:pPr>
          </w:p>
        </w:tc>
        <w:tc>
          <w:tcPr>
            <w:tcW w:w="335" w:type="pct"/>
            <w:vMerge/>
            <w:tcBorders>
              <w:top w:val="single" w:sz="16" w:space="0" w:color="000000"/>
              <w:right w:val="single" w:sz="16" w:space="0" w:color="000000"/>
            </w:tcBorders>
            <w:shd w:val="clear" w:color="auto" w:fill="FFFFFF"/>
          </w:tcPr>
          <w:p w:rsidR="00FF509A" w:rsidRPr="002940C1" w:rsidRDefault="00FF509A" w:rsidP="0025434A">
            <w:pPr>
              <w:autoSpaceDE w:val="0"/>
              <w:autoSpaceDN w:val="0"/>
              <w:adjustRightInd w:val="0"/>
              <w:spacing w:after="160" w:line="240" w:lineRule="auto"/>
              <w:rPr>
                <w:rFonts w:ascii="Times New Roman" w:eastAsia="Calibri" w:hAnsi="Times New Roman" w:cs="Times New Roman"/>
                <w:color w:val="000000"/>
                <w:sz w:val="24"/>
                <w:szCs w:val="24"/>
                <w:lang w:val="en-GB"/>
              </w:rPr>
            </w:pPr>
          </w:p>
        </w:tc>
      </w:tr>
      <w:tr w:rsidR="00FF509A" w:rsidRPr="002940C1" w:rsidTr="0025434A">
        <w:trPr>
          <w:cantSplit/>
        </w:trPr>
        <w:tc>
          <w:tcPr>
            <w:tcW w:w="2481" w:type="pct"/>
            <w:tcBorders>
              <w:top w:val="single" w:sz="16" w:space="0" w:color="000000"/>
              <w:left w:val="nil"/>
              <w:bottom w:val="nil"/>
              <w:right w:val="single" w:sz="16" w:space="0" w:color="000000"/>
            </w:tcBorders>
            <w:shd w:val="clear" w:color="auto" w:fill="FFFFFF"/>
            <w:vAlign w:val="center"/>
          </w:tcPr>
          <w:p w:rsidR="00FF509A" w:rsidRPr="002940C1" w:rsidRDefault="00FF509A" w:rsidP="0025434A">
            <w:pPr>
              <w:autoSpaceDE w:val="0"/>
              <w:autoSpaceDN w:val="0"/>
              <w:adjustRightInd w:val="0"/>
              <w:spacing w:after="160" w:line="240" w:lineRule="auto"/>
              <w:ind w:left="60" w:right="60"/>
              <w:rPr>
                <w:rFonts w:ascii="Times New Roman" w:eastAsia="Calibri" w:hAnsi="Times New Roman" w:cs="Times New Roman"/>
                <w:color w:val="000000"/>
                <w:sz w:val="24"/>
                <w:szCs w:val="24"/>
                <w:lang w:val="en-GB"/>
              </w:rPr>
            </w:pPr>
            <w:r w:rsidRPr="002940C1">
              <w:rPr>
                <w:rFonts w:ascii="Times New Roman" w:eastAsia="Calibri" w:hAnsi="Times New Roman" w:cs="Times New Roman"/>
                <w:color w:val="000000"/>
                <w:sz w:val="24"/>
                <w:szCs w:val="24"/>
                <w:lang w:val="en-GB"/>
              </w:rPr>
              <w:t>(Constant)</w:t>
            </w:r>
          </w:p>
        </w:tc>
        <w:tc>
          <w:tcPr>
            <w:tcW w:w="496" w:type="pct"/>
            <w:tcBorders>
              <w:top w:val="single" w:sz="16" w:space="0" w:color="000000"/>
              <w:left w:val="single" w:sz="16" w:space="0" w:color="000000"/>
              <w:bottom w:val="nil"/>
            </w:tcBorders>
            <w:shd w:val="clear" w:color="auto" w:fill="FFFFFF"/>
            <w:vAlign w:val="center"/>
          </w:tcPr>
          <w:p w:rsidR="00FF509A" w:rsidRPr="002940C1" w:rsidRDefault="00FF509A" w:rsidP="0025434A">
            <w:pPr>
              <w:autoSpaceDE w:val="0"/>
              <w:autoSpaceDN w:val="0"/>
              <w:adjustRightInd w:val="0"/>
              <w:spacing w:after="160" w:line="240" w:lineRule="auto"/>
              <w:ind w:left="60" w:right="60"/>
              <w:jc w:val="right"/>
              <w:rPr>
                <w:rFonts w:ascii="Times New Roman" w:eastAsia="Calibri" w:hAnsi="Times New Roman" w:cs="Times New Roman"/>
                <w:color w:val="000000"/>
                <w:sz w:val="24"/>
                <w:szCs w:val="24"/>
                <w:lang w:val="en-GB"/>
              </w:rPr>
            </w:pPr>
            <w:r w:rsidRPr="002940C1">
              <w:rPr>
                <w:rFonts w:ascii="Times New Roman" w:eastAsia="Calibri" w:hAnsi="Times New Roman" w:cs="Times New Roman"/>
                <w:color w:val="000000"/>
                <w:sz w:val="24"/>
                <w:szCs w:val="24"/>
                <w:lang w:val="en-GB"/>
              </w:rPr>
              <w:t>3.013</w:t>
            </w:r>
          </w:p>
        </w:tc>
        <w:tc>
          <w:tcPr>
            <w:tcW w:w="499" w:type="pct"/>
            <w:tcBorders>
              <w:top w:val="single" w:sz="16" w:space="0" w:color="000000"/>
              <w:bottom w:val="nil"/>
            </w:tcBorders>
            <w:shd w:val="clear" w:color="auto" w:fill="FFFFFF"/>
            <w:vAlign w:val="center"/>
          </w:tcPr>
          <w:p w:rsidR="00FF509A" w:rsidRPr="002940C1" w:rsidRDefault="00FF509A" w:rsidP="0025434A">
            <w:pPr>
              <w:autoSpaceDE w:val="0"/>
              <w:autoSpaceDN w:val="0"/>
              <w:adjustRightInd w:val="0"/>
              <w:spacing w:after="160" w:line="240" w:lineRule="auto"/>
              <w:ind w:left="60" w:right="60"/>
              <w:jc w:val="right"/>
              <w:rPr>
                <w:rFonts w:ascii="Times New Roman" w:eastAsia="Calibri" w:hAnsi="Times New Roman" w:cs="Times New Roman"/>
                <w:color w:val="000000"/>
                <w:sz w:val="24"/>
                <w:szCs w:val="24"/>
                <w:lang w:val="en-GB"/>
              </w:rPr>
            </w:pPr>
            <w:r w:rsidRPr="002940C1">
              <w:rPr>
                <w:rFonts w:ascii="Times New Roman" w:eastAsia="Calibri" w:hAnsi="Times New Roman" w:cs="Times New Roman"/>
                <w:color w:val="000000"/>
                <w:sz w:val="24"/>
                <w:szCs w:val="24"/>
                <w:lang w:val="en-GB"/>
              </w:rPr>
              <w:t>.196</w:t>
            </w:r>
          </w:p>
        </w:tc>
        <w:tc>
          <w:tcPr>
            <w:tcW w:w="687" w:type="pct"/>
            <w:tcBorders>
              <w:top w:val="single" w:sz="16" w:space="0" w:color="000000"/>
              <w:bottom w:val="nil"/>
            </w:tcBorders>
            <w:shd w:val="clear" w:color="auto" w:fill="FFFFFF"/>
          </w:tcPr>
          <w:p w:rsidR="00FF509A" w:rsidRPr="002940C1" w:rsidRDefault="00FF509A" w:rsidP="0025434A">
            <w:pPr>
              <w:autoSpaceDE w:val="0"/>
              <w:autoSpaceDN w:val="0"/>
              <w:adjustRightInd w:val="0"/>
              <w:spacing w:after="160" w:line="240" w:lineRule="auto"/>
              <w:rPr>
                <w:rFonts w:ascii="Times New Roman" w:eastAsia="Calibri" w:hAnsi="Times New Roman" w:cs="Times New Roman"/>
                <w:sz w:val="24"/>
                <w:szCs w:val="24"/>
                <w:lang w:val="en-GB"/>
              </w:rPr>
            </w:pPr>
          </w:p>
        </w:tc>
        <w:tc>
          <w:tcPr>
            <w:tcW w:w="503" w:type="pct"/>
            <w:gridSpan w:val="2"/>
            <w:tcBorders>
              <w:top w:val="single" w:sz="16" w:space="0" w:color="000000"/>
              <w:bottom w:val="nil"/>
            </w:tcBorders>
            <w:shd w:val="clear" w:color="auto" w:fill="FFFFFF"/>
            <w:vAlign w:val="center"/>
          </w:tcPr>
          <w:p w:rsidR="00FF509A" w:rsidRPr="002940C1" w:rsidRDefault="00FF509A" w:rsidP="0025434A">
            <w:pPr>
              <w:autoSpaceDE w:val="0"/>
              <w:autoSpaceDN w:val="0"/>
              <w:adjustRightInd w:val="0"/>
              <w:spacing w:after="160" w:line="240" w:lineRule="auto"/>
              <w:ind w:left="60" w:right="60"/>
              <w:jc w:val="right"/>
              <w:rPr>
                <w:rFonts w:ascii="Times New Roman" w:eastAsia="Calibri" w:hAnsi="Times New Roman" w:cs="Times New Roman"/>
                <w:color w:val="000000"/>
                <w:sz w:val="24"/>
                <w:szCs w:val="24"/>
                <w:lang w:val="en-GB"/>
              </w:rPr>
            </w:pPr>
            <w:r w:rsidRPr="002940C1">
              <w:rPr>
                <w:rFonts w:ascii="Times New Roman" w:eastAsia="Calibri" w:hAnsi="Times New Roman" w:cs="Times New Roman"/>
                <w:color w:val="000000"/>
                <w:sz w:val="24"/>
                <w:szCs w:val="24"/>
                <w:lang w:val="en-GB"/>
              </w:rPr>
              <w:t>-15.390</w:t>
            </w:r>
          </w:p>
        </w:tc>
        <w:tc>
          <w:tcPr>
            <w:tcW w:w="335" w:type="pct"/>
            <w:tcBorders>
              <w:top w:val="single" w:sz="16" w:space="0" w:color="000000"/>
              <w:bottom w:val="nil"/>
              <w:right w:val="single" w:sz="16" w:space="0" w:color="000000"/>
            </w:tcBorders>
            <w:shd w:val="clear" w:color="auto" w:fill="FFFFFF"/>
            <w:vAlign w:val="center"/>
          </w:tcPr>
          <w:p w:rsidR="00FF509A" w:rsidRPr="002940C1" w:rsidRDefault="00FF509A" w:rsidP="0025434A">
            <w:pPr>
              <w:autoSpaceDE w:val="0"/>
              <w:autoSpaceDN w:val="0"/>
              <w:adjustRightInd w:val="0"/>
              <w:spacing w:after="160" w:line="240" w:lineRule="auto"/>
              <w:ind w:left="60" w:right="60"/>
              <w:jc w:val="right"/>
              <w:rPr>
                <w:rFonts w:ascii="Times New Roman" w:eastAsia="Calibri" w:hAnsi="Times New Roman" w:cs="Times New Roman"/>
                <w:color w:val="000000"/>
                <w:sz w:val="24"/>
                <w:szCs w:val="24"/>
                <w:lang w:val="en-GB"/>
              </w:rPr>
            </w:pPr>
            <w:r w:rsidRPr="002940C1">
              <w:rPr>
                <w:rFonts w:ascii="Times New Roman" w:eastAsia="Calibri" w:hAnsi="Times New Roman" w:cs="Times New Roman"/>
                <w:color w:val="000000"/>
                <w:sz w:val="24"/>
                <w:szCs w:val="24"/>
                <w:lang w:val="en-GB"/>
              </w:rPr>
              <w:t>.000</w:t>
            </w:r>
          </w:p>
        </w:tc>
      </w:tr>
      <w:tr w:rsidR="00FF509A" w:rsidRPr="002940C1" w:rsidTr="0025434A">
        <w:trPr>
          <w:cantSplit/>
        </w:trPr>
        <w:tc>
          <w:tcPr>
            <w:tcW w:w="2481" w:type="pct"/>
            <w:tcBorders>
              <w:top w:val="nil"/>
              <w:left w:val="nil"/>
              <w:bottom w:val="nil"/>
              <w:right w:val="single" w:sz="16" w:space="0" w:color="000000"/>
            </w:tcBorders>
            <w:shd w:val="clear" w:color="auto" w:fill="FFFFFF"/>
            <w:vAlign w:val="center"/>
          </w:tcPr>
          <w:p w:rsidR="00FF509A" w:rsidRPr="002940C1" w:rsidRDefault="00FF509A" w:rsidP="0025434A">
            <w:pPr>
              <w:autoSpaceDE w:val="0"/>
              <w:autoSpaceDN w:val="0"/>
              <w:adjustRightInd w:val="0"/>
              <w:spacing w:after="160" w:line="240" w:lineRule="auto"/>
              <w:ind w:left="60" w:right="60"/>
              <w:rPr>
                <w:rFonts w:ascii="Times New Roman" w:eastAsia="Calibri" w:hAnsi="Times New Roman" w:cs="Times New Roman"/>
                <w:color w:val="000000"/>
                <w:sz w:val="24"/>
                <w:szCs w:val="24"/>
                <w:lang w:val="en-GB"/>
              </w:rPr>
            </w:pPr>
            <w:proofErr w:type="spellStart"/>
            <w:r w:rsidRPr="002940C1">
              <w:rPr>
                <w:rFonts w:ascii="Times New Roman" w:eastAsia="Calibri" w:hAnsi="Times New Roman" w:cs="Times New Roman"/>
                <w:color w:val="000000"/>
                <w:sz w:val="24"/>
                <w:szCs w:val="24"/>
                <w:lang w:val="en-GB"/>
              </w:rPr>
              <w:t>Kepemilikaninstitusional</w:t>
            </w:r>
            <w:proofErr w:type="spellEnd"/>
          </w:p>
        </w:tc>
        <w:tc>
          <w:tcPr>
            <w:tcW w:w="496" w:type="pct"/>
            <w:tcBorders>
              <w:top w:val="nil"/>
              <w:left w:val="single" w:sz="16" w:space="0" w:color="000000"/>
              <w:bottom w:val="nil"/>
            </w:tcBorders>
            <w:shd w:val="clear" w:color="auto" w:fill="FFFFFF"/>
            <w:vAlign w:val="center"/>
          </w:tcPr>
          <w:p w:rsidR="00FF509A" w:rsidRPr="002940C1" w:rsidRDefault="00FF509A" w:rsidP="0025434A">
            <w:pPr>
              <w:autoSpaceDE w:val="0"/>
              <w:autoSpaceDN w:val="0"/>
              <w:adjustRightInd w:val="0"/>
              <w:spacing w:after="160" w:line="240" w:lineRule="auto"/>
              <w:ind w:left="60" w:right="60"/>
              <w:jc w:val="right"/>
              <w:rPr>
                <w:rFonts w:ascii="Times New Roman" w:eastAsia="Calibri" w:hAnsi="Times New Roman" w:cs="Times New Roman"/>
                <w:color w:val="000000"/>
                <w:sz w:val="24"/>
                <w:szCs w:val="24"/>
                <w:lang w:val="en-GB"/>
              </w:rPr>
            </w:pPr>
            <w:r w:rsidRPr="002940C1">
              <w:rPr>
                <w:rFonts w:ascii="Times New Roman" w:eastAsia="Calibri" w:hAnsi="Times New Roman" w:cs="Times New Roman"/>
                <w:color w:val="000000"/>
                <w:sz w:val="24"/>
                <w:szCs w:val="24"/>
                <w:lang w:val="en-GB"/>
              </w:rPr>
              <w:t>.035</w:t>
            </w:r>
          </w:p>
        </w:tc>
        <w:tc>
          <w:tcPr>
            <w:tcW w:w="499" w:type="pct"/>
            <w:tcBorders>
              <w:top w:val="nil"/>
              <w:bottom w:val="nil"/>
            </w:tcBorders>
            <w:shd w:val="clear" w:color="auto" w:fill="FFFFFF"/>
            <w:vAlign w:val="center"/>
          </w:tcPr>
          <w:p w:rsidR="00FF509A" w:rsidRPr="002940C1" w:rsidRDefault="00FF509A" w:rsidP="0025434A">
            <w:pPr>
              <w:autoSpaceDE w:val="0"/>
              <w:autoSpaceDN w:val="0"/>
              <w:adjustRightInd w:val="0"/>
              <w:spacing w:after="160" w:line="240" w:lineRule="auto"/>
              <w:ind w:left="60" w:right="60"/>
              <w:jc w:val="right"/>
              <w:rPr>
                <w:rFonts w:ascii="Times New Roman" w:eastAsia="Calibri" w:hAnsi="Times New Roman" w:cs="Times New Roman"/>
                <w:color w:val="000000"/>
                <w:sz w:val="24"/>
                <w:szCs w:val="24"/>
                <w:lang w:val="en-GB"/>
              </w:rPr>
            </w:pPr>
            <w:r w:rsidRPr="002940C1">
              <w:rPr>
                <w:rFonts w:ascii="Times New Roman" w:eastAsia="Calibri" w:hAnsi="Times New Roman" w:cs="Times New Roman"/>
                <w:color w:val="000000"/>
                <w:sz w:val="24"/>
                <w:szCs w:val="24"/>
                <w:lang w:val="en-GB"/>
              </w:rPr>
              <w:t>.100</w:t>
            </w:r>
          </w:p>
        </w:tc>
        <w:tc>
          <w:tcPr>
            <w:tcW w:w="687" w:type="pct"/>
            <w:tcBorders>
              <w:top w:val="nil"/>
              <w:bottom w:val="nil"/>
            </w:tcBorders>
            <w:shd w:val="clear" w:color="auto" w:fill="FFFFFF"/>
            <w:vAlign w:val="center"/>
          </w:tcPr>
          <w:p w:rsidR="00FF509A" w:rsidRPr="002940C1" w:rsidRDefault="00FF509A" w:rsidP="0025434A">
            <w:pPr>
              <w:autoSpaceDE w:val="0"/>
              <w:autoSpaceDN w:val="0"/>
              <w:adjustRightInd w:val="0"/>
              <w:spacing w:after="160" w:line="240" w:lineRule="auto"/>
              <w:ind w:left="60" w:right="60"/>
              <w:jc w:val="right"/>
              <w:rPr>
                <w:rFonts w:ascii="Times New Roman" w:eastAsia="Calibri" w:hAnsi="Times New Roman" w:cs="Times New Roman"/>
                <w:color w:val="000000"/>
                <w:sz w:val="24"/>
                <w:szCs w:val="24"/>
                <w:lang w:val="en-GB"/>
              </w:rPr>
            </w:pPr>
            <w:r w:rsidRPr="002940C1">
              <w:rPr>
                <w:rFonts w:ascii="Times New Roman" w:eastAsia="Calibri" w:hAnsi="Times New Roman" w:cs="Times New Roman"/>
                <w:color w:val="000000"/>
                <w:sz w:val="24"/>
                <w:szCs w:val="24"/>
                <w:lang w:val="en-GB"/>
              </w:rPr>
              <w:t>.009</w:t>
            </w:r>
          </w:p>
        </w:tc>
        <w:tc>
          <w:tcPr>
            <w:tcW w:w="503" w:type="pct"/>
            <w:gridSpan w:val="2"/>
            <w:tcBorders>
              <w:top w:val="nil"/>
              <w:bottom w:val="nil"/>
            </w:tcBorders>
            <w:shd w:val="clear" w:color="auto" w:fill="FFFFFF"/>
            <w:vAlign w:val="center"/>
          </w:tcPr>
          <w:p w:rsidR="00FF509A" w:rsidRPr="002940C1" w:rsidRDefault="00FF509A" w:rsidP="0025434A">
            <w:pPr>
              <w:autoSpaceDE w:val="0"/>
              <w:autoSpaceDN w:val="0"/>
              <w:adjustRightInd w:val="0"/>
              <w:spacing w:after="160" w:line="240" w:lineRule="auto"/>
              <w:ind w:left="60" w:right="60"/>
              <w:jc w:val="right"/>
              <w:rPr>
                <w:rFonts w:ascii="Times New Roman" w:eastAsia="Calibri" w:hAnsi="Times New Roman" w:cs="Times New Roman"/>
                <w:color w:val="000000"/>
                <w:sz w:val="24"/>
                <w:szCs w:val="24"/>
                <w:lang w:val="en-GB"/>
              </w:rPr>
            </w:pPr>
            <w:r w:rsidRPr="002940C1">
              <w:rPr>
                <w:rFonts w:ascii="Times New Roman" w:eastAsia="Calibri" w:hAnsi="Times New Roman" w:cs="Times New Roman"/>
                <w:color w:val="000000"/>
                <w:sz w:val="24"/>
                <w:szCs w:val="24"/>
                <w:lang w:val="en-GB"/>
              </w:rPr>
              <w:t>.355</w:t>
            </w:r>
          </w:p>
        </w:tc>
        <w:tc>
          <w:tcPr>
            <w:tcW w:w="335" w:type="pct"/>
            <w:tcBorders>
              <w:top w:val="nil"/>
              <w:bottom w:val="nil"/>
              <w:right w:val="single" w:sz="16" w:space="0" w:color="000000"/>
            </w:tcBorders>
            <w:shd w:val="clear" w:color="auto" w:fill="FFFFFF"/>
            <w:vAlign w:val="center"/>
          </w:tcPr>
          <w:p w:rsidR="00FF509A" w:rsidRPr="002940C1" w:rsidRDefault="00FF509A" w:rsidP="0025434A">
            <w:pPr>
              <w:autoSpaceDE w:val="0"/>
              <w:autoSpaceDN w:val="0"/>
              <w:adjustRightInd w:val="0"/>
              <w:spacing w:after="160" w:line="240" w:lineRule="auto"/>
              <w:ind w:left="60" w:right="60"/>
              <w:jc w:val="right"/>
              <w:rPr>
                <w:rFonts w:ascii="Times New Roman" w:eastAsia="Calibri" w:hAnsi="Times New Roman" w:cs="Times New Roman"/>
                <w:color w:val="000000"/>
                <w:sz w:val="24"/>
                <w:szCs w:val="24"/>
                <w:highlight w:val="red"/>
                <w:lang w:val="en-GB"/>
              </w:rPr>
            </w:pPr>
            <w:r w:rsidRPr="002940C1">
              <w:rPr>
                <w:rFonts w:ascii="Times New Roman" w:eastAsia="Calibri" w:hAnsi="Times New Roman" w:cs="Times New Roman"/>
                <w:color w:val="000000"/>
                <w:sz w:val="24"/>
                <w:szCs w:val="24"/>
                <w:highlight w:val="red"/>
                <w:lang w:val="en-GB"/>
              </w:rPr>
              <w:t>.726</w:t>
            </w:r>
          </w:p>
        </w:tc>
      </w:tr>
      <w:tr w:rsidR="00FF509A" w:rsidRPr="002940C1" w:rsidTr="0025434A">
        <w:trPr>
          <w:cantSplit/>
        </w:trPr>
        <w:tc>
          <w:tcPr>
            <w:tcW w:w="2481" w:type="pct"/>
            <w:tcBorders>
              <w:top w:val="nil"/>
              <w:left w:val="nil"/>
              <w:bottom w:val="nil"/>
              <w:right w:val="single" w:sz="16" w:space="0" w:color="000000"/>
            </w:tcBorders>
            <w:shd w:val="clear" w:color="auto" w:fill="FFFFFF"/>
            <w:vAlign w:val="center"/>
          </w:tcPr>
          <w:p w:rsidR="00FF509A" w:rsidRPr="002940C1" w:rsidRDefault="00FF509A" w:rsidP="0025434A">
            <w:pPr>
              <w:autoSpaceDE w:val="0"/>
              <w:autoSpaceDN w:val="0"/>
              <w:adjustRightInd w:val="0"/>
              <w:spacing w:after="160" w:line="240" w:lineRule="auto"/>
              <w:ind w:left="60" w:right="60"/>
              <w:rPr>
                <w:rFonts w:ascii="Times New Roman" w:eastAsia="Calibri" w:hAnsi="Times New Roman" w:cs="Times New Roman"/>
                <w:color w:val="000000"/>
                <w:sz w:val="24"/>
                <w:szCs w:val="24"/>
                <w:lang w:val="en-GB"/>
              </w:rPr>
            </w:pPr>
            <w:proofErr w:type="spellStart"/>
            <w:r w:rsidRPr="002940C1">
              <w:rPr>
                <w:rFonts w:ascii="Times New Roman" w:eastAsia="Calibri" w:hAnsi="Times New Roman" w:cs="Times New Roman"/>
                <w:color w:val="000000"/>
                <w:sz w:val="24"/>
                <w:szCs w:val="24"/>
                <w:lang w:val="en-GB"/>
              </w:rPr>
              <w:t>ProporsiDewanKomisarisIndependen</w:t>
            </w:r>
            <w:proofErr w:type="spellEnd"/>
          </w:p>
        </w:tc>
        <w:tc>
          <w:tcPr>
            <w:tcW w:w="496" w:type="pct"/>
            <w:tcBorders>
              <w:top w:val="nil"/>
              <w:left w:val="single" w:sz="16" w:space="0" w:color="000000"/>
              <w:bottom w:val="nil"/>
            </w:tcBorders>
            <w:shd w:val="clear" w:color="auto" w:fill="FFFFFF"/>
            <w:vAlign w:val="center"/>
          </w:tcPr>
          <w:p w:rsidR="00FF509A" w:rsidRPr="002940C1" w:rsidRDefault="00FF509A" w:rsidP="0025434A">
            <w:pPr>
              <w:autoSpaceDE w:val="0"/>
              <w:autoSpaceDN w:val="0"/>
              <w:adjustRightInd w:val="0"/>
              <w:spacing w:after="160" w:line="240" w:lineRule="auto"/>
              <w:ind w:left="60" w:right="60"/>
              <w:jc w:val="right"/>
              <w:rPr>
                <w:rFonts w:ascii="Times New Roman" w:eastAsia="Calibri" w:hAnsi="Times New Roman" w:cs="Times New Roman"/>
                <w:color w:val="000000"/>
                <w:sz w:val="24"/>
                <w:szCs w:val="24"/>
                <w:lang w:val="en-GB"/>
              </w:rPr>
            </w:pPr>
            <w:r w:rsidRPr="002940C1">
              <w:rPr>
                <w:rFonts w:ascii="Times New Roman" w:eastAsia="Calibri" w:hAnsi="Times New Roman" w:cs="Times New Roman"/>
                <w:color w:val="000000"/>
                <w:sz w:val="24"/>
                <w:szCs w:val="24"/>
              </w:rPr>
              <w:t>.</w:t>
            </w:r>
            <w:r w:rsidRPr="002940C1">
              <w:rPr>
                <w:rFonts w:ascii="Times New Roman" w:eastAsia="Calibri" w:hAnsi="Times New Roman" w:cs="Times New Roman"/>
                <w:color w:val="000000"/>
                <w:sz w:val="24"/>
                <w:szCs w:val="24"/>
                <w:lang w:val="en-GB"/>
              </w:rPr>
              <w:t>030</w:t>
            </w:r>
          </w:p>
        </w:tc>
        <w:tc>
          <w:tcPr>
            <w:tcW w:w="499" w:type="pct"/>
            <w:tcBorders>
              <w:top w:val="nil"/>
              <w:bottom w:val="nil"/>
            </w:tcBorders>
            <w:shd w:val="clear" w:color="auto" w:fill="FFFFFF"/>
            <w:vAlign w:val="center"/>
          </w:tcPr>
          <w:p w:rsidR="00FF509A" w:rsidRPr="002940C1" w:rsidRDefault="00FF509A" w:rsidP="0025434A">
            <w:pPr>
              <w:autoSpaceDE w:val="0"/>
              <w:autoSpaceDN w:val="0"/>
              <w:adjustRightInd w:val="0"/>
              <w:spacing w:after="160" w:line="240" w:lineRule="auto"/>
              <w:ind w:left="60" w:right="60"/>
              <w:jc w:val="right"/>
              <w:rPr>
                <w:rFonts w:ascii="Times New Roman" w:eastAsia="Calibri" w:hAnsi="Times New Roman" w:cs="Times New Roman"/>
                <w:color w:val="000000"/>
                <w:sz w:val="24"/>
                <w:szCs w:val="24"/>
                <w:lang w:val="en-GB"/>
              </w:rPr>
            </w:pPr>
            <w:r w:rsidRPr="002940C1">
              <w:rPr>
                <w:rFonts w:ascii="Times New Roman" w:eastAsia="Calibri" w:hAnsi="Times New Roman" w:cs="Times New Roman"/>
                <w:color w:val="000000"/>
                <w:sz w:val="24"/>
                <w:szCs w:val="24"/>
                <w:lang w:val="en-GB"/>
              </w:rPr>
              <w:t>.247</w:t>
            </w:r>
          </w:p>
        </w:tc>
        <w:tc>
          <w:tcPr>
            <w:tcW w:w="687" w:type="pct"/>
            <w:tcBorders>
              <w:top w:val="nil"/>
              <w:bottom w:val="nil"/>
            </w:tcBorders>
            <w:shd w:val="clear" w:color="auto" w:fill="FFFFFF"/>
            <w:vAlign w:val="center"/>
          </w:tcPr>
          <w:p w:rsidR="00FF509A" w:rsidRPr="002940C1" w:rsidRDefault="00FF509A" w:rsidP="0025434A">
            <w:pPr>
              <w:autoSpaceDE w:val="0"/>
              <w:autoSpaceDN w:val="0"/>
              <w:adjustRightInd w:val="0"/>
              <w:spacing w:after="160" w:line="240" w:lineRule="auto"/>
              <w:ind w:left="60" w:right="60"/>
              <w:jc w:val="right"/>
              <w:rPr>
                <w:rFonts w:ascii="Times New Roman" w:eastAsia="Calibri" w:hAnsi="Times New Roman" w:cs="Times New Roman"/>
                <w:color w:val="000000"/>
                <w:sz w:val="24"/>
                <w:szCs w:val="24"/>
                <w:lang w:val="en-GB"/>
              </w:rPr>
            </w:pPr>
            <w:r w:rsidRPr="002940C1">
              <w:rPr>
                <w:rFonts w:ascii="Times New Roman" w:eastAsia="Calibri" w:hAnsi="Times New Roman" w:cs="Times New Roman"/>
                <w:color w:val="000000"/>
                <w:sz w:val="24"/>
                <w:szCs w:val="24"/>
                <w:lang w:val="en-GB"/>
              </w:rPr>
              <w:t>.004</w:t>
            </w:r>
          </w:p>
        </w:tc>
        <w:tc>
          <w:tcPr>
            <w:tcW w:w="503" w:type="pct"/>
            <w:gridSpan w:val="2"/>
            <w:tcBorders>
              <w:top w:val="nil"/>
              <w:bottom w:val="nil"/>
            </w:tcBorders>
            <w:shd w:val="clear" w:color="auto" w:fill="FFFFFF"/>
            <w:vAlign w:val="center"/>
          </w:tcPr>
          <w:p w:rsidR="00FF509A" w:rsidRPr="002940C1" w:rsidRDefault="00FF509A" w:rsidP="0025434A">
            <w:pPr>
              <w:autoSpaceDE w:val="0"/>
              <w:autoSpaceDN w:val="0"/>
              <w:adjustRightInd w:val="0"/>
              <w:spacing w:after="160" w:line="240" w:lineRule="auto"/>
              <w:ind w:left="60" w:right="60"/>
              <w:jc w:val="right"/>
              <w:rPr>
                <w:rFonts w:ascii="Times New Roman" w:eastAsia="Calibri" w:hAnsi="Times New Roman" w:cs="Times New Roman"/>
                <w:color w:val="000000"/>
                <w:sz w:val="24"/>
                <w:szCs w:val="24"/>
                <w:lang w:val="en-GB"/>
              </w:rPr>
            </w:pPr>
            <w:r w:rsidRPr="002940C1">
              <w:rPr>
                <w:rFonts w:ascii="Times New Roman" w:eastAsia="Calibri" w:hAnsi="Times New Roman" w:cs="Times New Roman"/>
                <w:color w:val="000000"/>
                <w:sz w:val="24"/>
                <w:szCs w:val="24"/>
                <w:lang w:val="en-GB"/>
              </w:rPr>
              <w:t>-.124</w:t>
            </w:r>
          </w:p>
        </w:tc>
        <w:tc>
          <w:tcPr>
            <w:tcW w:w="335" w:type="pct"/>
            <w:tcBorders>
              <w:top w:val="nil"/>
              <w:bottom w:val="nil"/>
              <w:right w:val="single" w:sz="16" w:space="0" w:color="000000"/>
            </w:tcBorders>
            <w:shd w:val="clear" w:color="auto" w:fill="FFFFFF"/>
            <w:vAlign w:val="center"/>
          </w:tcPr>
          <w:p w:rsidR="00FF509A" w:rsidRPr="002940C1" w:rsidRDefault="00FF509A" w:rsidP="0025434A">
            <w:pPr>
              <w:autoSpaceDE w:val="0"/>
              <w:autoSpaceDN w:val="0"/>
              <w:adjustRightInd w:val="0"/>
              <w:spacing w:after="160" w:line="240" w:lineRule="auto"/>
              <w:ind w:left="60" w:right="60"/>
              <w:jc w:val="right"/>
              <w:rPr>
                <w:rFonts w:ascii="Times New Roman" w:eastAsia="Calibri" w:hAnsi="Times New Roman" w:cs="Times New Roman"/>
                <w:color w:val="000000"/>
                <w:sz w:val="24"/>
                <w:szCs w:val="24"/>
                <w:highlight w:val="red"/>
                <w:lang w:val="en-GB"/>
              </w:rPr>
            </w:pPr>
            <w:r w:rsidRPr="002940C1">
              <w:rPr>
                <w:rFonts w:ascii="Times New Roman" w:eastAsia="Calibri" w:hAnsi="Times New Roman" w:cs="Times New Roman"/>
                <w:color w:val="000000"/>
                <w:sz w:val="24"/>
                <w:szCs w:val="24"/>
                <w:highlight w:val="red"/>
                <w:lang w:val="en-GB"/>
              </w:rPr>
              <w:t>.903</w:t>
            </w:r>
          </w:p>
        </w:tc>
      </w:tr>
      <w:tr w:rsidR="00FF509A" w:rsidRPr="002940C1" w:rsidTr="0025434A">
        <w:trPr>
          <w:cantSplit/>
        </w:trPr>
        <w:tc>
          <w:tcPr>
            <w:tcW w:w="2481" w:type="pct"/>
            <w:tcBorders>
              <w:top w:val="nil"/>
              <w:left w:val="nil"/>
              <w:bottom w:val="nil"/>
              <w:right w:val="single" w:sz="16" w:space="0" w:color="000000"/>
            </w:tcBorders>
            <w:shd w:val="clear" w:color="auto" w:fill="FFFFFF"/>
            <w:vAlign w:val="center"/>
          </w:tcPr>
          <w:p w:rsidR="00FF509A" w:rsidRPr="002940C1" w:rsidRDefault="00FF509A" w:rsidP="0025434A">
            <w:pPr>
              <w:autoSpaceDE w:val="0"/>
              <w:autoSpaceDN w:val="0"/>
              <w:adjustRightInd w:val="0"/>
              <w:spacing w:after="160" w:line="240" w:lineRule="auto"/>
              <w:ind w:left="60" w:right="60"/>
              <w:rPr>
                <w:rFonts w:ascii="Times New Roman" w:eastAsia="Calibri" w:hAnsi="Times New Roman" w:cs="Times New Roman"/>
                <w:color w:val="000000"/>
                <w:sz w:val="24"/>
                <w:szCs w:val="24"/>
                <w:lang w:val="en-GB"/>
              </w:rPr>
            </w:pPr>
            <w:proofErr w:type="spellStart"/>
            <w:r w:rsidRPr="002940C1">
              <w:rPr>
                <w:rFonts w:ascii="Times New Roman" w:eastAsia="Calibri" w:hAnsi="Times New Roman" w:cs="Times New Roman"/>
                <w:color w:val="000000"/>
                <w:sz w:val="24"/>
                <w:szCs w:val="24"/>
                <w:lang w:val="en-GB"/>
              </w:rPr>
              <w:t>Komite</w:t>
            </w:r>
            <w:proofErr w:type="spellEnd"/>
            <w:r w:rsidRPr="002940C1">
              <w:rPr>
                <w:rFonts w:ascii="Times New Roman" w:eastAsia="Calibri" w:hAnsi="Times New Roman" w:cs="Times New Roman"/>
                <w:color w:val="000000"/>
                <w:sz w:val="24"/>
                <w:szCs w:val="24"/>
                <w:lang w:val="en-GB"/>
              </w:rPr>
              <w:t xml:space="preserve"> Audit</w:t>
            </w:r>
          </w:p>
        </w:tc>
        <w:tc>
          <w:tcPr>
            <w:tcW w:w="496" w:type="pct"/>
            <w:tcBorders>
              <w:top w:val="nil"/>
              <w:left w:val="single" w:sz="16" w:space="0" w:color="000000"/>
              <w:bottom w:val="nil"/>
            </w:tcBorders>
            <w:shd w:val="clear" w:color="auto" w:fill="FFFFFF"/>
            <w:vAlign w:val="center"/>
          </w:tcPr>
          <w:p w:rsidR="00FF509A" w:rsidRPr="002940C1" w:rsidRDefault="00FF509A" w:rsidP="0025434A">
            <w:pPr>
              <w:autoSpaceDE w:val="0"/>
              <w:autoSpaceDN w:val="0"/>
              <w:adjustRightInd w:val="0"/>
              <w:spacing w:after="160" w:line="240" w:lineRule="auto"/>
              <w:ind w:left="60" w:right="60"/>
              <w:jc w:val="right"/>
              <w:rPr>
                <w:rFonts w:ascii="Times New Roman" w:eastAsia="Calibri" w:hAnsi="Times New Roman" w:cs="Times New Roman"/>
                <w:color w:val="000000"/>
                <w:sz w:val="24"/>
                <w:szCs w:val="24"/>
                <w:lang w:val="en-GB"/>
              </w:rPr>
            </w:pPr>
            <w:r w:rsidRPr="002940C1">
              <w:rPr>
                <w:rFonts w:ascii="Times New Roman" w:eastAsia="Calibri" w:hAnsi="Times New Roman" w:cs="Times New Roman"/>
                <w:color w:val="000000"/>
                <w:sz w:val="24"/>
                <w:szCs w:val="24"/>
                <w:lang w:val="en-GB"/>
              </w:rPr>
              <w:t>1.010</w:t>
            </w:r>
          </w:p>
        </w:tc>
        <w:tc>
          <w:tcPr>
            <w:tcW w:w="499" w:type="pct"/>
            <w:tcBorders>
              <w:top w:val="nil"/>
              <w:bottom w:val="nil"/>
            </w:tcBorders>
            <w:shd w:val="clear" w:color="auto" w:fill="FFFFFF"/>
            <w:vAlign w:val="center"/>
          </w:tcPr>
          <w:p w:rsidR="00FF509A" w:rsidRPr="002940C1" w:rsidRDefault="00FF509A" w:rsidP="0025434A">
            <w:pPr>
              <w:autoSpaceDE w:val="0"/>
              <w:autoSpaceDN w:val="0"/>
              <w:adjustRightInd w:val="0"/>
              <w:spacing w:after="160" w:line="240" w:lineRule="auto"/>
              <w:ind w:left="60" w:right="60"/>
              <w:jc w:val="right"/>
              <w:rPr>
                <w:rFonts w:ascii="Times New Roman" w:eastAsia="Calibri" w:hAnsi="Times New Roman" w:cs="Times New Roman"/>
                <w:color w:val="000000"/>
                <w:sz w:val="24"/>
                <w:szCs w:val="24"/>
                <w:lang w:val="en-GB"/>
              </w:rPr>
            </w:pPr>
            <w:r w:rsidRPr="002940C1">
              <w:rPr>
                <w:rFonts w:ascii="Times New Roman" w:eastAsia="Calibri" w:hAnsi="Times New Roman" w:cs="Times New Roman"/>
                <w:color w:val="000000"/>
                <w:sz w:val="24"/>
                <w:szCs w:val="24"/>
                <w:lang w:val="en-GB"/>
              </w:rPr>
              <w:t>.028</w:t>
            </w:r>
          </w:p>
        </w:tc>
        <w:tc>
          <w:tcPr>
            <w:tcW w:w="687" w:type="pct"/>
            <w:tcBorders>
              <w:top w:val="nil"/>
              <w:bottom w:val="nil"/>
            </w:tcBorders>
            <w:shd w:val="clear" w:color="auto" w:fill="FFFFFF"/>
            <w:vAlign w:val="center"/>
          </w:tcPr>
          <w:p w:rsidR="00FF509A" w:rsidRPr="002940C1" w:rsidRDefault="00FF509A" w:rsidP="0025434A">
            <w:pPr>
              <w:autoSpaceDE w:val="0"/>
              <w:autoSpaceDN w:val="0"/>
              <w:adjustRightInd w:val="0"/>
              <w:spacing w:after="160" w:line="240" w:lineRule="auto"/>
              <w:ind w:left="60" w:right="60"/>
              <w:jc w:val="right"/>
              <w:rPr>
                <w:rFonts w:ascii="Times New Roman" w:eastAsia="Calibri" w:hAnsi="Times New Roman" w:cs="Times New Roman"/>
                <w:color w:val="000000"/>
                <w:sz w:val="24"/>
                <w:szCs w:val="24"/>
                <w:lang w:val="en-GB"/>
              </w:rPr>
            </w:pPr>
            <w:r w:rsidRPr="002940C1">
              <w:rPr>
                <w:rFonts w:ascii="Times New Roman" w:eastAsia="Calibri" w:hAnsi="Times New Roman" w:cs="Times New Roman"/>
                <w:color w:val="000000"/>
                <w:sz w:val="24"/>
                <w:szCs w:val="24"/>
                <w:lang w:val="en-GB"/>
              </w:rPr>
              <w:t>.988</w:t>
            </w:r>
          </w:p>
        </w:tc>
        <w:tc>
          <w:tcPr>
            <w:tcW w:w="503" w:type="pct"/>
            <w:gridSpan w:val="2"/>
            <w:tcBorders>
              <w:top w:val="nil"/>
              <w:bottom w:val="nil"/>
            </w:tcBorders>
            <w:shd w:val="clear" w:color="auto" w:fill="FFFFFF"/>
            <w:vAlign w:val="center"/>
          </w:tcPr>
          <w:p w:rsidR="00FF509A" w:rsidRPr="002940C1" w:rsidRDefault="00FF509A" w:rsidP="0025434A">
            <w:pPr>
              <w:autoSpaceDE w:val="0"/>
              <w:autoSpaceDN w:val="0"/>
              <w:adjustRightInd w:val="0"/>
              <w:spacing w:after="160" w:line="240" w:lineRule="auto"/>
              <w:ind w:left="60" w:right="60"/>
              <w:jc w:val="right"/>
              <w:rPr>
                <w:rFonts w:ascii="Times New Roman" w:eastAsia="Calibri" w:hAnsi="Times New Roman" w:cs="Times New Roman"/>
                <w:color w:val="000000"/>
                <w:sz w:val="24"/>
                <w:szCs w:val="24"/>
                <w:lang w:val="en-GB"/>
              </w:rPr>
            </w:pPr>
            <w:r w:rsidRPr="002940C1">
              <w:rPr>
                <w:rFonts w:ascii="Times New Roman" w:eastAsia="Calibri" w:hAnsi="Times New Roman" w:cs="Times New Roman"/>
                <w:color w:val="000000"/>
                <w:sz w:val="24"/>
                <w:szCs w:val="24"/>
                <w:lang w:val="en-GB"/>
              </w:rPr>
              <w:t>36.089</w:t>
            </w:r>
          </w:p>
        </w:tc>
        <w:tc>
          <w:tcPr>
            <w:tcW w:w="335" w:type="pct"/>
            <w:tcBorders>
              <w:top w:val="nil"/>
              <w:bottom w:val="nil"/>
              <w:right w:val="single" w:sz="16" w:space="0" w:color="000000"/>
            </w:tcBorders>
            <w:shd w:val="clear" w:color="auto" w:fill="FFFFFF"/>
            <w:vAlign w:val="center"/>
          </w:tcPr>
          <w:p w:rsidR="00FF509A" w:rsidRPr="002940C1" w:rsidRDefault="00FF509A" w:rsidP="0025434A">
            <w:pPr>
              <w:autoSpaceDE w:val="0"/>
              <w:autoSpaceDN w:val="0"/>
              <w:adjustRightInd w:val="0"/>
              <w:spacing w:after="160" w:line="240" w:lineRule="auto"/>
              <w:ind w:left="60" w:right="60"/>
              <w:jc w:val="right"/>
              <w:rPr>
                <w:rFonts w:ascii="Times New Roman" w:eastAsia="Calibri" w:hAnsi="Times New Roman" w:cs="Times New Roman"/>
                <w:color w:val="000000"/>
                <w:sz w:val="24"/>
                <w:szCs w:val="24"/>
                <w:lang w:val="en-GB"/>
              </w:rPr>
            </w:pPr>
            <w:r w:rsidRPr="002940C1">
              <w:rPr>
                <w:rFonts w:ascii="Times New Roman" w:eastAsia="Calibri" w:hAnsi="Times New Roman" w:cs="Times New Roman"/>
                <w:color w:val="000000"/>
                <w:sz w:val="24"/>
                <w:szCs w:val="24"/>
                <w:highlight w:val="green"/>
                <w:lang w:val="en-GB"/>
              </w:rPr>
              <w:t>.000</w:t>
            </w:r>
          </w:p>
        </w:tc>
      </w:tr>
      <w:tr w:rsidR="00FF509A" w:rsidRPr="002940C1" w:rsidTr="0025434A">
        <w:trPr>
          <w:cantSplit/>
          <w:trHeight w:val="282"/>
        </w:trPr>
        <w:tc>
          <w:tcPr>
            <w:tcW w:w="2481" w:type="pct"/>
            <w:tcBorders>
              <w:top w:val="nil"/>
              <w:left w:val="nil"/>
              <w:bottom w:val="single" w:sz="16" w:space="0" w:color="000000"/>
              <w:right w:val="single" w:sz="16" w:space="0" w:color="000000"/>
            </w:tcBorders>
            <w:shd w:val="clear" w:color="auto" w:fill="FFFFFF"/>
            <w:vAlign w:val="center"/>
          </w:tcPr>
          <w:p w:rsidR="00FF509A" w:rsidRPr="002940C1" w:rsidRDefault="00FF509A" w:rsidP="0025434A">
            <w:pPr>
              <w:autoSpaceDE w:val="0"/>
              <w:autoSpaceDN w:val="0"/>
              <w:adjustRightInd w:val="0"/>
              <w:spacing w:after="160" w:line="240" w:lineRule="auto"/>
              <w:ind w:left="60" w:right="60"/>
              <w:rPr>
                <w:rFonts w:ascii="Times New Roman" w:eastAsia="Calibri" w:hAnsi="Times New Roman" w:cs="Times New Roman"/>
                <w:color w:val="000000"/>
                <w:sz w:val="24"/>
                <w:szCs w:val="24"/>
                <w:lang w:val="en-GB"/>
              </w:rPr>
            </w:pPr>
            <w:proofErr w:type="spellStart"/>
            <w:r w:rsidRPr="002940C1">
              <w:rPr>
                <w:rFonts w:ascii="Times New Roman" w:eastAsia="Calibri" w:hAnsi="Times New Roman" w:cs="Times New Roman"/>
                <w:color w:val="000000"/>
                <w:sz w:val="24"/>
                <w:szCs w:val="24"/>
                <w:lang w:val="en-GB"/>
              </w:rPr>
              <w:t>Kepemilikanmanajerial</w:t>
            </w:r>
            <w:proofErr w:type="spellEnd"/>
          </w:p>
        </w:tc>
        <w:tc>
          <w:tcPr>
            <w:tcW w:w="496" w:type="pct"/>
            <w:tcBorders>
              <w:top w:val="nil"/>
              <w:left w:val="single" w:sz="16" w:space="0" w:color="000000"/>
              <w:bottom w:val="single" w:sz="16" w:space="0" w:color="000000"/>
            </w:tcBorders>
            <w:shd w:val="clear" w:color="auto" w:fill="FFFFFF"/>
            <w:vAlign w:val="center"/>
          </w:tcPr>
          <w:p w:rsidR="00FF509A" w:rsidRPr="002940C1" w:rsidRDefault="00FF509A" w:rsidP="0025434A">
            <w:pPr>
              <w:autoSpaceDE w:val="0"/>
              <w:autoSpaceDN w:val="0"/>
              <w:adjustRightInd w:val="0"/>
              <w:spacing w:after="160" w:line="240" w:lineRule="auto"/>
              <w:ind w:left="60" w:right="60"/>
              <w:jc w:val="right"/>
              <w:rPr>
                <w:rFonts w:ascii="Times New Roman" w:eastAsia="Calibri" w:hAnsi="Times New Roman" w:cs="Times New Roman"/>
                <w:color w:val="000000"/>
                <w:sz w:val="24"/>
                <w:szCs w:val="24"/>
                <w:lang w:val="en-GB"/>
              </w:rPr>
            </w:pPr>
            <w:r w:rsidRPr="002940C1">
              <w:rPr>
                <w:rFonts w:ascii="Times New Roman" w:eastAsia="Calibri" w:hAnsi="Times New Roman" w:cs="Times New Roman"/>
                <w:color w:val="000000"/>
                <w:sz w:val="24"/>
                <w:szCs w:val="24"/>
                <w:lang w:val="en-GB"/>
              </w:rPr>
              <w:t>.073</w:t>
            </w:r>
          </w:p>
        </w:tc>
        <w:tc>
          <w:tcPr>
            <w:tcW w:w="499" w:type="pct"/>
            <w:tcBorders>
              <w:top w:val="nil"/>
              <w:bottom w:val="single" w:sz="16" w:space="0" w:color="000000"/>
            </w:tcBorders>
            <w:shd w:val="clear" w:color="auto" w:fill="FFFFFF"/>
            <w:vAlign w:val="center"/>
          </w:tcPr>
          <w:p w:rsidR="00FF509A" w:rsidRPr="002940C1" w:rsidRDefault="00FF509A" w:rsidP="0025434A">
            <w:pPr>
              <w:autoSpaceDE w:val="0"/>
              <w:autoSpaceDN w:val="0"/>
              <w:adjustRightInd w:val="0"/>
              <w:spacing w:after="160" w:line="240" w:lineRule="auto"/>
              <w:ind w:left="60" w:right="60"/>
              <w:jc w:val="right"/>
              <w:rPr>
                <w:rFonts w:ascii="Times New Roman" w:eastAsia="Calibri" w:hAnsi="Times New Roman" w:cs="Times New Roman"/>
                <w:color w:val="000000"/>
                <w:sz w:val="24"/>
                <w:szCs w:val="24"/>
                <w:lang w:val="en-GB"/>
              </w:rPr>
            </w:pPr>
            <w:r w:rsidRPr="002940C1">
              <w:rPr>
                <w:rFonts w:ascii="Times New Roman" w:eastAsia="Calibri" w:hAnsi="Times New Roman" w:cs="Times New Roman"/>
                <w:color w:val="000000"/>
                <w:sz w:val="24"/>
                <w:szCs w:val="24"/>
                <w:lang w:val="en-GB"/>
              </w:rPr>
              <w:t>.583</w:t>
            </w:r>
          </w:p>
        </w:tc>
        <w:tc>
          <w:tcPr>
            <w:tcW w:w="687" w:type="pct"/>
            <w:tcBorders>
              <w:top w:val="nil"/>
              <w:bottom w:val="single" w:sz="16" w:space="0" w:color="000000"/>
            </w:tcBorders>
            <w:shd w:val="clear" w:color="auto" w:fill="FFFFFF"/>
            <w:vAlign w:val="center"/>
          </w:tcPr>
          <w:p w:rsidR="00FF509A" w:rsidRPr="002940C1" w:rsidRDefault="00FF509A" w:rsidP="0025434A">
            <w:pPr>
              <w:autoSpaceDE w:val="0"/>
              <w:autoSpaceDN w:val="0"/>
              <w:adjustRightInd w:val="0"/>
              <w:spacing w:after="160" w:line="240" w:lineRule="auto"/>
              <w:ind w:left="60" w:right="60"/>
              <w:jc w:val="right"/>
              <w:rPr>
                <w:rFonts w:ascii="Times New Roman" w:eastAsia="Calibri" w:hAnsi="Times New Roman" w:cs="Times New Roman"/>
                <w:color w:val="000000"/>
                <w:sz w:val="24"/>
                <w:szCs w:val="24"/>
                <w:lang w:val="en-GB"/>
              </w:rPr>
            </w:pPr>
            <w:r w:rsidRPr="002940C1">
              <w:rPr>
                <w:rFonts w:ascii="Times New Roman" w:eastAsia="Calibri" w:hAnsi="Times New Roman" w:cs="Times New Roman"/>
                <w:color w:val="000000"/>
                <w:sz w:val="24"/>
                <w:szCs w:val="24"/>
                <w:lang w:val="en-GB"/>
              </w:rPr>
              <w:t>.004</w:t>
            </w:r>
          </w:p>
        </w:tc>
        <w:tc>
          <w:tcPr>
            <w:tcW w:w="503" w:type="pct"/>
            <w:gridSpan w:val="2"/>
            <w:tcBorders>
              <w:top w:val="nil"/>
              <w:bottom w:val="single" w:sz="16" w:space="0" w:color="000000"/>
            </w:tcBorders>
            <w:shd w:val="clear" w:color="auto" w:fill="FFFFFF"/>
            <w:vAlign w:val="center"/>
          </w:tcPr>
          <w:p w:rsidR="00FF509A" w:rsidRPr="002940C1" w:rsidRDefault="00FF509A" w:rsidP="0025434A">
            <w:pPr>
              <w:autoSpaceDE w:val="0"/>
              <w:autoSpaceDN w:val="0"/>
              <w:adjustRightInd w:val="0"/>
              <w:spacing w:after="160" w:line="240" w:lineRule="auto"/>
              <w:ind w:left="60" w:right="60"/>
              <w:jc w:val="right"/>
              <w:rPr>
                <w:rFonts w:ascii="Times New Roman" w:eastAsia="Calibri" w:hAnsi="Times New Roman" w:cs="Times New Roman"/>
                <w:color w:val="000000"/>
                <w:sz w:val="24"/>
                <w:szCs w:val="24"/>
                <w:lang w:val="en-GB"/>
              </w:rPr>
            </w:pPr>
            <w:r w:rsidRPr="002940C1">
              <w:rPr>
                <w:rFonts w:ascii="Times New Roman" w:eastAsia="Calibri" w:hAnsi="Times New Roman" w:cs="Times New Roman"/>
                <w:color w:val="000000"/>
                <w:sz w:val="24"/>
                <w:szCs w:val="24"/>
                <w:lang w:val="en-GB"/>
              </w:rPr>
              <w:t>-.125</w:t>
            </w:r>
          </w:p>
        </w:tc>
        <w:tc>
          <w:tcPr>
            <w:tcW w:w="335" w:type="pct"/>
            <w:tcBorders>
              <w:top w:val="nil"/>
              <w:bottom w:val="single" w:sz="16" w:space="0" w:color="000000"/>
              <w:right w:val="single" w:sz="16" w:space="0" w:color="000000"/>
            </w:tcBorders>
            <w:shd w:val="clear" w:color="auto" w:fill="FFFFFF"/>
            <w:vAlign w:val="center"/>
          </w:tcPr>
          <w:p w:rsidR="00FF509A" w:rsidRPr="002940C1" w:rsidRDefault="00FF509A" w:rsidP="0025434A">
            <w:pPr>
              <w:autoSpaceDE w:val="0"/>
              <w:autoSpaceDN w:val="0"/>
              <w:adjustRightInd w:val="0"/>
              <w:spacing w:after="160" w:line="240" w:lineRule="auto"/>
              <w:ind w:left="60" w:right="60"/>
              <w:jc w:val="right"/>
              <w:rPr>
                <w:rFonts w:ascii="Times New Roman" w:eastAsia="Calibri" w:hAnsi="Times New Roman" w:cs="Times New Roman"/>
                <w:color w:val="000000"/>
                <w:sz w:val="24"/>
                <w:szCs w:val="24"/>
                <w:highlight w:val="red"/>
                <w:lang w:val="en-GB"/>
              </w:rPr>
            </w:pPr>
            <w:r w:rsidRPr="002940C1">
              <w:rPr>
                <w:rFonts w:ascii="Times New Roman" w:eastAsia="Calibri" w:hAnsi="Times New Roman" w:cs="Times New Roman"/>
                <w:color w:val="000000"/>
                <w:sz w:val="24"/>
                <w:szCs w:val="24"/>
                <w:highlight w:val="red"/>
                <w:lang w:val="en-GB"/>
              </w:rPr>
              <w:t>.901</w:t>
            </w:r>
          </w:p>
        </w:tc>
      </w:tr>
      <w:tr w:rsidR="00FF509A" w:rsidRPr="002940C1" w:rsidTr="0025434A">
        <w:trPr>
          <w:cantSplit/>
        </w:trPr>
        <w:tc>
          <w:tcPr>
            <w:tcW w:w="5000" w:type="pct"/>
            <w:gridSpan w:val="7"/>
            <w:tcBorders>
              <w:top w:val="nil"/>
              <w:left w:val="nil"/>
              <w:bottom w:val="nil"/>
              <w:right w:val="nil"/>
            </w:tcBorders>
            <w:shd w:val="clear" w:color="auto" w:fill="FFFFFF"/>
          </w:tcPr>
          <w:p w:rsidR="00FF509A" w:rsidRPr="002940C1" w:rsidRDefault="00FF509A" w:rsidP="00FF509A">
            <w:pPr>
              <w:numPr>
                <w:ilvl w:val="0"/>
                <w:numId w:val="9"/>
              </w:numPr>
              <w:autoSpaceDE w:val="0"/>
              <w:autoSpaceDN w:val="0"/>
              <w:adjustRightInd w:val="0"/>
              <w:spacing w:after="160" w:line="240" w:lineRule="auto"/>
              <w:ind w:right="60"/>
              <w:rPr>
                <w:rFonts w:ascii="Times New Roman" w:eastAsia="Calibri" w:hAnsi="Times New Roman" w:cs="Times New Roman"/>
                <w:color w:val="000000"/>
                <w:sz w:val="24"/>
                <w:szCs w:val="24"/>
                <w:lang w:val="en-GB"/>
              </w:rPr>
            </w:pPr>
            <w:r w:rsidRPr="002940C1">
              <w:rPr>
                <w:rFonts w:ascii="Times New Roman" w:eastAsia="Calibri" w:hAnsi="Times New Roman" w:cs="Times New Roman"/>
                <w:color w:val="000000"/>
                <w:sz w:val="24"/>
                <w:szCs w:val="24"/>
                <w:lang w:val="en-GB"/>
              </w:rPr>
              <w:t xml:space="preserve">Dependent Variable: </w:t>
            </w:r>
            <w:proofErr w:type="spellStart"/>
            <w:r w:rsidRPr="002940C1">
              <w:rPr>
                <w:rFonts w:ascii="Times New Roman" w:eastAsia="Calibri" w:hAnsi="Times New Roman" w:cs="Times New Roman"/>
                <w:color w:val="000000"/>
                <w:sz w:val="24"/>
                <w:szCs w:val="24"/>
                <w:lang w:val="en-GB"/>
              </w:rPr>
              <w:t>Labaperusahaan</w:t>
            </w:r>
            <w:proofErr w:type="spellEnd"/>
          </w:p>
          <w:p w:rsidR="00FF509A" w:rsidRPr="002940C1" w:rsidRDefault="00FF509A" w:rsidP="0025434A">
            <w:pPr>
              <w:autoSpaceDE w:val="0"/>
              <w:autoSpaceDN w:val="0"/>
              <w:adjustRightInd w:val="0"/>
              <w:spacing w:after="160" w:line="240" w:lineRule="auto"/>
              <w:ind w:left="420" w:right="60"/>
              <w:rPr>
                <w:rFonts w:ascii="Times New Roman" w:eastAsia="Calibri" w:hAnsi="Times New Roman" w:cs="Times New Roman"/>
                <w:color w:val="000000"/>
                <w:sz w:val="24"/>
                <w:szCs w:val="24"/>
                <w:lang w:val="en-GB"/>
              </w:rPr>
            </w:pPr>
          </w:p>
        </w:tc>
      </w:tr>
    </w:tbl>
    <w:p w:rsidR="00FF509A" w:rsidRPr="002940C1" w:rsidRDefault="00FF509A" w:rsidP="00FF509A">
      <w:pPr>
        <w:widowControl w:val="0"/>
        <w:autoSpaceDE w:val="0"/>
        <w:autoSpaceDN w:val="0"/>
        <w:spacing w:after="0" w:line="480" w:lineRule="auto"/>
        <w:jc w:val="center"/>
        <w:rPr>
          <w:rFonts w:ascii="Times New Roman" w:eastAsia="Courier New" w:hAnsi="Times New Roman" w:cs="Times New Roman"/>
          <w:b/>
          <w:sz w:val="24"/>
          <w:szCs w:val="24"/>
          <w:lang w:val="id-ID"/>
        </w:rPr>
      </w:pPr>
      <w:proofErr w:type="spellStart"/>
      <w:r w:rsidRPr="002940C1">
        <w:rPr>
          <w:rFonts w:ascii="Times New Roman" w:eastAsia="Times New Roman" w:hAnsi="Times New Roman" w:cs="Times New Roman"/>
          <w:b/>
          <w:sz w:val="24"/>
          <w:szCs w:val="24"/>
        </w:rPr>
        <w:t>Tabel</w:t>
      </w:r>
      <w:proofErr w:type="spellEnd"/>
      <w:r w:rsidRPr="002940C1">
        <w:rPr>
          <w:rFonts w:ascii="Times New Roman" w:eastAsia="Times New Roman" w:hAnsi="Times New Roman" w:cs="Times New Roman"/>
          <w:b/>
          <w:sz w:val="24"/>
          <w:szCs w:val="24"/>
        </w:rPr>
        <w:t xml:space="preserve"> </w:t>
      </w:r>
      <w:proofErr w:type="gramStart"/>
      <w:r w:rsidRPr="002940C1">
        <w:rPr>
          <w:rFonts w:ascii="Times New Roman" w:eastAsia="Times New Roman" w:hAnsi="Times New Roman" w:cs="Times New Roman"/>
          <w:b/>
          <w:sz w:val="24"/>
          <w:szCs w:val="24"/>
        </w:rPr>
        <w:t xml:space="preserve">4.7.1  </w:t>
      </w:r>
      <w:r w:rsidRPr="002940C1">
        <w:rPr>
          <w:rFonts w:ascii="Times New Roman" w:eastAsia="Courier New" w:hAnsi="Times New Roman" w:cs="Times New Roman"/>
          <w:b/>
          <w:sz w:val="24"/>
          <w:szCs w:val="24"/>
          <w:lang w:val="id-ID"/>
        </w:rPr>
        <w:t>Hasil</w:t>
      </w:r>
      <w:proofErr w:type="gramEnd"/>
      <w:r w:rsidRPr="002940C1">
        <w:rPr>
          <w:rFonts w:ascii="Times New Roman" w:eastAsia="Courier New" w:hAnsi="Times New Roman" w:cs="Times New Roman"/>
          <w:b/>
          <w:sz w:val="24"/>
          <w:szCs w:val="24"/>
          <w:lang w:val="id-ID"/>
        </w:rPr>
        <w:t xml:space="preserve"> Uji Individu (Uji t)</w:t>
      </w:r>
    </w:p>
    <w:tbl>
      <w:tblPr>
        <w:tblW w:w="4795"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3"/>
        <w:gridCol w:w="1154"/>
        <w:gridCol w:w="1309"/>
        <w:gridCol w:w="1309"/>
        <w:gridCol w:w="2178"/>
      </w:tblGrid>
      <w:tr w:rsidR="00FF509A" w:rsidRPr="002940C1" w:rsidTr="00D70E1A">
        <w:trPr>
          <w:trHeight w:val="484"/>
          <w:tblHeader/>
        </w:trPr>
        <w:tc>
          <w:tcPr>
            <w:tcW w:w="1760" w:type="pct"/>
            <w:shd w:val="clear" w:color="auto" w:fill="auto"/>
            <w:vAlign w:val="center"/>
          </w:tcPr>
          <w:p w:rsidR="00FF509A" w:rsidRPr="002940C1" w:rsidRDefault="00FF509A" w:rsidP="0025434A">
            <w:pPr>
              <w:spacing w:after="0" w:line="480" w:lineRule="auto"/>
              <w:jc w:val="center"/>
              <w:rPr>
                <w:rFonts w:ascii="Times New Roman" w:eastAsia="Calibri" w:hAnsi="Times New Roman" w:cs="Times New Roman"/>
                <w:b/>
                <w:sz w:val="24"/>
                <w:szCs w:val="24"/>
                <w:lang w:val="id-ID"/>
              </w:rPr>
            </w:pPr>
            <w:r w:rsidRPr="002940C1">
              <w:rPr>
                <w:rFonts w:ascii="Times New Roman" w:eastAsia="Calibri" w:hAnsi="Times New Roman" w:cs="Times New Roman"/>
                <w:b/>
                <w:sz w:val="24"/>
                <w:szCs w:val="24"/>
                <w:lang w:val="id-ID"/>
              </w:rPr>
              <w:t>Model</w:t>
            </w:r>
          </w:p>
        </w:tc>
        <w:tc>
          <w:tcPr>
            <w:tcW w:w="628" w:type="pct"/>
            <w:shd w:val="clear" w:color="auto" w:fill="auto"/>
            <w:vAlign w:val="center"/>
          </w:tcPr>
          <w:p w:rsidR="00FF509A" w:rsidRPr="002940C1" w:rsidRDefault="00FF509A" w:rsidP="0025434A">
            <w:pPr>
              <w:autoSpaceDE w:val="0"/>
              <w:autoSpaceDN w:val="0"/>
              <w:adjustRightInd w:val="0"/>
              <w:spacing w:after="0" w:line="480" w:lineRule="auto"/>
              <w:ind w:left="60" w:right="60"/>
              <w:jc w:val="center"/>
              <w:rPr>
                <w:rFonts w:ascii="Times New Roman" w:eastAsia="Calibri" w:hAnsi="Times New Roman" w:cs="Times New Roman"/>
                <w:b/>
                <w:sz w:val="24"/>
                <w:szCs w:val="24"/>
                <w:lang w:val="id-ID"/>
              </w:rPr>
            </w:pPr>
            <w:r w:rsidRPr="002940C1">
              <w:rPr>
                <w:rFonts w:ascii="Times New Roman" w:eastAsia="Calibri" w:hAnsi="Times New Roman" w:cs="Times New Roman"/>
                <w:b/>
                <w:sz w:val="24"/>
                <w:szCs w:val="24"/>
                <w:lang w:val="id-ID"/>
              </w:rPr>
              <w:t>B</w:t>
            </w:r>
          </w:p>
        </w:tc>
        <w:tc>
          <w:tcPr>
            <w:tcW w:w="713" w:type="pct"/>
            <w:shd w:val="clear" w:color="auto" w:fill="auto"/>
            <w:vAlign w:val="center"/>
          </w:tcPr>
          <w:p w:rsidR="00FF509A" w:rsidRPr="002940C1" w:rsidRDefault="00FF509A" w:rsidP="0025434A">
            <w:pPr>
              <w:autoSpaceDE w:val="0"/>
              <w:autoSpaceDN w:val="0"/>
              <w:adjustRightInd w:val="0"/>
              <w:spacing w:after="0" w:line="480" w:lineRule="auto"/>
              <w:ind w:left="60" w:right="60"/>
              <w:jc w:val="center"/>
              <w:rPr>
                <w:rFonts w:ascii="Times New Roman" w:eastAsia="Calibri" w:hAnsi="Times New Roman" w:cs="Times New Roman"/>
                <w:b/>
                <w:sz w:val="24"/>
                <w:szCs w:val="24"/>
                <w:lang w:val="id-ID"/>
              </w:rPr>
            </w:pPr>
            <w:r w:rsidRPr="002940C1">
              <w:rPr>
                <w:rFonts w:ascii="Times New Roman" w:eastAsia="Calibri" w:hAnsi="Times New Roman" w:cs="Times New Roman"/>
                <w:b/>
                <w:sz w:val="24"/>
                <w:szCs w:val="24"/>
                <w:lang w:val="id-ID"/>
              </w:rPr>
              <w:t>T</w:t>
            </w:r>
          </w:p>
        </w:tc>
        <w:tc>
          <w:tcPr>
            <w:tcW w:w="713" w:type="pct"/>
            <w:shd w:val="clear" w:color="auto" w:fill="auto"/>
            <w:vAlign w:val="center"/>
          </w:tcPr>
          <w:p w:rsidR="00FF509A" w:rsidRPr="002940C1" w:rsidRDefault="00FF509A" w:rsidP="0025434A">
            <w:pPr>
              <w:spacing w:after="0" w:line="480" w:lineRule="auto"/>
              <w:jc w:val="center"/>
              <w:rPr>
                <w:rFonts w:ascii="Times New Roman" w:eastAsia="Calibri" w:hAnsi="Times New Roman" w:cs="Times New Roman"/>
                <w:b/>
                <w:sz w:val="24"/>
                <w:szCs w:val="24"/>
                <w:lang w:val="id-ID"/>
              </w:rPr>
            </w:pPr>
            <w:r w:rsidRPr="002940C1">
              <w:rPr>
                <w:rFonts w:ascii="Times New Roman" w:eastAsia="Calibri" w:hAnsi="Times New Roman" w:cs="Times New Roman"/>
                <w:b/>
                <w:sz w:val="24"/>
                <w:szCs w:val="24"/>
                <w:lang w:val="id-ID"/>
              </w:rPr>
              <w:t>Sig</w:t>
            </w:r>
          </w:p>
        </w:tc>
        <w:tc>
          <w:tcPr>
            <w:tcW w:w="1186" w:type="pct"/>
            <w:shd w:val="clear" w:color="auto" w:fill="auto"/>
            <w:vAlign w:val="center"/>
          </w:tcPr>
          <w:p w:rsidR="00FF509A" w:rsidRPr="002940C1" w:rsidRDefault="00FF509A" w:rsidP="0025434A">
            <w:pPr>
              <w:spacing w:after="0" w:line="480" w:lineRule="auto"/>
              <w:jc w:val="center"/>
              <w:rPr>
                <w:rFonts w:ascii="Times New Roman" w:eastAsia="Calibri" w:hAnsi="Times New Roman" w:cs="Times New Roman"/>
                <w:b/>
                <w:sz w:val="24"/>
                <w:szCs w:val="24"/>
                <w:lang w:val="id-ID"/>
              </w:rPr>
            </w:pPr>
            <w:r w:rsidRPr="002940C1">
              <w:rPr>
                <w:rFonts w:ascii="Times New Roman" w:eastAsia="Calibri" w:hAnsi="Times New Roman" w:cs="Times New Roman"/>
                <w:b/>
                <w:sz w:val="24"/>
                <w:szCs w:val="24"/>
                <w:lang w:val="id-ID"/>
              </w:rPr>
              <w:t>Kesimpulan</w:t>
            </w:r>
          </w:p>
        </w:tc>
      </w:tr>
      <w:tr w:rsidR="00FF509A" w:rsidRPr="002940C1" w:rsidTr="00D70E1A">
        <w:trPr>
          <w:trHeight w:val="470"/>
        </w:trPr>
        <w:tc>
          <w:tcPr>
            <w:tcW w:w="1760" w:type="pct"/>
            <w:shd w:val="clear" w:color="auto" w:fill="auto"/>
            <w:vAlign w:val="center"/>
          </w:tcPr>
          <w:p w:rsidR="00FF509A" w:rsidRPr="002940C1" w:rsidRDefault="00FF509A" w:rsidP="0025434A">
            <w:pPr>
              <w:autoSpaceDE w:val="0"/>
              <w:autoSpaceDN w:val="0"/>
              <w:adjustRightInd w:val="0"/>
              <w:spacing w:after="0" w:line="480" w:lineRule="auto"/>
              <w:ind w:right="60"/>
              <w:rPr>
                <w:rFonts w:ascii="Times New Roman" w:eastAsia="Calibri" w:hAnsi="Times New Roman" w:cs="Times New Roman"/>
                <w:sz w:val="24"/>
                <w:szCs w:val="24"/>
                <w:lang w:val="id-ID"/>
              </w:rPr>
            </w:pPr>
            <w:r w:rsidRPr="002940C1">
              <w:rPr>
                <w:rFonts w:ascii="Times New Roman" w:eastAsia="Calibri" w:hAnsi="Times New Roman" w:cs="Times New Roman"/>
                <w:sz w:val="24"/>
                <w:szCs w:val="24"/>
                <w:lang w:val="id-ID"/>
              </w:rPr>
              <w:t>(Constant)</w:t>
            </w:r>
          </w:p>
        </w:tc>
        <w:tc>
          <w:tcPr>
            <w:tcW w:w="628" w:type="pct"/>
            <w:shd w:val="clear" w:color="auto" w:fill="auto"/>
            <w:vAlign w:val="center"/>
          </w:tcPr>
          <w:p w:rsidR="00FF509A" w:rsidRPr="002940C1" w:rsidRDefault="00FF509A" w:rsidP="0025434A">
            <w:pPr>
              <w:autoSpaceDE w:val="0"/>
              <w:autoSpaceDN w:val="0"/>
              <w:adjustRightInd w:val="0"/>
              <w:spacing w:after="160" w:line="480" w:lineRule="auto"/>
              <w:ind w:left="60" w:right="60"/>
              <w:jc w:val="center"/>
              <w:rPr>
                <w:rFonts w:ascii="Times New Roman" w:eastAsia="Times New Roman" w:hAnsi="Times New Roman" w:cs="Times New Roman"/>
                <w:sz w:val="24"/>
                <w:szCs w:val="24"/>
                <w:lang w:val="id-ID"/>
              </w:rPr>
            </w:pPr>
            <w:r w:rsidRPr="002940C1">
              <w:rPr>
                <w:rFonts w:ascii="Times New Roman" w:eastAsia="Times New Roman" w:hAnsi="Times New Roman" w:cs="Times New Roman"/>
                <w:sz w:val="24"/>
                <w:szCs w:val="24"/>
                <w:lang w:val="id-ID"/>
              </w:rPr>
              <w:t>3,013</w:t>
            </w:r>
          </w:p>
        </w:tc>
        <w:tc>
          <w:tcPr>
            <w:tcW w:w="713" w:type="pct"/>
            <w:shd w:val="clear" w:color="auto" w:fill="auto"/>
            <w:vAlign w:val="center"/>
          </w:tcPr>
          <w:p w:rsidR="00FF509A" w:rsidRPr="002940C1" w:rsidRDefault="00FF509A" w:rsidP="0025434A">
            <w:pPr>
              <w:autoSpaceDE w:val="0"/>
              <w:autoSpaceDN w:val="0"/>
              <w:adjustRightInd w:val="0"/>
              <w:spacing w:after="0" w:line="480" w:lineRule="auto"/>
              <w:ind w:left="60" w:right="60"/>
              <w:jc w:val="center"/>
              <w:rPr>
                <w:rFonts w:ascii="Times New Roman" w:eastAsia="Times New Roman" w:hAnsi="Times New Roman" w:cs="Times New Roman"/>
                <w:sz w:val="24"/>
                <w:szCs w:val="24"/>
                <w:lang w:val="id-ID"/>
              </w:rPr>
            </w:pPr>
          </w:p>
        </w:tc>
        <w:tc>
          <w:tcPr>
            <w:tcW w:w="713" w:type="pct"/>
            <w:shd w:val="clear" w:color="auto" w:fill="auto"/>
            <w:vAlign w:val="center"/>
          </w:tcPr>
          <w:p w:rsidR="00FF509A" w:rsidRPr="002940C1" w:rsidRDefault="00FF509A" w:rsidP="0025434A">
            <w:pPr>
              <w:autoSpaceDE w:val="0"/>
              <w:autoSpaceDN w:val="0"/>
              <w:adjustRightInd w:val="0"/>
              <w:spacing w:after="0" w:line="480" w:lineRule="auto"/>
              <w:ind w:left="60" w:right="60"/>
              <w:jc w:val="center"/>
              <w:rPr>
                <w:rFonts w:ascii="Times New Roman" w:eastAsia="Times New Roman" w:hAnsi="Times New Roman" w:cs="Times New Roman"/>
                <w:sz w:val="24"/>
                <w:szCs w:val="24"/>
                <w:lang w:val="id-ID"/>
              </w:rPr>
            </w:pPr>
          </w:p>
        </w:tc>
        <w:tc>
          <w:tcPr>
            <w:tcW w:w="1186" w:type="pct"/>
            <w:shd w:val="clear" w:color="auto" w:fill="auto"/>
            <w:vAlign w:val="center"/>
          </w:tcPr>
          <w:p w:rsidR="00FF509A" w:rsidRPr="002940C1" w:rsidRDefault="00FF509A" w:rsidP="0025434A">
            <w:pPr>
              <w:spacing w:after="0" w:line="480" w:lineRule="auto"/>
              <w:jc w:val="center"/>
              <w:rPr>
                <w:rFonts w:ascii="Times New Roman" w:eastAsia="Calibri" w:hAnsi="Times New Roman" w:cs="Times New Roman"/>
                <w:b/>
                <w:sz w:val="24"/>
                <w:szCs w:val="24"/>
                <w:lang w:val="id-ID"/>
              </w:rPr>
            </w:pPr>
          </w:p>
        </w:tc>
      </w:tr>
      <w:tr w:rsidR="00FF509A" w:rsidRPr="002940C1" w:rsidTr="00D70E1A">
        <w:trPr>
          <w:trHeight w:val="465"/>
        </w:trPr>
        <w:tc>
          <w:tcPr>
            <w:tcW w:w="1760" w:type="pct"/>
            <w:shd w:val="clear" w:color="auto" w:fill="auto"/>
            <w:vAlign w:val="center"/>
          </w:tcPr>
          <w:p w:rsidR="00FF509A" w:rsidRPr="002940C1" w:rsidRDefault="00FF509A" w:rsidP="0025434A">
            <w:pPr>
              <w:autoSpaceDE w:val="0"/>
              <w:autoSpaceDN w:val="0"/>
              <w:adjustRightInd w:val="0"/>
              <w:spacing w:after="0" w:line="480" w:lineRule="auto"/>
              <w:ind w:left="60" w:right="60"/>
              <w:rPr>
                <w:rFonts w:ascii="Times New Roman" w:eastAsia="Times New Roman" w:hAnsi="Times New Roman" w:cs="Times New Roman"/>
                <w:sz w:val="24"/>
                <w:szCs w:val="24"/>
                <w:lang w:val="id-ID"/>
              </w:rPr>
            </w:pPr>
            <w:r w:rsidRPr="002940C1">
              <w:rPr>
                <w:rFonts w:ascii="Times New Roman" w:eastAsia="Times New Roman" w:hAnsi="Times New Roman" w:cs="Times New Roman"/>
                <w:sz w:val="24"/>
                <w:szCs w:val="24"/>
                <w:lang w:val="id-ID"/>
              </w:rPr>
              <w:t>Kepemilikan Institusional</w:t>
            </w:r>
          </w:p>
        </w:tc>
        <w:tc>
          <w:tcPr>
            <w:tcW w:w="628" w:type="pct"/>
            <w:shd w:val="clear" w:color="auto" w:fill="auto"/>
            <w:vAlign w:val="center"/>
          </w:tcPr>
          <w:p w:rsidR="00FF509A" w:rsidRPr="002940C1" w:rsidRDefault="00FF509A" w:rsidP="0025434A">
            <w:pPr>
              <w:autoSpaceDE w:val="0"/>
              <w:autoSpaceDN w:val="0"/>
              <w:adjustRightInd w:val="0"/>
              <w:spacing w:after="160" w:line="480" w:lineRule="auto"/>
              <w:ind w:left="60" w:right="60"/>
              <w:jc w:val="center"/>
              <w:rPr>
                <w:rFonts w:ascii="Times New Roman" w:eastAsia="Times New Roman" w:hAnsi="Times New Roman" w:cs="Times New Roman"/>
                <w:sz w:val="24"/>
                <w:szCs w:val="24"/>
                <w:lang w:val="id-ID"/>
              </w:rPr>
            </w:pPr>
            <w:r w:rsidRPr="002940C1">
              <w:rPr>
                <w:rFonts w:ascii="Times New Roman" w:eastAsia="Times New Roman" w:hAnsi="Times New Roman" w:cs="Times New Roman"/>
                <w:sz w:val="24"/>
                <w:szCs w:val="24"/>
                <w:lang w:val="id-ID"/>
              </w:rPr>
              <w:t>0,035</w:t>
            </w:r>
          </w:p>
        </w:tc>
        <w:tc>
          <w:tcPr>
            <w:tcW w:w="713" w:type="pct"/>
            <w:shd w:val="clear" w:color="auto" w:fill="auto"/>
            <w:vAlign w:val="center"/>
          </w:tcPr>
          <w:p w:rsidR="00FF509A" w:rsidRPr="002940C1" w:rsidRDefault="00FF509A" w:rsidP="0025434A">
            <w:pPr>
              <w:autoSpaceDE w:val="0"/>
              <w:autoSpaceDN w:val="0"/>
              <w:adjustRightInd w:val="0"/>
              <w:spacing w:after="160" w:line="480" w:lineRule="auto"/>
              <w:ind w:left="60" w:right="60"/>
              <w:jc w:val="center"/>
              <w:rPr>
                <w:rFonts w:ascii="Times New Roman" w:eastAsia="Times New Roman" w:hAnsi="Times New Roman" w:cs="Times New Roman"/>
                <w:sz w:val="24"/>
                <w:szCs w:val="24"/>
                <w:lang w:val="id-ID"/>
              </w:rPr>
            </w:pPr>
            <w:r w:rsidRPr="002940C1">
              <w:rPr>
                <w:rFonts w:ascii="Times New Roman" w:eastAsia="Times New Roman" w:hAnsi="Times New Roman" w:cs="Times New Roman"/>
                <w:sz w:val="24"/>
                <w:szCs w:val="24"/>
                <w:lang w:val="id-ID"/>
              </w:rPr>
              <w:t>0,355</w:t>
            </w:r>
          </w:p>
        </w:tc>
        <w:tc>
          <w:tcPr>
            <w:tcW w:w="713" w:type="pct"/>
            <w:shd w:val="clear" w:color="auto" w:fill="auto"/>
            <w:vAlign w:val="center"/>
          </w:tcPr>
          <w:p w:rsidR="00FF509A" w:rsidRPr="002940C1" w:rsidRDefault="00FF509A" w:rsidP="0025434A">
            <w:pPr>
              <w:autoSpaceDE w:val="0"/>
              <w:autoSpaceDN w:val="0"/>
              <w:adjustRightInd w:val="0"/>
              <w:spacing w:after="160" w:line="480" w:lineRule="auto"/>
              <w:ind w:left="60" w:right="60"/>
              <w:jc w:val="center"/>
              <w:rPr>
                <w:rFonts w:ascii="Times New Roman" w:eastAsia="Times New Roman" w:hAnsi="Times New Roman" w:cs="Times New Roman"/>
                <w:sz w:val="24"/>
                <w:szCs w:val="24"/>
                <w:lang w:val="id-ID"/>
              </w:rPr>
            </w:pPr>
            <w:r w:rsidRPr="002940C1">
              <w:rPr>
                <w:rFonts w:ascii="Times New Roman" w:eastAsia="Times New Roman" w:hAnsi="Times New Roman" w:cs="Times New Roman"/>
                <w:sz w:val="24"/>
                <w:szCs w:val="24"/>
                <w:lang w:val="id-ID"/>
              </w:rPr>
              <w:t>0,726</w:t>
            </w:r>
          </w:p>
        </w:tc>
        <w:tc>
          <w:tcPr>
            <w:tcW w:w="1186" w:type="pct"/>
            <w:shd w:val="clear" w:color="auto" w:fill="auto"/>
            <w:vAlign w:val="center"/>
          </w:tcPr>
          <w:p w:rsidR="00FF509A" w:rsidRPr="002940C1" w:rsidRDefault="00FF509A" w:rsidP="0025434A">
            <w:pPr>
              <w:spacing w:after="0" w:line="480" w:lineRule="auto"/>
              <w:jc w:val="center"/>
              <w:rPr>
                <w:rFonts w:ascii="Times New Roman" w:eastAsia="Calibri" w:hAnsi="Times New Roman" w:cs="Times New Roman"/>
                <w:sz w:val="24"/>
                <w:szCs w:val="24"/>
                <w:lang w:val="id-ID"/>
              </w:rPr>
            </w:pPr>
            <w:r w:rsidRPr="002940C1">
              <w:rPr>
                <w:rFonts w:ascii="Times New Roman" w:eastAsia="Calibri" w:hAnsi="Times New Roman" w:cs="Times New Roman"/>
                <w:sz w:val="24"/>
                <w:szCs w:val="24"/>
                <w:lang w:val="id-ID"/>
              </w:rPr>
              <w:t>H1 ditolak</w:t>
            </w:r>
          </w:p>
        </w:tc>
      </w:tr>
      <w:tr w:rsidR="00FF509A" w:rsidRPr="002940C1" w:rsidTr="00D70E1A">
        <w:trPr>
          <w:trHeight w:val="872"/>
        </w:trPr>
        <w:tc>
          <w:tcPr>
            <w:tcW w:w="1760" w:type="pct"/>
            <w:shd w:val="clear" w:color="auto" w:fill="auto"/>
            <w:vAlign w:val="center"/>
          </w:tcPr>
          <w:p w:rsidR="00FF509A" w:rsidRPr="002940C1" w:rsidRDefault="00FF509A" w:rsidP="0025434A">
            <w:pPr>
              <w:autoSpaceDE w:val="0"/>
              <w:autoSpaceDN w:val="0"/>
              <w:adjustRightInd w:val="0"/>
              <w:spacing w:after="0" w:line="480" w:lineRule="auto"/>
              <w:ind w:left="60" w:right="60"/>
              <w:rPr>
                <w:rFonts w:ascii="Times New Roman" w:eastAsia="Times New Roman" w:hAnsi="Times New Roman" w:cs="Times New Roman"/>
                <w:sz w:val="24"/>
                <w:szCs w:val="24"/>
                <w:lang w:val="id-ID"/>
              </w:rPr>
            </w:pPr>
            <w:r w:rsidRPr="002940C1">
              <w:rPr>
                <w:rFonts w:ascii="Times New Roman" w:eastAsia="Times New Roman" w:hAnsi="Times New Roman" w:cs="Times New Roman"/>
                <w:sz w:val="24"/>
                <w:szCs w:val="24"/>
                <w:lang w:val="id-ID"/>
              </w:rPr>
              <w:t>Proporsi Dewan Komisaris Independen</w:t>
            </w:r>
          </w:p>
        </w:tc>
        <w:tc>
          <w:tcPr>
            <w:tcW w:w="628" w:type="pct"/>
            <w:shd w:val="clear" w:color="auto" w:fill="auto"/>
            <w:vAlign w:val="center"/>
          </w:tcPr>
          <w:p w:rsidR="00FF509A" w:rsidRPr="002940C1" w:rsidRDefault="00FF509A" w:rsidP="0025434A">
            <w:pPr>
              <w:autoSpaceDE w:val="0"/>
              <w:autoSpaceDN w:val="0"/>
              <w:adjustRightInd w:val="0"/>
              <w:spacing w:after="160" w:line="480" w:lineRule="auto"/>
              <w:ind w:left="60" w:right="60"/>
              <w:jc w:val="center"/>
              <w:rPr>
                <w:rFonts w:ascii="Times New Roman" w:eastAsia="Times New Roman" w:hAnsi="Times New Roman" w:cs="Times New Roman"/>
                <w:sz w:val="24"/>
                <w:szCs w:val="24"/>
                <w:lang w:val="id-ID"/>
              </w:rPr>
            </w:pPr>
            <w:r w:rsidRPr="002940C1">
              <w:rPr>
                <w:rFonts w:ascii="Times New Roman" w:eastAsia="Times New Roman" w:hAnsi="Times New Roman" w:cs="Times New Roman"/>
                <w:sz w:val="24"/>
                <w:szCs w:val="24"/>
                <w:lang w:val="id-ID"/>
              </w:rPr>
              <w:t>0,030</w:t>
            </w:r>
          </w:p>
        </w:tc>
        <w:tc>
          <w:tcPr>
            <w:tcW w:w="713" w:type="pct"/>
            <w:shd w:val="clear" w:color="auto" w:fill="auto"/>
            <w:vAlign w:val="center"/>
          </w:tcPr>
          <w:p w:rsidR="00FF509A" w:rsidRPr="002940C1" w:rsidRDefault="00FF509A" w:rsidP="0025434A">
            <w:pPr>
              <w:autoSpaceDE w:val="0"/>
              <w:autoSpaceDN w:val="0"/>
              <w:adjustRightInd w:val="0"/>
              <w:spacing w:after="160" w:line="480" w:lineRule="auto"/>
              <w:ind w:left="60" w:right="60"/>
              <w:jc w:val="center"/>
              <w:rPr>
                <w:rFonts w:ascii="Times New Roman" w:eastAsia="Times New Roman" w:hAnsi="Times New Roman" w:cs="Times New Roman"/>
                <w:sz w:val="24"/>
                <w:szCs w:val="24"/>
                <w:lang w:val="id-ID"/>
              </w:rPr>
            </w:pPr>
            <w:r w:rsidRPr="002940C1">
              <w:rPr>
                <w:rFonts w:ascii="Times New Roman" w:eastAsia="Times New Roman" w:hAnsi="Times New Roman" w:cs="Times New Roman"/>
                <w:sz w:val="24"/>
                <w:szCs w:val="24"/>
                <w:lang w:val="id-ID"/>
              </w:rPr>
              <w:t>-0,124</w:t>
            </w:r>
          </w:p>
        </w:tc>
        <w:tc>
          <w:tcPr>
            <w:tcW w:w="713" w:type="pct"/>
            <w:shd w:val="clear" w:color="auto" w:fill="auto"/>
            <w:vAlign w:val="center"/>
          </w:tcPr>
          <w:p w:rsidR="00FF509A" w:rsidRPr="002940C1" w:rsidRDefault="00FF509A" w:rsidP="0025434A">
            <w:pPr>
              <w:autoSpaceDE w:val="0"/>
              <w:autoSpaceDN w:val="0"/>
              <w:adjustRightInd w:val="0"/>
              <w:spacing w:after="160" w:line="480" w:lineRule="auto"/>
              <w:ind w:left="60" w:right="60"/>
              <w:jc w:val="center"/>
              <w:rPr>
                <w:rFonts w:ascii="Times New Roman" w:eastAsia="Times New Roman" w:hAnsi="Times New Roman" w:cs="Times New Roman"/>
                <w:sz w:val="24"/>
                <w:szCs w:val="24"/>
                <w:lang w:val="id-ID"/>
              </w:rPr>
            </w:pPr>
            <w:r w:rsidRPr="002940C1">
              <w:rPr>
                <w:rFonts w:ascii="Times New Roman" w:eastAsia="Times New Roman" w:hAnsi="Times New Roman" w:cs="Times New Roman"/>
                <w:sz w:val="24"/>
                <w:szCs w:val="24"/>
                <w:lang w:val="id-ID"/>
              </w:rPr>
              <w:t>0,903</w:t>
            </w:r>
          </w:p>
        </w:tc>
        <w:tc>
          <w:tcPr>
            <w:tcW w:w="1186" w:type="pct"/>
            <w:shd w:val="clear" w:color="auto" w:fill="auto"/>
            <w:vAlign w:val="center"/>
          </w:tcPr>
          <w:p w:rsidR="00FF509A" w:rsidRPr="002940C1" w:rsidRDefault="00FF509A" w:rsidP="0025434A">
            <w:pPr>
              <w:spacing w:after="0" w:line="480" w:lineRule="auto"/>
              <w:jc w:val="center"/>
              <w:rPr>
                <w:rFonts w:ascii="Times New Roman" w:eastAsia="Calibri" w:hAnsi="Times New Roman" w:cs="Times New Roman"/>
                <w:sz w:val="24"/>
                <w:szCs w:val="24"/>
                <w:lang w:val="id-ID"/>
              </w:rPr>
            </w:pPr>
            <w:r w:rsidRPr="002940C1">
              <w:rPr>
                <w:rFonts w:ascii="Times New Roman" w:eastAsia="Calibri" w:hAnsi="Times New Roman" w:cs="Times New Roman"/>
                <w:sz w:val="24"/>
                <w:szCs w:val="24"/>
                <w:lang w:val="id-ID"/>
              </w:rPr>
              <w:t>H2 ditolak</w:t>
            </w:r>
          </w:p>
        </w:tc>
      </w:tr>
      <w:tr w:rsidR="00FF509A" w:rsidRPr="002940C1" w:rsidTr="00D70E1A">
        <w:trPr>
          <w:trHeight w:val="622"/>
        </w:trPr>
        <w:tc>
          <w:tcPr>
            <w:tcW w:w="1760" w:type="pct"/>
            <w:shd w:val="clear" w:color="auto" w:fill="auto"/>
            <w:vAlign w:val="center"/>
          </w:tcPr>
          <w:p w:rsidR="00FF509A" w:rsidRPr="002940C1" w:rsidRDefault="00FF509A" w:rsidP="0025434A">
            <w:pPr>
              <w:autoSpaceDE w:val="0"/>
              <w:autoSpaceDN w:val="0"/>
              <w:adjustRightInd w:val="0"/>
              <w:spacing w:after="0" w:line="480" w:lineRule="auto"/>
              <w:ind w:left="60" w:right="60"/>
              <w:rPr>
                <w:rFonts w:ascii="Times New Roman" w:eastAsia="Times New Roman" w:hAnsi="Times New Roman" w:cs="Times New Roman"/>
                <w:sz w:val="24"/>
                <w:szCs w:val="24"/>
                <w:lang w:val="id-ID"/>
              </w:rPr>
            </w:pPr>
            <w:r w:rsidRPr="002940C1">
              <w:rPr>
                <w:rFonts w:ascii="Times New Roman" w:eastAsia="Times New Roman" w:hAnsi="Times New Roman" w:cs="Times New Roman"/>
                <w:sz w:val="24"/>
                <w:szCs w:val="24"/>
                <w:lang w:val="id-ID"/>
              </w:rPr>
              <w:t>Komite Audit</w:t>
            </w:r>
          </w:p>
        </w:tc>
        <w:tc>
          <w:tcPr>
            <w:tcW w:w="628" w:type="pct"/>
            <w:shd w:val="clear" w:color="auto" w:fill="auto"/>
            <w:vAlign w:val="center"/>
          </w:tcPr>
          <w:p w:rsidR="00FF509A" w:rsidRPr="002940C1" w:rsidRDefault="00FF509A" w:rsidP="0025434A">
            <w:pPr>
              <w:autoSpaceDE w:val="0"/>
              <w:autoSpaceDN w:val="0"/>
              <w:adjustRightInd w:val="0"/>
              <w:spacing w:after="160" w:line="480" w:lineRule="auto"/>
              <w:ind w:left="60" w:right="60"/>
              <w:jc w:val="center"/>
              <w:rPr>
                <w:rFonts w:ascii="Times New Roman" w:eastAsia="Times New Roman" w:hAnsi="Times New Roman" w:cs="Times New Roman"/>
                <w:sz w:val="24"/>
                <w:szCs w:val="24"/>
                <w:lang w:val="id-ID"/>
              </w:rPr>
            </w:pPr>
            <w:r w:rsidRPr="002940C1">
              <w:rPr>
                <w:rFonts w:ascii="Times New Roman" w:eastAsia="Times New Roman" w:hAnsi="Times New Roman" w:cs="Times New Roman"/>
                <w:sz w:val="24"/>
                <w:szCs w:val="24"/>
                <w:lang w:val="id-ID"/>
              </w:rPr>
              <w:t>1,010</w:t>
            </w:r>
          </w:p>
        </w:tc>
        <w:tc>
          <w:tcPr>
            <w:tcW w:w="713" w:type="pct"/>
            <w:shd w:val="clear" w:color="auto" w:fill="auto"/>
            <w:vAlign w:val="center"/>
          </w:tcPr>
          <w:p w:rsidR="00FF509A" w:rsidRPr="002940C1" w:rsidRDefault="00FF509A" w:rsidP="0025434A">
            <w:pPr>
              <w:autoSpaceDE w:val="0"/>
              <w:autoSpaceDN w:val="0"/>
              <w:adjustRightInd w:val="0"/>
              <w:spacing w:after="160" w:line="480" w:lineRule="auto"/>
              <w:ind w:left="60" w:right="60"/>
              <w:jc w:val="center"/>
              <w:rPr>
                <w:rFonts w:ascii="Times New Roman" w:eastAsia="Times New Roman" w:hAnsi="Times New Roman" w:cs="Times New Roman"/>
                <w:sz w:val="24"/>
                <w:szCs w:val="24"/>
                <w:lang w:val="id-ID"/>
              </w:rPr>
            </w:pPr>
            <w:r w:rsidRPr="002940C1">
              <w:rPr>
                <w:rFonts w:ascii="Times New Roman" w:eastAsia="Times New Roman" w:hAnsi="Times New Roman" w:cs="Times New Roman"/>
                <w:sz w:val="24"/>
                <w:szCs w:val="24"/>
                <w:lang w:val="id-ID"/>
              </w:rPr>
              <w:t>36,089</w:t>
            </w:r>
          </w:p>
        </w:tc>
        <w:tc>
          <w:tcPr>
            <w:tcW w:w="713" w:type="pct"/>
            <w:shd w:val="clear" w:color="auto" w:fill="auto"/>
            <w:vAlign w:val="center"/>
          </w:tcPr>
          <w:p w:rsidR="00FF509A" w:rsidRPr="002940C1" w:rsidRDefault="00FF509A" w:rsidP="0025434A">
            <w:pPr>
              <w:autoSpaceDE w:val="0"/>
              <w:autoSpaceDN w:val="0"/>
              <w:adjustRightInd w:val="0"/>
              <w:spacing w:after="160" w:line="480" w:lineRule="auto"/>
              <w:ind w:left="60" w:right="60"/>
              <w:jc w:val="center"/>
              <w:rPr>
                <w:rFonts w:ascii="Times New Roman" w:eastAsia="Times New Roman" w:hAnsi="Times New Roman" w:cs="Times New Roman"/>
                <w:sz w:val="24"/>
                <w:szCs w:val="24"/>
                <w:lang w:val="id-ID"/>
              </w:rPr>
            </w:pPr>
            <w:r w:rsidRPr="002940C1">
              <w:rPr>
                <w:rFonts w:ascii="Times New Roman" w:eastAsia="Times New Roman" w:hAnsi="Times New Roman" w:cs="Times New Roman"/>
                <w:sz w:val="24"/>
                <w:szCs w:val="24"/>
                <w:lang w:val="id-ID"/>
              </w:rPr>
              <w:t>0,000</w:t>
            </w:r>
          </w:p>
        </w:tc>
        <w:tc>
          <w:tcPr>
            <w:tcW w:w="1186" w:type="pct"/>
            <w:shd w:val="clear" w:color="auto" w:fill="auto"/>
            <w:vAlign w:val="center"/>
          </w:tcPr>
          <w:p w:rsidR="00FF509A" w:rsidRPr="002940C1" w:rsidRDefault="00FF509A" w:rsidP="0025434A">
            <w:pPr>
              <w:spacing w:after="0" w:line="480" w:lineRule="auto"/>
              <w:jc w:val="center"/>
              <w:rPr>
                <w:rFonts w:ascii="Times New Roman" w:eastAsia="Calibri" w:hAnsi="Times New Roman" w:cs="Times New Roman"/>
                <w:sz w:val="24"/>
                <w:szCs w:val="24"/>
                <w:lang w:val="id-ID"/>
              </w:rPr>
            </w:pPr>
            <w:r w:rsidRPr="002940C1">
              <w:rPr>
                <w:rFonts w:ascii="Times New Roman" w:eastAsia="Calibri" w:hAnsi="Times New Roman" w:cs="Times New Roman"/>
                <w:sz w:val="24"/>
                <w:szCs w:val="24"/>
                <w:lang w:val="id-ID"/>
              </w:rPr>
              <w:t>H3 diterima</w:t>
            </w:r>
          </w:p>
        </w:tc>
      </w:tr>
      <w:tr w:rsidR="00FF509A" w:rsidRPr="002940C1" w:rsidTr="00D70E1A">
        <w:trPr>
          <w:trHeight w:val="636"/>
        </w:trPr>
        <w:tc>
          <w:tcPr>
            <w:tcW w:w="1760" w:type="pct"/>
            <w:shd w:val="clear" w:color="auto" w:fill="auto"/>
            <w:vAlign w:val="center"/>
          </w:tcPr>
          <w:p w:rsidR="00FF509A" w:rsidRPr="002940C1" w:rsidRDefault="00FF509A" w:rsidP="0025434A">
            <w:pPr>
              <w:autoSpaceDE w:val="0"/>
              <w:autoSpaceDN w:val="0"/>
              <w:adjustRightInd w:val="0"/>
              <w:spacing w:after="0" w:line="480" w:lineRule="auto"/>
              <w:ind w:left="60" w:right="60"/>
              <w:rPr>
                <w:rFonts w:ascii="Times New Roman" w:eastAsia="Times New Roman" w:hAnsi="Times New Roman" w:cs="Times New Roman"/>
                <w:sz w:val="24"/>
                <w:szCs w:val="24"/>
                <w:lang w:val="id-ID"/>
              </w:rPr>
            </w:pPr>
            <w:r w:rsidRPr="002940C1">
              <w:rPr>
                <w:rFonts w:ascii="Times New Roman" w:eastAsia="Times New Roman" w:hAnsi="Times New Roman" w:cs="Times New Roman"/>
                <w:sz w:val="24"/>
                <w:szCs w:val="24"/>
                <w:lang w:val="id-ID"/>
              </w:rPr>
              <w:t>Kepemilikan Manajerial</w:t>
            </w:r>
          </w:p>
        </w:tc>
        <w:tc>
          <w:tcPr>
            <w:tcW w:w="628" w:type="pct"/>
            <w:shd w:val="clear" w:color="auto" w:fill="auto"/>
            <w:vAlign w:val="center"/>
          </w:tcPr>
          <w:p w:rsidR="00FF509A" w:rsidRPr="002940C1" w:rsidRDefault="00FF509A" w:rsidP="0025434A">
            <w:pPr>
              <w:autoSpaceDE w:val="0"/>
              <w:autoSpaceDN w:val="0"/>
              <w:adjustRightInd w:val="0"/>
              <w:spacing w:after="160" w:line="480" w:lineRule="auto"/>
              <w:ind w:left="60" w:right="60"/>
              <w:jc w:val="center"/>
              <w:rPr>
                <w:rFonts w:ascii="Times New Roman" w:eastAsia="Times New Roman" w:hAnsi="Times New Roman" w:cs="Times New Roman"/>
                <w:sz w:val="24"/>
                <w:szCs w:val="24"/>
                <w:lang w:val="id-ID"/>
              </w:rPr>
            </w:pPr>
            <w:r w:rsidRPr="002940C1">
              <w:rPr>
                <w:rFonts w:ascii="Times New Roman" w:eastAsia="Times New Roman" w:hAnsi="Times New Roman" w:cs="Times New Roman"/>
                <w:sz w:val="24"/>
                <w:szCs w:val="24"/>
                <w:lang w:val="id-ID"/>
              </w:rPr>
              <w:t>0,073</w:t>
            </w:r>
          </w:p>
        </w:tc>
        <w:tc>
          <w:tcPr>
            <w:tcW w:w="713" w:type="pct"/>
            <w:shd w:val="clear" w:color="auto" w:fill="auto"/>
            <w:vAlign w:val="center"/>
          </w:tcPr>
          <w:p w:rsidR="00FF509A" w:rsidRPr="002940C1" w:rsidRDefault="00FF509A" w:rsidP="0025434A">
            <w:pPr>
              <w:autoSpaceDE w:val="0"/>
              <w:autoSpaceDN w:val="0"/>
              <w:adjustRightInd w:val="0"/>
              <w:spacing w:after="160" w:line="480" w:lineRule="auto"/>
              <w:ind w:left="60" w:right="60"/>
              <w:jc w:val="center"/>
              <w:rPr>
                <w:rFonts w:ascii="Times New Roman" w:eastAsia="Times New Roman" w:hAnsi="Times New Roman" w:cs="Times New Roman"/>
                <w:sz w:val="24"/>
                <w:szCs w:val="24"/>
                <w:lang w:val="id-ID"/>
              </w:rPr>
            </w:pPr>
            <w:r w:rsidRPr="002940C1">
              <w:rPr>
                <w:rFonts w:ascii="Times New Roman" w:eastAsia="Times New Roman" w:hAnsi="Times New Roman" w:cs="Times New Roman"/>
                <w:sz w:val="24"/>
                <w:szCs w:val="24"/>
                <w:lang w:val="id-ID"/>
              </w:rPr>
              <w:t>-0,125</w:t>
            </w:r>
          </w:p>
        </w:tc>
        <w:tc>
          <w:tcPr>
            <w:tcW w:w="713" w:type="pct"/>
            <w:shd w:val="clear" w:color="auto" w:fill="auto"/>
            <w:vAlign w:val="center"/>
          </w:tcPr>
          <w:p w:rsidR="00FF509A" w:rsidRPr="002940C1" w:rsidRDefault="00FF509A" w:rsidP="0025434A">
            <w:pPr>
              <w:autoSpaceDE w:val="0"/>
              <w:autoSpaceDN w:val="0"/>
              <w:adjustRightInd w:val="0"/>
              <w:spacing w:after="160" w:line="480" w:lineRule="auto"/>
              <w:ind w:left="60" w:right="60"/>
              <w:jc w:val="center"/>
              <w:rPr>
                <w:rFonts w:ascii="Times New Roman" w:eastAsia="Times New Roman" w:hAnsi="Times New Roman" w:cs="Times New Roman"/>
                <w:sz w:val="24"/>
                <w:szCs w:val="24"/>
                <w:lang w:val="id-ID"/>
              </w:rPr>
            </w:pPr>
            <w:r w:rsidRPr="002940C1">
              <w:rPr>
                <w:rFonts w:ascii="Times New Roman" w:eastAsia="Times New Roman" w:hAnsi="Times New Roman" w:cs="Times New Roman"/>
                <w:sz w:val="24"/>
                <w:szCs w:val="24"/>
                <w:lang w:val="id-ID"/>
              </w:rPr>
              <w:t>0,901</w:t>
            </w:r>
          </w:p>
        </w:tc>
        <w:tc>
          <w:tcPr>
            <w:tcW w:w="1186" w:type="pct"/>
            <w:shd w:val="clear" w:color="auto" w:fill="auto"/>
            <w:vAlign w:val="center"/>
          </w:tcPr>
          <w:p w:rsidR="00FF509A" w:rsidRPr="002940C1" w:rsidRDefault="00FF509A" w:rsidP="0025434A">
            <w:pPr>
              <w:spacing w:after="0" w:line="480" w:lineRule="auto"/>
              <w:jc w:val="center"/>
              <w:rPr>
                <w:rFonts w:ascii="Times New Roman" w:eastAsia="Calibri" w:hAnsi="Times New Roman" w:cs="Times New Roman"/>
                <w:sz w:val="24"/>
                <w:szCs w:val="24"/>
                <w:lang w:val="id-ID"/>
              </w:rPr>
            </w:pPr>
            <w:r w:rsidRPr="002940C1">
              <w:rPr>
                <w:rFonts w:ascii="Times New Roman" w:eastAsia="Calibri" w:hAnsi="Times New Roman" w:cs="Times New Roman"/>
                <w:sz w:val="24"/>
                <w:szCs w:val="24"/>
                <w:lang w:val="id-ID"/>
              </w:rPr>
              <w:t>H4 ditolak</w:t>
            </w:r>
          </w:p>
        </w:tc>
      </w:tr>
    </w:tbl>
    <w:p w:rsidR="00FF509A" w:rsidRPr="002940C1" w:rsidRDefault="00FF509A" w:rsidP="00FF509A">
      <w:pPr>
        <w:tabs>
          <w:tab w:val="left" w:pos="426"/>
        </w:tabs>
        <w:spacing w:after="0" w:line="480" w:lineRule="auto"/>
        <w:contextualSpacing/>
        <w:jc w:val="both"/>
        <w:rPr>
          <w:rFonts w:ascii="Times New Roman" w:eastAsia="Calibri" w:hAnsi="Times New Roman" w:cs="Times New Roman"/>
          <w:sz w:val="24"/>
          <w:szCs w:val="24"/>
          <w:lang w:val="id-ID"/>
        </w:rPr>
      </w:pPr>
      <w:r w:rsidRPr="002940C1">
        <w:rPr>
          <w:rFonts w:ascii="Times New Roman" w:eastAsia="Times New Roman" w:hAnsi="Times New Roman" w:cs="Times New Roman"/>
          <w:sz w:val="24"/>
          <w:szCs w:val="24"/>
          <w:lang w:val="id-ID"/>
        </w:rPr>
        <w:t>Sumber : Data sekunder diolah, 2019</w:t>
      </w:r>
    </w:p>
    <w:p w:rsidR="00FF509A" w:rsidRDefault="00FF509A" w:rsidP="00FF509A">
      <w:pPr>
        <w:spacing w:before="240" w:after="0" w:line="480" w:lineRule="auto"/>
        <w:ind w:left="567" w:firstLine="567"/>
        <w:jc w:val="both"/>
        <w:rPr>
          <w:rFonts w:ascii="Times New Roman" w:eastAsia="Calibri" w:hAnsi="Times New Roman" w:cs="Times New Roman"/>
          <w:b/>
          <w:color w:val="000000"/>
          <w:sz w:val="24"/>
          <w:szCs w:val="24"/>
        </w:rPr>
      </w:pPr>
      <w:r w:rsidRPr="002940C1">
        <w:rPr>
          <w:rFonts w:ascii="Times New Roman" w:eastAsia="Calibri" w:hAnsi="Times New Roman" w:cs="Times New Roman"/>
          <w:sz w:val="24"/>
          <w:szCs w:val="24"/>
          <w:lang w:val="id-ID"/>
        </w:rPr>
        <w:tab/>
        <w:t>Berdasarkan tabe</w:t>
      </w:r>
      <w:r w:rsidRPr="002940C1">
        <w:rPr>
          <w:rFonts w:ascii="Times New Roman" w:eastAsia="Calibri" w:hAnsi="Times New Roman" w:cs="Times New Roman"/>
          <w:sz w:val="24"/>
          <w:szCs w:val="24"/>
        </w:rPr>
        <w:t>l</w:t>
      </w:r>
      <w:r w:rsidRPr="002940C1">
        <w:rPr>
          <w:rFonts w:ascii="Times New Roman" w:eastAsia="Calibri" w:hAnsi="Times New Roman" w:cs="Times New Roman"/>
          <w:sz w:val="24"/>
          <w:szCs w:val="24"/>
          <w:lang w:val="id-ID"/>
        </w:rPr>
        <w:t xml:space="preserve"> 4.7</w:t>
      </w:r>
      <w:r w:rsidRPr="002940C1">
        <w:rPr>
          <w:rFonts w:ascii="Times New Roman" w:eastAsia="Calibri" w:hAnsi="Times New Roman" w:cs="Times New Roman"/>
          <w:sz w:val="24"/>
          <w:szCs w:val="24"/>
        </w:rPr>
        <w:t>.1</w:t>
      </w:r>
      <w:r w:rsidRPr="002940C1">
        <w:rPr>
          <w:rFonts w:ascii="Times New Roman" w:eastAsia="Calibri" w:hAnsi="Times New Roman" w:cs="Times New Roman"/>
          <w:sz w:val="24"/>
          <w:szCs w:val="24"/>
          <w:lang w:val="id-ID"/>
        </w:rPr>
        <w:t xml:space="preserve"> diperoleh hasil persamaan regresi berganda sebagai berikut: </w:t>
      </w:r>
    </w:p>
    <w:p w:rsidR="00FF509A" w:rsidRDefault="00FF509A" w:rsidP="00FF509A">
      <w:pPr>
        <w:spacing w:before="240" w:after="0" w:line="480" w:lineRule="auto"/>
        <w:ind w:left="567" w:firstLine="567"/>
        <w:jc w:val="both"/>
        <w:rPr>
          <w:rFonts w:ascii="Times New Roman" w:eastAsia="Calibri" w:hAnsi="Times New Roman" w:cs="Times New Roman"/>
          <w:sz w:val="24"/>
          <w:szCs w:val="24"/>
        </w:rPr>
      </w:pPr>
      <w:r w:rsidRPr="002940C1">
        <w:rPr>
          <w:rFonts w:ascii="Times New Roman" w:eastAsia="Calibri" w:hAnsi="Times New Roman" w:cs="Times New Roman"/>
          <w:color w:val="000000"/>
          <w:sz w:val="24"/>
          <w:szCs w:val="24"/>
        </w:rPr>
        <w:lastRenderedPageBreak/>
        <w:t>Y</w:t>
      </w:r>
      <w:r w:rsidRPr="002940C1">
        <w:rPr>
          <w:rFonts w:ascii="Times New Roman" w:eastAsia="Calibri" w:hAnsi="Times New Roman" w:cs="Times New Roman"/>
          <w:color w:val="000000"/>
          <w:sz w:val="24"/>
          <w:szCs w:val="24"/>
          <w:lang w:val="id-ID"/>
        </w:rPr>
        <w:t xml:space="preserve">= </w:t>
      </w:r>
      <w:r w:rsidRPr="002940C1">
        <w:rPr>
          <w:rFonts w:ascii="Times New Roman" w:eastAsia="Times New Roman" w:hAnsi="Times New Roman" w:cs="Times New Roman"/>
          <w:sz w:val="24"/>
          <w:szCs w:val="24"/>
          <w:lang w:val="id-ID"/>
        </w:rPr>
        <w:t>3,013</w:t>
      </w:r>
      <w:r w:rsidRPr="002940C1">
        <w:rPr>
          <w:rFonts w:ascii="Times New Roman" w:eastAsia="Calibri" w:hAnsi="Times New Roman" w:cs="Times New Roman"/>
          <w:sz w:val="24"/>
          <w:szCs w:val="24"/>
          <w:lang w:val="id-ID"/>
        </w:rPr>
        <w:t xml:space="preserve">+ </w:t>
      </w:r>
      <w:r w:rsidRPr="002940C1">
        <w:rPr>
          <w:rFonts w:ascii="Times New Roman" w:eastAsia="Times New Roman" w:hAnsi="Times New Roman" w:cs="Times New Roman"/>
          <w:sz w:val="24"/>
          <w:szCs w:val="24"/>
          <w:lang w:val="id-ID"/>
        </w:rPr>
        <w:t>0,035</w:t>
      </w:r>
      <w:r w:rsidRPr="002940C1">
        <w:rPr>
          <w:rFonts w:ascii="Times New Roman" w:eastAsia="Calibri" w:hAnsi="Times New Roman" w:cs="Times New Roman"/>
          <w:sz w:val="24"/>
          <w:szCs w:val="24"/>
          <w:lang w:val="id-ID"/>
        </w:rPr>
        <w:t xml:space="preserve">X1 </w:t>
      </w:r>
      <w:r w:rsidRPr="002940C1">
        <w:rPr>
          <w:rFonts w:ascii="Times New Roman" w:eastAsia="Times New Roman" w:hAnsi="Times New Roman" w:cs="Times New Roman"/>
          <w:sz w:val="24"/>
          <w:szCs w:val="24"/>
          <w:lang w:val="id-ID"/>
        </w:rPr>
        <w:t>+0,030</w:t>
      </w:r>
      <w:r w:rsidRPr="002940C1">
        <w:rPr>
          <w:rFonts w:ascii="Times New Roman" w:eastAsia="Calibri" w:hAnsi="Times New Roman" w:cs="Times New Roman"/>
          <w:sz w:val="24"/>
          <w:szCs w:val="24"/>
          <w:lang w:val="id-ID"/>
        </w:rPr>
        <w:t>X2+</w:t>
      </w:r>
      <w:r w:rsidRPr="002940C1">
        <w:rPr>
          <w:rFonts w:ascii="Times New Roman" w:eastAsia="Times New Roman" w:hAnsi="Times New Roman" w:cs="Times New Roman"/>
          <w:sz w:val="24"/>
          <w:szCs w:val="24"/>
          <w:lang w:val="id-ID"/>
        </w:rPr>
        <w:t>1,010</w:t>
      </w:r>
      <w:r w:rsidRPr="002940C1">
        <w:rPr>
          <w:rFonts w:ascii="Times New Roman" w:eastAsia="Calibri" w:hAnsi="Times New Roman" w:cs="Times New Roman"/>
          <w:sz w:val="24"/>
          <w:szCs w:val="24"/>
          <w:lang w:val="id-ID"/>
        </w:rPr>
        <w:t>X3</w:t>
      </w:r>
      <w:r w:rsidRPr="002940C1">
        <w:rPr>
          <w:rFonts w:ascii="Times New Roman" w:eastAsia="Times New Roman" w:hAnsi="Times New Roman" w:cs="Times New Roman"/>
          <w:sz w:val="24"/>
          <w:szCs w:val="24"/>
          <w:lang w:val="id-ID"/>
        </w:rPr>
        <w:t>+0,073</w:t>
      </w:r>
      <w:r w:rsidRPr="002940C1">
        <w:rPr>
          <w:rFonts w:ascii="Times New Roman" w:eastAsia="Calibri" w:hAnsi="Times New Roman" w:cs="Times New Roman"/>
          <w:sz w:val="24"/>
          <w:szCs w:val="24"/>
          <w:lang w:val="id-ID"/>
        </w:rPr>
        <w:t>X4+</w:t>
      </w:r>
      <m:oMath>
        <m:r>
          <w:rPr>
            <w:rFonts w:ascii="Cambria Math" w:hAnsi="Cambria Math" w:cs="Times New Roman"/>
            <w:sz w:val="24"/>
            <w:szCs w:val="24"/>
            <w:lang w:val="id-ID"/>
          </w:rPr>
          <m:t>ε</m:t>
        </m:r>
      </m:oMath>
    </w:p>
    <w:p w:rsidR="00D70E1A" w:rsidRPr="00D70E1A" w:rsidRDefault="00D70E1A" w:rsidP="00FF509A">
      <w:pPr>
        <w:spacing w:before="240" w:after="0" w:line="480" w:lineRule="auto"/>
        <w:ind w:left="567" w:firstLine="567"/>
        <w:jc w:val="both"/>
        <w:rPr>
          <w:rFonts w:ascii="Times New Roman" w:eastAsia="Calibri" w:hAnsi="Times New Roman" w:cs="Times New Roman"/>
          <w:b/>
          <w:sz w:val="24"/>
          <w:szCs w:val="24"/>
        </w:rPr>
      </w:pPr>
      <w:r w:rsidRPr="00D70E1A">
        <w:rPr>
          <w:rFonts w:ascii="Times New Roman" w:eastAsia="Calibri" w:hAnsi="Times New Roman" w:cs="Times New Roman"/>
          <w:b/>
          <w:color w:val="000000"/>
          <w:sz w:val="24"/>
          <w:szCs w:val="24"/>
        </w:rPr>
        <w:t>UJI F</w:t>
      </w:r>
    </w:p>
    <w:p w:rsidR="00D70E1A" w:rsidRPr="00070C6E" w:rsidRDefault="00D70E1A" w:rsidP="00D70E1A">
      <w:pPr>
        <w:spacing w:after="160" w:line="480" w:lineRule="auto"/>
        <w:ind w:left="567" w:firstLine="567"/>
        <w:contextualSpacing/>
        <w:jc w:val="center"/>
        <w:rPr>
          <w:rFonts w:ascii="Times New Roman" w:eastAsia="Calibri" w:hAnsi="Times New Roman" w:cs="Times New Roman"/>
          <w:sz w:val="24"/>
          <w:szCs w:val="24"/>
        </w:rPr>
      </w:pPr>
      <w:r w:rsidRPr="002940C1">
        <w:rPr>
          <w:rFonts w:ascii="Times New Roman" w:eastAsia="Times New Roman" w:hAnsi="Times New Roman" w:cs="Times New Roman"/>
          <w:b/>
          <w:sz w:val="24"/>
          <w:szCs w:val="24"/>
          <w:lang w:val="id-ID"/>
        </w:rPr>
        <w:t>Tabel 4.</w:t>
      </w:r>
      <w:r w:rsidRPr="002940C1">
        <w:rPr>
          <w:rFonts w:ascii="Times New Roman" w:eastAsia="Times New Roman" w:hAnsi="Times New Roman" w:cs="Times New Roman"/>
          <w:b/>
          <w:sz w:val="24"/>
          <w:szCs w:val="24"/>
        </w:rPr>
        <w:t xml:space="preserve">8 Output </w:t>
      </w:r>
      <w:proofErr w:type="spellStart"/>
      <w:r w:rsidRPr="002940C1">
        <w:rPr>
          <w:rFonts w:ascii="Times New Roman" w:eastAsia="Times New Roman" w:hAnsi="Times New Roman" w:cs="Times New Roman"/>
          <w:b/>
          <w:sz w:val="24"/>
          <w:szCs w:val="24"/>
        </w:rPr>
        <w:t>Statistik</w:t>
      </w:r>
      <w:proofErr w:type="spellEnd"/>
    </w:p>
    <w:tbl>
      <w:tblPr>
        <w:tblW w:w="4377" w:type="pct"/>
        <w:tblInd w:w="7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0"/>
        <w:gridCol w:w="1499"/>
        <w:gridCol w:w="1676"/>
        <w:gridCol w:w="1252"/>
        <w:gridCol w:w="1647"/>
        <w:gridCol w:w="1195"/>
        <w:gridCol w:w="885"/>
      </w:tblGrid>
      <w:tr w:rsidR="00D70E1A" w:rsidRPr="002940C1" w:rsidTr="00D70E1A">
        <w:trPr>
          <w:cantSplit/>
        </w:trPr>
        <w:tc>
          <w:tcPr>
            <w:tcW w:w="5000" w:type="pct"/>
            <w:gridSpan w:val="7"/>
            <w:tcBorders>
              <w:top w:val="nil"/>
              <w:left w:val="nil"/>
              <w:bottom w:val="nil"/>
              <w:right w:val="nil"/>
            </w:tcBorders>
            <w:shd w:val="clear" w:color="auto" w:fill="FFFFFF"/>
          </w:tcPr>
          <w:p w:rsidR="00D70E1A" w:rsidRPr="002940C1" w:rsidRDefault="00D70E1A" w:rsidP="0025434A">
            <w:pPr>
              <w:autoSpaceDE w:val="0"/>
              <w:autoSpaceDN w:val="0"/>
              <w:adjustRightInd w:val="0"/>
              <w:spacing w:after="160" w:line="240" w:lineRule="auto"/>
              <w:ind w:left="60" w:right="60"/>
              <w:jc w:val="center"/>
              <w:rPr>
                <w:rFonts w:ascii="Times New Roman" w:eastAsia="Calibri" w:hAnsi="Times New Roman" w:cs="Times New Roman"/>
                <w:color w:val="000000"/>
                <w:sz w:val="24"/>
                <w:szCs w:val="24"/>
                <w:lang w:val="en-GB"/>
              </w:rPr>
            </w:pPr>
            <w:proofErr w:type="spellStart"/>
            <w:r w:rsidRPr="002940C1">
              <w:rPr>
                <w:rFonts w:ascii="Times New Roman" w:eastAsia="Calibri" w:hAnsi="Times New Roman" w:cs="Times New Roman"/>
                <w:b/>
                <w:bCs/>
                <w:color w:val="000000"/>
                <w:sz w:val="24"/>
                <w:szCs w:val="24"/>
                <w:lang w:val="en-GB"/>
              </w:rPr>
              <w:t>ANOVA</w:t>
            </w:r>
            <w:r w:rsidRPr="002940C1">
              <w:rPr>
                <w:rFonts w:ascii="Times New Roman" w:eastAsia="Calibri" w:hAnsi="Times New Roman" w:cs="Times New Roman"/>
                <w:b/>
                <w:bCs/>
                <w:color w:val="000000"/>
                <w:sz w:val="24"/>
                <w:szCs w:val="24"/>
                <w:vertAlign w:val="superscript"/>
                <w:lang w:val="en-GB"/>
              </w:rPr>
              <w:t>a</w:t>
            </w:r>
            <w:proofErr w:type="spellEnd"/>
          </w:p>
        </w:tc>
      </w:tr>
      <w:tr w:rsidR="00D70E1A" w:rsidRPr="002940C1" w:rsidTr="00D70E1A">
        <w:trPr>
          <w:cantSplit/>
        </w:trPr>
        <w:tc>
          <w:tcPr>
            <w:tcW w:w="929" w:type="pct"/>
            <w:gridSpan w:val="2"/>
            <w:tcBorders>
              <w:top w:val="single" w:sz="16" w:space="0" w:color="000000"/>
              <w:left w:val="single" w:sz="16" w:space="0" w:color="000000"/>
              <w:bottom w:val="single" w:sz="16" w:space="0" w:color="000000"/>
              <w:right w:val="nil"/>
            </w:tcBorders>
            <w:shd w:val="clear" w:color="auto" w:fill="FFFFFF"/>
          </w:tcPr>
          <w:p w:rsidR="00D70E1A" w:rsidRPr="002940C1" w:rsidRDefault="00D70E1A" w:rsidP="0025434A">
            <w:pPr>
              <w:autoSpaceDE w:val="0"/>
              <w:autoSpaceDN w:val="0"/>
              <w:adjustRightInd w:val="0"/>
              <w:spacing w:after="160" w:line="240" w:lineRule="auto"/>
              <w:ind w:left="60" w:right="60"/>
              <w:rPr>
                <w:rFonts w:ascii="Times New Roman" w:eastAsia="Calibri" w:hAnsi="Times New Roman" w:cs="Times New Roman"/>
                <w:color w:val="000000"/>
                <w:sz w:val="24"/>
                <w:szCs w:val="24"/>
                <w:lang w:val="en-GB"/>
              </w:rPr>
            </w:pPr>
            <w:r w:rsidRPr="002940C1">
              <w:rPr>
                <w:rFonts w:ascii="Times New Roman" w:eastAsia="Calibri" w:hAnsi="Times New Roman" w:cs="Times New Roman"/>
                <w:color w:val="000000"/>
                <w:sz w:val="24"/>
                <w:szCs w:val="24"/>
                <w:lang w:val="en-GB"/>
              </w:rPr>
              <w:t>Model</w:t>
            </w:r>
          </w:p>
        </w:tc>
        <w:tc>
          <w:tcPr>
            <w:tcW w:w="1025" w:type="pct"/>
            <w:tcBorders>
              <w:top w:val="single" w:sz="16" w:space="0" w:color="000000"/>
              <w:left w:val="single" w:sz="16" w:space="0" w:color="000000"/>
              <w:bottom w:val="single" w:sz="16" w:space="0" w:color="000000"/>
            </w:tcBorders>
            <w:shd w:val="clear" w:color="auto" w:fill="FFFFFF"/>
          </w:tcPr>
          <w:p w:rsidR="00D70E1A" w:rsidRPr="002940C1" w:rsidRDefault="00D70E1A" w:rsidP="0025434A">
            <w:pPr>
              <w:autoSpaceDE w:val="0"/>
              <w:autoSpaceDN w:val="0"/>
              <w:adjustRightInd w:val="0"/>
              <w:spacing w:after="160" w:line="240" w:lineRule="auto"/>
              <w:ind w:left="60" w:right="60"/>
              <w:jc w:val="center"/>
              <w:rPr>
                <w:rFonts w:ascii="Times New Roman" w:eastAsia="Calibri" w:hAnsi="Times New Roman" w:cs="Times New Roman"/>
                <w:color w:val="000000"/>
                <w:sz w:val="24"/>
                <w:szCs w:val="24"/>
                <w:lang w:val="en-GB"/>
              </w:rPr>
            </w:pPr>
            <w:r w:rsidRPr="002940C1">
              <w:rPr>
                <w:rFonts w:ascii="Times New Roman" w:eastAsia="Calibri" w:hAnsi="Times New Roman" w:cs="Times New Roman"/>
                <w:color w:val="000000"/>
                <w:sz w:val="24"/>
                <w:szCs w:val="24"/>
                <w:lang w:val="en-GB"/>
              </w:rPr>
              <w:t>Sum of Squares</w:t>
            </w:r>
          </w:p>
        </w:tc>
        <w:tc>
          <w:tcPr>
            <w:tcW w:w="766" w:type="pct"/>
            <w:tcBorders>
              <w:top w:val="single" w:sz="16" w:space="0" w:color="000000"/>
              <w:bottom w:val="single" w:sz="16" w:space="0" w:color="000000"/>
            </w:tcBorders>
            <w:shd w:val="clear" w:color="auto" w:fill="FFFFFF"/>
          </w:tcPr>
          <w:p w:rsidR="00D70E1A" w:rsidRPr="002940C1" w:rsidRDefault="00D70E1A" w:rsidP="0025434A">
            <w:pPr>
              <w:autoSpaceDE w:val="0"/>
              <w:autoSpaceDN w:val="0"/>
              <w:adjustRightInd w:val="0"/>
              <w:spacing w:after="160" w:line="240" w:lineRule="auto"/>
              <w:ind w:left="60" w:right="60"/>
              <w:jc w:val="center"/>
              <w:rPr>
                <w:rFonts w:ascii="Times New Roman" w:eastAsia="Calibri" w:hAnsi="Times New Roman" w:cs="Times New Roman"/>
                <w:color w:val="000000"/>
                <w:sz w:val="24"/>
                <w:szCs w:val="24"/>
                <w:lang w:val="en-GB"/>
              </w:rPr>
            </w:pPr>
            <w:proofErr w:type="spellStart"/>
            <w:r w:rsidRPr="002940C1">
              <w:rPr>
                <w:rFonts w:ascii="Times New Roman" w:eastAsia="Calibri" w:hAnsi="Times New Roman" w:cs="Times New Roman"/>
                <w:color w:val="000000"/>
                <w:sz w:val="24"/>
                <w:szCs w:val="24"/>
                <w:lang w:val="en-GB"/>
              </w:rPr>
              <w:t>df</w:t>
            </w:r>
            <w:proofErr w:type="spellEnd"/>
          </w:p>
        </w:tc>
        <w:tc>
          <w:tcPr>
            <w:tcW w:w="1007" w:type="pct"/>
            <w:tcBorders>
              <w:top w:val="single" w:sz="16" w:space="0" w:color="000000"/>
              <w:bottom w:val="single" w:sz="16" w:space="0" w:color="000000"/>
            </w:tcBorders>
            <w:shd w:val="clear" w:color="auto" w:fill="FFFFFF"/>
          </w:tcPr>
          <w:p w:rsidR="00D70E1A" w:rsidRPr="002940C1" w:rsidRDefault="00D70E1A" w:rsidP="0025434A">
            <w:pPr>
              <w:autoSpaceDE w:val="0"/>
              <w:autoSpaceDN w:val="0"/>
              <w:adjustRightInd w:val="0"/>
              <w:spacing w:after="160" w:line="240" w:lineRule="auto"/>
              <w:ind w:left="60" w:right="60"/>
              <w:jc w:val="center"/>
              <w:rPr>
                <w:rFonts w:ascii="Times New Roman" w:eastAsia="Calibri" w:hAnsi="Times New Roman" w:cs="Times New Roman"/>
                <w:color w:val="000000"/>
                <w:sz w:val="24"/>
                <w:szCs w:val="24"/>
                <w:lang w:val="en-GB"/>
              </w:rPr>
            </w:pPr>
            <w:r w:rsidRPr="002940C1">
              <w:rPr>
                <w:rFonts w:ascii="Times New Roman" w:eastAsia="Calibri" w:hAnsi="Times New Roman" w:cs="Times New Roman"/>
                <w:color w:val="000000"/>
                <w:sz w:val="24"/>
                <w:szCs w:val="24"/>
                <w:lang w:val="en-GB"/>
              </w:rPr>
              <w:t>Mean Square</w:t>
            </w:r>
          </w:p>
        </w:tc>
        <w:tc>
          <w:tcPr>
            <w:tcW w:w="731" w:type="pct"/>
            <w:tcBorders>
              <w:top w:val="single" w:sz="16" w:space="0" w:color="000000"/>
              <w:bottom w:val="single" w:sz="16" w:space="0" w:color="000000"/>
            </w:tcBorders>
            <w:shd w:val="clear" w:color="auto" w:fill="FFFFFF"/>
          </w:tcPr>
          <w:p w:rsidR="00D70E1A" w:rsidRPr="002940C1" w:rsidRDefault="00D70E1A" w:rsidP="0025434A">
            <w:pPr>
              <w:autoSpaceDE w:val="0"/>
              <w:autoSpaceDN w:val="0"/>
              <w:adjustRightInd w:val="0"/>
              <w:spacing w:after="160" w:line="240" w:lineRule="auto"/>
              <w:ind w:left="60" w:right="60"/>
              <w:jc w:val="center"/>
              <w:rPr>
                <w:rFonts w:ascii="Times New Roman" w:eastAsia="Calibri" w:hAnsi="Times New Roman" w:cs="Times New Roman"/>
                <w:color w:val="000000"/>
                <w:sz w:val="24"/>
                <w:szCs w:val="24"/>
                <w:lang w:val="en-GB"/>
              </w:rPr>
            </w:pPr>
            <w:r w:rsidRPr="002940C1">
              <w:rPr>
                <w:rFonts w:ascii="Times New Roman" w:eastAsia="Calibri" w:hAnsi="Times New Roman" w:cs="Times New Roman"/>
                <w:color w:val="000000"/>
                <w:sz w:val="24"/>
                <w:szCs w:val="24"/>
                <w:lang w:val="en-GB"/>
              </w:rPr>
              <w:t>F</w:t>
            </w:r>
          </w:p>
        </w:tc>
        <w:tc>
          <w:tcPr>
            <w:tcW w:w="542" w:type="pct"/>
            <w:tcBorders>
              <w:top w:val="single" w:sz="16" w:space="0" w:color="000000"/>
              <w:bottom w:val="single" w:sz="16" w:space="0" w:color="000000"/>
              <w:right w:val="single" w:sz="16" w:space="0" w:color="000000"/>
            </w:tcBorders>
            <w:shd w:val="clear" w:color="auto" w:fill="FFFFFF"/>
          </w:tcPr>
          <w:p w:rsidR="00D70E1A" w:rsidRPr="002940C1" w:rsidRDefault="00D70E1A" w:rsidP="0025434A">
            <w:pPr>
              <w:autoSpaceDE w:val="0"/>
              <w:autoSpaceDN w:val="0"/>
              <w:adjustRightInd w:val="0"/>
              <w:spacing w:after="160" w:line="240" w:lineRule="auto"/>
              <w:ind w:left="60" w:right="60"/>
              <w:jc w:val="center"/>
              <w:rPr>
                <w:rFonts w:ascii="Times New Roman" w:eastAsia="Calibri" w:hAnsi="Times New Roman" w:cs="Times New Roman"/>
                <w:color w:val="000000"/>
                <w:sz w:val="24"/>
                <w:szCs w:val="24"/>
                <w:lang w:val="en-GB"/>
              </w:rPr>
            </w:pPr>
            <w:r w:rsidRPr="002940C1">
              <w:rPr>
                <w:rFonts w:ascii="Times New Roman" w:eastAsia="Calibri" w:hAnsi="Times New Roman" w:cs="Times New Roman"/>
                <w:color w:val="000000"/>
                <w:sz w:val="24"/>
                <w:szCs w:val="24"/>
                <w:lang w:val="en-GB"/>
              </w:rPr>
              <w:t>Sig.</w:t>
            </w:r>
          </w:p>
        </w:tc>
      </w:tr>
      <w:tr w:rsidR="00D70E1A" w:rsidRPr="002940C1" w:rsidTr="00D70E1A">
        <w:trPr>
          <w:cantSplit/>
        </w:trPr>
        <w:tc>
          <w:tcPr>
            <w:tcW w:w="12" w:type="pct"/>
            <w:vMerge w:val="restart"/>
            <w:tcBorders>
              <w:top w:val="single" w:sz="16" w:space="0" w:color="000000"/>
              <w:left w:val="single" w:sz="16" w:space="0" w:color="000000"/>
              <w:bottom w:val="single" w:sz="16" w:space="0" w:color="000000"/>
              <w:right w:val="nil"/>
            </w:tcBorders>
            <w:shd w:val="clear" w:color="auto" w:fill="FFFFFF"/>
            <w:vAlign w:val="center"/>
          </w:tcPr>
          <w:p w:rsidR="00D70E1A" w:rsidRPr="002940C1" w:rsidRDefault="00D70E1A" w:rsidP="0025434A">
            <w:pPr>
              <w:autoSpaceDE w:val="0"/>
              <w:autoSpaceDN w:val="0"/>
              <w:adjustRightInd w:val="0"/>
              <w:spacing w:after="160" w:line="240" w:lineRule="auto"/>
              <w:ind w:left="60" w:right="60"/>
              <w:rPr>
                <w:rFonts w:ascii="Times New Roman" w:eastAsia="Calibri" w:hAnsi="Times New Roman" w:cs="Times New Roman"/>
                <w:color w:val="000000"/>
                <w:sz w:val="24"/>
                <w:szCs w:val="24"/>
                <w:lang w:val="en-GB"/>
              </w:rPr>
            </w:pPr>
            <w:r w:rsidRPr="002940C1">
              <w:rPr>
                <w:rFonts w:ascii="Times New Roman" w:eastAsia="Calibri" w:hAnsi="Times New Roman" w:cs="Times New Roman"/>
                <w:color w:val="000000"/>
                <w:sz w:val="24"/>
                <w:szCs w:val="24"/>
                <w:lang w:val="en-GB"/>
              </w:rPr>
              <w:t>1</w:t>
            </w:r>
          </w:p>
        </w:tc>
        <w:tc>
          <w:tcPr>
            <w:tcW w:w="917" w:type="pct"/>
            <w:tcBorders>
              <w:top w:val="single" w:sz="16" w:space="0" w:color="000000"/>
              <w:left w:val="nil"/>
              <w:bottom w:val="nil"/>
              <w:right w:val="single" w:sz="16" w:space="0" w:color="000000"/>
            </w:tcBorders>
            <w:shd w:val="clear" w:color="auto" w:fill="FFFFFF"/>
            <w:vAlign w:val="center"/>
          </w:tcPr>
          <w:p w:rsidR="00D70E1A" w:rsidRPr="002940C1" w:rsidRDefault="00D70E1A" w:rsidP="0025434A">
            <w:pPr>
              <w:autoSpaceDE w:val="0"/>
              <w:autoSpaceDN w:val="0"/>
              <w:adjustRightInd w:val="0"/>
              <w:spacing w:after="160" w:line="240" w:lineRule="auto"/>
              <w:ind w:left="60" w:right="60"/>
              <w:rPr>
                <w:rFonts w:ascii="Times New Roman" w:eastAsia="Calibri" w:hAnsi="Times New Roman" w:cs="Times New Roman"/>
                <w:color w:val="000000"/>
                <w:sz w:val="24"/>
                <w:szCs w:val="24"/>
                <w:lang w:val="en-GB"/>
              </w:rPr>
            </w:pPr>
            <w:r w:rsidRPr="002940C1">
              <w:rPr>
                <w:rFonts w:ascii="Times New Roman" w:eastAsia="Calibri" w:hAnsi="Times New Roman" w:cs="Times New Roman"/>
                <w:color w:val="000000"/>
                <w:sz w:val="24"/>
                <w:szCs w:val="24"/>
                <w:lang w:val="en-GB"/>
              </w:rPr>
              <w:t>Regression</w:t>
            </w:r>
          </w:p>
        </w:tc>
        <w:tc>
          <w:tcPr>
            <w:tcW w:w="1025" w:type="pct"/>
            <w:tcBorders>
              <w:top w:val="single" w:sz="16" w:space="0" w:color="000000"/>
              <w:left w:val="single" w:sz="16" w:space="0" w:color="000000"/>
              <w:bottom w:val="nil"/>
            </w:tcBorders>
            <w:shd w:val="clear" w:color="auto" w:fill="FFFFFF"/>
            <w:vAlign w:val="center"/>
          </w:tcPr>
          <w:p w:rsidR="00D70E1A" w:rsidRPr="002940C1" w:rsidRDefault="00D70E1A" w:rsidP="0025434A">
            <w:pPr>
              <w:autoSpaceDE w:val="0"/>
              <w:autoSpaceDN w:val="0"/>
              <w:adjustRightInd w:val="0"/>
              <w:spacing w:after="160" w:line="240" w:lineRule="auto"/>
              <w:ind w:left="60" w:right="60"/>
              <w:jc w:val="right"/>
              <w:rPr>
                <w:rFonts w:ascii="Times New Roman" w:eastAsia="Calibri" w:hAnsi="Times New Roman" w:cs="Times New Roman"/>
                <w:color w:val="000000"/>
                <w:sz w:val="24"/>
                <w:szCs w:val="24"/>
                <w:lang w:val="en-GB"/>
              </w:rPr>
            </w:pPr>
            <w:r w:rsidRPr="002940C1">
              <w:rPr>
                <w:rFonts w:ascii="Times New Roman" w:eastAsia="Calibri" w:hAnsi="Times New Roman" w:cs="Times New Roman"/>
                <w:color w:val="000000"/>
                <w:sz w:val="24"/>
                <w:szCs w:val="24"/>
                <w:lang w:val="en-GB"/>
              </w:rPr>
              <w:t>15.792</w:t>
            </w:r>
          </w:p>
        </w:tc>
        <w:tc>
          <w:tcPr>
            <w:tcW w:w="766" w:type="pct"/>
            <w:tcBorders>
              <w:top w:val="single" w:sz="16" w:space="0" w:color="000000"/>
              <w:bottom w:val="nil"/>
            </w:tcBorders>
            <w:shd w:val="clear" w:color="auto" w:fill="FFFFFF"/>
            <w:vAlign w:val="center"/>
          </w:tcPr>
          <w:p w:rsidR="00D70E1A" w:rsidRPr="002940C1" w:rsidRDefault="00D70E1A" w:rsidP="0025434A">
            <w:pPr>
              <w:autoSpaceDE w:val="0"/>
              <w:autoSpaceDN w:val="0"/>
              <w:adjustRightInd w:val="0"/>
              <w:spacing w:after="160" w:line="240" w:lineRule="auto"/>
              <w:ind w:left="60" w:right="60"/>
              <w:jc w:val="right"/>
              <w:rPr>
                <w:rFonts w:ascii="Times New Roman" w:eastAsia="Calibri" w:hAnsi="Times New Roman" w:cs="Times New Roman"/>
                <w:color w:val="000000"/>
                <w:sz w:val="24"/>
                <w:szCs w:val="24"/>
                <w:lang w:val="en-GB"/>
              </w:rPr>
            </w:pPr>
            <w:r w:rsidRPr="002940C1">
              <w:rPr>
                <w:rFonts w:ascii="Times New Roman" w:eastAsia="Calibri" w:hAnsi="Times New Roman" w:cs="Times New Roman"/>
                <w:color w:val="000000"/>
                <w:sz w:val="24"/>
                <w:szCs w:val="24"/>
                <w:lang w:val="en-GB"/>
              </w:rPr>
              <w:t>4</w:t>
            </w:r>
          </w:p>
        </w:tc>
        <w:tc>
          <w:tcPr>
            <w:tcW w:w="1007" w:type="pct"/>
            <w:tcBorders>
              <w:top w:val="single" w:sz="16" w:space="0" w:color="000000"/>
              <w:bottom w:val="nil"/>
            </w:tcBorders>
            <w:shd w:val="clear" w:color="auto" w:fill="FFFFFF"/>
            <w:vAlign w:val="center"/>
          </w:tcPr>
          <w:p w:rsidR="00D70E1A" w:rsidRPr="002940C1" w:rsidRDefault="00D70E1A" w:rsidP="0025434A">
            <w:pPr>
              <w:autoSpaceDE w:val="0"/>
              <w:autoSpaceDN w:val="0"/>
              <w:adjustRightInd w:val="0"/>
              <w:spacing w:after="160" w:line="240" w:lineRule="auto"/>
              <w:ind w:left="60" w:right="60"/>
              <w:jc w:val="right"/>
              <w:rPr>
                <w:rFonts w:ascii="Times New Roman" w:eastAsia="Calibri" w:hAnsi="Times New Roman" w:cs="Times New Roman"/>
                <w:color w:val="000000"/>
                <w:sz w:val="24"/>
                <w:szCs w:val="24"/>
                <w:lang w:val="en-GB"/>
              </w:rPr>
            </w:pPr>
            <w:r w:rsidRPr="002940C1">
              <w:rPr>
                <w:rFonts w:ascii="Times New Roman" w:eastAsia="Calibri" w:hAnsi="Times New Roman" w:cs="Times New Roman"/>
                <w:color w:val="000000"/>
                <w:sz w:val="24"/>
                <w:szCs w:val="24"/>
                <w:lang w:val="en-GB"/>
              </w:rPr>
              <w:t>3.948</w:t>
            </w:r>
          </w:p>
        </w:tc>
        <w:tc>
          <w:tcPr>
            <w:tcW w:w="731" w:type="pct"/>
            <w:tcBorders>
              <w:top w:val="single" w:sz="16" w:space="0" w:color="000000"/>
              <w:bottom w:val="nil"/>
            </w:tcBorders>
            <w:shd w:val="clear" w:color="auto" w:fill="FFFFFF"/>
            <w:vAlign w:val="center"/>
          </w:tcPr>
          <w:p w:rsidR="00D70E1A" w:rsidRPr="002940C1" w:rsidRDefault="00D70E1A" w:rsidP="0025434A">
            <w:pPr>
              <w:autoSpaceDE w:val="0"/>
              <w:autoSpaceDN w:val="0"/>
              <w:adjustRightInd w:val="0"/>
              <w:spacing w:after="160" w:line="240" w:lineRule="auto"/>
              <w:ind w:left="60" w:right="60"/>
              <w:jc w:val="right"/>
              <w:rPr>
                <w:rFonts w:ascii="Times New Roman" w:eastAsia="Calibri" w:hAnsi="Times New Roman" w:cs="Times New Roman"/>
                <w:color w:val="000000"/>
                <w:sz w:val="24"/>
                <w:szCs w:val="24"/>
                <w:lang w:val="en-GB"/>
              </w:rPr>
            </w:pPr>
            <w:r w:rsidRPr="002940C1">
              <w:rPr>
                <w:rFonts w:ascii="Times New Roman" w:eastAsia="Calibri" w:hAnsi="Times New Roman" w:cs="Times New Roman"/>
                <w:color w:val="000000"/>
                <w:sz w:val="24"/>
                <w:szCs w:val="24"/>
                <w:lang w:val="en-GB"/>
              </w:rPr>
              <w:t>395.660</w:t>
            </w:r>
          </w:p>
        </w:tc>
        <w:tc>
          <w:tcPr>
            <w:tcW w:w="542" w:type="pct"/>
            <w:tcBorders>
              <w:top w:val="single" w:sz="16" w:space="0" w:color="000000"/>
              <w:bottom w:val="nil"/>
              <w:right w:val="single" w:sz="16" w:space="0" w:color="000000"/>
            </w:tcBorders>
            <w:shd w:val="clear" w:color="auto" w:fill="FFFFFF"/>
            <w:vAlign w:val="center"/>
          </w:tcPr>
          <w:p w:rsidR="00D70E1A" w:rsidRPr="002940C1" w:rsidRDefault="00D70E1A" w:rsidP="0025434A">
            <w:pPr>
              <w:autoSpaceDE w:val="0"/>
              <w:autoSpaceDN w:val="0"/>
              <w:adjustRightInd w:val="0"/>
              <w:spacing w:after="160" w:line="240" w:lineRule="auto"/>
              <w:ind w:left="60" w:right="60"/>
              <w:jc w:val="right"/>
              <w:rPr>
                <w:rFonts w:ascii="Times New Roman" w:eastAsia="Calibri" w:hAnsi="Times New Roman" w:cs="Times New Roman"/>
                <w:color w:val="000000"/>
                <w:sz w:val="24"/>
                <w:szCs w:val="24"/>
                <w:highlight w:val="green"/>
                <w:lang w:val="en-GB"/>
              </w:rPr>
            </w:pPr>
            <w:r w:rsidRPr="002940C1">
              <w:rPr>
                <w:rFonts w:ascii="Times New Roman" w:eastAsia="Calibri" w:hAnsi="Times New Roman" w:cs="Times New Roman"/>
                <w:color w:val="000000"/>
                <w:sz w:val="24"/>
                <w:szCs w:val="24"/>
                <w:highlight w:val="green"/>
                <w:lang w:val="en-GB"/>
              </w:rPr>
              <w:t>.000</w:t>
            </w:r>
            <w:r w:rsidRPr="002940C1">
              <w:rPr>
                <w:rFonts w:ascii="Times New Roman" w:eastAsia="Calibri" w:hAnsi="Times New Roman" w:cs="Times New Roman"/>
                <w:color w:val="000000"/>
                <w:sz w:val="24"/>
                <w:szCs w:val="24"/>
                <w:highlight w:val="green"/>
                <w:vertAlign w:val="superscript"/>
                <w:lang w:val="en-GB"/>
              </w:rPr>
              <w:t>b</w:t>
            </w:r>
          </w:p>
        </w:tc>
      </w:tr>
      <w:tr w:rsidR="00D70E1A" w:rsidRPr="002940C1" w:rsidTr="00D70E1A">
        <w:trPr>
          <w:cantSplit/>
        </w:trPr>
        <w:tc>
          <w:tcPr>
            <w:tcW w:w="12" w:type="pct"/>
            <w:vMerge/>
            <w:tcBorders>
              <w:top w:val="single" w:sz="16" w:space="0" w:color="000000"/>
              <w:left w:val="single" w:sz="16" w:space="0" w:color="000000"/>
              <w:bottom w:val="single" w:sz="16" w:space="0" w:color="000000"/>
              <w:right w:val="nil"/>
            </w:tcBorders>
            <w:shd w:val="clear" w:color="auto" w:fill="FFFFFF"/>
            <w:vAlign w:val="center"/>
          </w:tcPr>
          <w:p w:rsidR="00D70E1A" w:rsidRPr="002940C1" w:rsidRDefault="00D70E1A" w:rsidP="0025434A">
            <w:pPr>
              <w:autoSpaceDE w:val="0"/>
              <w:autoSpaceDN w:val="0"/>
              <w:adjustRightInd w:val="0"/>
              <w:spacing w:after="160" w:line="240" w:lineRule="auto"/>
              <w:rPr>
                <w:rFonts w:ascii="Times New Roman" w:eastAsia="Calibri" w:hAnsi="Times New Roman" w:cs="Times New Roman"/>
                <w:color w:val="000000"/>
                <w:sz w:val="24"/>
                <w:szCs w:val="24"/>
                <w:lang w:val="en-GB"/>
              </w:rPr>
            </w:pPr>
          </w:p>
        </w:tc>
        <w:tc>
          <w:tcPr>
            <w:tcW w:w="917" w:type="pct"/>
            <w:tcBorders>
              <w:top w:val="nil"/>
              <w:left w:val="nil"/>
              <w:bottom w:val="nil"/>
              <w:right w:val="single" w:sz="16" w:space="0" w:color="000000"/>
            </w:tcBorders>
            <w:shd w:val="clear" w:color="auto" w:fill="FFFFFF"/>
            <w:vAlign w:val="center"/>
          </w:tcPr>
          <w:p w:rsidR="00D70E1A" w:rsidRPr="002940C1" w:rsidRDefault="00D70E1A" w:rsidP="0025434A">
            <w:pPr>
              <w:autoSpaceDE w:val="0"/>
              <w:autoSpaceDN w:val="0"/>
              <w:adjustRightInd w:val="0"/>
              <w:spacing w:after="160" w:line="240" w:lineRule="auto"/>
              <w:ind w:left="60" w:right="60"/>
              <w:rPr>
                <w:rFonts w:ascii="Times New Roman" w:eastAsia="Calibri" w:hAnsi="Times New Roman" w:cs="Times New Roman"/>
                <w:color w:val="000000"/>
                <w:sz w:val="24"/>
                <w:szCs w:val="24"/>
                <w:lang w:val="en-GB"/>
              </w:rPr>
            </w:pPr>
            <w:r w:rsidRPr="002940C1">
              <w:rPr>
                <w:rFonts w:ascii="Times New Roman" w:eastAsia="Calibri" w:hAnsi="Times New Roman" w:cs="Times New Roman"/>
                <w:color w:val="000000"/>
                <w:sz w:val="24"/>
                <w:szCs w:val="24"/>
                <w:lang w:val="en-GB"/>
              </w:rPr>
              <w:t>Residual</w:t>
            </w:r>
          </w:p>
        </w:tc>
        <w:tc>
          <w:tcPr>
            <w:tcW w:w="1025" w:type="pct"/>
            <w:tcBorders>
              <w:top w:val="nil"/>
              <w:left w:val="single" w:sz="16" w:space="0" w:color="000000"/>
              <w:bottom w:val="nil"/>
            </w:tcBorders>
            <w:shd w:val="clear" w:color="auto" w:fill="FFFFFF"/>
            <w:vAlign w:val="center"/>
          </w:tcPr>
          <w:p w:rsidR="00D70E1A" w:rsidRPr="002940C1" w:rsidRDefault="00D70E1A" w:rsidP="0025434A">
            <w:pPr>
              <w:autoSpaceDE w:val="0"/>
              <w:autoSpaceDN w:val="0"/>
              <w:adjustRightInd w:val="0"/>
              <w:spacing w:after="160" w:line="240" w:lineRule="auto"/>
              <w:ind w:left="60" w:right="60"/>
              <w:jc w:val="right"/>
              <w:rPr>
                <w:rFonts w:ascii="Times New Roman" w:eastAsia="Calibri" w:hAnsi="Times New Roman" w:cs="Times New Roman"/>
                <w:color w:val="000000"/>
                <w:sz w:val="24"/>
                <w:szCs w:val="24"/>
                <w:lang w:val="en-GB"/>
              </w:rPr>
            </w:pPr>
            <w:r w:rsidRPr="002940C1">
              <w:rPr>
                <w:rFonts w:ascii="Times New Roman" w:eastAsia="Calibri" w:hAnsi="Times New Roman" w:cs="Times New Roman"/>
                <w:color w:val="000000"/>
                <w:sz w:val="24"/>
                <w:szCs w:val="24"/>
                <w:lang w:val="en-GB"/>
              </w:rPr>
              <w:t>.249</w:t>
            </w:r>
          </w:p>
        </w:tc>
        <w:tc>
          <w:tcPr>
            <w:tcW w:w="766" w:type="pct"/>
            <w:tcBorders>
              <w:top w:val="nil"/>
              <w:bottom w:val="nil"/>
            </w:tcBorders>
            <w:shd w:val="clear" w:color="auto" w:fill="FFFFFF"/>
            <w:vAlign w:val="center"/>
          </w:tcPr>
          <w:p w:rsidR="00D70E1A" w:rsidRPr="002940C1" w:rsidRDefault="00D70E1A" w:rsidP="0025434A">
            <w:pPr>
              <w:autoSpaceDE w:val="0"/>
              <w:autoSpaceDN w:val="0"/>
              <w:adjustRightInd w:val="0"/>
              <w:spacing w:after="160" w:line="240" w:lineRule="auto"/>
              <w:ind w:left="60" w:right="60"/>
              <w:jc w:val="right"/>
              <w:rPr>
                <w:rFonts w:ascii="Times New Roman" w:eastAsia="Calibri" w:hAnsi="Times New Roman" w:cs="Times New Roman"/>
                <w:color w:val="000000"/>
                <w:sz w:val="24"/>
                <w:szCs w:val="24"/>
                <w:lang w:val="en-GB"/>
              </w:rPr>
            </w:pPr>
            <w:r w:rsidRPr="002940C1">
              <w:rPr>
                <w:rFonts w:ascii="Times New Roman" w:eastAsia="Calibri" w:hAnsi="Times New Roman" w:cs="Times New Roman"/>
                <w:color w:val="000000"/>
                <w:sz w:val="24"/>
                <w:szCs w:val="24"/>
                <w:lang w:val="en-GB"/>
              </w:rPr>
              <w:t>25</w:t>
            </w:r>
          </w:p>
        </w:tc>
        <w:tc>
          <w:tcPr>
            <w:tcW w:w="1007" w:type="pct"/>
            <w:tcBorders>
              <w:top w:val="nil"/>
              <w:bottom w:val="nil"/>
            </w:tcBorders>
            <w:shd w:val="clear" w:color="auto" w:fill="FFFFFF"/>
            <w:vAlign w:val="center"/>
          </w:tcPr>
          <w:p w:rsidR="00D70E1A" w:rsidRPr="002940C1" w:rsidRDefault="00D70E1A" w:rsidP="0025434A">
            <w:pPr>
              <w:autoSpaceDE w:val="0"/>
              <w:autoSpaceDN w:val="0"/>
              <w:adjustRightInd w:val="0"/>
              <w:spacing w:after="160" w:line="240" w:lineRule="auto"/>
              <w:ind w:left="60" w:right="60"/>
              <w:jc w:val="right"/>
              <w:rPr>
                <w:rFonts w:ascii="Times New Roman" w:eastAsia="Calibri" w:hAnsi="Times New Roman" w:cs="Times New Roman"/>
                <w:color w:val="000000"/>
                <w:sz w:val="24"/>
                <w:szCs w:val="24"/>
                <w:lang w:val="en-GB"/>
              </w:rPr>
            </w:pPr>
            <w:r w:rsidRPr="002940C1">
              <w:rPr>
                <w:rFonts w:ascii="Times New Roman" w:eastAsia="Calibri" w:hAnsi="Times New Roman" w:cs="Times New Roman"/>
                <w:color w:val="000000"/>
                <w:sz w:val="24"/>
                <w:szCs w:val="24"/>
                <w:lang w:val="en-GB"/>
              </w:rPr>
              <w:t>.010</w:t>
            </w:r>
          </w:p>
        </w:tc>
        <w:tc>
          <w:tcPr>
            <w:tcW w:w="731" w:type="pct"/>
            <w:tcBorders>
              <w:top w:val="nil"/>
              <w:bottom w:val="nil"/>
            </w:tcBorders>
            <w:shd w:val="clear" w:color="auto" w:fill="FFFFFF"/>
          </w:tcPr>
          <w:p w:rsidR="00D70E1A" w:rsidRPr="002940C1" w:rsidRDefault="00D70E1A" w:rsidP="0025434A">
            <w:pPr>
              <w:autoSpaceDE w:val="0"/>
              <w:autoSpaceDN w:val="0"/>
              <w:adjustRightInd w:val="0"/>
              <w:spacing w:after="160" w:line="240" w:lineRule="auto"/>
              <w:rPr>
                <w:rFonts w:ascii="Times New Roman" w:eastAsia="Calibri" w:hAnsi="Times New Roman" w:cs="Times New Roman"/>
                <w:sz w:val="24"/>
                <w:szCs w:val="24"/>
                <w:lang w:val="en-GB"/>
              </w:rPr>
            </w:pPr>
          </w:p>
        </w:tc>
        <w:tc>
          <w:tcPr>
            <w:tcW w:w="542" w:type="pct"/>
            <w:tcBorders>
              <w:top w:val="nil"/>
              <w:bottom w:val="nil"/>
              <w:right w:val="single" w:sz="16" w:space="0" w:color="000000"/>
            </w:tcBorders>
            <w:shd w:val="clear" w:color="auto" w:fill="FFFFFF"/>
          </w:tcPr>
          <w:p w:rsidR="00D70E1A" w:rsidRPr="002940C1" w:rsidRDefault="00D70E1A" w:rsidP="0025434A">
            <w:pPr>
              <w:autoSpaceDE w:val="0"/>
              <w:autoSpaceDN w:val="0"/>
              <w:adjustRightInd w:val="0"/>
              <w:spacing w:after="160" w:line="240" w:lineRule="auto"/>
              <w:rPr>
                <w:rFonts w:ascii="Times New Roman" w:eastAsia="Calibri" w:hAnsi="Times New Roman" w:cs="Times New Roman"/>
                <w:sz w:val="24"/>
                <w:szCs w:val="24"/>
                <w:highlight w:val="green"/>
                <w:lang w:val="en-GB"/>
              </w:rPr>
            </w:pPr>
          </w:p>
        </w:tc>
      </w:tr>
      <w:tr w:rsidR="00D70E1A" w:rsidRPr="002940C1" w:rsidTr="00D70E1A">
        <w:trPr>
          <w:cantSplit/>
          <w:trHeight w:val="291"/>
        </w:trPr>
        <w:tc>
          <w:tcPr>
            <w:tcW w:w="12" w:type="pct"/>
            <w:vMerge/>
            <w:tcBorders>
              <w:top w:val="single" w:sz="16" w:space="0" w:color="000000"/>
              <w:left w:val="single" w:sz="16" w:space="0" w:color="000000"/>
              <w:bottom w:val="single" w:sz="16" w:space="0" w:color="000000"/>
              <w:right w:val="nil"/>
            </w:tcBorders>
            <w:shd w:val="clear" w:color="auto" w:fill="FFFFFF"/>
            <w:vAlign w:val="center"/>
          </w:tcPr>
          <w:p w:rsidR="00D70E1A" w:rsidRPr="002940C1" w:rsidRDefault="00D70E1A" w:rsidP="0025434A">
            <w:pPr>
              <w:autoSpaceDE w:val="0"/>
              <w:autoSpaceDN w:val="0"/>
              <w:adjustRightInd w:val="0"/>
              <w:spacing w:after="160" w:line="240" w:lineRule="auto"/>
              <w:rPr>
                <w:rFonts w:ascii="Times New Roman" w:eastAsia="Calibri" w:hAnsi="Times New Roman" w:cs="Times New Roman"/>
                <w:sz w:val="24"/>
                <w:szCs w:val="24"/>
                <w:lang w:val="en-GB"/>
              </w:rPr>
            </w:pPr>
          </w:p>
        </w:tc>
        <w:tc>
          <w:tcPr>
            <w:tcW w:w="917" w:type="pct"/>
            <w:tcBorders>
              <w:top w:val="nil"/>
              <w:left w:val="nil"/>
              <w:bottom w:val="single" w:sz="16" w:space="0" w:color="000000"/>
              <w:right w:val="single" w:sz="16" w:space="0" w:color="000000"/>
            </w:tcBorders>
            <w:shd w:val="clear" w:color="auto" w:fill="FFFFFF"/>
            <w:vAlign w:val="center"/>
          </w:tcPr>
          <w:p w:rsidR="00D70E1A" w:rsidRPr="002940C1" w:rsidRDefault="00D70E1A" w:rsidP="0025434A">
            <w:pPr>
              <w:autoSpaceDE w:val="0"/>
              <w:autoSpaceDN w:val="0"/>
              <w:adjustRightInd w:val="0"/>
              <w:spacing w:after="160" w:line="240" w:lineRule="auto"/>
              <w:ind w:left="60" w:right="60"/>
              <w:rPr>
                <w:rFonts w:ascii="Times New Roman" w:eastAsia="Calibri" w:hAnsi="Times New Roman" w:cs="Times New Roman"/>
                <w:color w:val="000000"/>
                <w:sz w:val="24"/>
                <w:szCs w:val="24"/>
                <w:lang w:val="en-GB"/>
              </w:rPr>
            </w:pPr>
            <w:r w:rsidRPr="002940C1">
              <w:rPr>
                <w:rFonts w:ascii="Times New Roman" w:eastAsia="Calibri" w:hAnsi="Times New Roman" w:cs="Times New Roman"/>
                <w:color w:val="000000"/>
                <w:sz w:val="24"/>
                <w:szCs w:val="24"/>
                <w:lang w:val="en-GB"/>
              </w:rPr>
              <w:t>Total</w:t>
            </w:r>
          </w:p>
        </w:tc>
        <w:tc>
          <w:tcPr>
            <w:tcW w:w="1025" w:type="pct"/>
            <w:tcBorders>
              <w:top w:val="nil"/>
              <w:left w:val="single" w:sz="16" w:space="0" w:color="000000"/>
              <w:bottom w:val="single" w:sz="16" w:space="0" w:color="000000"/>
            </w:tcBorders>
            <w:shd w:val="clear" w:color="auto" w:fill="FFFFFF"/>
            <w:vAlign w:val="center"/>
          </w:tcPr>
          <w:p w:rsidR="00D70E1A" w:rsidRPr="002940C1" w:rsidRDefault="00D70E1A" w:rsidP="0025434A">
            <w:pPr>
              <w:autoSpaceDE w:val="0"/>
              <w:autoSpaceDN w:val="0"/>
              <w:adjustRightInd w:val="0"/>
              <w:spacing w:after="160" w:line="240" w:lineRule="auto"/>
              <w:ind w:left="60" w:right="60"/>
              <w:jc w:val="right"/>
              <w:rPr>
                <w:rFonts w:ascii="Times New Roman" w:eastAsia="Calibri" w:hAnsi="Times New Roman" w:cs="Times New Roman"/>
                <w:color w:val="000000"/>
                <w:sz w:val="24"/>
                <w:szCs w:val="24"/>
                <w:lang w:val="en-GB"/>
              </w:rPr>
            </w:pPr>
            <w:r w:rsidRPr="002940C1">
              <w:rPr>
                <w:rFonts w:ascii="Times New Roman" w:eastAsia="Calibri" w:hAnsi="Times New Roman" w:cs="Times New Roman"/>
                <w:color w:val="000000"/>
                <w:sz w:val="24"/>
                <w:szCs w:val="24"/>
                <w:lang w:val="en-GB"/>
              </w:rPr>
              <w:t>16.041</w:t>
            </w:r>
          </w:p>
        </w:tc>
        <w:tc>
          <w:tcPr>
            <w:tcW w:w="766" w:type="pct"/>
            <w:tcBorders>
              <w:top w:val="nil"/>
              <w:bottom w:val="single" w:sz="16" w:space="0" w:color="000000"/>
            </w:tcBorders>
            <w:shd w:val="clear" w:color="auto" w:fill="FFFFFF"/>
            <w:vAlign w:val="center"/>
          </w:tcPr>
          <w:p w:rsidR="00D70E1A" w:rsidRPr="002940C1" w:rsidRDefault="00D70E1A" w:rsidP="0025434A">
            <w:pPr>
              <w:autoSpaceDE w:val="0"/>
              <w:autoSpaceDN w:val="0"/>
              <w:adjustRightInd w:val="0"/>
              <w:spacing w:after="160" w:line="240" w:lineRule="auto"/>
              <w:ind w:left="60" w:right="60"/>
              <w:jc w:val="right"/>
              <w:rPr>
                <w:rFonts w:ascii="Times New Roman" w:eastAsia="Calibri" w:hAnsi="Times New Roman" w:cs="Times New Roman"/>
                <w:color w:val="000000"/>
                <w:sz w:val="24"/>
                <w:szCs w:val="24"/>
                <w:lang w:val="en-GB"/>
              </w:rPr>
            </w:pPr>
            <w:r w:rsidRPr="002940C1">
              <w:rPr>
                <w:rFonts w:ascii="Times New Roman" w:eastAsia="Calibri" w:hAnsi="Times New Roman" w:cs="Times New Roman"/>
                <w:color w:val="000000"/>
                <w:sz w:val="24"/>
                <w:szCs w:val="24"/>
                <w:lang w:val="en-GB"/>
              </w:rPr>
              <w:t>29</w:t>
            </w:r>
          </w:p>
        </w:tc>
        <w:tc>
          <w:tcPr>
            <w:tcW w:w="1007" w:type="pct"/>
            <w:tcBorders>
              <w:top w:val="nil"/>
              <w:bottom w:val="single" w:sz="16" w:space="0" w:color="000000"/>
            </w:tcBorders>
            <w:shd w:val="clear" w:color="auto" w:fill="FFFFFF"/>
          </w:tcPr>
          <w:p w:rsidR="00D70E1A" w:rsidRPr="002940C1" w:rsidRDefault="00D70E1A" w:rsidP="0025434A">
            <w:pPr>
              <w:autoSpaceDE w:val="0"/>
              <w:autoSpaceDN w:val="0"/>
              <w:adjustRightInd w:val="0"/>
              <w:spacing w:after="160" w:line="240" w:lineRule="auto"/>
              <w:rPr>
                <w:rFonts w:ascii="Times New Roman" w:eastAsia="Calibri" w:hAnsi="Times New Roman" w:cs="Times New Roman"/>
                <w:sz w:val="24"/>
                <w:szCs w:val="24"/>
                <w:lang w:val="en-GB"/>
              </w:rPr>
            </w:pPr>
          </w:p>
        </w:tc>
        <w:tc>
          <w:tcPr>
            <w:tcW w:w="731" w:type="pct"/>
            <w:tcBorders>
              <w:top w:val="nil"/>
              <w:bottom w:val="single" w:sz="16" w:space="0" w:color="000000"/>
            </w:tcBorders>
            <w:shd w:val="clear" w:color="auto" w:fill="FFFFFF"/>
          </w:tcPr>
          <w:p w:rsidR="00D70E1A" w:rsidRPr="002940C1" w:rsidRDefault="00D70E1A" w:rsidP="0025434A">
            <w:pPr>
              <w:autoSpaceDE w:val="0"/>
              <w:autoSpaceDN w:val="0"/>
              <w:adjustRightInd w:val="0"/>
              <w:spacing w:after="160" w:line="240" w:lineRule="auto"/>
              <w:rPr>
                <w:rFonts w:ascii="Times New Roman" w:eastAsia="Calibri" w:hAnsi="Times New Roman" w:cs="Times New Roman"/>
                <w:sz w:val="24"/>
                <w:szCs w:val="24"/>
                <w:lang w:val="en-GB"/>
              </w:rPr>
            </w:pPr>
          </w:p>
        </w:tc>
        <w:tc>
          <w:tcPr>
            <w:tcW w:w="542" w:type="pct"/>
            <w:tcBorders>
              <w:top w:val="nil"/>
              <w:bottom w:val="single" w:sz="16" w:space="0" w:color="000000"/>
              <w:right w:val="single" w:sz="16" w:space="0" w:color="000000"/>
            </w:tcBorders>
            <w:shd w:val="clear" w:color="auto" w:fill="FFFFFF"/>
          </w:tcPr>
          <w:p w:rsidR="00D70E1A" w:rsidRPr="002940C1" w:rsidRDefault="00D70E1A" w:rsidP="0025434A">
            <w:pPr>
              <w:autoSpaceDE w:val="0"/>
              <w:autoSpaceDN w:val="0"/>
              <w:adjustRightInd w:val="0"/>
              <w:spacing w:after="160" w:line="240" w:lineRule="auto"/>
              <w:rPr>
                <w:rFonts w:ascii="Times New Roman" w:eastAsia="Calibri" w:hAnsi="Times New Roman" w:cs="Times New Roman"/>
                <w:sz w:val="24"/>
                <w:szCs w:val="24"/>
                <w:lang w:val="en-GB"/>
              </w:rPr>
            </w:pPr>
          </w:p>
        </w:tc>
      </w:tr>
      <w:tr w:rsidR="00D70E1A" w:rsidRPr="002940C1" w:rsidTr="00D70E1A">
        <w:trPr>
          <w:cantSplit/>
        </w:trPr>
        <w:tc>
          <w:tcPr>
            <w:tcW w:w="5000" w:type="pct"/>
            <w:gridSpan w:val="7"/>
            <w:tcBorders>
              <w:top w:val="nil"/>
              <w:left w:val="nil"/>
              <w:bottom w:val="nil"/>
              <w:right w:val="nil"/>
            </w:tcBorders>
            <w:shd w:val="clear" w:color="auto" w:fill="FFFFFF"/>
          </w:tcPr>
          <w:p w:rsidR="00D70E1A" w:rsidRPr="002940C1" w:rsidRDefault="00D70E1A" w:rsidP="0025434A">
            <w:pPr>
              <w:autoSpaceDE w:val="0"/>
              <w:autoSpaceDN w:val="0"/>
              <w:adjustRightInd w:val="0"/>
              <w:spacing w:after="160" w:line="240" w:lineRule="auto"/>
              <w:ind w:left="60" w:right="60"/>
              <w:rPr>
                <w:rFonts w:ascii="Times New Roman" w:eastAsia="Calibri" w:hAnsi="Times New Roman" w:cs="Times New Roman"/>
                <w:color w:val="000000"/>
                <w:sz w:val="24"/>
                <w:szCs w:val="24"/>
                <w:lang w:val="en-GB"/>
              </w:rPr>
            </w:pPr>
            <w:r w:rsidRPr="002940C1">
              <w:rPr>
                <w:rFonts w:ascii="Times New Roman" w:eastAsia="Calibri" w:hAnsi="Times New Roman" w:cs="Times New Roman"/>
                <w:color w:val="000000"/>
                <w:sz w:val="24"/>
                <w:szCs w:val="24"/>
                <w:lang w:val="en-GB"/>
              </w:rPr>
              <w:t xml:space="preserve">a. Dependent Variable: </w:t>
            </w:r>
            <w:proofErr w:type="spellStart"/>
            <w:r w:rsidRPr="002940C1">
              <w:rPr>
                <w:rFonts w:ascii="Times New Roman" w:eastAsia="Calibri" w:hAnsi="Times New Roman" w:cs="Times New Roman"/>
                <w:color w:val="000000"/>
                <w:sz w:val="24"/>
                <w:szCs w:val="24"/>
                <w:lang w:val="en-GB"/>
              </w:rPr>
              <w:t>Labaperusahaan</w:t>
            </w:r>
            <w:proofErr w:type="spellEnd"/>
          </w:p>
        </w:tc>
      </w:tr>
      <w:tr w:rsidR="00D70E1A" w:rsidRPr="002940C1" w:rsidTr="00D70E1A">
        <w:trPr>
          <w:cantSplit/>
        </w:trPr>
        <w:tc>
          <w:tcPr>
            <w:tcW w:w="5000" w:type="pct"/>
            <w:gridSpan w:val="7"/>
            <w:tcBorders>
              <w:top w:val="nil"/>
              <w:left w:val="nil"/>
              <w:bottom w:val="nil"/>
              <w:right w:val="nil"/>
            </w:tcBorders>
            <w:shd w:val="clear" w:color="auto" w:fill="FFFFFF"/>
          </w:tcPr>
          <w:p w:rsidR="00D70E1A" w:rsidRPr="002940C1" w:rsidRDefault="00D70E1A" w:rsidP="00D70E1A">
            <w:pPr>
              <w:numPr>
                <w:ilvl w:val="0"/>
                <w:numId w:val="9"/>
              </w:numPr>
              <w:autoSpaceDE w:val="0"/>
              <w:autoSpaceDN w:val="0"/>
              <w:adjustRightInd w:val="0"/>
              <w:spacing w:after="160" w:line="240" w:lineRule="auto"/>
              <w:ind w:right="60"/>
              <w:rPr>
                <w:rFonts w:ascii="Times New Roman" w:eastAsia="Calibri" w:hAnsi="Times New Roman" w:cs="Times New Roman"/>
                <w:color w:val="000000"/>
                <w:sz w:val="24"/>
                <w:szCs w:val="24"/>
                <w:lang w:val="en-GB"/>
              </w:rPr>
            </w:pPr>
            <w:r w:rsidRPr="002940C1">
              <w:rPr>
                <w:rFonts w:ascii="Times New Roman" w:eastAsia="Calibri" w:hAnsi="Times New Roman" w:cs="Times New Roman"/>
                <w:color w:val="000000"/>
                <w:sz w:val="24"/>
                <w:szCs w:val="24"/>
                <w:lang w:val="en-GB"/>
              </w:rPr>
              <w:t xml:space="preserve">Predictors: (Constant), </w:t>
            </w:r>
            <w:proofErr w:type="spellStart"/>
            <w:r w:rsidRPr="002940C1">
              <w:rPr>
                <w:rFonts w:ascii="Times New Roman" w:eastAsia="Calibri" w:hAnsi="Times New Roman" w:cs="Times New Roman"/>
                <w:color w:val="000000"/>
                <w:sz w:val="24"/>
                <w:szCs w:val="24"/>
                <w:lang w:val="en-GB"/>
              </w:rPr>
              <w:t>Kepemilikanmanajerial</w:t>
            </w:r>
            <w:proofErr w:type="spellEnd"/>
            <w:r w:rsidRPr="002940C1">
              <w:rPr>
                <w:rFonts w:ascii="Times New Roman" w:eastAsia="Calibri" w:hAnsi="Times New Roman" w:cs="Times New Roman"/>
                <w:color w:val="000000"/>
                <w:sz w:val="24"/>
                <w:szCs w:val="24"/>
                <w:lang w:val="en-GB"/>
              </w:rPr>
              <w:t xml:space="preserve"> , </w:t>
            </w:r>
            <w:proofErr w:type="spellStart"/>
            <w:r w:rsidRPr="002940C1">
              <w:rPr>
                <w:rFonts w:ascii="Times New Roman" w:eastAsia="Calibri" w:hAnsi="Times New Roman" w:cs="Times New Roman"/>
                <w:color w:val="000000"/>
                <w:sz w:val="24"/>
                <w:szCs w:val="24"/>
                <w:lang w:val="en-GB"/>
              </w:rPr>
              <w:t>Kepemilikaninstitusional</w:t>
            </w:r>
            <w:proofErr w:type="spellEnd"/>
            <w:r w:rsidRPr="002940C1">
              <w:rPr>
                <w:rFonts w:ascii="Times New Roman" w:eastAsia="Calibri" w:hAnsi="Times New Roman" w:cs="Times New Roman"/>
                <w:color w:val="000000"/>
                <w:sz w:val="24"/>
                <w:szCs w:val="24"/>
                <w:lang w:val="en-GB"/>
              </w:rPr>
              <w:t xml:space="preserve"> , </w:t>
            </w:r>
            <w:proofErr w:type="spellStart"/>
            <w:r w:rsidRPr="002940C1">
              <w:rPr>
                <w:rFonts w:ascii="Times New Roman" w:eastAsia="Calibri" w:hAnsi="Times New Roman" w:cs="Times New Roman"/>
                <w:color w:val="000000"/>
                <w:sz w:val="24"/>
                <w:szCs w:val="24"/>
                <w:lang w:val="en-GB"/>
              </w:rPr>
              <w:t>Komite</w:t>
            </w:r>
            <w:proofErr w:type="spellEnd"/>
            <w:r w:rsidRPr="002940C1">
              <w:rPr>
                <w:rFonts w:ascii="Times New Roman" w:eastAsia="Calibri" w:hAnsi="Times New Roman" w:cs="Times New Roman"/>
                <w:color w:val="000000"/>
                <w:sz w:val="24"/>
                <w:szCs w:val="24"/>
                <w:lang w:val="en-GB"/>
              </w:rPr>
              <w:t xml:space="preserve"> Audit , </w:t>
            </w:r>
            <w:proofErr w:type="spellStart"/>
            <w:r w:rsidRPr="002940C1">
              <w:rPr>
                <w:rFonts w:ascii="Times New Roman" w:eastAsia="Calibri" w:hAnsi="Times New Roman" w:cs="Times New Roman"/>
                <w:color w:val="000000"/>
                <w:sz w:val="24"/>
                <w:szCs w:val="24"/>
                <w:lang w:val="en-GB"/>
              </w:rPr>
              <w:t>ProporsiDewanKomisarisIndependen</w:t>
            </w:r>
            <w:proofErr w:type="spellEnd"/>
          </w:p>
          <w:p w:rsidR="00D70E1A" w:rsidRPr="002940C1" w:rsidRDefault="00D70E1A" w:rsidP="0025434A">
            <w:pPr>
              <w:autoSpaceDE w:val="0"/>
              <w:autoSpaceDN w:val="0"/>
              <w:adjustRightInd w:val="0"/>
              <w:spacing w:after="160" w:line="240" w:lineRule="auto"/>
              <w:ind w:right="60"/>
              <w:rPr>
                <w:rFonts w:ascii="Times New Roman" w:eastAsia="Calibri" w:hAnsi="Times New Roman" w:cs="Times New Roman"/>
                <w:color w:val="000000"/>
                <w:sz w:val="24"/>
                <w:szCs w:val="24"/>
                <w:lang w:val="en-GB"/>
              </w:rPr>
            </w:pPr>
          </w:p>
        </w:tc>
      </w:tr>
    </w:tbl>
    <w:p w:rsidR="00D70E1A" w:rsidRDefault="00D70E1A" w:rsidP="00D70E1A">
      <w:pPr>
        <w:spacing w:after="0" w:line="480" w:lineRule="auto"/>
        <w:jc w:val="center"/>
        <w:rPr>
          <w:rFonts w:ascii="Times New Roman" w:eastAsia="Calibri" w:hAnsi="Times New Roman" w:cs="Times New Roman"/>
          <w:b/>
          <w:sz w:val="24"/>
          <w:szCs w:val="24"/>
        </w:rPr>
      </w:pPr>
    </w:p>
    <w:p w:rsidR="00D70E1A" w:rsidRPr="002940C1" w:rsidRDefault="00D70E1A" w:rsidP="00D70E1A">
      <w:pPr>
        <w:spacing w:after="0" w:line="480" w:lineRule="auto"/>
        <w:jc w:val="center"/>
        <w:rPr>
          <w:rFonts w:ascii="Times New Roman" w:eastAsia="Times New Roman" w:hAnsi="Times New Roman" w:cs="Times New Roman"/>
          <w:b/>
          <w:sz w:val="24"/>
          <w:szCs w:val="24"/>
          <w:lang w:val="id-ID"/>
        </w:rPr>
      </w:pPr>
      <w:proofErr w:type="spellStart"/>
      <w:r w:rsidRPr="002940C1">
        <w:rPr>
          <w:rFonts w:ascii="Times New Roman" w:eastAsia="Calibri" w:hAnsi="Times New Roman" w:cs="Times New Roman"/>
          <w:b/>
          <w:sz w:val="24"/>
          <w:szCs w:val="24"/>
        </w:rPr>
        <w:t>Tabel</w:t>
      </w:r>
      <w:proofErr w:type="spellEnd"/>
      <w:r w:rsidRPr="002940C1">
        <w:rPr>
          <w:rFonts w:ascii="Times New Roman" w:eastAsia="Calibri" w:hAnsi="Times New Roman" w:cs="Times New Roman"/>
          <w:b/>
          <w:sz w:val="24"/>
          <w:szCs w:val="24"/>
        </w:rPr>
        <w:t xml:space="preserve"> 4.8.1 </w:t>
      </w:r>
      <w:r w:rsidRPr="002940C1">
        <w:rPr>
          <w:rFonts w:ascii="Times New Roman" w:eastAsia="Calibri" w:hAnsi="Times New Roman" w:cs="Times New Roman"/>
          <w:b/>
          <w:sz w:val="24"/>
          <w:szCs w:val="24"/>
          <w:lang w:val="id-ID"/>
        </w:rPr>
        <w:t>Hasil Uji F</w:t>
      </w:r>
    </w:p>
    <w:tbl>
      <w:tblPr>
        <w:tblW w:w="4695" w:type="pct"/>
        <w:tblInd w:w="5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45"/>
        <w:gridCol w:w="1381"/>
        <w:gridCol w:w="1398"/>
        <w:gridCol w:w="943"/>
        <w:gridCol w:w="1340"/>
        <w:gridCol w:w="946"/>
        <w:gridCol w:w="946"/>
        <w:gridCol w:w="1599"/>
      </w:tblGrid>
      <w:tr w:rsidR="00D70E1A" w:rsidRPr="002940C1" w:rsidTr="00D70E1A">
        <w:trPr>
          <w:cantSplit/>
        </w:trPr>
        <w:tc>
          <w:tcPr>
            <w:tcW w:w="855" w:type="pct"/>
            <w:gridSpan w:val="2"/>
            <w:tcBorders>
              <w:top w:val="single" w:sz="4" w:space="0" w:color="auto"/>
              <w:left w:val="single" w:sz="4" w:space="0" w:color="auto"/>
              <w:bottom w:val="single" w:sz="8" w:space="0" w:color="152935"/>
              <w:right w:val="nil"/>
            </w:tcBorders>
            <w:shd w:val="clear" w:color="auto" w:fill="auto"/>
            <w:vAlign w:val="center"/>
          </w:tcPr>
          <w:p w:rsidR="00D70E1A" w:rsidRPr="002940C1" w:rsidRDefault="00D70E1A" w:rsidP="0025434A">
            <w:pPr>
              <w:autoSpaceDE w:val="0"/>
              <w:autoSpaceDN w:val="0"/>
              <w:adjustRightInd w:val="0"/>
              <w:spacing w:after="0" w:line="480" w:lineRule="auto"/>
              <w:ind w:left="60" w:right="60"/>
              <w:jc w:val="center"/>
              <w:rPr>
                <w:rFonts w:ascii="Times New Roman" w:eastAsia="Calibri" w:hAnsi="Times New Roman" w:cs="Times New Roman"/>
                <w:sz w:val="24"/>
                <w:szCs w:val="24"/>
                <w:lang w:val="id-ID"/>
              </w:rPr>
            </w:pPr>
            <w:r w:rsidRPr="002940C1">
              <w:rPr>
                <w:rFonts w:ascii="Times New Roman" w:eastAsia="Calibri" w:hAnsi="Times New Roman" w:cs="Times New Roman"/>
                <w:sz w:val="24"/>
                <w:szCs w:val="24"/>
                <w:lang w:val="id-ID"/>
              </w:rPr>
              <w:t>Model</w:t>
            </w:r>
          </w:p>
        </w:tc>
        <w:tc>
          <w:tcPr>
            <w:tcW w:w="806" w:type="pct"/>
            <w:tcBorders>
              <w:top w:val="single" w:sz="4" w:space="0" w:color="auto"/>
              <w:left w:val="nil"/>
              <w:bottom w:val="single" w:sz="8" w:space="0" w:color="152935"/>
              <w:right w:val="single" w:sz="8" w:space="0" w:color="E0E0E0"/>
            </w:tcBorders>
            <w:shd w:val="clear" w:color="auto" w:fill="auto"/>
            <w:vAlign w:val="center"/>
          </w:tcPr>
          <w:p w:rsidR="00D70E1A" w:rsidRPr="002940C1" w:rsidRDefault="00D70E1A" w:rsidP="0025434A">
            <w:pPr>
              <w:autoSpaceDE w:val="0"/>
              <w:autoSpaceDN w:val="0"/>
              <w:adjustRightInd w:val="0"/>
              <w:spacing w:after="0" w:line="480" w:lineRule="auto"/>
              <w:ind w:left="60" w:right="60"/>
              <w:jc w:val="center"/>
              <w:rPr>
                <w:rFonts w:ascii="Times New Roman" w:eastAsia="Calibri" w:hAnsi="Times New Roman" w:cs="Times New Roman"/>
                <w:sz w:val="24"/>
                <w:szCs w:val="24"/>
                <w:lang w:val="id-ID"/>
              </w:rPr>
            </w:pPr>
            <w:r w:rsidRPr="002940C1">
              <w:rPr>
                <w:rFonts w:ascii="Times New Roman" w:eastAsia="Calibri" w:hAnsi="Times New Roman" w:cs="Times New Roman"/>
                <w:sz w:val="24"/>
                <w:szCs w:val="24"/>
                <w:lang w:val="id-ID"/>
              </w:rPr>
              <w:t>Sum of Squares</w:t>
            </w:r>
          </w:p>
        </w:tc>
        <w:tc>
          <w:tcPr>
            <w:tcW w:w="547" w:type="pct"/>
            <w:tcBorders>
              <w:top w:val="single" w:sz="4" w:space="0" w:color="auto"/>
              <w:left w:val="single" w:sz="8" w:space="0" w:color="E0E0E0"/>
              <w:bottom w:val="single" w:sz="8" w:space="0" w:color="152935"/>
              <w:right w:val="single" w:sz="8" w:space="0" w:color="E0E0E0"/>
            </w:tcBorders>
            <w:shd w:val="clear" w:color="auto" w:fill="auto"/>
            <w:vAlign w:val="center"/>
          </w:tcPr>
          <w:p w:rsidR="00D70E1A" w:rsidRPr="002940C1" w:rsidRDefault="00D70E1A" w:rsidP="0025434A">
            <w:pPr>
              <w:autoSpaceDE w:val="0"/>
              <w:autoSpaceDN w:val="0"/>
              <w:adjustRightInd w:val="0"/>
              <w:spacing w:after="0" w:line="480" w:lineRule="auto"/>
              <w:ind w:left="60" w:right="60"/>
              <w:jc w:val="center"/>
              <w:rPr>
                <w:rFonts w:ascii="Times New Roman" w:eastAsia="Calibri" w:hAnsi="Times New Roman" w:cs="Times New Roman"/>
                <w:sz w:val="24"/>
                <w:szCs w:val="24"/>
                <w:lang w:val="id-ID"/>
              </w:rPr>
            </w:pPr>
            <w:r w:rsidRPr="002940C1">
              <w:rPr>
                <w:rFonts w:ascii="Times New Roman" w:eastAsia="Calibri" w:hAnsi="Times New Roman" w:cs="Times New Roman"/>
                <w:sz w:val="24"/>
                <w:szCs w:val="24"/>
                <w:lang w:val="id-ID"/>
              </w:rPr>
              <w:t>Df</w:t>
            </w:r>
          </w:p>
        </w:tc>
        <w:tc>
          <w:tcPr>
            <w:tcW w:w="773" w:type="pct"/>
            <w:tcBorders>
              <w:top w:val="single" w:sz="4" w:space="0" w:color="auto"/>
              <w:left w:val="single" w:sz="8" w:space="0" w:color="E0E0E0"/>
              <w:bottom w:val="single" w:sz="8" w:space="0" w:color="152935"/>
              <w:right w:val="single" w:sz="8" w:space="0" w:color="E0E0E0"/>
            </w:tcBorders>
            <w:shd w:val="clear" w:color="auto" w:fill="auto"/>
            <w:vAlign w:val="center"/>
          </w:tcPr>
          <w:p w:rsidR="00D70E1A" w:rsidRPr="002940C1" w:rsidRDefault="00D70E1A" w:rsidP="0025434A">
            <w:pPr>
              <w:autoSpaceDE w:val="0"/>
              <w:autoSpaceDN w:val="0"/>
              <w:adjustRightInd w:val="0"/>
              <w:spacing w:after="0" w:line="480" w:lineRule="auto"/>
              <w:ind w:left="60" w:right="60"/>
              <w:jc w:val="center"/>
              <w:rPr>
                <w:rFonts w:ascii="Times New Roman" w:eastAsia="Calibri" w:hAnsi="Times New Roman" w:cs="Times New Roman"/>
                <w:sz w:val="24"/>
                <w:szCs w:val="24"/>
                <w:lang w:val="id-ID"/>
              </w:rPr>
            </w:pPr>
            <w:r w:rsidRPr="002940C1">
              <w:rPr>
                <w:rFonts w:ascii="Times New Roman" w:eastAsia="Calibri" w:hAnsi="Times New Roman" w:cs="Times New Roman"/>
                <w:sz w:val="24"/>
                <w:szCs w:val="24"/>
                <w:lang w:val="id-ID"/>
              </w:rPr>
              <w:t>Mean Square</w:t>
            </w:r>
          </w:p>
        </w:tc>
        <w:tc>
          <w:tcPr>
            <w:tcW w:w="549" w:type="pct"/>
            <w:tcBorders>
              <w:top w:val="single" w:sz="4" w:space="0" w:color="auto"/>
              <w:left w:val="single" w:sz="8" w:space="0" w:color="E0E0E0"/>
              <w:bottom w:val="single" w:sz="8" w:space="0" w:color="152935"/>
              <w:right w:val="single" w:sz="8" w:space="0" w:color="E0E0E0"/>
            </w:tcBorders>
            <w:shd w:val="clear" w:color="auto" w:fill="auto"/>
            <w:vAlign w:val="center"/>
          </w:tcPr>
          <w:p w:rsidR="00D70E1A" w:rsidRPr="002940C1" w:rsidRDefault="00D70E1A" w:rsidP="0025434A">
            <w:pPr>
              <w:autoSpaceDE w:val="0"/>
              <w:autoSpaceDN w:val="0"/>
              <w:adjustRightInd w:val="0"/>
              <w:spacing w:after="0" w:line="480" w:lineRule="auto"/>
              <w:ind w:left="60" w:right="60"/>
              <w:jc w:val="center"/>
              <w:rPr>
                <w:rFonts w:ascii="Times New Roman" w:eastAsia="Calibri" w:hAnsi="Times New Roman" w:cs="Times New Roman"/>
                <w:sz w:val="24"/>
                <w:szCs w:val="24"/>
                <w:lang w:val="id-ID"/>
              </w:rPr>
            </w:pPr>
            <w:r w:rsidRPr="002940C1">
              <w:rPr>
                <w:rFonts w:ascii="Times New Roman" w:eastAsia="Calibri" w:hAnsi="Times New Roman" w:cs="Times New Roman"/>
                <w:sz w:val="24"/>
                <w:szCs w:val="24"/>
                <w:lang w:val="id-ID"/>
              </w:rPr>
              <w:t>F</w:t>
            </w:r>
          </w:p>
        </w:tc>
        <w:tc>
          <w:tcPr>
            <w:tcW w:w="549" w:type="pct"/>
            <w:tcBorders>
              <w:top w:val="single" w:sz="4" w:space="0" w:color="auto"/>
              <w:left w:val="single" w:sz="8" w:space="0" w:color="E0E0E0"/>
              <w:bottom w:val="single" w:sz="8" w:space="0" w:color="152935"/>
              <w:right w:val="single" w:sz="4" w:space="0" w:color="auto"/>
            </w:tcBorders>
            <w:shd w:val="clear" w:color="auto" w:fill="auto"/>
            <w:vAlign w:val="center"/>
          </w:tcPr>
          <w:p w:rsidR="00D70E1A" w:rsidRPr="002940C1" w:rsidRDefault="00D70E1A" w:rsidP="0025434A">
            <w:pPr>
              <w:autoSpaceDE w:val="0"/>
              <w:autoSpaceDN w:val="0"/>
              <w:adjustRightInd w:val="0"/>
              <w:spacing w:after="0" w:line="480" w:lineRule="auto"/>
              <w:ind w:left="60" w:right="60"/>
              <w:jc w:val="center"/>
              <w:rPr>
                <w:rFonts w:ascii="Times New Roman" w:eastAsia="Calibri" w:hAnsi="Times New Roman" w:cs="Times New Roman"/>
                <w:sz w:val="24"/>
                <w:szCs w:val="24"/>
                <w:lang w:val="id-ID"/>
              </w:rPr>
            </w:pPr>
            <w:r w:rsidRPr="002940C1">
              <w:rPr>
                <w:rFonts w:ascii="Times New Roman" w:eastAsia="Calibri" w:hAnsi="Times New Roman" w:cs="Times New Roman"/>
                <w:sz w:val="24"/>
                <w:szCs w:val="24"/>
                <w:lang w:val="id-ID"/>
              </w:rPr>
              <w:t>Sig.</w:t>
            </w:r>
          </w:p>
        </w:tc>
        <w:tc>
          <w:tcPr>
            <w:tcW w:w="920" w:type="pct"/>
            <w:tcBorders>
              <w:top w:val="single" w:sz="4" w:space="0" w:color="auto"/>
              <w:left w:val="single" w:sz="8" w:space="0" w:color="E0E0E0"/>
              <w:bottom w:val="single" w:sz="8" w:space="0" w:color="152935"/>
              <w:right w:val="single" w:sz="4" w:space="0" w:color="auto"/>
            </w:tcBorders>
            <w:vAlign w:val="center"/>
          </w:tcPr>
          <w:p w:rsidR="00D70E1A" w:rsidRPr="002940C1" w:rsidRDefault="00D70E1A" w:rsidP="0025434A">
            <w:pPr>
              <w:autoSpaceDE w:val="0"/>
              <w:autoSpaceDN w:val="0"/>
              <w:adjustRightInd w:val="0"/>
              <w:spacing w:after="0" w:line="480" w:lineRule="auto"/>
              <w:ind w:left="60" w:right="60"/>
              <w:jc w:val="center"/>
              <w:rPr>
                <w:rFonts w:ascii="Times New Roman" w:eastAsia="Calibri" w:hAnsi="Times New Roman" w:cs="Times New Roman"/>
                <w:sz w:val="24"/>
                <w:szCs w:val="24"/>
                <w:lang w:val="id-ID"/>
              </w:rPr>
            </w:pPr>
            <w:r w:rsidRPr="002940C1">
              <w:rPr>
                <w:rFonts w:ascii="Times New Roman" w:eastAsia="Calibri" w:hAnsi="Times New Roman" w:cs="Times New Roman"/>
                <w:sz w:val="24"/>
                <w:szCs w:val="24"/>
                <w:lang w:val="id-ID"/>
              </w:rPr>
              <w:t>Kesimpulan</w:t>
            </w:r>
          </w:p>
        </w:tc>
      </w:tr>
      <w:tr w:rsidR="00D70E1A" w:rsidRPr="002940C1" w:rsidTr="00D70E1A">
        <w:trPr>
          <w:cantSplit/>
        </w:trPr>
        <w:tc>
          <w:tcPr>
            <w:tcW w:w="59" w:type="pct"/>
            <w:vMerge w:val="restart"/>
            <w:tcBorders>
              <w:top w:val="single" w:sz="8" w:space="0" w:color="152935"/>
              <w:left w:val="single" w:sz="4" w:space="0" w:color="auto"/>
              <w:bottom w:val="single" w:sz="8" w:space="0" w:color="152935"/>
              <w:right w:val="nil"/>
            </w:tcBorders>
            <w:shd w:val="clear" w:color="auto" w:fill="auto"/>
            <w:vAlign w:val="center"/>
          </w:tcPr>
          <w:p w:rsidR="00D70E1A" w:rsidRPr="002940C1" w:rsidRDefault="00D70E1A" w:rsidP="0025434A">
            <w:pPr>
              <w:autoSpaceDE w:val="0"/>
              <w:autoSpaceDN w:val="0"/>
              <w:adjustRightInd w:val="0"/>
              <w:spacing w:after="0" w:line="480" w:lineRule="auto"/>
              <w:ind w:left="60" w:right="60"/>
              <w:jc w:val="center"/>
              <w:rPr>
                <w:rFonts w:ascii="Times New Roman" w:eastAsia="Calibri" w:hAnsi="Times New Roman" w:cs="Times New Roman"/>
                <w:sz w:val="24"/>
                <w:szCs w:val="24"/>
                <w:lang w:val="id-ID"/>
              </w:rPr>
            </w:pPr>
            <w:r w:rsidRPr="002940C1">
              <w:rPr>
                <w:rFonts w:ascii="Times New Roman" w:eastAsia="Calibri" w:hAnsi="Times New Roman" w:cs="Times New Roman"/>
                <w:sz w:val="24"/>
                <w:szCs w:val="24"/>
                <w:lang w:val="id-ID"/>
              </w:rPr>
              <w:t>1</w:t>
            </w:r>
          </w:p>
        </w:tc>
        <w:tc>
          <w:tcPr>
            <w:tcW w:w="796" w:type="pct"/>
            <w:tcBorders>
              <w:top w:val="single" w:sz="8" w:space="0" w:color="152935"/>
              <w:left w:val="nil"/>
              <w:bottom w:val="single" w:sz="8" w:space="0" w:color="AEAEAE"/>
              <w:right w:val="nil"/>
            </w:tcBorders>
            <w:shd w:val="clear" w:color="auto" w:fill="auto"/>
            <w:vAlign w:val="center"/>
          </w:tcPr>
          <w:p w:rsidR="00D70E1A" w:rsidRPr="002940C1" w:rsidRDefault="00D70E1A" w:rsidP="0025434A">
            <w:pPr>
              <w:autoSpaceDE w:val="0"/>
              <w:autoSpaceDN w:val="0"/>
              <w:adjustRightInd w:val="0"/>
              <w:spacing w:after="0" w:line="480" w:lineRule="auto"/>
              <w:ind w:left="60" w:right="60"/>
              <w:jc w:val="center"/>
              <w:rPr>
                <w:rFonts w:ascii="Times New Roman" w:eastAsia="Calibri" w:hAnsi="Times New Roman" w:cs="Times New Roman"/>
                <w:sz w:val="24"/>
                <w:szCs w:val="24"/>
                <w:lang w:val="id-ID"/>
              </w:rPr>
            </w:pPr>
            <w:r w:rsidRPr="002940C1">
              <w:rPr>
                <w:rFonts w:ascii="Times New Roman" w:eastAsia="Calibri" w:hAnsi="Times New Roman" w:cs="Times New Roman"/>
                <w:sz w:val="24"/>
                <w:szCs w:val="24"/>
                <w:lang w:val="id-ID"/>
              </w:rPr>
              <w:t>Regression</w:t>
            </w:r>
          </w:p>
        </w:tc>
        <w:tc>
          <w:tcPr>
            <w:tcW w:w="806" w:type="pct"/>
            <w:tcBorders>
              <w:top w:val="single" w:sz="8" w:space="0" w:color="152935"/>
              <w:left w:val="nil"/>
              <w:bottom w:val="single" w:sz="8" w:space="0" w:color="AEAEAE"/>
              <w:right w:val="single" w:sz="8" w:space="0" w:color="E0E0E0"/>
            </w:tcBorders>
            <w:shd w:val="clear" w:color="auto" w:fill="auto"/>
            <w:vAlign w:val="center"/>
          </w:tcPr>
          <w:p w:rsidR="00D70E1A" w:rsidRPr="002940C1" w:rsidRDefault="00D70E1A" w:rsidP="0025434A">
            <w:pPr>
              <w:autoSpaceDE w:val="0"/>
              <w:autoSpaceDN w:val="0"/>
              <w:adjustRightInd w:val="0"/>
              <w:spacing w:after="0" w:line="480" w:lineRule="auto"/>
              <w:ind w:left="60" w:right="60"/>
              <w:jc w:val="right"/>
              <w:rPr>
                <w:rFonts w:ascii="Times New Roman" w:eastAsia="Calibri" w:hAnsi="Times New Roman" w:cs="Times New Roman"/>
                <w:sz w:val="24"/>
                <w:szCs w:val="24"/>
                <w:lang w:val="id-ID"/>
              </w:rPr>
            </w:pPr>
            <w:r w:rsidRPr="002940C1">
              <w:rPr>
                <w:rFonts w:ascii="Times New Roman" w:eastAsia="Calibri" w:hAnsi="Times New Roman" w:cs="Times New Roman"/>
                <w:sz w:val="24"/>
                <w:szCs w:val="24"/>
                <w:lang w:val="id-ID"/>
              </w:rPr>
              <w:t>15,792</w:t>
            </w:r>
          </w:p>
        </w:tc>
        <w:tc>
          <w:tcPr>
            <w:tcW w:w="547" w:type="pct"/>
            <w:tcBorders>
              <w:top w:val="single" w:sz="8" w:space="0" w:color="152935"/>
              <w:left w:val="single" w:sz="8" w:space="0" w:color="E0E0E0"/>
              <w:bottom w:val="single" w:sz="8" w:space="0" w:color="AEAEAE"/>
              <w:right w:val="single" w:sz="8" w:space="0" w:color="E0E0E0"/>
            </w:tcBorders>
            <w:shd w:val="clear" w:color="auto" w:fill="auto"/>
            <w:vAlign w:val="center"/>
          </w:tcPr>
          <w:p w:rsidR="00D70E1A" w:rsidRPr="002940C1" w:rsidRDefault="00D70E1A" w:rsidP="0025434A">
            <w:pPr>
              <w:autoSpaceDE w:val="0"/>
              <w:autoSpaceDN w:val="0"/>
              <w:adjustRightInd w:val="0"/>
              <w:spacing w:after="0" w:line="480" w:lineRule="auto"/>
              <w:ind w:left="60" w:right="60"/>
              <w:jc w:val="right"/>
              <w:rPr>
                <w:rFonts w:ascii="Times New Roman" w:eastAsia="Calibri" w:hAnsi="Times New Roman" w:cs="Times New Roman"/>
                <w:sz w:val="24"/>
                <w:szCs w:val="24"/>
                <w:lang w:val="id-ID"/>
              </w:rPr>
            </w:pPr>
            <w:r w:rsidRPr="002940C1">
              <w:rPr>
                <w:rFonts w:ascii="Times New Roman" w:eastAsia="Calibri" w:hAnsi="Times New Roman" w:cs="Times New Roman"/>
                <w:sz w:val="24"/>
                <w:szCs w:val="24"/>
                <w:lang w:val="id-ID"/>
              </w:rPr>
              <w:t>4</w:t>
            </w:r>
          </w:p>
        </w:tc>
        <w:tc>
          <w:tcPr>
            <w:tcW w:w="773" w:type="pct"/>
            <w:tcBorders>
              <w:top w:val="single" w:sz="8" w:space="0" w:color="152935"/>
              <w:left w:val="single" w:sz="8" w:space="0" w:color="E0E0E0"/>
              <w:bottom w:val="single" w:sz="8" w:space="0" w:color="AEAEAE"/>
              <w:right w:val="single" w:sz="8" w:space="0" w:color="E0E0E0"/>
            </w:tcBorders>
            <w:shd w:val="clear" w:color="auto" w:fill="auto"/>
            <w:vAlign w:val="center"/>
          </w:tcPr>
          <w:p w:rsidR="00D70E1A" w:rsidRPr="002940C1" w:rsidRDefault="00D70E1A" w:rsidP="0025434A">
            <w:pPr>
              <w:autoSpaceDE w:val="0"/>
              <w:autoSpaceDN w:val="0"/>
              <w:adjustRightInd w:val="0"/>
              <w:spacing w:after="0" w:line="480" w:lineRule="auto"/>
              <w:ind w:left="60" w:right="60"/>
              <w:jc w:val="right"/>
              <w:rPr>
                <w:rFonts w:ascii="Times New Roman" w:eastAsia="Calibri" w:hAnsi="Times New Roman" w:cs="Times New Roman"/>
                <w:sz w:val="24"/>
                <w:szCs w:val="24"/>
                <w:lang w:val="id-ID"/>
              </w:rPr>
            </w:pPr>
            <w:r w:rsidRPr="002940C1">
              <w:rPr>
                <w:rFonts w:ascii="Times New Roman" w:eastAsia="Calibri" w:hAnsi="Times New Roman" w:cs="Times New Roman"/>
                <w:sz w:val="24"/>
                <w:szCs w:val="24"/>
                <w:lang w:val="id-ID"/>
              </w:rPr>
              <w:t>3,948</w:t>
            </w:r>
          </w:p>
        </w:tc>
        <w:tc>
          <w:tcPr>
            <w:tcW w:w="549" w:type="pct"/>
            <w:tcBorders>
              <w:top w:val="single" w:sz="8" w:space="0" w:color="152935"/>
              <w:left w:val="single" w:sz="8" w:space="0" w:color="E0E0E0"/>
              <w:bottom w:val="single" w:sz="8" w:space="0" w:color="AEAEAE"/>
              <w:right w:val="single" w:sz="8" w:space="0" w:color="E0E0E0"/>
            </w:tcBorders>
            <w:shd w:val="clear" w:color="auto" w:fill="auto"/>
            <w:vAlign w:val="center"/>
          </w:tcPr>
          <w:p w:rsidR="00D70E1A" w:rsidRPr="002940C1" w:rsidRDefault="00D70E1A" w:rsidP="0025434A">
            <w:pPr>
              <w:autoSpaceDE w:val="0"/>
              <w:autoSpaceDN w:val="0"/>
              <w:adjustRightInd w:val="0"/>
              <w:spacing w:after="0" w:line="480" w:lineRule="auto"/>
              <w:ind w:left="60" w:right="60"/>
              <w:jc w:val="right"/>
              <w:rPr>
                <w:rFonts w:ascii="Times New Roman" w:eastAsia="Calibri" w:hAnsi="Times New Roman" w:cs="Times New Roman"/>
                <w:sz w:val="24"/>
                <w:szCs w:val="24"/>
                <w:lang w:val="id-ID"/>
              </w:rPr>
            </w:pPr>
            <w:r w:rsidRPr="002940C1">
              <w:rPr>
                <w:rFonts w:ascii="Times New Roman" w:eastAsia="Calibri" w:hAnsi="Times New Roman" w:cs="Times New Roman"/>
                <w:sz w:val="24"/>
                <w:szCs w:val="24"/>
                <w:lang w:val="id-ID"/>
              </w:rPr>
              <w:t>395,660</w:t>
            </w:r>
          </w:p>
        </w:tc>
        <w:tc>
          <w:tcPr>
            <w:tcW w:w="549" w:type="pct"/>
            <w:tcBorders>
              <w:top w:val="single" w:sz="8" w:space="0" w:color="152935"/>
              <w:left w:val="single" w:sz="8" w:space="0" w:color="E0E0E0"/>
              <w:bottom w:val="single" w:sz="8" w:space="0" w:color="AEAEAE"/>
              <w:right w:val="single" w:sz="4" w:space="0" w:color="auto"/>
            </w:tcBorders>
            <w:shd w:val="clear" w:color="auto" w:fill="auto"/>
            <w:vAlign w:val="center"/>
          </w:tcPr>
          <w:p w:rsidR="00D70E1A" w:rsidRPr="002940C1" w:rsidRDefault="00D70E1A" w:rsidP="0025434A">
            <w:pPr>
              <w:autoSpaceDE w:val="0"/>
              <w:autoSpaceDN w:val="0"/>
              <w:adjustRightInd w:val="0"/>
              <w:spacing w:after="0" w:line="480" w:lineRule="auto"/>
              <w:ind w:left="60" w:right="60"/>
              <w:jc w:val="right"/>
              <w:rPr>
                <w:rFonts w:ascii="Times New Roman" w:eastAsia="Calibri" w:hAnsi="Times New Roman" w:cs="Times New Roman"/>
                <w:sz w:val="24"/>
                <w:szCs w:val="24"/>
                <w:lang w:val="id-ID"/>
              </w:rPr>
            </w:pPr>
            <w:r w:rsidRPr="002940C1">
              <w:rPr>
                <w:rFonts w:ascii="Times New Roman" w:eastAsia="Calibri" w:hAnsi="Times New Roman" w:cs="Times New Roman"/>
                <w:sz w:val="24"/>
                <w:szCs w:val="24"/>
                <w:lang w:val="id-ID"/>
              </w:rPr>
              <w:t>0,000</w:t>
            </w:r>
          </w:p>
        </w:tc>
        <w:tc>
          <w:tcPr>
            <w:tcW w:w="920" w:type="pct"/>
            <w:vMerge w:val="restart"/>
            <w:tcBorders>
              <w:top w:val="single" w:sz="8" w:space="0" w:color="152935"/>
              <w:left w:val="single" w:sz="8" w:space="0" w:color="E0E0E0"/>
              <w:right w:val="single" w:sz="4" w:space="0" w:color="auto"/>
            </w:tcBorders>
            <w:vAlign w:val="center"/>
          </w:tcPr>
          <w:p w:rsidR="00D70E1A" w:rsidRPr="002940C1" w:rsidRDefault="00D70E1A" w:rsidP="0025434A">
            <w:pPr>
              <w:autoSpaceDE w:val="0"/>
              <w:autoSpaceDN w:val="0"/>
              <w:adjustRightInd w:val="0"/>
              <w:spacing w:after="0" w:line="480" w:lineRule="auto"/>
              <w:ind w:left="60" w:right="60"/>
              <w:jc w:val="center"/>
              <w:rPr>
                <w:rFonts w:ascii="Times New Roman" w:eastAsia="Calibri" w:hAnsi="Times New Roman" w:cs="Times New Roman"/>
                <w:sz w:val="24"/>
                <w:szCs w:val="24"/>
                <w:lang w:val="id-ID"/>
              </w:rPr>
            </w:pPr>
            <w:r w:rsidRPr="002940C1">
              <w:rPr>
                <w:rFonts w:ascii="Times New Roman" w:eastAsia="Calibri" w:hAnsi="Times New Roman" w:cs="Times New Roman"/>
                <w:sz w:val="24"/>
                <w:szCs w:val="24"/>
                <w:lang w:val="id-ID"/>
              </w:rPr>
              <w:t>Berpengaruh secara simultan</w:t>
            </w:r>
          </w:p>
        </w:tc>
      </w:tr>
      <w:tr w:rsidR="00D70E1A" w:rsidRPr="002940C1" w:rsidTr="00D70E1A">
        <w:trPr>
          <w:cantSplit/>
        </w:trPr>
        <w:tc>
          <w:tcPr>
            <w:tcW w:w="59" w:type="pct"/>
            <w:vMerge/>
            <w:tcBorders>
              <w:top w:val="single" w:sz="8" w:space="0" w:color="152935"/>
              <w:left w:val="single" w:sz="4" w:space="0" w:color="auto"/>
              <w:bottom w:val="single" w:sz="8" w:space="0" w:color="152935"/>
              <w:right w:val="nil"/>
            </w:tcBorders>
            <w:shd w:val="clear" w:color="auto" w:fill="auto"/>
            <w:vAlign w:val="center"/>
          </w:tcPr>
          <w:p w:rsidR="00D70E1A" w:rsidRPr="002940C1" w:rsidRDefault="00D70E1A" w:rsidP="0025434A">
            <w:pPr>
              <w:autoSpaceDE w:val="0"/>
              <w:autoSpaceDN w:val="0"/>
              <w:adjustRightInd w:val="0"/>
              <w:spacing w:after="0" w:line="480" w:lineRule="auto"/>
              <w:jc w:val="center"/>
              <w:rPr>
                <w:rFonts w:ascii="Times New Roman" w:eastAsia="Calibri" w:hAnsi="Times New Roman" w:cs="Times New Roman"/>
                <w:sz w:val="24"/>
                <w:szCs w:val="24"/>
                <w:lang w:val="id-ID"/>
              </w:rPr>
            </w:pPr>
          </w:p>
        </w:tc>
        <w:tc>
          <w:tcPr>
            <w:tcW w:w="796" w:type="pct"/>
            <w:tcBorders>
              <w:top w:val="single" w:sz="8" w:space="0" w:color="AEAEAE"/>
              <w:left w:val="nil"/>
              <w:bottom w:val="single" w:sz="8" w:space="0" w:color="AEAEAE"/>
              <w:right w:val="nil"/>
            </w:tcBorders>
            <w:shd w:val="clear" w:color="auto" w:fill="auto"/>
            <w:vAlign w:val="center"/>
          </w:tcPr>
          <w:p w:rsidR="00D70E1A" w:rsidRPr="002940C1" w:rsidRDefault="00D70E1A" w:rsidP="0025434A">
            <w:pPr>
              <w:autoSpaceDE w:val="0"/>
              <w:autoSpaceDN w:val="0"/>
              <w:adjustRightInd w:val="0"/>
              <w:spacing w:after="0" w:line="480" w:lineRule="auto"/>
              <w:ind w:left="60" w:right="60"/>
              <w:jc w:val="center"/>
              <w:rPr>
                <w:rFonts w:ascii="Times New Roman" w:eastAsia="Calibri" w:hAnsi="Times New Roman" w:cs="Times New Roman"/>
                <w:sz w:val="24"/>
                <w:szCs w:val="24"/>
                <w:lang w:val="id-ID"/>
              </w:rPr>
            </w:pPr>
            <w:r w:rsidRPr="002940C1">
              <w:rPr>
                <w:rFonts w:ascii="Times New Roman" w:eastAsia="Calibri" w:hAnsi="Times New Roman" w:cs="Times New Roman"/>
                <w:sz w:val="24"/>
                <w:szCs w:val="24"/>
                <w:lang w:val="id-ID"/>
              </w:rPr>
              <w:t>Residual</w:t>
            </w:r>
          </w:p>
        </w:tc>
        <w:tc>
          <w:tcPr>
            <w:tcW w:w="806" w:type="pct"/>
            <w:tcBorders>
              <w:top w:val="single" w:sz="8" w:space="0" w:color="AEAEAE"/>
              <w:left w:val="nil"/>
              <w:bottom w:val="single" w:sz="8" w:space="0" w:color="AEAEAE"/>
              <w:right w:val="single" w:sz="8" w:space="0" w:color="E0E0E0"/>
            </w:tcBorders>
            <w:shd w:val="clear" w:color="auto" w:fill="auto"/>
            <w:vAlign w:val="center"/>
          </w:tcPr>
          <w:p w:rsidR="00D70E1A" w:rsidRPr="002940C1" w:rsidRDefault="00D70E1A" w:rsidP="0025434A">
            <w:pPr>
              <w:autoSpaceDE w:val="0"/>
              <w:autoSpaceDN w:val="0"/>
              <w:adjustRightInd w:val="0"/>
              <w:spacing w:after="0" w:line="480" w:lineRule="auto"/>
              <w:ind w:left="60" w:right="60"/>
              <w:jc w:val="right"/>
              <w:rPr>
                <w:rFonts w:ascii="Times New Roman" w:eastAsia="Calibri" w:hAnsi="Times New Roman" w:cs="Times New Roman"/>
                <w:sz w:val="24"/>
                <w:szCs w:val="24"/>
                <w:lang w:val="id-ID"/>
              </w:rPr>
            </w:pPr>
            <w:r w:rsidRPr="002940C1">
              <w:rPr>
                <w:rFonts w:ascii="Times New Roman" w:eastAsia="Calibri" w:hAnsi="Times New Roman" w:cs="Times New Roman"/>
                <w:sz w:val="24"/>
                <w:szCs w:val="24"/>
                <w:lang w:val="id-ID"/>
              </w:rPr>
              <w:t>0,249</w:t>
            </w:r>
          </w:p>
        </w:tc>
        <w:tc>
          <w:tcPr>
            <w:tcW w:w="547" w:type="pct"/>
            <w:tcBorders>
              <w:top w:val="single" w:sz="8" w:space="0" w:color="AEAEAE"/>
              <w:left w:val="single" w:sz="8" w:space="0" w:color="E0E0E0"/>
              <w:bottom w:val="single" w:sz="8" w:space="0" w:color="AEAEAE"/>
              <w:right w:val="single" w:sz="8" w:space="0" w:color="E0E0E0"/>
            </w:tcBorders>
            <w:shd w:val="clear" w:color="auto" w:fill="auto"/>
            <w:vAlign w:val="center"/>
          </w:tcPr>
          <w:p w:rsidR="00D70E1A" w:rsidRPr="002940C1" w:rsidRDefault="00D70E1A" w:rsidP="0025434A">
            <w:pPr>
              <w:autoSpaceDE w:val="0"/>
              <w:autoSpaceDN w:val="0"/>
              <w:adjustRightInd w:val="0"/>
              <w:spacing w:after="0" w:line="480" w:lineRule="auto"/>
              <w:ind w:left="60" w:right="60"/>
              <w:jc w:val="right"/>
              <w:rPr>
                <w:rFonts w:ascii="Times New Roman" w:eastAsia="Calibri" w:hAnsi="Times New Roman" w:cs="Times New Roman"/>
                <w:sz w:val="24"/>
                <w:szCs w:val="24"/>
                <w:lang w:val="id-ID"/>
              </w:rPr>
            </w:pPr>
            <w:r w:rsidRPr="002940C1">
              <w:rPr>
                <w:rFonts w:ascii="Times New Roman" w:eastAsia="Calibri" w:hAnsi="Times New Roman" w:cs="Times New Roman"/>
                <w:sz w:val="24"/>
                <w:szCs w:val="24"/>
                <w:lang w:val="id-ID"/>
              </w:rPr>
              <w:t>25</w:t>
            </w:r>
          </w:p>
        </w:tc>
        <w:tc>
          <w:tcPr>
            <w:tcW w:w="773" w:type="pct"/>
            <w:tcBorders>
              <w:top w:val="single" w:sz="8" w:space="0" w:color="AEAEAE"/>
              <w:left w:val="single" w:sz="8" w:space="0" w:color="E0E0E0"/>
              <w:bottom w:val="single" w:sz="8" w:space="0" w:color="AEAEAE"/>
              <w:right w:val="single" w:sz="8" w:space="0" w:color="E0E0E0"/>
            </w:tcBorders>
            <w:shd w:val="clear" w:color="auto" w:fill="auto"/>
            <w:vAlign w:val="center"/>
          </w:tcPr>
          <w:p w:rsidR="00D70E1A" w:rsidRPr="002940C1" w:rsidRDefault="00D70E1A" w:rsidP="0025434A">
            <w:pPr>
              <w:autoSpaceDE w:val="0"/>
              <w:autoSpaceDN w:val="0"/>
              <w:adjustRightInd w:val="0"/>
              <w:spacing w:after="0" w:line="480" w:lineRule="auto"/>
              <w:ind w:left="60" w:right="60"/>
              <w:jc w:val="right"/>
              <w:rPr>
                <w:rFonts w:ascii="Times New Roman" w:eastAsia="Calibri" w:hAnsi="Times New Roman" w:cs="Times New Roman"/>
                <w:sz w:val="24"/>
                <w:szCs w:val="24"/>
                <w:lang w:val="id-ID"/>
              </w:rPr>
            </w:pPr>
            <w:r w:rsidRPr="002940C1">
              <w:rPr>
                <w:rFonts w:ascii="Times New Roman" w:eastAsia="Calibri" w:hAnsi="Times New Roman" w:cs="Times New Roman"/>
                <w:sz w:val="24"/>
                <w:szCs w:val="24"/>
                <w:lang w:val="id-ID"/>
              </w:rPr>
              <w:t>0,010</w:t>
            </w:r>
          </w:p>
        </w:tc>
        <w:tc>
          <w:tcPr>
            <w:tcW w:w="549" w:type="pct"/>
            <w:tcBorders>
              <w:top w:val="single" w:sz="8" w:space="0" w:color="AEAEAE"/>
              <w:left w:val="single" w:sz="8" w:space="0" w:color="E0E0E0"/>
              <w:bottom w:val="single" w:sz="8" w:space="0" w:color="AEAEAE"/>
              <w:right w:val="single" w:sz="8" w:space="0" w:color="E0E0E0"/>
            </w:tcBorders>
            <w:shd w:val="clear" w:color="auto" w:fill="auto"/>
          </w:tcPr>
          <w:p w:rsidR="00D70E1A" w:rsidRPr="002940C1" w:rsidRDefault="00D70E1A" w:rsidP="0025434A">
            <w:pPr>
              <w:autoSpaceDE w:val="0"/>
              <w:autoSpaceDN w:val="0"/>
              <w:adjustRightInd w:val="0"/>
              <w:spacing w:after="0" w:line="480" w:lineRule="auto"/>
              <w:rPr>
                <w:rFonts w:ascii="Times New Roman" w:eastAsia="Calibri" w:hAnsi="Times New Roman" w:cs="Times New Roman"/>
                <w:sz w:val="24"/>
                <w:szCs w:val="24"/>
                <w:lang w:val="id-ID"/>
              </w:rPr>
            </w:pPr>
          </w:p>
        </w:tc>
        <w:tc>
          <w:tcPr>
            <w:tcW w:w="549" w:type="pct"/>
            <w:tcBorders>
              <w:top w:val="single" w:sz="8" w:space="0" w:color="AEAEAE"/>
              <w:left w:val="single" w:sz="8" w:space="0" w:color="E0E0E0"/>
              <w:bottom w:val="single" w:sz="8" w:space="0" w:color="AEAEAE"/>
              <w:right w:val="single" w:sz="4" w:space="0" w:color="auto"/>
            </w:tcBorders>
            <w:shd w:val="clear" w:color="auto" w:fill="auto"/>
          </w:tcPr>
          <w:p w:rsidR="00D70E1A" w:rsidRPr="002940C1" w:rsidRDefault="00D70E1A" w:rsidP="0025434A">
            <w:pPr>
              <w:autoSpaceDE w:val="0"/>
              <w:autoSpaceDN w:val="0"/>
              <w:adjustRightInd w:val="0"/>
              <w:spacing w:after="0" w:line="480" w:lineRule="auto"/>
              <w:rPr>
                <w:rFonts w:ascii="Times New Roman" w:eastAsia="Calibri" w:hAnsi="Times New Roman" w:cs="Times New Roman"/>
                <w:sz w:val="24"/>
                <w:szCs w:val="24"/>
                <w:lang w:val="id-ID"/>
              </w:rPr>
            </w:pPr>
          </w:p>
        </w:tc>
        <w:tc>
          <w:tcPr>
            <w:tcW w:w="920" w:type="pct"/>
            <w:vMerge/>
            <w:tcBorders>
              <w:left w:val="single" w:sz="8" w:space="0" w:color="E0E0E0"/>
              <w:right w:val="single" w:sz="4" w:space="0" w:color="auto"/>
            </w:tcBorders>
            <w:vAlign w:val="center"/>
          </w:tcPr>
          <w:p w:rsidR="00D70E1A" w:rsidRPr="002940C1" w:rsidRDefault="00D70E1A" w:rsidP="0025434A">
            <w:pPr>
              <w:autoSpaceDE w:val="0"/>
              <w:autoSpaceDN w:val="0"/>
              <w:adjustRightInd w:val="0"/>
              <w:spacing w:after="0" w:line="480" w:lineRule="auto"/>
              <w:jc w:val="center"/>
              <w:rPr>
                <w:rFonts w:ascii="Times New Roman" w:eastAsia="Calibri" w:hAnsi="Times New Roman" w:cs="Times New Roman"/>
                <w:sz w:val="24"/>
                <w:szCs w:val="24"/>
                <w:lang w:val="id-ID"/>
              </w:rPr>
            </w:pPr>
          </w:p>
        </w:tc>
      </w:tr>
      <w:tr w:rsidR="00D70E1A" w:rsidRPr="002940C1" w:rsidTr="00D70E1A">
        <w:trPr>
          <w:cantSplit/>
        </w:trPr>
        <w:tc>
          <w:tcPr>
            <w:tcW w:w="59" w:type="pct"/>
            <w:vMerge/>
            <w:tcBorders>
              <w:top w:val="single" w:sz="8" w:space="0" w:color="152935"/>
              <w:left w:val="single" w:sz="4" w:space="0" w:color="auto"/>
              <w:bottom w:val="single" w:sz="4" w:space="0" w:color="auto"/>
              <w:right w:val="nil"/>
            </w:tcBorders>
            <w:shd w:val="clear" w:color="auto" w:fill="auto"/>
            <w:vAlign w:val="center"/>
          </w:tcPr>
          <w:p w:rsidR="00D70E1A" w:rsidRPr="002940C1" w:rsidRDefault="00D70E1A" w:rsidP="0025434A">
            <w:pPr>
              <w:autoSpaceDE w:val="0"/>
              <w:autoSpaceDN w:val="0"/>
              <w:adjustRightInd w:val="0"/>
              <w:spacing w:after="0" w:line="480" w:lineRule="auto"/>
              <w:jc w:val="center"/>
              <w:rPr>
                <w:rFonts w:ascii="Times New Roman" w:eastAsia="Calibri" w:hAnsi="Times New Roman" w:cs="Times New Roman"/>
                <w:sz w:val="24"/>
                <w:szCs w:val="24"/>
                <w:lang w:val="id-ID"/>
              </w:rPr>
            </w:pPr>
          </w:p>
        </w:tc>
        <w:tc>
          <w:tcPr>
            <w:tcW w:w="796" w:type="pct"/>
            <w:tcBorders>
              <w:top w:val="single" w:sz="8" w:space="0" w:color="AEAEAE"/>
              <w:left w:val="nil"/>
              <w:bottom w:val="single" w:sz="4" w:space="0" w:color="auto"/>
              <w:right w:val="nil"/>
            </w:tcBorders>
            <w:shd w:val="clear" w:color="auto" w:fill="auto"/>
            <w:vAlign w:val="center"/>
          </w:tcPr>
          <w:p w:rsidR="00D70E1A" w:rsidRPr="002940C1" w:rsidRDefault="00D70E1A" w:rsidP="0025434A">
            <w:pPr>
              <w:autoSpaceDE w:val="0"/>
              <w:autoSpaceDN w:val="0"/>
              <w:adjustRightInd w:val="0"/>
              <w:spacing w:after="0" w:line="480" w:lineRule="auto"/>
              <w:ind w:left="60" w:right="60"/>
              <w:jc w:val="center"/>
              <w:rPr>
                <w:rFonts w:ascii="Times New Roman" w:eastAsia="Calibri" w:hAnsi="Times New Roman" w:cs="Times New Roman"/>
                <w:sz w:val="24"/>
                <w:szCs w:val="24"/>
                <w:lang w:val="id-ID"/>
              </w:rPr>
            </w:pPr>
            <w:r w:rsidRPr="002940C1">
              <w:rPr>
                <w:rFonts w:ascii="Times New Roman" w:eastAsia="Calibri" w:hAnsi="Times New Roman" w:cs="Times New Roman"/>
                <w:sz w:val="24"/>
                <w:szCs w:val="24"/>
                <w:lang w:val="id-ID"/>
              </w:rPr>
              <w:t>Total</w:t>
            </w:r>
          </w:p>
        </w:tc>
        <w:tc>
          <w:tcPr>
            <w:tcW w:w="806" w:type="pct"/>
            <w:tcBorders>
              <w:top w:val="single" w:sz="8" w:space="0" w:color="AEAEAE"/>
              <w:left w:val="nil"/>
              <w:bottom w:val="single" w:sz="4" w:space="0" w:color="auto"/>
              <w:right w:val="single" w:sz="8" w:space="0" w:color="E0E0E0"/>
            </w:tcBorders>
            <w:shd w:val="clear" w:color="auto" w:fill="auto"/>
            <w:vAlign w:val="center"/>
          </w:tcPr>
          <w:p w:rsidR="00D70E1A" w:rsidRPr="002940C1" w:rsidRDefault="00D70E1A" w:rsidP="0025434A">
            <w:pPr>
              <w:autoSpaceDE w:val="0"/>
              <w:autoSpaceDN w:val="0"/>
              <w:adjustRightInd w:val="0"/>
              <w:spacing w:after="0" w:line="480" w:lineRule="auto"/>
              <w:ind w:left="60" w:right="60"/>
              <w:jc w:val="right"/>
              <w:rPr>
                <w:rFonts w:ascii="Times New Roman" w:eastAsia="Calibri" w:hAnsi="Times New Roman" w:cs="Times New Roman"/>
                <w:sz w:val="24"/>
                <w:szCs w:val="24"/>
                <w:lang w:val="id-ID"/>
              </w:rPr>
            </w:pPr>
            <w:r w:rsidRPr="002940C1">
              <w:rPr>
                <w:rFonts w:ascii="Times New Roman" w:eastAsia="Calibri" w:hAnsi="Times New Roman" w:cs="Times New Roman"/>
                <w:sz w:val="24"/>
                <w:szCs w:val="24"/>
                <w:lang w:val="id-ID"/>
              </w:rPr>
              <w:t>16,041</w:t>
            </w:r>
          </w:p>
        </w:tc>
        <w:tc>
          <w:tcPr>
            <w:tcW w:w="547" w:type="pct"/>
            <w:tcBorders>
              <w:top w:val="single" w:sz="8" w:space="0" w:color="AEAEAE"/>
              <w:left w:val="single" w:sz="8" w:space="0" w:color="E0E0E0"/>
              <w:bottom w:val="single" w:sz="4" w:space="0" w:color="auto"/>
              <w:right w:val="single" w:sz="8" w:space="0" w:color="E0E0E0"/>
            </w:tcBorders>
            <w:shd w:val="clear" w:color="auto" w:fill="auto"/>
            <w:vAlign w:val="center"/>
          </w:tcPr>
          <w:p w:rsidR="00D70E1A" w:rsidRPr="002940C1" w:rsidRDefault="00D70E1A" w:rsidP="0025434A">
            <w:pPr>
              <w:autoSpaceDE w:val="0"/>
              <w:autoSpaceDN w:val="0"/>
              <w:adjustRightInd w:val="0"/>
              <w:spacing w:after="0" w:line="480" w:lineRule="auto"/>
              <w:ind w:left="60" w:right="60"/>
              <w:jc w:val="right"/>
              <w:rPr>
                <w:rFonts w:ascii="Times New Roman" w:eastAsia="Calibri" w:hAnsi="Times New Roman" w:cs="Times New Roman"/>
                <w:sz w:val="24"/>
                <w:szCs w:val="24"/>
                <w:lang w:val="id-ID"/>
              </w:rPr>
            </w:pPr>
            <w:r w:rsidRPr="002940C1">
              <w:rPr>
                <w:rFonts w:ascii="Times New Roman" w:eastAsia="Calibri" w:hAnsi="Times New Roman" w:cs="Times New Roman"/>
                <w:sz w:val="24"/>
                <w:szCs w:val="24"/>
                <w:lang w:val="id-ID"/>
              </w:rPr>
              <w:t>29</w:t>
            </w:r>
          </w:p>
        </w:tc>
        <w:tc>
          <w:tcPr>
            <w:tcW w:w="773" w:type="pct"/>
            <w:tcBorders>
              <w:top w:val="single" w:sz="8" w:space="0" w:color="AEAEAE"/>
              <w:left w:val="single" w:sz="8" w:space="0" w:color="E0E0E0"/>
              <w:bottom w:val="single" w:sz="4" w:space="0" w:color="auto"/>
              <w:right w:val="single" w:sz="8" w:space="0" w:color="E0E0E0"/>
            </w:tcBorders>
            <w:shd w:val="clear" w:color="auto" w:fill="auto"/>
          </w:tcPr>
          <w:p w:rsidR="00D70E1A" w:rsidRPr="002940C1" w:rsidRDefault="00D70E1A" w:rsidP="0025434A">
            <w:pPr>
              <w:autoSpaceDE w:val="0"/>
              <w:autoSpaceDN w:val="0"/>
              <w:adjustRightInd w:val="0"/>
              <w:spacing w:after="0" w:line="480" w:lineRule="auto"/>
              <w:rPr>
                <w:rFonts w:ascii="Times New Roman" w:eastAsia="Calibri" w:hAnsi="Times New Roman" w:cs="Times New Roman"/>
                <w:sz w:val="24"/>
                <w:szCs w:val="24"/>
                <w:lang w:val="id-ID"/>
              </w:rPr>
            </w:pPr>
          </w:p>
        </w:tc>
        <w:tc>
          <w:tcPr>
            <w:tcW w:w="549" w:type="pct"/>
            <w:tcBorders>
              <w:top w:val="single" w:sz="8" w:space="0" w:color="AEAEAE"/>
              <w:left w:val="single" w:sz="8" w:space="0" w:color="E0E0E0"/>
              <w:bottom w:val="single" w:sz="4" w:space="0" w:color="auto"/>
              <w:right w:val="single" w:sz="8" w:space="0" w:color="E0E0E0"/>
            </w:tcBorders>
            <w:shd w:val="clear" w:color="auto" w:fill="auto"/>
          </w:tcPr>
          <w:p w:rsidR="00D70E1A" w:rsidRPr="002940C1" w:rsidRDefault="00D70E1A" w:rsidP="0025434A">
            <w:pPr>
              <w:autoSpaceDE w:val="0"/>
              <w:autoSpaceDN w:val="0"/>
              <w:adjustRightInd w:val="0"/>
              <w:spacing w:after="0" w:line="480" w:lineRule="auto"/>
              <w:rPr>
                <w:rFonts w:ascii="Times New Roman" w:eastAsia="Calibri" w:hAnsi="Times New Roman" w:cs="Times New Roman"/>
                <w:sz w:val="24"/>
                <w:szCs w:val="24"/>
                <w:lang w:val="id-ID"/>
              </w:rPr>
            </w:pPr>
          </w:p>
        </w:tc>
        <w:tc>
          <w:tcPr>
            <w:tcW w:w="549" w:type="pct"/>
            <w:tcBorders>
              <w:top w:val="single" w:sz="8" w:space="0" w:color="AEAEAE"/>
              <w:left w:val="single" w:sz="8" w:space="0" w:color="E0E0E0"/>
              <w:bottom w:val="single" w:sz="4" w:space="0" w:color="auto"/>
              <w:right w:val="single" w:sz="4" w:space="0" w:color="auto"/>
            </w:tcBorders>
            <w:shd w:val="clear" w:color="auto" w:fill="auto"/>
          </w:tcPr>
          <w:p w:rsidR="00D70E1A" w:rsidRPr="002940C1" w:rsidRDefault="00D70E1A" w:rsidP="0025434A">
            <w:pPr>
              <w:autoSpaceDE w:val="0"/>
              <w:autoSpaceDN w:val="0"/>
              <w:adjustRightInd w:val="0"/>
              <w:spacing w:after="0" w:line="480" w:lineRule="auto"/>
              <w:rPr>
                <w:rFonts w:ascii="Times New Roman" w:eastAsia="Calibri" w:hAnsi="Times New Roman" w:cs="Times New Roman"/>
                <w:sz w:val="24"/>
                <w:szCs w:val="24"/>
                <w:lang w:val="id-ID"/>
              </w:rPr>
            </w:pPr>
          </w:p>
        </w:tc>
        <w:tc>
          <w:tcPr>
            <w:tcW w:w="920" w:type="pct"/>
            <w:vMerge/>
            <w:tcBorders>
              <w:left w:val="single" w:sz="8" w:space="0" w:color="E0E0E0"/>
              <w:bottom w:val="single" w:sz="4" w:space="0" w:color="auto"/>
              <w:right w:val="single" w:sz="4" w:space="0" w:color="auto"/>
            </w:tcBorders>
            <w:vAlign w:val="center"/>
          </w:tcPr>
          <w:p w:rsidR="00D70E1A" w:rsidRPr="002940C1" w:rsidRDefault="00D70E1A" w:rsidP="0025434A">
            <w:pPr>
              <w:autoSpaceDE w:val="0"/>
              <w:autoSpaceDN w:val="0"/>
              <w:adjustRightInd w:val="0"/>
              <w:spacing w:after="0" w:line="480" w:lineRule="auto"/>
              <w:jc w:val="center"/>
              <w:rPr>
                <w:rFonts w:ascii="Times New Roman" w:eastAsia="Calibri" w:hAnsi="Times New Roman" w:cs="Times New Roman"/>
                <w:sz w:val="24"/>
                <w:szCs w:val="24"/>
                <w:lang w:val="id-ID"/>
              </w:rPr>
            </w:pPr>
          </w:p>
        </w:tc>
      </w:tr>
    </w:tbl>
    <w:p w:rsidR="00D70E1A" w:rsidRPr="002940C1" w:rsidRDefault="00D70E1A" w:rsidP="00D70E1A">
      <w:pPr>
        <w:tabs>
          <w:tab w:val="left" w:pos="426"/>
        </w:tabs>
        <w:spacing w:after="0" w:line="480" w:lineRule="auto"/>
        <w:contextualSpacing/>
        <w:jc w:val="both"/>
        <w:rPr>
          <w:rFonts w:ascii="Times New Roman" w:eastAsia="Calibri" w:hAnsi="Times New Roman" w:cs="Times New Roman"/>
          <w:sz w:val="24"/>
          <w:szCs w:val="24"/>
          <w:lang w:val="id-ID"/>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940C1">
        <w:rPr>
          <w:rFonts w:ascii="Times New Roman" w:eastAsia="Times New Roman" w:hAnsi="Times New Roman" w:cs="Times New Roman"/>
          <w:sz w:val="24"/>
          <w:szCs w:val="24"/>
          <w:lang w:val="id-ID"/>
        </w:rPr>
        <w:t>Sumber : Data sekunder diolah, 2019</w:t>
      </w:r>
    </w:p>
    <w:p w:rsidR="00D70E1A" w:rsidRDefault="00D70E1A" w:rsidP="00D70E1A">
      <w:pPr>
        <w:spacing w:after="160" w:line="480" w:lineRule="auto"/>
        <w:ind w:left="567" w:firstLine="709"/>
        <w:jc w:val="both"/>
        <w:rPr>
          <w:rFonts w:ascii="Times New Roman" w:eastAsia="Calibri" w:hAnsi="Times New Roman" w:cs="Times New Roman"/>
          <w:b/>
          <w:color w:val="000000"/>
          <w:sz w:val="24"/>
          <w:szCs w:val="24"/>
        </w:rPr>
      </w:pPr>
      <w:r w:rsidRPr="002940C1">
        <w:rPr>
          <w:rFonts w:ascii="Times New Roman" w:eastAsia="Calibri" w:hAnsi="Times New Roman" w:cs="Times New Roman"/>
          <w:sz w:val="24"/>
          <w:szCs w:val="24"/>
          <w:lang w:val="id-ID"/>
        </w:rPr>
        <w:t>Berdasarkan tabel 4.</w:t>
      </w:r>
      <w:r w:rsidRPr="002940C1">
        <w:rPr>
          <w:rFonts w:ascii="Times New Roman" w:eastAsia="Calibri" w:hAnsi="Times New Roman" w:cs="Times New Roman"/>
          <w:sz w:val="24"/>
          <w:szCs w:val="24"/>
        </w:rPr>
        <w:t>8.1</w:t>
      </w:r>
      <w:r w:rsidRPr="002940C1">
        <w:rPr>
          <w:rFonts w:ascii="Times New Roman" w:eastAsia="Calibri" w:hAnsi="Times New Roman" w:cs="Times New Roman"/>
          <w:sz w:val="24"/>
          <w:szCs w:val="24"/>
          <w:lang w:val="id-ID"/>
        </w:rPr>
        <w:t xml:space="preserve"> diperoleh nilai signifikansi pada uji F sebesar 0,000 &lt; 0,05. sehingga dapat disimpulkan bahwa variabel </w:t>
      </w:r>
      <w:r w:rsidRPr="002940C1">
        <w:rPr>
          <w:rFonts w:ascii="Times New Roman" w:eastAsia="Calibri" w:hAnsi="Times New Roman" w:cs="Times New Roman"/>
          <w:color w:val="000000"/>
          <w:sz w:val="24"/>
          <w:szCs w:val="24"/>
          <w:lang w:val="id-ID"/>
        </w:rPr>
        <w:t xml:space="preserve">kepemilikan institusional, proporsi dewan komisaris independen, komite audit, dan kepemilikan manajerial secara bersamaan berpengaruh terhadap variabel laba perusahaan, artinya </w:t>
      </w:r>
      <w:r w:rsidRPr="002940C1">
        <w:rPr>
          <w:rFonts w:ascii="Times New Roman" w:eastAsia="Calibri" w:hAnsi="Times New Roman" w:cs="Times New Roman"/>
          <w:b/>
          <w:color w:val="000000"/>
          <w:sz w:val="24"/>
          <w:szCs w:val="24"/>
          <w:lang w:val="id-ID"/>
        </w:rPr>
        <w:t>hipotesis 5 diterima.</w:t>
      </w:r>
    </w:p>
    <w:p w:rsidR="00D70E1A" w:rsidRDefault="00D70E1A" w:rsidP="00D70E1A">
      <w:pPr>
        <w:spacing w:after="160" w:line="480" w:lineRule="auto"/>
        <w:ind w:left="567" w:firstLine="709"/>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lastRenderedPageBreak/>
        <w:t xml:space="preserve">PENUTUP </w:t>
      </w:r>
    </w:p>
    <w:p w:rsidR="00D70E1A" w:rsidRPr="00D70E1A" w:rsidRDefault="00D70E1A" w:rsidP="00D70E1A">
      <w:pPr>
        <w:pStyle w:val="ListParagraph"/>
        <w:numPr>
          <w:ilvl w:val="0"/>
          <w:numId w:val="10"/>
        </w:numPr>
        <w:spacing w:after="160" w:line="480" w:lineRule="auto"/>
        <w:jc w:val="both"/>
        <w:rPr>
          <w:rFonts w:ascii="Times New Roman" w:eastAsia="Calibri" w:hAnsi="Times New Roman" w:cs="Times New Roman"/>
          <w:b/>
          <w:color w:val="000000"/>
          <w:sz w:val="24"/>
          <w:szCs w:val="24"/>
        </w:rPr>
      </w:pPr>
      <w:r w:rsidRPr="00D70E1A">
        <w:rPr>
          <w:rFonts w:ascii="Times New Roman" w:eastAsia="Calibri" w:hAnsi="Times New Roman" w:cs="Times New Roman"/>
          <w:b/>
          <w:color w:val="000000"/>
          <w:sz w:val="24"/>
          <w:szCs w:val="24"/>
          <w:lang w:val="en-US"/>
        </w:rPr>
        <w:t>KESIMPULAN</w:t>
      </w:r>
    </w:p>
    <w:p w:rsidR="00D70E1A" w:rsidRPr="002940C1" w:rsidRDefault="00D70E1A" w:rsidP="00D70E1A">
      <w:pPr>
        <w:spacing w:line="480" w:lineRule="auto"/>
        <w:ind w:left="1134"/>
        <w:jc w:val="both"/>
        <w:rPr>
          <w:rFonts w:ascii="Times New Roman" w:hAnsi="Times New Roman" w:cs="Times New Roman"/>
          <w:sz w:val="24"/>
          <w:szCs w:val="24"/>
        </w:rPr>
      </w:pPr>
      <w:proofErr w:type="spellStart"/>
      <w:r w:rsidRPr="002940C1">
        <w:rPr>
          <w:rFonts w:ascii="Times New Roman" w:hAnsi="Times New Roman" w:cs="Times New Roman"/>
          <w:sz w:val="24"/>
          <w:szCs w:val="24"/>
        </w:rPr>
        <w:t>Berdasarkan</w:t>
      </w:r>
      <w:proofErr w:type="spellEnd"/>
      <w:r w:rsidRPr="002940C1">
        <w:rPr>
          <w:rFonts w:ascii="Times New Roman" w:hAnsi="Times New Roman" w:cs="Times New Roman"/>
          <w:sz w:val="24"/>
          <w:szCs w:val="24"/>
        </w:rPr>
        <w:t xml:space="preserve"> </w:t>
      </w:r>
      <w:proofErr w:type="spellStart"/>
      <w:r w:rsidRPr="002940C1">
        <w:rPr>
          <w:rFonts w:ascii="Times New Roman" w:hAnsi="Times New Roman" w:cs="Times New Roman"/>
          <w:sz w:val="24"/>
          <w:szCs w:val="24"/>
        </w:rPr>
        <w:t>Hasil</w:t>
      </w:r>
      <w:proofErr w:type="spellEnd"/>
      <w:r w:rsidRPr="002940C1">
        <w:rPr>
          <w:rFonts w:ascii="Times New Roman" w:hAnsi="Times New Roman" w:cs="Times New Roman"/>
          <w:sz w:val="24"/>
          <w:szCs w:val="24"/>
        </w:rPr>
        <w:t xml:space="preserve"> </w:t>
      </w:r>
      <w:proofErr w:type="spellStart"/>
      <w:r w:rsidRPr="002940C1">
        <w:rPr>
          <w:rFonts w:ascii="Times New Roman" w:hAnsi="Times New Roman" w:cs="Times New Roman"/>
          <w:sz w:val="24"/>
          <w:szCs w:val="24"/>
        </w:rPr>
        <w:t>penelitian</w:t>
      </w:r>
      <w:proofErr w:type="spellEnd"/>
      <w:r w:rsidRPr="002940C1">
        <w:rPr>
          <w:rFonts w:ascii="Times New Roman" w:hAnsi="Times New Roman" w:cs="Times New Roman"/>
          <w:sz w:val="24"/>
          <w:szCs w:val="24"/>
        </w:rPr>
        <w:t xml:space="preserve"> </w:t>
      </w:r>
      <w:proofErr w:type="spellStart"/>
      <w:r w:rsidRPr="002940C1">
        <w:rPr>
          <w:rFonts w:ascii="Times New Roman" w:hAnsi="Times New Roman" w:cs="Times New Roman"/>
          <w:sz w:val="24"/>
          <w:szCs w:val="24"/>
        </w:rPr>
        <w:t>dapat</w:t>
      </w:r>
      <w:proofErr w:type="spellEnd"/>
      <w:r w:rsidRPr="002940C1">
        <w:rPr>
          <w:rFonts w:ascii="Times New Roman" w:hAnsi="Times New Roman" w:cs="Times New Roman"/>
          <w:sz w:val="24"/>
          <w:szCs w:val="24"/>
        </w:rPr>
        <w:t xml:space="preserve"> </w:t>
      </w:r>
      <w:proofErr w:type="spellStart"/>
      <w:r w:rsidRPr="002940C1">
        <w:rPr>
          <w:rFonts w:ascii="Times New Roman" w:hAnsi="Times New Roman" w:cs="Times New Roman"/>
          <w:sz w:val="24"/>
          <w:szCs w:val="24"/>
        </w:rPr>
        <w:t>disimpulkan</w:t>
      </w:r>
      <w:proofErr w:type="spellEnd"/>
      <w:r w:rsidRPr="002940C1">
        <w:rPr>
          <w:rFonts w:ascii="Times New Roman" w:hAnsi="Times New Roman" w:cs="Times New Roman"/>
          <w:sz w:val="24"/>
          <w:szCs w:val="24"/>
        </w:rPr>
        <w:t xml:space="preserve"> </w:t>
      </w:r>
      <w:proofErr w:type="spellStart"/>
      <w:proofErr w:type="gramStart"/>
      <w:r w:rsidRPr="002940C1">
        <w:rPr>
          <w:rFonts w:ascii="Times New Roman" w:hAnsi="Times New Roman" w:cs="Times New Roman"/>
          <w:sz w:val="24"/>
          <w:szCs w:val="24"/>
        </w:rPr>
        <w:t>bahwa</w:t>
      </w:r>
      <w:proofErr w:type="spellEnd"/>
      <w:r w:rsidRPr="002940C1">
        <w:rPr>
          <w:rFonts w:ascii="Times New Roman" w:hAnsi="Times New Roman" w:cs="Times New Roman"/>
          <w:sz w:val="24"/>
          <w:szCs w:val="24"/>
        </w:rPr>
        <w:t xml:space="preserve"> :</w:t>
      </w:r>
      <w:proofErr w:type="gramEnd"/>
    </w:p>
    <w:p w:rsidR="00D70E1A" w:rsidRPr="002940C1" w:rsidRDefault="00D70E1A" w:rsidP="00D70E1A">
      <w:pPr>
        <w:pStyle w:val="ListParagraph"/>
        <w:numPr>
          <w:ilvl w:val="0"/>
          <w:numId w:val="11"/>
        </w:numPr>
        <w:spacing w:line="480" w:lineRule="auto"/>
        <w:ind w:firstLine="120"/>
        <w:jc w:val="both"/>
        <w:rPr>
          <w:rFonts w:ascii="Times New Roman" w:hAnsi="Times New Roman" w:cs="Times New Roman"/>
          <w:sz w:val="24"/>
          <w:szCs w:val="24"/>
        </w:rPr>
      </w:pPr>
      <w:r w:rsidRPr="002940C1">
        <w:rPr>
          <w:rFonts w:ascii="Times New Roman" w:hAnsi="Times New Roman" w:cs="Times New Roman"/>
          <w:sz w:val="24"/>
          <w:szCs w:val="24"/>
        </w:rPr>
        <w:t xml:space="preserve">Kepemilikan Institusional tidak berpengaruh secara signifikan pada laba </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sidRPr="002940C1">
        <w:rPr>
          <w:rFonts w:ascii="Times New Roman" w:hAnsi="Times New Roman" w:cs="Times New Roman"/>
          <w:sz w:val="24"/>
          <w:szCs w:val="24"/>
        </w:rPr>
        <w:t>perusahaan perbankan yang terdaftar di Bursa Efek Indonesia tahun 2016-</w:t>
      </w:r>
      <w:r>
        <w:rPr>
          <w:rFonts w:ascii="Times New Roman" w:hAnsi="Times New Roman" w:cs="Times New Roman"/>
          <w:sz w:val="24"/>
          <w:szCs w:val="24"/>
          <w:lang w:val="en-US"/>
        </w:rPr>
        <w:tab/>
      </w:r>
      <w:r w:rsidRPr="002940C1">
        <w:rPr>
          <w:rFonts w:ascii="Times New Roman" w:hAnsi="Times New Roman" w:cs="Times New Roman"/>
          <w:sz w:val="24"/>
          <w:szCs w:val="24"/>
        </w:rPr>
        <w:t>2018</w:t>
      </w:r>
    </w:p>
    <w:p w:rsidR="00D70E1A" w:rsidRPr="002940C1" w:rsidRDefault="00D70E1A" w:rsidP="00D70E1A">
      <w:pPr>
        <w:pStyle w:val="ListParagraph"/>
        <w:numPr>
          <w:ilvl w:val="0"/>
          <w:numId w:val="11"/>
        </w:numPr>
        <w:spacing w:line="480" w:lineRule="auto"/>
        <w:ind w:firstLine="120"/>
        <w:jc w:val="both"/>
        <w:rPr>
          <w:rFonts w:ascii="Times New Roman" w:hAnsi="Times New Roman" w:cs="Times New Roman"/>
          <w:sz w:val="24"/>
          <w:szCs w:val="24"/>
        </w:rPr>
      </w:pPr>
      <w:r w:rsidRPr="002940C1">
        <w:rPr>
          <w:rFonts w:ascii="Times New Roman" w:hAnsi="Times New Roman" w:cs="Times New Roman"/>
          <w:sz w:val="24"/>
          <w:szCs w:val="24"/>
        </w:rPr>
        <w:t xml:space="preserve">Proporsi Dewan Komisaris Independen tidak berpengaruh secara </w:t>
      </w:r>
      <w:r w:rsidR="007068AD">
        <w:rPr>
          <w:rFonts w:ascii="Times New Roman" w:hAnsi="Times New Roman" w:cs="Times New Roman"/>
          <w:sz w:val="24"/>
          <w:szCs w:val="24"/>
          <w:lang w:val="en-US"/>
        </w:rPr>
        <w:tab/>
      </w:r>
      <w:r w:rsidRPr="002940C1">
        <w:rPr>
          <w:rFonts w:ascii="Times New Roman" w:hAnsi="Times New Roman" w:cs="Times New Roman"/>
          <w:sz w:val="24"/>
          <w:szCs w:val="24"/>
        </w:rPr>
        <w:t xml:space="preserve">signifikan terhadap laba perusahaan perbankan yang terdaftar du Bursa </w:t>
      </w:r>
      <w:r w:rsidR="007068AD">
        <w:rPr>
          <w:rFonts w:ascii="Times New Roman" w:hAnsi="Times New Roman" w:cs="Times New Roman"/>
          <w:sz w:val="24"/>
          <w:szCs w:val="24"/>
          <w:lang w:val="en-US"/>
        </w:rPr>
        <w:tab/>
      </w:r>
      <w:r w:rsidRPr="002940C1">
        <w:rPr>
          <w:rFonts w:ascii="Times New Roman" w:hAnsi="Times New Roman" w:cs="Times New Roman"/>
          <w:sz w:val="24"/>
          <w:szCs w:val="24"/>
        </w:rPr>
        <w:t>Efek Indonesia tahun 2016-2018</w:t>
      </w:r>
    </w:p>
    <w:p w:rsidR="00D70E1A" w:rsidRPr="002940C1" w:rsidRDefault="00D70E1A" w:rsidP="007068AD">
      <w:pPr>
        <w:pStyle w:val="ListParagraph"/>
        <w:numPr>
          <w:ilvl w:val="0"/>
          <w:numId w:val="11"/>
        </w:numPr>
        <w:spacing w:line="480" w:lineRule="auto"/>
        <w:ind w:firstLine="120"/>
        <w:jc w:val="both"/>
        <w:rPr>
          <w:rFonts w:ascii="Times New Roman" w:hAnsi="Times New Roman" w:cs="Times New Roman"/>
          <w:sz w:val="24"/>
          <w:szCs w:val="24"/>
        </w:rPr>
      </w:pPr>
      <w:r w:rsidRPr="002940C1">
        <w:rPr>
          <w:rFonts w:ascii="Times New Roman" w:hAnsi="Times New Roman" w:cs="Times New Roman"/>
          <w:sz w:val="24"/>
          <w:szCs w:val="24"/>
        </w:rPr>
        <w:t xml:space="preserve">Keberadaan Komite Audit berpengaruh secara signifikan terhadap laba </w:t>
      </w:r>
      <w:r w:rsidR="007068AD">
        <w:rPr>
          <w:rFonts w:ascii="Times New Roman" w:hAnsi="Times New Roman" w:cs="Times New Roman"/>
          <w:sz w:val="24"/>
          <w:szCs w:val="24"/>
          <w:lang w:val="en-US"/>
        </w:rPr>
        <w:tab/>
      </w:r>
      <w:r w:rsidRPr="002940C1">
        <w:rPr>
          <w:rFonts w:ascii="Times New Roman" w:hAnsi="Times New Roman" w:cs="Times New Roman"/>
          <w:sz w:val="24"/>
          <w:szCs w:val="24"/>
        </w:rPr>
        <w:t>perusahaan perbankan yang terdaftar d</w:t>
      </w:r>
      <w:r w:rsidRPr="002940C1">
        <w:rPr>
          <w:rFonts w:ascii="Times New Roman" w:hAnsi="Times New Roman" w:cs="Times New Roman"/>
          <w:sz w:val="24"/>
          <w:szCs w:val="24"/>
          <w:lang w:val="en-US"/>
        </w:rPr>
        <w:t>i</w:t>
      </w:r>
      <w:r w:rsidRPr="002940C1">
        <w:rPr>
          <w:rFonts w:ascii="Times New Roman" w:hAnsi="Times New Roman" w:cs="Times New Roman"/>
          <w:sz w:val="24"/>
          <w:szCs w:val="24"/>
        </w:rPr>
        <w:t xml:space="preserve"> Bursa Efek Indonesia tahun 2016-</w:t>
      </w:r>
      <w:r w:rsidR="007068AD">
        <w:rPr>
          <w:rFonts w:ascii="Times New Roman" w:hAnsi="Times New Roman" w:cs="Times New Roman"/>
          <w:sz w:val="24"/>
          <w:szCs w:val="24"/>
          <w:lang w:val="en-US"/>
        </w:rPr>
        <w:tab/>
      </w:r>
      <w:r w:rsidRPr="002940C1">
        <w:rPr>
          <w:rFonts w:ascii="Times New Roman" w:hAnsi="Times New Roman" w:cs="Times New Roman"/>
          <w:sz w:val="24"/>
          <w:szCs w:val="24"/>
        </w:rPr>
        <w:t>2018</w:t>
      </w:r>
    </w:p>
    <w:p w:rsidR="00D70E1A" w:rsidRPr="002940C1" w:rsidRDefault="00D70E1A" w:rsidP="007068AD">
      <w:pPr>
        <w:pStyle w:val="ListParagraph"/>
        <w:numPr>
          <w:ilvl w:val="0"/>
          <w:numId w:val="11"/>
        </w:numPr>
        <w:spacing w:line="480" w:lineRule="auto"/>
        <w:ind w:firstLine="120"/>
        <w:jc w:val="both"/>
        <w:rPr>
          <w:rFonts w:ascii="Times New Roman" w:hAnsi="Times New Roman" w:cs="Times New Roman"/>
          <w:sz w:val="24"/>
          <w:szCs w:val="24"/>
        </w:rPr>
      </w:pPr>
      <w:r w:rsidRPr="002940C1">
        <w:rPr>
          <w:rFonts w:ascii="Times New Roman" w:hAnsi="Times New Roman" w:cs="Times New Roman"/>
          <w:sz w:val="24"/>
          <w:szCs w:val="24"/>
        </w:rPr>
        <w:t xml:space="preserve">Kepemilikan Manajerial tidak berpengaruh secara signifikan terhadap laba </w:t>
      </w:r>
      <w:r w:rsidR="007068AD">
        <w:rPr>
          <w:rFonts w:ascii="Times New Roman" w:hAnsi="Times New Roman" w:cs="Times New Roman"/>
          <w:sz w:val="24"/>
          <w:szCs w:val="24"/>
          <w:lang w:val="en-US"/>
        </w:rPr>
        <w:tab/>
      </w:r>
      <w:r w:rsidRPr="002940C1">
        <w:rPr>
          <w:rFonts w:ascii="Times New Roman" w:hAnsi="Times New Roman" w:cs="Times New Roman"/>
          <w:sz w:val="24"/>
          <w:szCs w:val="24"/>
        </w:rPr>
        <w:t>perusahaan perbankan yang terdaftar du Bursa Efek Indonesia tahun 2016-</w:t>
      </w:r>
      <w:r w:rsidR="007068AD">
        <w:rPr>
          <w:rFonts w:ascii="Times New Roman" w:hAnsi="Times New Roman" w:cs="Times New Roman"/>
          <w:sz w:val="24"/>
          <w:szCs w:val="24"/>
          <w:lang w:val="en-US"/>
        </w:rPr>
        <w:tab/>
      </w:r>
      <w:r w:rsidRPr="002940C1">
        <w:rPr>
          <w:rFonts w:ascii="Times New Roman" w:hAnsi="Times New Roman" w:cs="Times New Roman"/>
          <w:sz w:val="24"/>
          <w:szCs w:val="24"/>
        </w:rPr>
        <w:t>2018</w:t>
      </w:r>
    </w:p>
    <w:p w:rsidR="00D70E1A" w:rsidRPr="002940C1" w:rsidRDefault="00D70E1A" w:rsidP="007068AD">
      <w:pPr>
        <w:pStyle w:val="ListParagraph"/>
        <w:numPr>
          <w:ilvl w:val="0"/>
          <w:numId w:val="11"/>
        </w:numPr>
        <w:spacing w:line="480" w:lineRule="auto"/>
        <w:ind w:firstLine="120"/>
        <w:jc w:val="both"/>
        <w:rPr>
          <w:rFonts w:ascii="Times New Roman" w:hAnsi="Times New Roman" w:cs="Times New Roman"/>
          <w:sz w:val="24"/>
          <w:szCs w:val="24"/>
        </w:rPr>
      </w:pPr>
      <w:r w:rsidRPr="002940C1">
        <w:rPr>
          <w:rFonts w:ascii="Times New Roman" w:hAnsi="Times New Roman" w:cs="Times New Roman"/>
          <w:sz w:val="24"/>
          <w:szCs w:val="24"/>
        </w:rPr>
        <w:t xml:space="preserve">Sedangkan Kepemilikan Institusional, Proporsi Dewan Komisaris </w:t>
      </w:r>
      <w:r w:rsidR="007068AD">
        <w:rPr>
          <w:rFonts w:ascii="Times New Roman" w:hAnsi="Times New Roman" w:cs="Times New Roman"/>
          <w:sz w:val="24"/>
          <w:szCs w:val="24"/>
          <w:lang w:val="en-US"/>
        </w:rPr>
        <w:tab/>
      </w:r>
      <w:r w:rsidRPr="002940C1">
        <w:rPr>
          <w:rFonts w:ascii="Times New Roman" w:hAnsi="Times New Roman" w:cs="Times New Roman"/>
          <w:sz w:val="24"/>
          <w:szCs w:val="24"/>
        </w:rPr>
        <w:t xml:space="preserve">Independen, Keberadaan Komite Audit, dan Kepemilikan Manajerial </w:t>
      </w:r>
      <w:r w:rsidR="007068AD">
        <w:rPr>
          <w:rFonts w:ascii="Times New Roman" w:hAnsi="Times New Roman" w:cs="Times New Roman"/>
          <w:sz w:val="24"/>
          <w:szCs w:val="24"/>
          <w:lang w:val="en-US"/>
        </w:rPr>
        <w:tab/>
      </w:r>
      <w:r w:rsidRPr="002940C1">
        <w:rPr>
          <w:rFonts w:ascii="Times New Roman" w:hAnsi="Times New Roman" w:cs="Times New Roman"/>
          <w:sz w:val="24"/>
          <w:szCs w:val="24"/>
        </w:rPr>
        <w:t xml:space="preserve">secara bersama-sama berpengaruh terhadap laba perusahaan perbankan </w:t>
      </w:r>
      <w:r w:rsidR="007068AD">
        <w:rPr>
          <w:rFonts w:ascii="Times New Roman" w:hAnsi="Times New Roman" w:cs="Times New Roman"/>
          <w:sz w:val="24"/>
          <w:szCs w:val="24"/>
          <w:lang w:val="en-US"/>
        </w:rPr>
        <w:tab/>
      </w:r>
      <w:r w:rsidRPr="002940C1">
        <w:rPr>
          <w:rFonts w:ascii="Times New Roman" w:hAnsi="Times New Roman" w:cs="Times New Roman"/>
          <w:sz w:val="24"/>
          <w:szCs w:val="24"/>
        </w:rPr>
        <w:t>yang terdaftar d</w:t>
      </w:r>
      <w:r w:rsidRPr="002940C1">
        <w:rPr>
          <w:rFonts w:ascii="Times New Roman" w:hAnsi="Times New Roman" w:cs="Times New Roman"/>
          <w:sz w:val="24"/>
          <w:szCs w:val="24"/>
          <w:lang w:val="en-US"/>
        </w:rPr>
        <w:t>i</w:t>
      </w:r>
      <w:r w:rsidRPr="002940C1">
        <w:rPr>
          <w:rFonts w:ascii="Times New Roman" w:hAnsi="Times New Roman" w:cs="Times New Roman"/>
          <w:sz w:val="24"/>
          <w:szCs w:val="24"/>
        </w:rPr>
        <w:t xml:space="preserve"> Bursa Efek Indonesia tahun 2016-2018</w:t>
      </w:r>
    </w:p>
    <w:p w:rsidR="00D70E1A" w:rsidRPr="002940C1" w:rsidRDefault="00D70E1A" w:rsidP="00D70E1A">
      <w:pPr>
        <w:spacing w:line="480" w:lineRule="auto"/>
        <w:jc w:val="both"/>
        <w:rPr>
          <w:rFonts w:ascii="Times New Roman" w:hAnsi="Times New Roman" w:cs="Times New Roman"/>
          <w:sz w:val="24"/>
          <w:szCs w:val="24"/>
        </w:rPr>
      </w:pPr>
    </w:p>
    <w:p w:rsidR="00D70E1A" w:rsidRPr="00D70E1A" w:rsidRDefault="00D70E1A" w:rsidP="00D70E1A">
      <w:pPr>
        <w:pStyle w:val="ListParagraph"/>
        <w:spacing w:after="160" w:line="480" w:lineRule="auto"/>
        <w:ind w:left="1636"/>
        <w:jc w:val="both"/>
        <w:rPr>
          <w:rFonts w:ascii="Times New Roman" w:eastAsia="Calibri" w:hAnsi="Times New Roman" w:cs="Times New Roman"/>
          <w:b/>
          <w:color w:val="000000"/>
          <w:sz w:val="24"/>
          <w:szCs w:val="24"/>
        </w:rPr>
      </w:pPr>
    </w:p>
    <w:p w:rsidR="00FF509A" w:rsidRDefault="00FF509A" w:rsidP="00FF509A">
      <w:pPr>
        <w:tabs>
          <w:tab w:val="left" w:pos="567"/>
        </w:tabs>
        <w:spacing w:after="0" w:line="480" w:lineRule="auto"/>
        <w:ind w:left="567" w:firstLine="567"/>
        <w:jc w:val="both"/>
        <w:rPr>
          <w:rFonts w:ascii="Times New Roman" w:eastAsia="Calibri" w:hAnsi="Times New Roman" w:cs="Times New Roman"/>
          <w:sz w:val="24"/>
          <w:szCs w:val="24"/>
        </w:rPr>
      </w:pPr>
    </w:p>
    <w:p w:rsidR="007068AD" w:rsidRDefault="007068AD" w:rsidP="00FF509A">
      <w:pPr>
        <w:tabs>
          <w:tab w:val="left" w:pos="567"/>
        </w:tabs>
        <w:spacing w:after="0" w:line="480" w:lineRule="auto"/>
        <w:ind w:left="567" w:firstLine="567"/>
        <w:jc w:val="both"/>
        <w:rPr>
          <w:rFonts w:ascii="Times New Roman" w:eastAsia="Calibri" w:hAnsi="Times New Roman" w:cs="Times New Roman"/>
          <w:b/>
          <w:sz w:val="24"/>
          <w:szCs w:val="24"/>
        </w:rPr>
      </w:pPr>
      <w:r w:rsidRPr="007068AD">
        <w:rPr>
          <w:rFonts w:ascii="Times New Roman" w:eastAsia="Calibri" w:hAnsi="Times New Roman" w:cs="Times New Roman"/>
          <w:b/>
          <w:sz w:val="24"/>
          <w:szCs w:val="24"/>
        </w:rPr>
        <w:lastRenderedPageBreak/>
        <w:t xml:space="preserve">DAFTAR PUSTAKA </w:t>
      </w:r>
    </w:p>
    <w:p w:rsidR="007068AD" w:rsidRPr="002940C1" w:rsidRDefault="007068AD" w:rsidP="007068AD">
      <w:pPr>
        <w:spacing w:line="240" w:lineRule="auto"/>
        <w:jc w:val="both"/>
        <w:rPr>
          <w:rFonts w:ascii="Times New Roman" w:hAnsi="Times New Roman" w:cs="Times New Roman"/>
          <w:sz w:val="24"/>
          <w:szCs w:val="24"/>
        </w:rPr>
      </w:pPr>
      <w:proofErr w:type="spellStart"/>
      <w:r w:rsidRPr="002940C1">
        <w:rPr>
          <w:rFonts w:ascii="Times New Roman" w:hAnsi="Times New Roman" w:cs="Times New Roman"/>
          <w:sz w:val="24"/>
          <w:szCs w:val="24"/>
        </w:rPr>
        <w:t>Amien</w:t>
      </w:r>
      <w:proofErr w:type="spellEnd"/>
      <w:r w:rsidRPr="002940C1">
        <w:rPr>
          <w:rFonts w:ascii="Times New Roman" w:hAnsi="Times New Roman" w:cs="Times New Roman"/>
          <w:sz w:val="24"/>
          <w:szCs w:val="24"/>
        </w:rPr>
        <w:t xml:space="preserve">, </w:t>
      </w:r>
      <w:proofErr w:type="spellStart"/>
      <w:r w:rsidRPr="002940C1">
        <w:rPr>
          <w:rFonts w:ascii="Times New Roman" w:hAnsi="Times New Roman" w:cs="Times New Roman"/>
          <w:sz w:val="24"/>
          <w:szCs w:val="24"/>
        </w:rPr>
        <w:t>Muhamad</w:t>
      </w:r>
      <w:proofErr w:type="spellEnd"/>
      <w:r w:rsidRPr="002940C1">
        <w:rPr>
          <w:rFonts w:ascii="Times New Roman" w:hAnsi="Times New Roman" w:cs="Times New Roman"/>
          <w:sz w:val="24"/>
          <w:szCs w:val="24"/>
        </w:rPr>
        <w:t xml:space="preserve">.  </w:t>
      </w:r>
      <w:proofErr w:type="gramStart"/>
      <w:r w:rsidRPr="002940C1">
        <w:rPr>
          <w:rFonts w:ascii="Times New Roman" w:hAnsi="Times New Roman" w:cs="Times New Roman"/>
          <w:sz w:val="24"/>
          <w:szCs w:val="24"/>
        </w:rPr>
        <w:t>(2011). “</w:t>
      </w:r>
      <w:proofErr w:type="spellStart"/>
      <w:r w:rsidRPr="002940C1">
        <w:rPr>
          <w:rFonts w:ascii="Times New Roman" w:hAnsi="Times New Roman" w:cs="Times New Roman"/>
          <w:i/>
          <w:sz w:val="24"/>
          <w:szCs w:val="24"/>
        </w:rPr>
        <w:t>Pengaruh</w:t>
      </w:r>
      <w:proofErr w:type="spellEnd"/>
      <w:r w:rsidRPr="002940C1">
        <w:rPr>
          <w:rFonts w:ascii="Times New Roman" w:hAnsi="Times New Roman" w:cs="Times New Roman"/>
          <w:i/>
          <w:sz w:val="24"/>
          <w:szCs w:val="24"/>
        </w:rPr>
        <w:t xml:space="preserve"> Good Corporate Governance </w:t>
      </w:r>
      <w:proofErr w:type="spellStart"/>
      <w:r w:rsidRPr="002940C1">
        <w:rPr>
          <w:rFonts w:ascii="Times New Roman" w:hAnsi="Times New Roman" w:cs="Times New Roman"/>
          <w:i/>
          <w:sz w:val="24"/>
          <w:szCs w:val="24"/>
        </w:rPr>
        <w:t>terhadap</w:t>
      </w:r>
      <w:proofErr w:type="spellEnd"/>
      <w:r w:rsidRPr="002940C1">
        <w:rPr>
          <w:rFonts w:ascii="Times New Roman" w:hAnsi="Times New Roman" w:cs="Times New Roman"/>
          <w:i/>
          <w:sz w:val="24"/>
          <w:szCs w:val="24"/>
        </w:rPr>
        <w:t xml:space="preserve"> </w:t>
      </w:r>
      <w:r>
        <w:rPr>
          <w:rFonts w:ascii="Times New Roman" w:hAnsi="Times New Roman" w:cs="Times New Roman"/>
          <w:i/>
          <w:sz w:val="24"/>
          <w:szCs w:val="24"/>
        </w:rPr>
        <w:tab/>
      </w:r>
      <w:proofErr w:type="spellStart"/>
      <w:r>
        <w:rPr>
          <w:rFonts w:ascii="Times New Roman" w:hAnsi="Times New Roman" w:cs="Times New Roman"/>
          <w:i/>
          <w:sz w:val="24"/>
          <w:szCs w:val="24"/>
        </w:rPr>
        <w:t>kinerja</w:t>
      </w:r>
      <w:proofErr w:type="spellEnd"/>
      <w:r>
        <w:rPr>
          <w:rFonts w:ascii="Times New Roman" w:hAnsi="Times New Roman" w:cs="Times New Roman"/>
          <w:i/>
          <w:sz w:val="24"/>
          <w:szCs w:val="24"/>
        </w:rPr>
        <w:t xml:space="preserve"> </w:t>
      </w:r>
      <w:proofErr w:type="spellStart"/>
      <w:r w:rsidRPr="002940C1">
        <w:rPr>
          <w:rFonts w:ascii="Times New Roman" w:hAnsi="Times New Roman" w:cs="Times New Roman"/>
          <w:i/>
          <w:sz w:val="24"/>
          <w:szCs w:val="24"/>
        </w:rPr>
        <w:t>keuangan</w:t>
      </w:r>
      <w:proofErr w:type="spellEnd"/>
      <w:r w:rsidRPr="002940C1">
        <w:rPr>
          <w:rFonts w:ascii="Times New Roman" w:hAnsi="Times New Roman" w:cs="Times New Roman"/>
          <w:i/>
          <w:sz w:val="24"/>
          <w:szCs w:val="24"/>
        </w:rPr>
        <w:t xml:space="preserve"> </w:t>
      </w:r>
      <w:proofErr w:type="spellStart"/>
      <w:r w:rsidRPr="002940C1">
        <w:rPr>
          <w:rFonts w:ascii="Times New Roman" w:hAnsi="Times New Roman" w:cs="Times New Roman"/>
          <w:i/>
          <w:sz w:val="24"/>
          <w:szCs w:val="24"/>
        </w:rPr>
        <w:t>pada</w:t>
      </w:r>
      <w:proofErr w:type="spellEnd"/>
      <w:r w:rsidRPr="002940C1">
        <w:rPr>
          <w:rFonts w:ascii="Times New Roman" w:hAnsi="Times New Roman" w:cs="Times New Roman"/>
          <w:i/>
          <w:sz w:val="24"/>
          <w:szCs w:val="24"/>
        </w:rPr>
        <w:t xml:space="preserve"> </w:t>
      </w:r>
      <w:proofErr w:type="spellStart"/>
      <w:r w:rsidRPr="002940C1">
        <w:rPr>
          <w:rFonts w:ascii="Times New Roman" w:hAnsi="Times New Roman" w:cs="Times New Roman"/>
          <w:i/>
          <w:sz w:val="24"/>
          <w:szCs w:val="24"/>
        </w:rPr>
        <w:t>perusahaan</w:t>
      </w:r>
      <w:proofErr w:type="spellEnd"/>
      <w:r w:rsidRPr="002940C1">
        <w:rPr>
          <w:rFonts w:ascii="Times New Roman" w:hAnsi="Times New Roman" w:cs="Times New Roman"/>
          <w:i/>
          <w:sz w:val="24"/>
          <w:szCs w:val="24"/>
        </w:rPr>
        <w:t xml:space="preserve"> </w:t>
      </w:r>
      <w:proofErr w:type="spellStart"/>
      <w:r w:rsidRPr="002940C1">
        <w:rPr>
          <w:rFonts w:ascii="Times New Roman" w:hAnsi="Times New Roman" w:cs="Times New Roman"/>
          <w:i/>
          <w:sz w:val="24"/>
          <w:szCs w:val="24"/>
        </w:rPr>
        <w:t>perbankan</w:t>
      </w:r>
      <w:proofErr w:type="spellEnd"/>
      <w:r w:rsidRPr="002940C1">
        <w:rPr>
          <w:rFonts w:ascii="Times New Roman" w:hAnsi="Times New Roman" w:cs="Times New Roman"/>
          <w:i/>
          <w:sz w:val="24"/>
          <w:szCs w:val="24"/>
        </w:rPr>
        <w:t xml:space="preserve"> di BEI.</w:t>
      </w:r>
      <w:proofErr w:type="gramEnd"/>
      <w:r w:rsidRPr="002940C1">
        <w:rPr>
          <w:rFonts w:ascii="Times New Roman" w:hAnsi="Times New Roman" w:cs="Times New Roman"/>
          <w:sz w:val="24"/>
          <w:szCs w:val="24"/>
        </w:rPr>
        <w:t xml:space="preserve"> </w:t>
      </w:r>
      <w:proofErr w:type="spellStart"/>
      <w:r w:rsidRPr="002940C1">
        <w:rPr>
          <w:rFonts w:ascii="Times New Roman" w:hAnsi="Times New Roman" w:cs="Times New Roman"/>
          <w:sz w:val="24"/>
          <w:szCs w:val="24"/>
        </w:rPr>
        <w:t>Uni</w:t>
      </w:r>
      <w:r>
        <w:rPr>
          <w:rFonts w:ascii="Times New Roman" w:hAnsi="Times New Roman" w:cs="Times New Roman"/>
          <w:sz w:val="24"/>
          <w:szCs w:val="24"/>
        </w:rPr>
        <w:t>versitas</w:t>
      </w:r>
      <w:proofErr w:type="spellEnd"/>
      <w:r>
        <w:rPr>
          <w:rFonts w:ascii="Times New Roman" w:hAnsi="Times New Roman" w:cs="Times New Roman"/>
          <w:sz w:val="24"/>
          <w:szCs w:val="24"/>
        </w:rPr>
        <w:t xml:space="preserve"> </w:t>
      </w:r>
      <w:r>
        <w:rPr>
          <w:rFonts w:ascii="Times New Roman" w:hAnsi="Times New Roman" w:cs="Times New Roman"/>
          <w:sz w:val="24"/>
          <w:szCs w:val="24"/>
        </w:rPr>
        <w:tab/>
        <w:t xml:space="preserve">Pembangunan </w:t>
      </w:r>
      <w:proofErr w:type="spellStart"/>
      <w:r>
        <w:rPr>
          <w:rFonts w:ascii="Times New Roman" w:hAnsi="Times New Roman" w:cs="Times New Roman"/>
          <w:sz w:val="24"/>
          <w:szCs w:val="24"/>
        </w:rPr>
        <w:t>Nasional</w:t>
      </w:r>
      <w:proofErr w:type="spellEnd"/>
      <w:r>
        <w:rPr>
          <w:rFonts w:ascii="Times New Roman" w:hAnsi="Times New Roman" w:cs="Times New Roman"/>
          <w:sz w:val="24"/>
          <w:szCs w:val="24"/>
        </w:rPr>
        <w:t xml:space="preserve"> </w:t>
      </w:r>
      <w:r w:rsidRPr="002940C1">
        <w:rPr>
          <w:rFonts w:ascii="Times New Roman" w:hAnsi="Times New Roman" w:cs="Times New Roman"/>
          <w:sz w:val="24"/>
          <w:szCs w:val="24"/>
        </w:rPr>
        <w:t xml:space="preserve">Veteran </w:t>
      </w:r>
      <w:proofErr w:type="spellStart"/>
      <w:r w:rsidRPr="002940C1">
        <w:rPr>
          <w:rFonts w:ascii="Times New Roman" w:hAnsi="Times New Roman" w:cs="Times New Roman"/>
          <w:sz w:val="24"/>
          <w:szCs w:val="24"/>
        </w:rPr>
        <w:t>Yogyakarta.Yogyakarta</w:t>
      </w:r>
      <w:proofErr w:type="spellEnd"/>
    </w:p>
    <w:p w:rsidR="007068AD" w:rsidRPr="002940C1" w:rsidRDefault="007068AD" w:rsidP="007068AD">
      <w:pPr>
        <w:spacing w:line="240" w:lineRule="auto"/>
        <w:jc w:val="both"/>
        <w:rPr>
          <w:rFonts w:ascii="Times New Roman" w:hAnsi="Times New Roman" w:cs="Times New Roman"/>
          <w:sz w:val="24"/>
          <w:szCs w:val="24"/>
        </w:rPr>
      </w:pPr>
      <w:proofErr w:type="spellStart"/>
      <w:proofErr w:type="gramStart"/>
      <w:r w:rsidRPr="002940C1">
        <w:rPr>
          <w:rFonts w:ascii="Times New Roman" w:hAnsi="Times New Roman" w:cs="Times New Roman"/>
          <w:sz w:val="24"/>
          <w:szCs w:val="24"/>
        </w:rPr>
        <w:t>Candra</w:t>
      </w:r>
      <w:proofErr w:type="spellEnd"/>
      <w:r w:rsidRPr="002940C1">
        <w:rPr>
          <w:rFonts w:ascii="Times New Roman" w:hAnsi="Times New Roman" w:cs="Times New Roman"/>
          <w:sz w:val="24"/>
          <w:szCs w:val="24"/>
        </w:rPr>
        <w:t xml:space="preserve"> ,</w:t>
      </w:r>
      <w:proofErr w:type="gramEnd"/>
      <w:r w:rsidRPr="002940C1">
        <w:rPr>
          <w:rFonts w:ascii="Times New Roman" w:hAnsi="Times New Roman" w:cs="Times New Roman"/>
          <w:sz w:val="24"/>
          <w:szCs w:val="24"/>
        </w:rPr>
        <w:t xml:space="preserve"> </w:t>
      </w:r>
      <w:proofErr w:type="spellStart"/>
      <w:r w:rsidRPr="002940C1">
        <w:rPr>
          <w:rFonts w:ascii="Times New Roman" w:hAnsi="Times New Roman" w:cs="Times New Roman"/>
          <w:sz w:val="24"/>
          <w:szCs w:val="24"/>
        </w:rPr>
        <w:t>Triwinasis</w:t>
      </w:r>
      <w:proofErr w:type="spellEnd"/>
      <w:r w:rsidRPr="002940C1">
        <w:rPr>
          <w:rFonts w:ascii="Times New Roman" w:hAnsi="Times New Roman" w:cs="Times New Roman"/>
          <w:sz w:val="24"/>
          <w:szCs w:val="24"/>
        </w:rPr>
        <w:t xml:space="preserve">. </w:t>
      </w:r>
      <w:proofErr w:type="gramStart"/>
      <w:r w:rsidRPr="002940C1">
        <w:rPr>
          <w:rFonts w:ascii="Times New Roman" w:hAnsi="Times New Roman" w:cs="Times New Roman"/>
          <w:sz w:val="24"/>
          <w:szCs w:val="24"/>
        </w:rPr>
        <w:t>(2013)</w:t>
      </w:r>
      <w:r w:rsidRPr="002940C1">
        <w:rPr>
          <w:rFonts w:ascii="Times New Roman" w:hAnsi="Times New Roman" w:cs="Times New Roman"/>
          <w:i/>
          <w:sz w:val="24"/>
          <w:szCs w:val="24"/>
        </w:rPr>
        <w:t>. “</w:t>
      </w:r>
      <w:proofErr w:type="spellStart"/>
      <w:r w:rsidRPr="002940C1">
        <w:rPr>
          <w:rFonts w:ascii="Times New Roman" w:hAnsi="Times New Roman" w:cs="Times New Roman"/>
          <w:i/>
          <w:sz w:val="24"/>
          <w:szCs w:val="24"/>
        </w:rPr>
        <w:t>Pengaruh</w:t>
      </w:r>
      <w:proofErr w:type="spellEnd"/>
      <w:r w:rsidRPr="002940C1">
        <w:rPr>
          <w:rFonts w:ascii="Times New Roman" w:hAnsi="Times New Roman" w:cs="Times New Roman"/>
          <w:i/>
          <w:sz w:val="24"/>
          <w:szCs w:val="24"/>
        </w:rPr>
        <w:t xml:space="preserve"> Good Corporate Governance </w:t>
      </w:r>
      <w:proofErr w:type="spellStart"/>
      <w:r w:rsidRPr="002940C1">
        <w:rPr>
          <w:rFonts w:ascii="Times New Roman" w:hAnsi="Times New Roman" w:cs="Times New Roman"/>
          <w:i/>
          <w:sz w:val="24"/>
          <w:szCs w:val="24"/>
        </w:rPr>
        <w:t>pada</w:t>
      </w:r>
      <w:proofErr w:type="spellEnd"/>
      <w:r w:rsidRPr="002940C1">
        <w:rPr>
          <w:rFonts w:ascii="Times New Roman" w:hAnsi="Times New Roman" w:cs="Times New Roman"/>
          <w:i/>
          <w:sz w:val="24"/>
          <w:szCs w:val="24"/>
        </w:rPr>
        <w:t xml:space="preserve"> </w:t>
      </w:r>
      <w:proofErr w:type="spellStart"/>
      <w:r w:rsidRPr="002940C1">
        <w:rPr>
          <w:rFonts w:ascii="Times New Roman" w:hAnsi="Times New Roman" w:cs="Times New Roman"/>
          <w:i/>
          <w:sz w:val="24"/>
          <w:szCs w:val="24"/>
        </w:rPr>
        <w:t>kinerja</w:t>
      </w:r>
      <w:proofErr w:type="spellEnd"/>
      <w:r w:rsidRPr="002940C1">
        <w:rPr>
          <w:rFonts w:ascii="Times New Roman" w:hAnsi="Times New Roman" w:cs="Times New Roman"/>
          <w:i/>
          <w:sz w:val="24"/>
          <w:szCs w:val="24"/>
        </w:rPr>
        <w:t xml:space="preserve"> </w:t>
      </w:r>
      <w:r w:rsidRPr="002940C1">
        <w:rPr>
          <w:rFonts w:ascii="Times New Roman" w:hAnsi="Times New Roman" w:cs="Times New Roman"/>
          <w:i/>
          <w:sz w:val="24"/>
          <w:szCs w:val="24"/>
        </w:rPr>
        <w:tab/>
      </w:r>
      <w:proofErr w:type="spellStart"/>
      <w:r w:rsidRPr="002940C1">
        <w:rPr>
          <w:rFonts w:ascii="Times New Roman" w:hAnsi="Times New Roman" w:cs="Times New Roman"/>
          <w:i/>
          <w:sz w:val="24"/>
          <w:szCs w:val="24"/>
        </w:rPr>
        <w:t>perusahaan</w:t>
      </w:r>
      <w:proofErr w:type="spellEnd"/>
      <w:r w:rsidRPr="002940C1">
        <w:rPr>
          <w:rFonts w:ascii="Times New Roman" w:hAnsi="Times New Roman" w:cs="Times New Roman"/>
          <w:i/>
          <w:sz w:val="24"/>
          <w:szCs w:val="24"/>
        </w:rPr>
        <w:t xml:space="preserve"> </w:t>
      </w:r>
      <w:proofErr w:type="spellStart"/>
      <w:r w:rsidRPr="002940C1">
        <w:rPr>
          <w:rFonts w:ascii="Times New Roman" w:hAnsi="Times New Roman" w:cs="Times New Roman"/>
          <w:i/>
          <w:sz w:val="24"/>
          <w:szCs w:val="24"/>
        </w:rPr>
        <w:t>perbankan</w:t>
      </w:r>
      <w:proofErr w:type="spellEnd"/>
      <w:r w:rsidRPr="002940C1">
        <w:rPr>
          <w:rFonts w:ascii="Times New Roman" w:hAnsi="Times New Roman" w:cs="Times New Roman"/>
          <w:i/>
          <w:sz w:val="24"/>
          <w:szCs w:val="24"/>
        </w:rPr>
        <w:t xml:space="preserve"> di BEI”.</w:t>
      </w:r>
      <w:proofErr w:type="gramEnd"/>
      <w:r w:rsidRPr="002940C1">
        <w:rPr>
          <w:rFonts w:ascii="Times New Roman" w:hAnsi="Times New Roman" w:cs="Times New Roman"/>
          <w:i/>
          <w:sz w:val="24"/>
          <w:szCs w:val="24"/>
        </w:rPr>
        <w:t xml:space="preserve"> </w:t>
      </w:r>
      <w:proofErr w:type="spellStart"/>
      <w:proofErr w:type="gramStart"/>
      <w:r w:rsidRPr="002940C1">
        <w:rPr>
          <w:rFonts w:ascii="Times New Roman" w:hAnsi="Times New Roman" w:cs="Times New Roman"/>
          <w:sz w:val="24"/>
          <w:szCs w:val="24"/>
        </w:rPr>
        <w:t>Universitas</w:t>
      </w:r>
      <w:proofErr w:type="spellEnd"/>
      <w:r w:rsidRPr="002940C1">
        <w:rPr>
          <w:rFonts w:ascii="Times New Roman" w:hAnsi="Times New Roman" w:cs="Times New Roman"/>
          <w:sz w:val="24"/>
          <w:szCs w:val="24"/>
        </w:rPr>
        <w:t xml:space="preserve"> </w:t>
      </w:r>
      <w:proofErr w:type="spellStart"/>
      <w:r w:rsidRPr="002940C1">
        <w:rPr>
          <w:rFonts w:ascii="Times New Roman" w:hAnsi="Times New Roman" w:cs="Times New Roman"/>
          <w:sz w:val="24"/>
          <w:szCs w:val="24"/>
        </w:rPr>
        <w:t>Negeri</w:t>
      </w:r>
      <w:proofErr w:type="spellEnd"/>
      <w:r w:rsidRPr="002940C1">
        <w:rPr>
          <w:rFonts w:ascii="Times New Roman" w:hAnsi="Times New Roman" w:cs="Times New Roman"/>
          <w:sz w:val="24"/>
          <w:szCs w:val="24"/>
        </w:rPr>
        <w:t xml:space="preserve"> Semarang.</w:t>
      </w:r>
      <w:proofErr w:type="gramEnd"/>
      <w:r w:rsidRPr="002940C1">
        <w:rPr>
          <w:rFonts w:ascii="Times New Roman" w:hAnsi="Times New Roman" w:cs="Times New Roman"/>
          <w:sz w:val="24"/>
          <w:szCs w:val="24"/>
        </w:rPr>
        <w:t xml:space="preserve"> </w:t>
      </w:r>
      <w:proofErr w:type="gramStart"/>
      <w:r w:rsidRPr="002940C1">
        <w:rPr>
          <w:rFonts w:ascii="Times New Roman" w:hAnsi="Times New Roman" w:cs="Times New Roman"/>
          <w:sz w:val="24"/>
          <w:szCs w:val="24"/>
        </w:rPr>
        <w:t>(2011-</w:t>
      </w:r>
      <w:r w:rsidRPr="002940C1">
        <w:rPr>
          <w:rFonts w:ascii="Times New Roman" w:hAnsi="Times New Roman" w:cs="Times New Roman"/>
          <w:sz w:val="24"/>
          <w:szCs w:val="24"/>
        </w:rPr>
        <w:tab/>
        <w:t>2012).</w:t>
      </w:r>
      <w:proofErr w:type="gramEnd"/>
      <w:r w:rsidRPr="002940C1">
        <w:rPr>
          <w:rFonts w:ascii="Times New Roman" w:hAnsi="Times New Roman" w:cs="Times New Roman"/>
          <w:sz w:val="24"/>
          <w:szCs w:val="24"/>
        </w:rPr>
        <w:t xml:space="preserve"> 2014. </w:t>
      </w:r>
    </w:p>
    <w:p w:rsidR="007068AD" w:rsidRPr="002940C1" w:rsidRDefault="007068AD" w:rsidP="007068AD">
      <w:pPr>
        <w:spacing w:line="240" w:lineRule="auto"/>
        <w:jc w:val="both"/>
        <w:rPr>
          <w:rFonts w:ascii="Times New Roman" w:hAnsi="Times New Roman" w:cs="Times New Roman"/>
          <w:sz w:val="24"/>
          <w:szCs w:val="24"/>
        </w:rPr>
      </w:pPr>
      <w:proofErr w:type="spellStart"/>
      <w:r w:rsidRPr="002940C1">
        <w:rPr>
          <w:rFonts w:ascii="Times New Roman" w:hAnsi="Times New Roman" w:cs="Times New Roman"/>
          <w:sz w:val="24"/>
          <w:szCs w:val="24"/>
        </w:rPr>
        <w:t>Chariri</w:t>
      </w:r>
      <w:proofErr w:type="spellEnd"/>
      <w:r w:rsidRPr="002940C1">
        <w:rPr>
          <w:rFonts w:ascii="Times New Roman" w:hAnsi="Times New Roman" w:cs="Times New Roman"/>
          <w:sz w:val="24"/>
          <w:szCs w:val="24"/>
        </w:rPr>
        <w:t xml:space="preserve">, </w:t>
      </w:r>
      <w:proofErr w:type="spellStart"/>
      <w:r w:rsidRPr="002940C1">
        <w:rPr>
          <w:rFonts w:ascii="Times New Roman" w:hAnsi="Times New Roman" w:cs="Times New Roman"/>
          <w:sz w:val="24"/>
          <w:szCs w:val="24"/>
        </w:rPr>
        <w:t>Addiyah</w:t>
      </w:r>
      <w:proofErr w:type="spellEnd"/>
      <w:r w:rsidRPr="002940C1">
        <w:rPr>
          <w:rFonts w:ascii="Times New Roman" w:hAnsi="Times New Roman" w:cs="Times New Roman"/>
          <w:sz w:val="24"/>
          <w:szCs w:val="24"/>
        </w:rPr>
        <w:t>.  (2014).</w:t>
      </w:r>
      <w:r w:rsidRPr="002940C1">
        <w:rPr>
          <w:rFonts w:ascii="Times New Roman" w:hAnsi="Times New Roman" w:cs="Times New Roman"/>
          <w:i/>
          <w:sz w:val="24"/>
          <w:szCs w:val="24"/>
        </w:rPr>
        <w:t xml:space="preserve"> “</w:t>
      </w:r>
      <w:proofErr w:type="spellStart"/>
      <w:r w:rsidRPr="002940C1">
        <w:rPr>
          <w:rFonts w:ascii="Times New Roman" w:hAnsi="Times New Roman" w:cs="Times New Roman"/>
          <w:i/>
          <w:sz w:val="24"/>
          <w:szCs w:val="24"/>
        </w:rPr>
        <w:t>Pengaruh</w:t>
      </w:r>
      <w:proofErr w:type="spellEnd"/>
      <w:r w:rsidRPr="002940C1">
        <w:rPr>
          <w:rFonts w:ascii="Times New Roman" w:hAnsi="Times New Roman" w:cs="Times New Roman"/>
          <w:i/>
          <w:sz w:val="24"/>
          <w:szCs w:val="24"/>
        </w:rPr>
        <w:t xml:space="preserve"> Good Corporate Governance </w:t>
      </w:r>
      <w:proofErr w:type="spellStart"/>
      <w:r w:rsidRPr="002940C1">
        <w:rPr>
          <w:rFonts w:ascii="Times New Roman" w:hAnsi="Times New Roman" w:cs="Times New Roman"/>
          <w:i/>
          <w:sz w:val="24"/>
          <w:szCs w:val="24"/>
        </w:rPr>
        <w:t>terhadap</w:t>
      </w:r>
      <w:proofErr w:type="spellEnd"/>
      <w:r w:rsidRPr="002940C1">
        <w:rPr>
          <w:rFonts w:ascii="Times New Roman" w:hAnsi="Times New Roman" w:cs="Times New Roman"/>
          <w:i/>
          <w:sz w:val="24"/>
          <w:szCs w:val="24"/>
        </w:rPr>
        <w:t xml:space="preserve"> </w:t>
      </w:r>
      <w:proofErr w:type="spellStart"/>
      <w:r w:rsidRPr="002940C1">
        <w:rPr>
          <w:rFonts w:ascii="Times New Roman" w:hAnsi="Times New Roman" w:cs="Times New Roman"/>
          <w:i/>
          <w:sz w:val="24"/>
          <w:szCs w:val="24"/>
        </w:rPr>
        <w:t>kinerja</w:t>
      </w:r>
      <w:proofErr w:type="spellEnd"/>
      <w:r w:rsidRPr="002940C1">
        <w:rPr>
          <w:rFonts w:ascii="Times New Roman" w:hAnsi="Times New Roman" w:cs="Times New Roman"/>
          <w:i/>
          <w:sz w:val="24"/>
          <w:szCs w:val="24"/>
        </w:rPr>
        <w:t xml:space="preserve"> </w:t>
      </w:r>
      <w:r w:rsidRPr="002940C1">
        <w:rPr>
          <w:rFonts w:ascii="Times New Roman" w:hAnsi="Times New Roman" w:cs="Times New Roman"/>
          <w:i/>
          <w:sz w:val="24"/>
          <w:szCs w:val="24"/>
        </w:rPr>
        <w:tab/>
      </w:r>
      <w:proofErr w:type="spellStart"/>
      <w:r w:rsidRPr="002940C1">
        <w:rPr>
          <w:rFonts w:ascii="Times New Roman" w:hAnsi="Times New Roman" w:cs="Times New Roman"/>
          <w:i/>
          <w:sz w:val="24"/>
          <w:szCs w:val="24"/>
        </w:rPr>
        <w:t>keuangan</w:t>
      </w:r>
      <w:proofErr w:type="spellEnd"/>
      <w:r w:rsidRPr="002940C1">
        <w:rPr>
          <w:rFonts w:ascii="Times New Roman" w:hAnsi="Times New Roman" w:cs="Times New Roman"/>
          <w:i/>
          <w:sz w:val="24"/>
          <w:szCs w:val="24"/>
        </w:rPr>
        <w:t xml:space="preserve"> </w:t>
      </w:r>
      <w:proofErr w:type="spellStart"/>
      <w:r w:rsidRPr="002940C1">
        <w:rPr>
          <w:rFonts w:ascii="Times New Roman" w:hAnsi="Times New Roman" w:cs="Times New Roman"/>
          <w:i/>
          <w:sz w:val="24"/>
          <w:szCs w:val="24"/>
        </w:rPr>
        <w:t>perbankan</w:t>
      </w:r>
      <w:proofErr w:type="spellEnd"/>
      <w:r w:rsidRPr="002940C1">
        <w:rPr>
          <w:rFonts w:ascii="Times New Roman" w:hAnsi="Times New Roman" w:cs="Times New Roman"/>
          <w:i/>
          <w:sz w:val="24"/>
          <w:szCs w:val="24"/>
        </w:rPr>
        <w:t xml:space="preserve"> di BEI”</w:t>
      </w:r>
      <w:r w:rsidRPr="002940C1">
        <w:rPr>
          <w:rFonts w:ascii="Times New Roman" w:hAnsi="Times New Roman" w:cs="Times New Roman"/>
          <w:sz w:val="24"/>
          <w:szCs w:val="24"/>
        </w:rPr>
        <w:t xml:space="preserve">:  </w:t>
      </w:r>
      <w:proofErr w:type="spellStart"/>
      <w:r w:rsidRPr="002940C1">
        <w:rPr>
          <w:rFonts w:ascii="Times New Roman" w:hAnsi="Times New Roman" w:cs="Times New Roman"/>
          <w:sz w:val="24"/>
          <w:szCs w:val="24"/>
        </w:rPr>
        <w:t>Jurnal</w:t>
      </w:r>
      <w:proofErr w:type="spellEnd"/>
      <w:r w:rsidRPr="002940C1">
        <w:rPr>
          <w:rFonts w:ascii="Times New Roman" w:hAnsi="Times New Roman" w:cs="Times New Roman"/>
          <w:sz w:val="24"/>
          <w:szCs w:val="24"/>
        </w:rPr>
        <w:t xml:space="preserve"> of Accounting</w:t>
      </w:r>
      <w:proofErr w:type="gramStart"/>
      <w:r w:rsidRPr="002940C1">
        <w:rPr>
          <w:rFonts w:ascii="Times New Roman" w:hAnsi="Times New Roman" w:cs="Times New Roman"/>
          <w:sz w:val="24"/>
          <w:szCs w:val="24"/>
        </w:rPr>
        <w:t>.(</w:t>
      </w:r>
      <w:proofErr w:type="gramEnd"/>
      <w:r w:rsidRPr="002940C1">
        <w:rPr>
          <w:rFonts w:ascii="Times New Roman" w:hAnsi="Times New Roman" w:cs="Times New Roman"/>
          <w:sz w:val="24"/>
          <w:szCs w:val="24"/>
        </w:rPr>
        <w:t xml:space="preserve">2010-2014). </w:t>
      </w:r>
      <w:proofErr w:type="spellStart"/>
      <w:r w:rsidRPr="002940C1">
        <w:rPr>
          <w:rFonts w:ascii="Times New Roman" w:hAnsi="Times New Roman" w:cs="Times New Roman"/>
          <w:sz w:val="24"/>
          <w:szCs w:val="24"/>
        </w:rPr>
        <w:t>Vol</w:t>
      </w:r>
      <w:proofErr w:type="spellEnd"/>
      <w:r w:rsidRPr="002940C1">
        <w:rPr>
          <w:rFonts w:ascii="Times New Roman" w:hAnsi="Times New Roman" w:cs="Times New Roman"/>
          <w:sz w:val="24"/>
          <w:szCs w:val="24"/>
        </w:rPr>
        <w:t xml:space="preserve"> 3</w:t>
      </w:r>
      <w:proofErr w:type="gramStart"/>
      <w:r w:rsidRPr="002940C1">
        <w:rPr>
          <w:rFonts w:ascii="Times New Roman" w:hAnsi="Times New Roman" w:cs="Times New Roman"/>
          <w:sz w:val="24"/>
          <w:szCs w:val="24"/>
        </w:rPr>
        <w:t>,No</w:t>
      </w:r>
      <w:proofErr w:type="gramEnd"/>
      <w:r w:rsidRPr="002940C1">
        <w:rPr>
          <w:rFonts w:ascii="Times New Roman" w:hAnsi="Times New Roman" w:cs="Times New Roman"/>
          <w:sz w:val="24"/>
          <w:szCs w:val="24"/>
        </w:rPr>
        <w:t xml:space="preserve"> </w:t>
      </w:r>
    </w:p>
    <w:p w:rsidR="007068AD" w:rsidRPr="002940C1" w:rsidRDefault="007068AD" w:rsidP="007068AD">
      <w:pPr>
        <w:spacing w:line="240" w:lineRule="auto"/>
        <w:jc w:val="both"/>
        <w:rPr>
          <w:rFonts w:ascii="Times New Roman" w:hAnsi="Times New Roman" w:cs="Times New Roman"/>
          <w:sz w:val="24"/>
          <w:szCs w:val="24"/>
        </w:rPr>
      </w:pPr>
      <w:r w:rsidRPr="002940C1">
        <w:rPr>
          <w:rFonts w:ascii="Times New Roman" w:hAnsi="Times New Roman" w:cs="Times New Roman"/>
          <w:sz w:val="24"/>
          <w:szCs w:val="24"/>
        </w:rPr>
        <w:t xml:space="preserve">Daniel, Hartono. </w:t>
      </w:r>
      <w:proofErr w:type="gramStart"/>
      <w:r w:rsidRPr="002940C1">
        <w:rPr>
          <w:rFonts w:ascii="Times New Roman" w:hAnsi="Times New Roman" w:cs="Times New Roman"/>
          <w:sz w:val="24"/>
          <w:szCs w:val="24"/>
        </w:rPr>
        <w:t>(2014). “</w:t>
      </w:r>
      <w:proofErr w:type="spellStart"/>
      <w:r w:rsidRPr="002940C1">
        <w:rPr>
          <w:rFonts w:ascii="Times New Roman" w:hAnsi="Times New Roman" w:cs="Times New Roman"/>
          <w:i/>
          <w:sz w:val="24"/>
          <w:szCs w:val="24"/>
        </w:rPr>
        <w:t>Pengaruh</w:t>
      </w:r>
      <w:proofErr w:type="spellEnd"/>
      <w:r w:rsidRPr="002940C1">
        <w:rPr>
          <w:rFonts w:ascii="Times New Roman" w:hAnsi="Times New Roman" w:cs="Times New Roman"/>
          <w:i/>
          <w:sz w:val="24"/>
          <w:szCs w:val="24"/>
        </w:rPr>
        <w:t xml:space="preserve"> </w:t>
      </w:r>
      <w:proofErr w:type="spellStart"/>
      <w:r w:rsidRPr="002940C1">
        <w:rPr>
          <w:rFonts w:ascii="Times New Roman" w:hAnsi="Times New Roman" w:cs="Times New Roman"/>
          <w:i/>
          <w:sz w:val="24"/>
          <w:szCs w:val="24"/>
        </w:rPr>
        <w:t>mekanisme</w:t>
      </w:r>
      <w:proofErr w:type="spellEnd"/>
      <w:r w:rsidRPr="002940C1">
        <w:rPr>
          <w:rFonts w:ascii="Times New Roman" w:hAnsi="Times New Roman" w:cs="Times New Roman"/>
          <w:i/>
          <w:sz w:val="24"/>
          <w:szCs w:val="24"/>
        </w:rPr>
        <w:t xml:space="preserve"> corporate </w:t>
      </w:r>
      <w:proofErr w:type="spellStart"/>
      <w:r w:rsidRPr="002940C1">
        <w:rPr>
          <w:rFonts w:ascii="Times New Roman" w:hAnsi="Times New Roman" w:cs="Times New Roman"/>
          <w:i/>
          <w:sz w:val="24"/>
          <w:szCs w:val="24"/>
        </w:rPr>
        <w:t>governace</w:t>
      </w:r>
      <w:proofErr w:type="spellEnd"/>
      <w:r w:rsidRPr="002940C1">
        <w:rPr>
          <w:rFonts w:ascii="Times New Roman" w:hAnsi="Times New Roman" w:cs="Times New Roman"/>
          <w:i/>
          <w:sz w:val="24"/>
          <w:szCs w:val="24"/>
        </w:rPr>
        <w:t xml:space="preserve"> </w:t>
      </w:r>
      <w:proofErr w:type="spellStart"/>
      <w:r w:rsidRPr="002940C1">
        <w:rPr>
          <w:rFonts w:ascii="Times New Roman" w:hAnsi="Times New Roman" w:cs="Times New Roman"/>
          <w:i/>
          <w:sz w:val="24"/>
          <w:szCs w:val="24"/>
        </w:rPr>
        <w:t>terhadap</w:t>
      </w:r>
      <w:proofErr w:type="spellEnd"/>
      <w:r w:rsidRPr="002940C1">
        <w:rPr>
          <w:rFonts w:ascii="Times New Roman" w:hAnsi="Times New Roman" w:cs="Times New Roman"/>
          <w:i/>
          <w:sz w:val="24"/>
          <w:szCs w:val="24"/>
        </w:rPr>
        <w:t xml:space="preserve"> </w:t>
      </w:r>
      <w:proofErr w:type="spellStart"/>
      <w:r w:rsidRPr="002940C1">
        <w:rPr>
          <w:rFonts w:ascii="Times New Roman" w:hAnsi="Times New Roman" w:cs="Times New Roman"/>
          <w:i/>
          <w:sz w:val="24"/>
          <w:szCs w:val="24"/>
        </w:rPr>
        <w:t>kinerja</w:t>
      </w:r>
      <w:proofErr w:type="spellEnd"/>
      <w:r w:rsidRPr="002940C1">
        <w:rPr>
          <w:rFonts w:ascii="Times New Roman" w:hAnsi="Times New Roman" w:cs="Times New Roman"/>
          <w:i/>
          <w:sz w:val="24"/>
          <w:szCs w:val="24"/>
        </w:rPr>
        <w:t xml:space="preserve"> </w:t>
      </w:r>
      <w:r w:rsidRPr="002940C1">
        <w:rPr>
          <w:rFonts w:ascii="Times New Roman" w:hAnsi="Times New Roman" w:cs="Times New Roman"/>
          <w:i/>
          <w:sz w:val="24"/>
          <w:szCs w:val="24"/>
        </w:rPr>
        <w:tab/>
      </w:r>
      <w:proofErr w:type="spellStart"/>
      <w:r w:rsidRPr="002940C1">
        <w:rPr>
          <w:rFonts w:ascii="Times New Roman" w:hAnsi="Times New Roman" w:cs="Times New Roman"/>
          <w:i/>
          <w:sz w:val="24"/>
          <w:szCs w:val="24"/>
        </w:rPr>
        <w:t>keuangan</w:t>
      </w:r>
      <w:proofErr w:type="spellEnd"/>
      <w:r w:rsidRPr="002940C1">
        <w:rPr>
          <w:rFonts w:ascii="Times New Roman" w:hAnsi="Times New Roman" w:cs="Times New Roman"/>
          <w:i/>
          <w:sz w:val="24"/>
          <w:szCs w:val="24"/>
        </w:rPr>
        <w:t xml:space="preserve"> </w:t>
      </w:r>
      <w:proofErr w:type="spellStart"/>
      <w:r w:rsidRPr="002940C1">
        <w:rPr>
          <w:rFonts w:ascii="Times New Roman" w:hAnsi="Times New Roman" w:cs="Times New Roman"/>
          <w:i/>
          <w:sz w:val="24"/>
          <w:szCs w:val="24"/>
        </w:rPr>
        <w:t>perusahaan</w:t>
      </w:r>
      <w:proofErr w:type="spellEnd"/>
      <w:r w:rsidRPr="002940C1">
        <w:rPr>
          <w:rFonts w:ascii="Times New Roman" w:hAnsi="Times New Roman" w:cs="Times New Roman"/>
          <w:i/>
          <w:sz w:val="24"/>
          <w:szCs w:val="24"/>
        </w:rPr>
        <w:t xml:space="preserve"> </w:t>
      </w:r>
      <w:proofErr w:type="spellStart"/>
      <w:r w:rsidRPr="002940C1">
        <w:rPr>
          <w:rFonts w:ascii="Times New Roman" w:hAnsi="Times New Roman" w:cs="Times New Roman"/>
          <w:i/>
          <w:sz w:val="24"/>
          <w:szCs w:val="24"/>
        </w:rPr>
        <w:t>perbankan</w:t>
      </w:r>
      <w:proofErr w:type="spellEnd"/>
      <w:r w:rsidRPr="002940C1">
        <w:rPr>
          <w:rFonts w:ascii="Times New Roman" w:hAnsi="Times New Roman" w:cs="Times New Roman"/>
          <w:i/>
          <w:sz w:val="24"/>
          <w:szCs w:val="24"/>
        </w:rPr>
        <w:t>”</w:t>
      </w:r>
      <w:r w:rsidRPr="002940C1">
        <w:rPr>
          <w:rFonts w:ascii="Times New Roman" w:hAnsi="Times New Roman" w:cs="Times New Roman"/>
          <w:sz w:val="24"/>
          <w:szCs w:val="24"/>
        </w:rPr>
        <w:t>.</w:t>
      </w:r>
      <w:proofErr w:type="spellStart"/>
      <w:r w:rsidRPr="002940C1">
        <w:rPr>
          <w:rFonts w:ascii="Times New Roman" w:hAnsi="Times New Roman" w:cs="Times New Roman"/>
          <w:sz w:val="24"/>
          <w:szCs w:val="24"/>
        </w:rPr>
        <w:t>Universitas</w:t>
      </w:r>
      <w:proofErr w:type="spellEnd"/>
      <w:r w:rsidRPr="002940C1">
        <w:rPr>
          <w:rFonts w:ascii="Times New Roman" w:hAnsi="Times New Roman" w:cs="Times New Roman"/>
          <w:sz w:val="24"/>
          <w:szCs w:val="24"/>
        </w:rPr>
        <w:t xml:space="preserve"> Kristen </w:t>
      </w:r>
      <w:proofErr w:type="spellStart"/>
      <w:r w:rsidRPr="002940C1">
        <w:rPr>
          <w:rFonts w:ascii="Times New Roman" w:hAnsi="Times New Roman" w:cs="Times New Roman"/>
          <w:sz w:val="24"/>
          <w:szCs w:val="24"/>
        </w:rPr>
        <w:t>Satya</w:t>
      </w:r>
      <w:proofErr w:type="spellEnd"/>
      <w:r w:rsidRPr="002940C1">
        <w:rPr>
          <w:rFonts w:ascii="Times New Roman" w:hAnsi="Times New Roman" w:cs="Times New Roman"/>
          <w:sz w:val="24"/>
          <w:szCs w:val="24"/>
        </w:rPr>
        <w:t xml:space="preserve"> </w:t>
      </w:r>
      <w:proofErr w:type="spellStart"/>
      <w:r w:rsidRPr="002940C1">
        <w:rPr>
          <w:rFonts w:ascii="Times New Roman" w:hAnsi="Times New Roman" w:cs="Times New Roman"/>
          <w:sz w:val="24"/>
          <w:szCs w:val="24"/>
        </w:rPr>
        <w:t>Wacana</w:t>
      </w:r>
      <w:proofErr w:type="spellEnd"/>
      <w:r w:rsidRPr="002940C1">
        <w:rPr>
          <w:rFonts w:ascii="Times New Roman" w:hAnsi="Times New Roman" w:cs="Times New Roman"/>
          <w:sz w:val="24"/>
          <w:szCs w:val="24"/>
        </w:rPr>
        <w:t xml:space="preserve">: </w:t>
      </w:r>
      <w:proofErr w:type="spellStart"/>
      <w:r w:rsidRPr="002940C1">
        <w:rPr>
          <w:rFonts w:ascii="Times New Roman" w:hAnsi="Times New Roman" w:cs="Times New Roman"/>
          <w:sz w:val="24"/>
          <w:szCs w:val="24"/>
        </w:rPr>
        <w:t>Jurnal</w:t>
      </w:r>
      <w:proofErr w:type="spellEnd"/>
      <w:r w:rsidRPr="002940C1">
        <w:rPr>
          <w:rFonts w:ascii="Times New Roman" w:hAnsi="Times New Roman" w:cs="Times New Roman"/>
          <w:sz w:val="24"/>
          <w:szCs w:val="24"/>
        </w:rPr>
        <w:t xml:space="preserve"> of </w:t>
      </w:r>
      <w:r w:rsidRPr="002940C1">
        <w:rPr>
          <w:rFonts w:ascii="Times New Roman" w:hAnsi="Times New Roman" w:cs="Times New Roman"/>
          <w:sz w:val="24"/>
          <w:szCs w:val="24"/>
        </w:rPr>
        <w:tab/>
      </w:r>
      <w:proofErr w:type="spellStart"/>
      <w:r w:rsidRPr="002940C1">
        <w:rPr>
          <w:rFonts w:ascii="Times New Roman" w:hAnsi="Times New Roman" w:cs="Times New Roman"/>
          <w:sz w:val="24"/>
          <w:szCs w:val="24"/>
        </w:rPr>
        <w:t>accounting.Nopember</w:t>
      </w:r>
      <w:proofErr w:type="spellEnd"/>
      <w:r w:rsidRPr="002940C1">
        <w:rPr>
          <w:rFonts w:ascii="Times New Roman" w:hAnsi="Times New Roman" w:cs="Times New Roman"/>
          <w:sz w:val="24"/>
          <w:szCs w:val="24"/>
        </w:rPr>
        <w:t xml:space="preserve"> 2014.</w:t>
      </w:r>
      <w:proofErr w:type="gramEnd"/>
      <w:r w:rsidRPr="002940C1">
        <w:rPr>
          <w:rFonts w:ascii="Times New Roman" w:hAnsi="Times New Roman" w:cs="Times New Roman"/>
          <w:sz w:val="24"/>
          <w:szCs w:val="24"/>
        </w:rPr>
        <w:t xml:space="preserve"> </w:t>
      </w:r>
      <w:proofErr w:type="spellStart"/>
      <w:r w:rsidRPr="002940C1">
        <w:rPr>
          <w:rFonts w:ascii="Times New Roman" w:hAnsi="Times New Roman" w:cs="Times New Roman"/>
          <w:sz w:val="24"/>
          <w:szCs w:val="24"/>
        </w:rPr>
        <w:t>Vol</w:t>
      </w:r>
      <w:proofErr w:type="spellEnd"/>
      <w:r w:rsidRPr="002940C1">
        <w:rPr>
          <w:rFonts w:ascii="Times New Roman" w:hAnsi="Times New Roman" w:cs="Times New Roman"/>
          <w:sz w:val="24"/>
          <w:szCs w:val="24"/>
        </w:rPr>
        <w:t xml:space="preserve"> 3</w:t>
      </w:r>
      <w:proofErr w:type="gramStart"/>
      <w:r w:rsidRPr="002940C1">
        <w:rPr>
          <w:rFonts w:ascii="Times New Roman" w:hAnsi="Times New Roman" w:cs="Times New Roman"/>
          <w:sz w:val="24"/>
          <w:szCs w:val="24"/>
        </w:rPr>
        <w:t>,No</w:t>
      </w:r>
      <w:proofErr w:type="gramEnd"/>
      <w:r w:rsidRPr="002940C1">
        <w:rPr>
          <w:rFonts w:ascii="Times New Roman" w:hAnsi="Times New Roman" w:cs="Times New Roman"/>
          <w:sz w:val="24"/>
          <w:szCs w:val="24"/>
        </w:rPr>
        <w:t xml:space="preserve"> 2</w:t>
      </w:r>
    </w:p>
    <w:p w:rsidR="007068AD" w:rsidRPr="002940C1" w:rsidRDefault="007068AD" w:rsidP="007068AD">
      <w:pPr>
        <w:spacing w:after="0" w:line="240" w:lineRule="auto"/>
        <w:jc w:val="both"/>
        <w:rPr>
          <w:rFonts w:ascii="Times New Roman" w:hAnsi="Times New Roman" w:cs="Times New Roman"/>
          <w:i/>
          <w:sz w:val="24"/>
          <w:szCs w:val="24"/>
        </w:rPr>
      </w:pPr>
      <w:proofErr w:type="spellStart"/>
      <w:r w:rsidRPr="002940C1">
        <w:rPr>
          <w:rFonts w:ascii="Times New Roman" w:hAnsi="Times New Roman" w:cs="Times New Roman"/>
          <w:sz w:val="24"/>
          <w:szCs w:val="24"/>
        </w:rPr>
        <w:t>Dini</w:t>
      </w:r>
      <w:proofErr w:type="spellEnd"/>
      <w:r w:rsidRPr="002940C1">
        <w:rPr>
          <w:rFonts w:ascii="Times New Roman" w:hAnsi="Times New Roman" w:cs="Times New Roman"/>
          <w:sz w:val="24"/>
          <w:szCs w:val="24"/>
        </w:rPr>
        <w:t xml:space="preserve">, </w:t>
      </w:r>
      <w:proofErr w:type="spellStart"/>
      <w:r w:rsidRPr="002940C1">
        <w:rPr>
          <w:rFonts w:ascii="Times New Roman" w:hAnsi="Times New Roman" w:cs="Times New Roman"/>
          <w:sz w:val="24"/>
          <w:szCs w:val="24"/>
        </w:rPr>
        <w:t>Gunawan</w:t>
      </w:r>
      <w:proofErr w:type="spellEnd"/>
      <w:r w:rsidRPr="002940C1">
        <w:rPr>
          <w:rFonts w:ascii="Times New Roman" w:hAnsi="Times New Roman" w:cs="Times New Roman"/>
          <w:sz w:val="24"/>
          <w:szCs w:val="24"/>
        </w:rPr>
        <w:t xml:space="preserve">. </w:t>
      </w:r>
      <w:proofErr w:type="gramStart"/>
      <w:r w:rsidRPr="002940C1">
        <w:rPr>
          <w:rFonts w:ascii="Times New Roman" w:hAnsi="Times New Roman" w:cs="Times New Roman"/>
          <w:sz w:val="24"/>
          <w:szCs w:val="24"/>
        </w:rPr>
        <w:t xml:space="preserve">(2017). </w:t>
      </w:r>
      <w:proofErr w:type="spellStart"/>
      <w:r w:rsidRPr="002940C1">
        <w:rPr>
          <w:rFonts w:ascii="Times New Roman" w:hAnsi="Times New Roman" w:cs="Times New Roman"/>
          <w:i/>
          <w:sz w:val="24"/>
          <w:szCs w:val="24"/>
        </w:rPr>
        <w:t>Analisis</w:t>
      </w:r>
      <w:proofErr w:type="spellEnd"/>
      <w:r w:rsidRPr="002940C1">
        <w:rPr>
          <w:rFonts w:ascii="Times New Roman" w:hAnsi="Times New Roman" w:cs="Times New Roman"/>
          <w:i/>
          <w:sz w:val="24"/>
          <w:szCs w:val="24"/>
        </w:rPr>
        <w:t xml:space="preserve"> </w:t>
      </w:r>
      <w:proofErr w:type="spellStart"/>
      <w:r w:rsidRPr="002940C1">
        <w:rPr>
          <w:rFonts w:ascii="Times New Roman" w:hAnsi="Times New Roman" w:cs="Times New Roman"/>
          <w:i/>
          <w:sz w:val="24"/>
          <w:szCs w:val="24"/>
        </w:rPr>
        <w:t>pengaruh</w:t>
      </w:r>
      <w:proofErr w:type="spellEnd"/>
      <w:r w:rsidRPr="002940C1">
        <w:rPr>
          <w:rFonts w:ascii="Times New Roman" w:hAnsi="Times New Roman" w:cs="Times New Roman"/>
          <w:i/>
          <w:sz w:val="24"/>
          <w:szCs w:val="24"/>
        </w:rPr>
        <w:t xml:space="preserve"> </w:t>
      </w:r>
      <w:proofErr w:type="spellStart"/>
      <w:r w:rsidRPr="002940C1">
        <w:rPr>
          <w:rFonts w:ascii="Times New Roman" w:hAnsi="Times New Roman" w:cs="Times New Roman"/>
          <w:i/>
          <w:sz w:val="24"/>
          <w:szCs w:val="24"/>
        </w:rPr>
        <w:t>penerapan</w:t>
      </w:r>
      <w:proofErr w:type="spellEnd"/>
      <w:r w:rsidRPr="002940C1">
        <w:rPr>
          <w:rFonts w:ascii="Times New Roman" w:hAnsi="Times New Roman" w:cs="Times New Roman"/>
          <w:i/>
          <w:sz w:val="24"/>
          <w:szCs w:val="24"/>
        </w:rPr>
        <w:t xml:space="preserve"> </w:t>
      </w:r>
      <w:proofErr w:type="spellStart"/>
      <w:r w:rsidRPr="002940C1">
        <w:rPr>
          <w:rFonts w:ascii="Times New Roman" w:hAnsi="Times New Roman" w:cs="Times New Roman"/>
          <w:i/>
          <w:sz w:val="24"/>
          <w:szCs w:val="24"/>
        </w:rPr>
        <w:t>mekanisme</w:t>
      </w:r>
      <w:proofErr w:type="spellEnd"/>
      <w:r w:rsidRPr="002940C1">
        <w:rPr>
          <w:rFonts w:ascii="Times New Roman" w:hAnsi="Times New Roman" w:cs="Times New Roman"/>
          <w:i/>
          <w:sz w:val="24"/>
          <w:szCs w:val="24"/>
        </w:rPr>
        <w:t xml:space="preserve"> Good Corporate       </w:t>
      </w:r>
      <w:r>
        <w:rPr>
          <w:rFonts w:ascii="Times New Roman" w:hAnsi="Times New Roman" w:cs="Times New Roman"/>
          <w:i/>
          <w:sz w:val="24"/>
          <w:szCs w:val="24"/>
        </w:rPr>
        <w:tab/>
      </w:r>
      <w:r w:rsidRPr="002940C1">
        <w:rPr>
          <w:rFonts w:ascii="Times New Roman" w:hAnsi="Times New Roman" w:cs="Times New Roman"/>
          <w:i/>
          <w:sz w:val="24"/>
          <w:szCs w:val="24"/>
        </w:rPr>
        <w:t xml:space="preserve">Governance </w:t>
      </w:r>
      <w:proofErr w:type="spellStart"/>
      <w:r w:rsidRPr="002940C1">
        <w:rPr>
          <w:rFonts w:ascii="Times New Roman" w:hAnsi="Times New Roman" w:cs="Times New Roman"/>
          <w:i/>
          <w:sz w:val="24"/>
          <w:szCs w:val="24"/>
        </w:rPr>
        <w:t>terhadap</w:t>
      </w:r>
      <w:proofErr w:type="spellEnd"/>
      <w:r w:rsidRPr="002940C1">
        <w:rPr>
          <w:rFonts w:ascii="Times New Roman" w:hAnsi="Times New Roman" w:cs="Times New Roman"/>
          <w:i/>
          <w:sz w:val="24"/>
          <w:szCs w:val="24"/>
        </w:rPr>
        <w:t xml:space="preserve"> </w:t>
      </w:r>
      <w:proofErr w:type="spellStart"/>
      <w:r w:rsidRPr="002940C1">
        <w:rPr>
          <w:rFonts w:ascii="Times New Roman" w:hAnsi="Times New Roman" w:cs="Times New Roman"/>
          <w:i/>
          <w:sz w:val="24"/>
          <w:szCs w:val="24"/>
        </w:rPr>
        <w:t>kualitas</w:t>
      </w:r>
      <w:proofErr w:type="spellEnd"/>
      <w:r w:rsidRPr="002940C1">
        <w:rPr>
          <w:rFonts w:ascii="Times New Roman" w:hAnsi="Times New Roman" w:cs="Times New Roman"/>
          <w:i/>
          <w:sz w:val="24"/>
          <w:szCs w:val="24"/>
        </w:rPr>
        <w:t xml:space="preserve"> </w:t>
      </w:r>
      <w:proofErr w:type="spellStart"/>
      <w:r w:rsidRPr="002940C1">
        <w:rPr>
          <w:rFonts w:ascii="Times New Roman" w:hAnsi="Times New Roman" w:cs="Times New Roman"/>
          <w:i/>
          <w:sz w:val="24"/>
          <w:szCs w:val="24"/>
        </w:rPr>
        <w:t>laba</w:t>
      </w:r>
      <w:proofErr w:type="spellEnd"/>
      <w:r w:rsidRPr="002940C1">
        <w:rPr>
          <w:rFonts w:ascii="Times New Roman" w:hAnsi="Times New Roman" w:cs="Times New Roman"/>
          <w:i/>
          <w:sz w:val="24"/>
          <w:szCs w:val="24"/>
        </w:rPr>
        <w:t xml:space="preserve"> di BEI</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Skripsi</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Universitas</w:t>
      </w:r>
      <w:proofErr w:type="spellEnd"/>
      <w:r>
        <w:rPr>
          <w:rFonts w:ascii="Times New Roman" w:hAnsi="Times New Roman" w:cs="Times New Roman"/>
          <w:sz w:val="24"/>
          <w:szCs w:val="24"/>
        </w:rPr>
        <w:t xml:space="preserve"> Lampung.</w:t>
      </w:r>
      <w:r>
        <w:rPr>
          <w:rFonts w:ascii="Times New Roman" w:hAnsi="Times New Roman" w:cs="Times New Roman"/>
          <w:sz w:val="24"/>
          <w:szCs w:val="24"/>
        </w:rPr>
        <w:tab/>
      </w:r>
      <w:r w:rsidRPr="002940C1">
        <w:rPr>
          <w:rFonts w:ascii="Times New Roman" w:hAnsi="Times New Roman" w:cs="Times New Roman"/>
          <w:sz w:val="24"/>
          <w:szCs w:val="24"/>
        </w:rPr>
        <w:t>(2010-2014)</w:t>
      </w:r>
    </w:p>
    <w:p w:rsidR="007068AD" w:rsidRPr="002940C1" w:rsidRDefault="007068AD" w:rsidP="007068AD">
      <w:pPr>
        <w:spacing w:after="0" w:line="240" w:lineRule="auto"/>
        <w:ind w:left="720"/>
        <w:jc w:val="both"/>
        <w:rPr>
          <w:rFonts w:ascii="Times New Roman" w:hAnsi="Times New Roman" w:cs="Times New Roman"/>
          <w:i/>
          <w:sz w:val="24"/>
          <w:szCs w:val="24"/>
        </w:rPr>
      </w:pPr>
    </w:p>
    <w:p w:rsidR="007068AD" w:rsidRPr="002940C1" w:rsidRDefault="007068AD" w:rsidP="007068AD">
      <w:pPr>
        <w:autoSpaceDE w:val="0"/>
        <w:autoSpaceDN w:val="0"/>
        <w:adjustRightInd w:val="0"/>
        <w:spacing w:after="0" w:line="240" w:lineRule="auto"/>
        <w:jc w:val="both"/>
        <w:rPr>
          <w:rFonts w:ascii="Times New Roman" w:hAnsi="Times New Roman" w:cs="Times New Roman"/>
          <w:i/>
          <w:color w:val="000000"/>
          <w:sz w:val="24"/>
          <w:szCs w:val="24"/>
        </w:rPr>
      </w:pPr>
      <w:proofErr w:type="spellStart"/>
      <w:r w:rsidRPr="002940C1">
        <w:rPr>
          <w:rFonts w:ascii="Times New Roman" w:hAnsi="Times New Roman" w:cs="Times New Roman"/>
          <w:color w:val="000000"/>
          <w:sz w:val="24"/>
          <w:szCs w:val="24"/>
        </w:rPr>
        <w:t>Handayani</w:t>
      </w:r>
      <w:proofErr w:type="gramStart"/>
      <w:r w:rsidRPr="002940C1">
        <w:rPr>
          <w:rFonts w:ascii="Times New Roman" w:hAnsi="Times New Roman" w:cs="Times New Roman"/>
          <w:color w:val="000000"/>
          <w:sz w:val="24"/>
          <w:szCs w:val="24"/>
        </w:rPr>
        <w:t>,Novita</w:t>
      </w:r>
      <w:proofErr w:type="spellEnd"/>
      <w:proofErr w:type="gramEnd"/>
      <w:r w:rsidRPr="002940C1">
        <w:rPr>
          <w:rFonts w:ascii="Times New Roman" w:hAnsi="Times New Roman" w:cs="Times New Roman"/>
          <w:color w:val="000000"/>
          <w:sz w:val="24"/>
          <w:szCs w:val="24"/>
        </w:rPr>
        <w:t xml:space="preserve">.  </w:t>
      </w:r>
      <w:proofErr w:type="gramStart"/>
      <w:r w:rsidRPr="002940C1">
        <w:rPr>
          <w:rFonts w:ascii="Times New Roman" w:hAnsi="Times New Roman" w:cs="Times New Roman"/>
          <w:color w:val="000000"/>
          <w:sz w:val="24"/>
          <w:szCs w:val="24"/>
        </w:rPr>
        <w:t>(2015). “</w:t>
      </w:r>
      <w:proofErr w:type="spellStart"/>
      <w:r w:rsidRPr="002940C1">
        <w:rPr>
          <w:rFonts w:ascii="Times New Roman" w:hAnsi="Times New Roman" w:cs="Times New Roman"/>
          <w:i/>
          <w:color w:val="000000"/>
          <w:sz w:val="24"/>
          <w:szCs w:val="24"/>
        </w:rPr>
        <w:t>Pengaruh</w:t>
      </w:r>
      <w:proofErr w:type="spellEnd"/>
      <w:r w:rsidRPr="002940C1">
        <w:rPr>
          <w:rFonts w:ascii="Times New Roman" w:hAnsi="Times New Roman" w:cs="Times New Roman"/>
          <w:i/>
          <w:color w:val="000000"/>
          <w:sz w:val="24"/>
          <w:szCs w:val="24"/>
        </w:rPr>
        <w:t xml:space="preserve"> </w:t>
      </w:r>
      <w:proofErr w:type="spellStart"/>
      <w:r w:rsidRPr="002940C1">
        <w:rPr>
          <w:rFonts w:ascii="Times New Roman" w:hAnsi="Times New Roman" w:cs="Times New Roman"/>
          <w:i/>
          <w:color w:val="000000"/>
          <w:sz w:val="24"/>
          <w:szCs w:val="24"/>
        </w:rPr>
        <w:t>Mekanisme</w:t>
      </w:r>
      <w:proofErr w:type="spellEnd"/>
      <w:r w:rsidRPr="002940C1">
        <w:rPr>
          <w:rFonts w:ascii="Times New Roman" w:hAnsi="Times New Roman" w:cs="Times New Roman"/>
          <w:i/>
          <w:color w:val="000000"/>
          <w:sz w:val="24"/>
          <w:szCs w:val="24"/>
        </w:rPr>
        <w:t xml:space="preserve"> Good Corporate </w:t>
      </w:r>
      <w:r>
        <w:rPr>
          <w:rFonts w:ascii="Times New Roman" w:hAnsi="Times New Roman" w:cs="Times New Roman"/>
          <w:i/>
          <w:color w:val="000000"/>
          <w:sz w:val="24"/>
          <w:szCs w:val="24"/>
        </w:rPr>
        <w:t xml:space="preserve">Governance </w:t>
      </w:r>
      <w:r>
        <w:rPr>
          <w:rFonts w:ascii="Times New Roman" w:hAnsi="Times New Roman" w:cs="Times New Roman"/>
          <w:i/>
          <w:color w:val="000000"/>
          <w:sz w:val="24"/>
          <w:szCs w:val="24"/>
        </w:rPr>
        <w:tab/>
      </w:r>
      <w:proofErr w:type="spellStart"/>
      <w:r w:rsidRPr="002940C1">
        <w:rPr>
          <w:rFonts w:ascii="Times New Roman" w:hAnsi="Times New Roman" w:cs="Times New Roman"/>
          <w:i/>
          <w:color w:val="000000"/>
          <w:sz w:val="24"/>
          <w:szCs w:val="24"/>
        </w:rPr>
        <w:t>Terhadap</w:t>
      </w:r>
      <w:proofErr w:type="spellEnd"/>
      <w:r w:rsidRPr="002940C1">
        <w:rPr>
          <w:rFonts w:ascii="Times New Roman" w:hAnsi="Times New Roman" w:cs="Times New Roman"/>
          <w:i/>
          <w:color w:val="000000"/>
          <w:sz w:val="24"/>
          <w:szCs w:val="24"/>
        </w:rPr>
        <w:t xml:space="preserve"> </w:t>
      </w:r>
      <w:proofErr w:type="spellStart"/>
      <w:r w:rsidRPr="002940C1">
        <w:rPr>
          <w:rFonts w:ascii="Times New Roman" w:hAnsi="Times New Roman" w:cs="Times New Roman"/>
          <w:i/>
          <w:color w:val="000000"/>
          <w:sz w:val="24"/>
          <w:szCs w:val="24"/>
        </w:rPr>
        <w:t>Kinerja</w:t>
      </w:r>
      <w:proofErr w:type="spellEnd"/>
      <w:r w:rsidRPr="002940C1">
        <w:rPr>
          <w:rFonts w:ascii="Times New Roman" w:hAnsi="Times New Roman" w:cs="Times New Roman"/>
          <w:i/>
          <w:color w:val="000000"/>
          <w:sz w:val="24"/>
          <w:szCs w:val="24"/>
        </w:rPr>
        <w:t xml:space="preserve"> Perusahaan </w:t>
      </w:r>
      <w:proofErr w:type="spellStart"/>
      <w:r w:rsidRPr="002940C1">
        <w:rPr>
          <w:rFonts w:ascii="Times New Roman" w:hAnsi="Times New Roman" w:cs="Times New Roman"/>
          <w:i/>
          <w:color w:val="000000"/>
          <w:sz w:val="24"/>
          <w:szCs w:val="24"/>
        </w:rPr>
        <w:t>Perbankan</w:t>
      </w:r>
      <w:proofErr w:type="spellEnd"/>
      <w:r w:rsidRPr="002940C1">
        <w:rPr>
          <w:rFonts w:ascii="Times New Roman" w:hAnsi="Times New Roman" w:cs="Times New Roman"/>
          <w:i/>
          <w:color w:val="000000"/>
          <w:sz w:val="24"/>
          <w:szCs w:val="24"/>
        </w:rPr>
        <w:t xml:space="preserve"> yang </w:t>
      </w:r>
      <w:proofErr w:type="spellStart"/>
      <w:r w:rsidRPr="002940C1">
        <w:rPr>
          <w:rFonts w:ascii="Times New Roman" w:hAnsi="Times New Roman" w:cs="Times New Roman"/>
          <w:i/>
          <w:color w:val="000000"/>
          <w:sz w:val="24"/>
          <w:szCs w:val="24"/>
        </w:rPr>
        <w:t>Terdaftar</w:t>
      </w:r>
      <w:proofErr w:type="spellEnd"/>
      <w:r w:rsidRPr="002940C1">
        <w:rPr>
          <w:rFonts w:ascii="Times New Roman" w:hAnsi="Times New Roman" w:cs="Times New Roman"/>
          <w:i/>
          <w:color w:val="000000"/>
          <w:sz w:val="24"/>
          <w:szCs w:val="24"/>
        </w:rPr>
        <w:t xml:space="preserve"> di Bursa </w:t>
      </w:r>
      <w:proofErr w:type="spellStart"/>
      <w:r w:rsidRPr="002940C1">
        <w:rPr>
          <w:rFonts w:ascii="Times New Roman" w:hAnsi="Times New Roman" w:cs="Times New Roman"/>
          <w:i/>
          <w:color w:val="000000"/>
          <w:sz w:val="24"/>
          <w:szCs w:val="24"/>
        </w:rPr>
        <w:t>Efek</w:t>
      </w:r>
      <w:proofErr w:type="spellEnd"/>
      <w:r w:rsidRPr="002940C1">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ab/>
      </w:r>
      <w:r w:rsidRPr="002940C1">
        <w:rPr>
          <w:rFonts w:ascii="Times New Roman" w:hAnsi="Times New Roman" w:cs="Times New Roman"/>
          <w:i/>
          <w:color w:val="000000"/>
          <w:sz w:val="24"/>
          <w:szCs w:val="24"/>
        </w:rPr>
        <w:t>Indonesia”</w:t>
      </w:r>
      <w:r w:rsidRPr="002940C1">
        <w:rPr>
          <w:rFonts w:ascii="Times New Roman" w:hAnsi="Times New Roman" w:cs="Times New Roman"/>
          <w:color w:val="000000"/>
          <w:sz w:val="24"/>
          <w:szCs w:val="24"/>
        </w:rPr>
        <w:t>.</w:t>
      </w:r>
      <w:proofErr w:type="gramEnd"/>
      <w:r w:rsidRPr="002940C1">
        <w:rPr>
          <w:rFonts w:ascii="Times New Roman" w:hAnsi="Times New Roman" w:cs="Times New Roman"/>
          <w:color w:val="000000"/>
          <w:sz w:val="24"/>
          <w:szCs w:val="24"/>
        </w:rPr>
        <w:t xml:space="preserve"> </w:t>
      </w:r>
      <w:proofErr w:type="spellStart"/>
      <w:proofErr w:type="gramStart"/>
      <w:r w:rsidRPr="002940C1">
        <w:rPr>
          <w:rFonts w:ascii="Times New Roman" w:hAnsi="Times New Roman" w:cs="Times New Roman"/>
          <w:color w:val="000000"/>
          <w:sz w:val="24"/>
          <w:szCs w:val="24"/>
        </w:rPr>
        <w:t>Skripsi</w:t>
      </w:r>
      <w:proofErr w:type="spellEnd"/>
      <w:r w:rsidRPr="002940C1">
        <w:rPr>
          <w:rFonts w:ascii="Times New Roman" w:hAnsi="Times New Roman" w:cs="Times New Roman"/>
          <w:color w:val="000000"/>
          <w:sz w:val="24"/>
          <w:szCs w:val="24"/>
        </w:rPr>
        <w:t>.</w:t>
      </w:r>
      <w:proofErr w:type="gramEnd"/>
      <w:r w:rsidRPr="002940C1">
        <w:rPr>
          <w:rFonts w:ascii="Times New Roman" w:hAnsi="Times New Roman" w:cs="Times New Roman"/>
          <w:color w:val="000000"/>
          <w:sz w:val="24"/>
          <w:szCs w:val="24"/>
        </w:rPr>
        <w:t xml:space="preserve"> </w:t>
      </w:r>
      <w:proofErr w:type="spellStart"/>
      <w:proofErr w:type="gramStart"/>
      <w:r w:rsidRPr="002940C1">
        <w:rPr>
          <w:rFonts w:ascii="Times New Roman" w:hAnsi="Times New Roman" w:cs="Times New Roman"/>
          <w:color w:val="000000"/>
          <w:sz w:val="24"/>
          <w:szCs w:val="24"/>
        </w:rPr>
        <w:t>Universitas</w:t>
      </w:r>
      <w:proofErr w:type="spellEnd"/>
      <w:r w:rsidRPr="002940C1">
        <w:rPr>
          <w:rFonts w:ascii="Times New Roman" w:hAnsi="Times New Roman" w:cs="Times New Roman"/>
          <w:color w:val="000000"/>
          <w:sz w:val="24"/>
          <w:szCs w:val="24"/>
        </w:rPr>
        <w:t xml:space="preserve"> </w:t>
      </w:r>
      <w:proofErr w:type="spellStart"/>
      <w:r w:rsidRPr="002940C1">
        <w:rPr>
          <w:rFonts w:ascii="Times New Roman" w:hAnsi="Times New Roman" w:cs="Times New Roman"/>
          <w:color w:val="000000"/>
          <w:sz w:val="24"/>
          <w:szCs w:val="24"/>
        </w:rPr>
        <w:t>Mercu</w:t>
      </w:r>
      <w:proofErr w:type="spellEnd"/>
      <w:r w:rsidRPr="002940C1">
        <w:rPr>
          <w:rFonts w:ascii="Times New Roman" w:hAnsi="Times New Roman" w:cs="Times New Roman"/>
          <w:color w:val="000000"/>
          <w:sz w:val="24"/>
          <w:szCs w:val="24"/>
        </w:rPr>
        <w:t xml:space="preserve"> </w:t>
      </w:r>
      <w:proofErr w:type="spellStart"/>
      <w:r w:rsidRPr="002940C1">
        <w:rPr>
          <w:rFonts w:ascii="Times New Roman" w:hAnsi="Times New Roman" w:cs="Times New Roman"/>
          <w:color w:val="000000"/>
          <w:sz w:val="24"/>
          <w:szCs w:val="24"/>
        </w:rPr>
        <w:t>Buana</w:t>
      </w:r>
      <w:proofErr w:type="spellEnd"/>
      <w:r w:rsidRPr="002940C1">
        <w:rPr>
          <w:rFonts w:ascii="Times New Roman" w:hAnsi="Times New Roman" w:cs="Times New Roman"/>
          <w:color w:val="000000"/>
          <w:sz w:val="24"/>
          <w:szCs w:val="24"/>
        </w:rPr>
        <w:t xml:space="preserve"> Yogyakarta.</w:t>
      </w:r>
      <w:proofErr w:type="gramEnd"/>
      <w:r w:rsidRPr="002940C1">
        <w:rPr>
          <w:rFonts w:ascii="Times New Roman" w:hAnsi="Times New Roman" w:cs="Times New Roman"/>
          <w:color w:val="000000"/>
          <w:sz w:val="24"/>
          <w:szCs w:val="24"/>
        </w:rPr>
        <w:t xml:space="preserve"> (2011-2014).</w:t>
      </w:r>
    </w:p>
    <w:p w:rsidR="007068AD" w:rsidRPr="002940C1" w:rsidRDefault="007068AD" w:rsidP="007068AD">
      <w:pPr>
        <w:autoSpaceDE w:val="0"/>
        <w:autoSpaceDN w:val="0"/>
        <w:adjustRightInd w:val="0"/>
        <w:spacing w:after="0" w:line="240" w:lineRule="auto"/>
        <w:jc w:val="both"/>
        <w:rPr>
          <w:rFonts w:ascii="Times New Roman" w:hAnsi="Times New Roman" w:cs="Times New Roman"/>
          <w:color w:val="000000"/>
          <w:sz w:val="24"/>
          <w:szCs w:val="24"/>
        </w:rPr>
      </w:pPr>
    </w:p>
    <w:p w:rsidR="007068AD" w:rsidRDefault="007068AD" w:rsidP="007068AD">
      <w:pPr>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2940C1">
        <w:rPr>
          <w:rFonts w:ascii="Times New Roman" w:hAnsi="Times New Roman" w:cs="Times New Roman"/>
          <w:color w:val="000000"/>
          <w:sz w:val="24"/>
          <w:szCs w:val="24"/>
        </w:rPr>
        <w:t>Hubeis</w:t>
      </w:r>
      <w:proofErr w:type="spellEnd"/>
      <w:r w:rsidRPr="002940C1">
        <w:rPr>
          <w:rFonts w:ascii="Times New Roman" w:hAnsi="Times New Roman" w:cs="Times New Roman"/>
          <w:color w:val="000000"/>
          <w:sz w:val="24"/>
          <w:szCs w:val="24"/>
        </w:rPr>
        <w:t xml:space="preserve">, Musa. (2017). </w:t>
      </w:r>
      <w:proofErr w:type="spellStart"/>
      <w:r w:rsidRPr="002940C1">
        <w:rPr>
          <w:rFonts w:ascii="Times New Roman" w:hAnsi="Times New Roman" w:cs="Times New Roman"/>
          <w:i/>
          <w:color w:val="000000"/>
          <w:sz w:val="24"/>
          <w:szCs w:val="24"/>
        </w:rPr>
        <w:t>Analisis</w:t>
      </w:r>
      <w:proofErr w:type="spellEnd"/>
      <w:r w:rsidRPr="002940C1">
        <w:rPr>
          <w:rFonts w:ascii="Times New Roman" w:hAnsi="Times New Roman" w:cs="Times New Roman"/>
          <w:i/>
          <w:color w:val="000000"/>
          <w:sz w:val="24"/>
          <w:szCs w:val="24"/>
        </w:rPr>
        <w:t xml:space="preserve"> </w:t>
      </w:r>
      <w:proofErr w:type="spellStart"/>
      <w:r w:rsidRPr="002940C1">
        <w:rPr>
          <w:rFonts w:ascii="Times New Roman" w:hAnsi="Times New Roman" w:cs="Times New Roman"/>
          <w:i/>
          <w:color w:val="000000"/>
          <w:sz w:val="24"/>
          <w:szCs w:val="24"/>
        </w:rPr>
        <w:t>prinsip-prinsip</w:t>
      </w:r>
      <w:proofErr w:type="spellEnd"/>
      <w:r w:rsidRPr="002940C1">
        <w:rPr>
          <w:rFonts w:ascii="Times New Roman" w:hAnsi="Times New Roman" w:cs="Times New Roman"/>
          <w:i/>
          <w:color w:val="000000"/>
          <w:sz w:val="24"/>
          <w:szCs w:val="24"/>
        </w:rPr>
        <w:t xml:space="preserve"> Good Corporate Governance </w:t>
      </w:r>
      <w:proofErr w:type="spellStart"/>
      <w:r w:rsidRPr="002940C1">
        <w:rPr>
          <w:rFonts w:ascii="Times New Roman" w:hAnsi="Times New Roman" w:cs="Times New Roman"/>
          <w:i/>
          <w:color w:val="000000"/>
          <w:sz w:val="24"/>
          <w:szCs w:val="24"/>
        </w:rPr>
        <w:t>Pada</w:t>
      </w:r>
      <w:proofErr w:type="spellEnd"/>
      <w:r w:rsidRPr="002940C1">
        <w:rPr>
          <w:rFonts w:ascii="Times New Roman" w:hAnsi="Times New Roman" w:cs="Times New Roman"/>
          <w:i/>
          <w:color w:val="000000"/>
          <w:sz w:val="24"/>
          <w:szCs w:val="24"/>
        </w:rPr>
        <w:t xml:space="preserve"> </w:t>
      </w:r>
      <w:r w:rsidRPr="002940C1">
        <w:rPr>
          <w:rFonts w:ascii="Times New Roman" w:hAnsi="Times New Roman" w:cs="Times New Roman"/>
          <w:i/>
          <w:color w:val="000000"/>
          <w:sz w:val="24"/>
          <w:szCs w:val="24"/>
        </w:rPr>
        <w:tab/>
      </w:r>
      <w:proofErr w:type="spellStart"/>
      <w:r w:rsidRPr="002940C1">
        <w:rPr>
          <w:rFonts w:ascii="Times New Roman" w:hAnsi="Times New Roman" w:cs="Times New Roman"/>
          <w:i/>
          <w:color w:val="000000"/>
          <w:sz w:val="24"/>
          <w:szCs w:val="24"/>
        </w:rPr>
        <w:t>perusahaan</w:t>
      </w:r>
      <w:proofErr w:type="spellEnd"/>
      <w:r w:rsidRPr="002940C1">
        <w:rPr>
          <w:rFonts w:ascii="Times New Roman" w:hAnsi="Times New Roman" w:cs="Times New Roman"/>
          <w:i/>
          <w:color w:val="000000"/>
          <w:sz w:val="24"/>
          <w:szCs w:val="24"/>
        </w:rPr>
        <w:t xml:space="preserve"> </w:t>
      </w:r>
      <w:proofErr w:type="spellStart"/>
      <w:r w:rsidRPr="002940C1">
        <w:rPr>
          <w:rFonts w:ascii="Times New Roman" w:hAnsi="Times New Roman" w:cs="Times New Roman"/>
          <w:i/>
          <w:color w:val="000000"/>
          <w:sz w:val="24"/>
          <w:szCs w:val="24"/>
        </w:rPr>
        <w:t>Pembiayaa</w:t>
      </w:r>
      <w:proofErr w:type="spellEnd"/>
      <w:r w:rsidRPr="002940C1">
        <w:rPr>
          <w:rFonts w:ascii="Times New Roman" w:hAnsi="Times New Roman" w:cs="Times New Roman"/>
          <w:i/>
          <w:color w:val="000000"/>
          <w:sz w:val="24"/>
          <w:szCs w:val="24"/>
        </w:rPr>
        <w:t xml:space="preserve">: </w:t>
      </w:r>
      <w:r w:rsidRPr="002940C1">
        <w:rPr>
          <w:rFonts w:ascii="Times New Roman" w:hAnsi="Times New Roman" w:cs="Times New Roman"/>
          <w:color w:val="000000"/>
          <w:sz w:val="24"/>
          <w:szCs w:val="24"/>
        </w:rPr>
        <w:t xml:space="preserve"> </w:t>
      </w:r>
      <w:proofErr w:type="spellStart"/>
      <w:r w:rsidRPr="002940C1">
        <w:rPr>
          <w:rFonts w:ascii="Times New Roman" w:hAnsi="Times New Roman" w:cs="Times New Roman"/>
          <w:color w:val="000000"/>
          <w:sz w:val="24"/>
          <w:szCs w:val="24"/>
        </w:rPr>
        <w:t>Jurnal</w:t>
      </w:r>
      <w:proofErr w:type="spellEnd"/>
      <w:r w:rsidRPr="002940C1">
        <w:rPr>
          <w:rFonts w:ascii="Times New Roman" w:hAnsi="Times New Roman" w:cs="Times New Roman"/>
          <w:color w:val="000000"/>
          <w:sz w:val="24"/>
          <w:szCs w:val="24"/>
        </w:rPr>
        <w:t xml:space="preserve"> of </w:t>
      </w:r>
      <w:proofErr w:type="gramStart"/>
      <w:r w:rsidRPr="002940C1">
        <w:rPr>
          <w:rFonts w:ascii="Times New Roman" w:hAnsi="Times New Roman" w:cs="Times New Roman"/>
          <w:color w:val="000000"/>
          <w:sz w:val="24"/>
          <w:szCs w:val="24"/>
        </w:rPr>
        <w:t>accounting .</w:t>
      </w:r>
      <w:proofErr w:type="gramEnd"/>
      <w:r w:rsidRPr="002940C1">
        <w:rPr>
          <w:rFonts w:ascii="Times New Roman" w:hAnsi="Times New Roman" w:cs="Times New Roman"/>
          <w:color w:val="000000"/>
          <w:sz w:val="24"/>
          <w:szCs w:val="24"/>
        </w:rPr>
        <w:t xml:space="preserve"> </w:t>
      </w:r>
      <w:proofErr w:type="spellStart"/>
      <w:r w:rsidRPr="002940C1">
        <w:rPr>
          <w:rFonts w:ascii="Times New Roman" w:hAnsi="Times New Roman" w:cs="Times New Roman"/>
          <w:color w:val="000000"/>
          <w:sz w:val="24"/>
          <w:szCs w:val="24"/>
        </w:rPr>
        <w:t>Vol</w:t>
      </w:r>
      <w:proofErr w:type="spellEnd"/>
      <w:r w:rsidRPr="002940C1">
        <w:rPr>
          <w:rFonts w:ascii="Times New Roman" w:hAnsi="Times New Roman" w:cs="Times New Roman"/>
          <w:color w:val="000000"/>
          <w:sz w:val="24"/>
          <w:szCs w:val="24"/>
        </w:rPr>
        <w:t xml:space="preserve"> V11, No 2</w:t>
      </w:r>
      <w:proofErr w:type="gramStart"/>
      <w:r w:rsidRPr="002940C1">
        <w:rPr>
          <w:rFonts w:ascii="Times New Roman" w:hAnsi="Times New Roman" w:cs="Times New Roman"/>
          <w:color w:val="000000"/>
          <w:sz w:val="24"/>
          <w:szCs w:val="24"/>
        </w:rPr>
        <w:t xml:space="preserve">,  </w:t>
      </w:r>
      <w:proofErr w:type="spellStart"/>
      <w:r w:rsidRPr="002940C1">
        <w:rPr>
          <w:rFonts w:ascii="Times New Roman" w:hAnsi="Times New Roman" w:cs="Times New Roman"/>
          <w:color w:val="000000"/>
          <w:sz w:val="24"/>
          <w:szCs w:val="24"/>
        </w:rPr>
        <w:t>Agustus</w:t>
      </w:r>
      <w:proofErr w:type="spellEnd"/>
      <w:proofErr w:type="gramEnd"/>
      <w:r w:rsidRPr="002940C1">
        <w:rPr>
          <w:rFonts w:ascii="Times New Roman" w:hAnsi="Times New Roman" w:cs="Times New Roman"/>
          <w:color w:val="000000"/>
          <w:sz w:val="24"/>
          <w:szCs w:val="24"/>
        </w:rPr>
        <w:t xml:space="preserve"> 2016.</w:t>
      </w:r>
    </w:p>
    <w:p w:rsidR="007068AD" w:rsidRPr="002940C1" w:rsidRDefault="007068AD" w:rsidP="007068AD">
      <w:pPr>
        <w:autoSpaceDE w:val="0"/>
        <w:autoSpaceDN w:val="0"/>
        <w:adjustRightInd w:val="0"/>
        <w:spacing w:after="0" w:line="240" w:lineRule="auto"/>
        <w:jc w:val="both"/>
        <w:rPr>
          <w:rFonts w:ascii="Times New Roman" w:hAnsi="Times New Roman" w:cs="Times New Roman"/>
          <w:color w:val="000000"/>
          <w:sz w:val="24"/>
          <w:szCs w:val="24"/>
        </w:rPr>
      </w:pPr>
      <w:r w:rsidRPr="002940C1">
        <w:rPr>
          <w:rFonts w:ascii="Times New Roman" w:hAnsi="Times New Roman" w:cs="Times New Roman"/>
          <w:color w:val="000000"/>
          <w:sz w:val="24"/>
          <w:szCs w:val="24"/>
        </w:rPr>
        <w:t xml:space="preserve"> </w:t>
      </w:r>
    </w:p>
    <w:p w:rsidR="007068AD" w:rsidRPr="002940C1" w:rsidRDefault="007068AD" w:rsidP="007068AD">
      <w:pPr>
        <w:autoSpaceDE w:val="0"/>
        <w:autoSpaceDN w:val="0"/>
        <w:adjustRightInd w:val="0"/>
        <w:spacing w:after="0" w:line="240" w:lineRule="auto"/>
        <w:jc w:val="both"/>
        <w:rPr>
          <w:rFonts w:ascii="Times New Roman" w:hAnsi="Times New Roman" w:cs="Times New Roman"/>
          <w:i/>
          <w:sz w:val="24"/>
          <w:szCs w:val="24"/>
        </w:rPr>
      </w:pPr>
      <w:proofErr w:type="spellStart"/>
      <w:r w:rsidRPr="002940C1">
        <w:rPr>
          <w:rFonts w:ascii="Times New Roman" w:hAnsi="Times New Roman" w:cs="Times New Roman"/>
          <w:sz w:val="24"/>
          <w:szCs w:val="24"/>
        </w:rPr>
        <w:t>Ningsipatiti</w:t>
      </w:r>
      <w:proofErr w:type="spellEnd"/>
      <w:r w:rsidRPr="002940C1">
        <w:rPr>
          <w:rFonts w:ascii="Times New Roman" w:hAnsi="Times New Roman" w:cs="Times New Roman"/>
          <w:sz w:val="24"/>
          <w:szCs w:val="24"/>
        </w:rPr>
        <w:t xml:space="preserve">, </w:t>
      </w:r>
      <w:proofErr w:type="spellStart"/>
      <w:r w:rsidRPr="002940C1">
        <w:rPr>
          <w:rFonts w:ascii="Times New Roman" w:hAnsi="Times New Roman" w:cs="Times New Roman"/>
          <w:sz w:val="24"/>
          <w:szCs w:val="24"/>
        </w:rPr>
        <w:t>Restie</w:t>
      </w:r>
      <w:proofErr w:type="spellEnd"/>
      <w:r w:rsidRPr="002940C1">
        <w:rPr>
          <w:rFonts w:ascii="Times New Roman" w:hAnsi="Times New Roman" w:cs="Times New Roman"/>
          <w:sz w:val="24"/>
          <w:szCs w:val="24"/>
        </w:rPr>
        <w:t xml:space="preserve">. </w:t>
      </w:r>
      <w:proofErr w:type="gramStart"/>
      <w:r w:rsidRPr="002940C1">
        <w:rPr>
          <w:rFonts w:ascii="Times New Roman" w:hAnsi="Times New Roman" w:cs="Times New Roman"/>
          <w:sz w:val="24"/>
          <w:szCs w:val="24"/>
        </w:rPr>
        <w:t xml:space="preserve">(2010). </w:t>
      </w:r>
      <w:proofErr w:type="spellStart"/>
      <w:r w:rsidRPr="002940C1">
        <w:rPr>
          <w:rFonts w:ascii="Times New Roman" w:hAnsi="Times New Roman" w:cs="Times New Roman"/>
          <w:i/>
          <w:sz w:val="24"/>
          <w:szCs w:val="24"/>
        </w:rPr>
        <w:t>Analisis</w:t>
      </w:r>
      <w:proofErr w:type="spellEnd"/>
      <w:r w:rsidRPr="002940C1">
        <w:rPr>
          <w:rFonts w:ascii="Times New Roman" w:hAnsi="Times New Roman" w:cs="Times New Roman"/>
          <w:i/>
          <w:sz w:val="24"/>
          <w:szCs w:val="24"/>
        </w:rPr>
        <w:t xml:space="preserve"> </w:t>
      </w:r>
      <w:proofErr w:type="spellStart"/>
      <w:r w:rsidRPr="002940C1">
        <w:rPr>
          <w:rFonts w:ascii="Times New Roman" w:hAnsi="Times New Roman" w:cs="Times New Roman"/>
          <w:i/>
          <w:sz w:val="24"/>
          <w:szCs w:val="24"/>
        </w:rPr>
        <w:t>pengaruh</w:t>
      </w:r>
      <w:proofErr w:type="spellEnd"/>
      <w:r w:rsidRPr="002940C1">
        <w:rPr>
          <w:rFonts w:ascii="Times New Roman" w:hAnsi="Times New Roman" w:cs="Times New Roman"/>
          <w:i/>
          <w:sz w:val="24"/>
          <w:szCs w:val="24"/>
        </w:rPr>
        <w:t xml:space="preserve"> </w:t>
      </w:r>
      <w:proofErr w:type="spellStart"/>
      <w:r w:rsidRPr="002940C1">
        <w:rPr>
          <w:rFonts w:ascii="Times New Roman" w:hAnsi="Times New Roman" w:cs="Times New Roman"/>
          <w:i/>
          <w:sz w:val="24"/>
          <w:szCs w:val="24"/>
        </w:rPr>
        <w:t>ukuran</w:t>
      </w:r>
      <w:proofErr w:type="spellEnd"/>
      <w:r w:rsidRPr="002940C1">
        <w:rPr>
          <w:rFonts w:ascii="Times New Roman" w:hAnsi="Times New Roman" w:cs="Times New Roman"/>
          <w:i/>
          <w:sz w:val="24"/>
          <w:szCs w:val="24"/>
        </w:rPr>
        <w:t xml:space="preserve"> </w:t>
      </w:r>
      <w:proofErr w:type="spellStart"/>
      <w:r w:rsidRPr="002940C1">
        <w:rPr>
          <w:rFonts w:ascii="Times New Roman" w:hAnsi="Times New Roman" w:cs="Times New Roman"/>
          <w:i/>
          <w:sz w:val="24"/>
          <w:szCs w:val="24"/>
        </w:rPr>
        <w:t>perusahaan</w:t>
      </w:r>
      <w:proofErr w:type="spellEnd"/>
      <w:r w:rsidRPr="002940C1">
        <w:rPr>
          <w:rFonts w:ascii="Times New Roman" w:hAnsi="Times New Roman" w:cs="Times New Roman"/>
          <w:i/>
          <w:sz w:val="24"/>
          <w:szCs w:val="24"/>
        </w:rPr>
        <w:t xml:space="preserve"> </w:t>
      </w:r>
      <w:proofErr w:type="spellStart"/>
      <w:r w:rsidRPr="002940C1">
        <w:rPr>
          <w:rFonts w:ascii="Times New Roman" w:hAnsi="Times New Roman" w:cs="Times New Roman"/>
          <w:i/>
          <w:sz w:val="24"/>
          <w:szCs w:val="24"/>
        </w:rPr>
        <w:t>dan</w:t>
      </w:r>
      <w:proofErr w:type="spellEnd"/>
      <w:r w:rsidRPr="002940C1">
        <w:rPr>
          <w:rFonts w:ascii="Times New Roman" w:hAnsi="Times New Roman" w:cs="Times New Roman"/>
          <w:i/>
          <w:sz w:val="24"/>
          <w:szCs w:val="24"/>
        </w:rPr>
        <w:t xml:space="preserve"> </w:t>
      </w:r>
      <w:proofErr w:type="spellStart"/>
      <w:r w:rsidRPr="002940C1">
        <w:rPr>
          <w:rFonts w:ascii="Times New Roman" w:hAnsi="Times New Roman" w:cs="Times New Roman"/>
          <w:i/>
          <w:sz w:val="24"/>
          <w:szCs w:val="24"/>
        </w:rPr>
        <w:t>mekanisme</w:t>
      </w:r>
      <w:proofErr w:type="spellEnd"/>
      <w:r w:rsidRPr="002940C1">
        <w:rPr>
          <w:rFonts w:ascii="Times New Roman" w:hAnsi="Times New Roman" w:cs="Times New Roman"/>
          <w:i/>
          <w:sz w:val="24"/>
          <w:szCs w:val="24"/>
        </w:rPr>
        <w:t xml:space="preserve"> </w:t>
      </w:r>
      <w:r>
        <w:rPr>
          <w:rFonts w:ascii="Times New Roman" w:hAnsi="Times New Roman" w:cs="Times New Roman"/>
          <w:i/>
          <w:sz w:val="24"/>
          <w:szCs w:val="24"/>
        </w:rPr>
        <w:tab/>
      </w:r>
      <w:r w:rsidRPr="002940C1">
        <w:rPr>
          <w:rFonts w:ascii="Times New Roman" w:hAnsi="Times New Roman" w:cs="Times New Roman"/>
          <w:i/>
          <w:sz w:val="24"/>
          <w:szCs w:val="24"/>
        </w:rPr>
        <w:t xml:space="preserve">corporate governance </w:t>
      </w:r>
      <w:proofErr w:type="spellStart"/>
      <w:r w:rsidRPr="002940C1">
        <w:rPr>
          <w:rFonts w:ascii="Times New Roman" w:hAnsi="Times New Roman" w:cs="Times New Roman"/>
          <w:i/>
          <w:sz w:val="24"/>
          <w:szCs w:val="24"/>
        </w:rPr>
        <w:t>terhadap</w:t>
      </w:r>
      <w:proofErr w:type="spellEnd"/>
      <w:r w:rsidRPr="002940C1">
        <w:rPr>
          <w:rFonts w:ascii="Times New Roman" w:hAnsi="Times New Roman" w:cs="Times New Roman"/>
          <w:i/>
          <w:sz w:val="24"/>
          <w:szCs w:val="24"/>
        </w:rPr>
        <w:t xml:space="preserve"> </w:t>
      </w:r>
      <w:proofErr w:type="spellStart"/>
      <w:r w:rsidRPr="002940C1">
        <w:rPr>
          <w:rFonts w:ascii="Times New Roman" w:hAnsi="Times New Roman" w:cs="Times New Roman"/>
          <w:i/>
          <w:sz w:val="24"/>
          <w:szCs w:val="24"/>
        </w:rPr>
        <w:t>manajemen</w:t>
      </w:r>
      <w:proofErr w:type="spellEnd"/>
      <w:r w:rsidRPr="002940C1">
        <w:rPr>
          <w:rFonts w:ascii="Times New Roman" w:hAnsi="Times New Roman" w:cs="Times New Roman"/>
          <w:i/>
          <w:sz w:val="24"/>
          <w:szCs w:val="24"/>
        </w:rPr>
        <w:t xml:space="preserve"> </w:t>
      </w:r>
      <w:proofErr w:type="spellStart"/>
      <w:r w:rsidRPr="002940C1">
        <w:rPr>
          <w:rFonts w:ascii="Times New Roman" w:hAnsi="Times New Roman" w:cs="Times New Roman"/>
          <w:i/>
          <w:sz w:val="24"/>
          <w:szCs w:val="24"/>
        </w:rPr>
        <w:t>laba</w:t>
      </w:r>
      <w:proofErr w:type="spellEnd"/>
      <w:r w:rsidRPr="002940C1">
        <w:rPr>
          <w:rFonts w:ascii="Times New Roman" w:hAnsi="Times New Roman" w:cs="Times New Roman"/>
          <w:i/>
          <w:sz w:val="24"/>
          <w:szCs w:val="24"/>
        </w:rPr>
        <w:t xml:space="preserve"> di BEI</w:t>
      </w:r>
      <w:r w:rsidRPr="002940C1">
        <w:rPr>
          <w:rFonts w:ascii="Times New Roman" w:hAnsi="Times New Roman" w:cs="Times New Roman"/>
          <w:sz w:val="24"/>
          <w:szCs w:val="24"/>
        </w:rPr>
        <w:t>.</w:t>
      </w:r>
      <w:proofErr w:type="gramEnd"/>
      <w:r w:rsidRPr="002940C1">
        <w:rPr>
          <w:rFonts w:ascii="Times New Roman" w:hAnsi="Times New Roman" w:cs="Times New Roman"/>
          <w:sz w:val="24"/>
          <w:szCs w:val="24"/>
        </w:rPr>
        <w:t xml:space="preserve"> </w:t>
      </w:r>
      <w:proofErr w:type="spellStart"/>
      <w:proofErr w:type="gramStart"/>
      <w:r w:rsidRPr="002940C1">
        <w:rPr>
          <w:rFonts w:ascii="Times New Roman" w:hAnsi="Times New Roman" w:cs="Times New Roman"/>
          <w:sz w:val="24"/>
          <w:szCs w:val="24"/>
        </w:rPr>
        <w:t>Skripsi.Universitas</w:t>
      </w:r>
      <w:proofErr w:type="spellEnd"/>
      <w:r w:rsidRPr="002940C1">
        <w:rPr>
          <w:rFonts w:ascii="Times New Roman" w:hAnsi="Times New Roman" w:cs="Times New Roman"/>
          <w:sz w:val="24"/>
          <w:szCs w:val="24"/>
        </w:rPr>
        <w:t xml:space="preserve"> </w:t>
      </w:r>
      <w:r>
        <w:rPr>
          <w:rFonts w:ascii="Times New Roman" w:hAnsi="Times New Roman" w:cs="Times New Roman"/>
          <w:sz w:val="24"/>
          <w:szCs w:val="24"/>
        </w:rPr>
        <w:tab/>
      </w:r>
      <w:proofErr w:type="spellStart"/>
      <w:r w:rsidRPr="002940C1">
        <w:rPr>
          <w:rFonts w:ascii="Times New Roman" w:hAnsi="Times New Roman" w:cs="Times New Roman"/>
          <w:sz w:val="24"/>
          <w:szCs w:val="24"/>
        </w:rPr>
        <w:t>Diponegoro</w:t>
      </w:r>
      <w:proofErr w:type="spellEnd"/>
      <w:r w:rsidRPr="002940C1">
        <w:rPr>
          <w:rFonts w:ascii="Times New Roman" w:hAnsi="Times New Roman" w:cs="Times New Roman"/>
          <w:sz w:val="24"/>
          <w:szCs w:val="24"/>
        </w:rPr>
        <w:t>.</w:t>
      </w:r>
      <w:proofErr w:type="gramEnd"/>
      <w:r w:rsidRPr="002940C1">
        <w:rPr>
          <w:rFonts w:ascii="Times New Roman" w:hAnsi="Times New Roman" w:cs="Times New Roman"/>
          <w:sz w:val="24"/>
          <w:szCs w:val="24"/>
        </w:rPr>
        <w:t xml:space="preserve"> (2006-</w:t>
      </w:r>
      <w:r w:rsidRPr="002940C1">
        <w:rPr>
          <w:rFonts w:ascii="Times New Roman" w:hAnsi="Times New Roman" w:cs="Times New Roman"/>
          <w:sz w:val="24"/>
          <w:szCs w:val="24"/>
        </w:rPr>
        <w:tab/>
        <w:t>2008)</w:t>
      </w:r>
    </w:p>
    <w:p w:rsidR="007068AD" w:rsidRPr="002940C1" w:rsidRDefault="007068AD" w:rsidP="007068AD">
      <w:pPr>
        <w:autoSpaceDE w:val="0"/>
        <w:autoSpaceDN w:val="0"/>
        <w:adjustRightInd w:val="0"/>
        <w:spacing w:after="0" w:line="240" w:lineRule="auto"/>
        <w:jc w:val="both"/>
        <w:rPr>
          <w:rFonts w:ascii="Times New Roman" w:hAnsi="Times New Roman" w:cs="Times New Roman"/>
          <w:color w:val="000000"/>
          <w:sz w:val="24"/>
          <w:szCs w:val="24"/>
        </w:rPr>
      </w:pPr>
    </w:p>
    <w:p w:rsidR="007068AD" w:rsidRPr="00AD18D0" w:rsidRDefault="007068AD" w:rsidP="007068AD">
      <w:pPr>
        <w:autoSpaceDE w:val="0"/>
        <w:autoSpaceDN w:val="0"/>
        <w:adjustRightInd w:val="0"/>
        <w:spacing w:after="0" w:line="240" w:lineRule="auto"/>
        <w:jc w:val="both"/>
        <w:rPr>
          <w:rFonts w:ascii="Times New Roman" w:hAnsi="Times New Roman" w:cs="Times New Roman"/>
          <w:i/>
          <w:sz w:val="24"/>
          <w:szCs w:val="24"/>
        </w:rPr>
      </w:pPr>
      <w:proofErr w:type="spellStart"/>
      <w:r w:rsidRPr="002940C1">
        <w:rPr>
          <w:rFonts w:ascii="Times New Roman" w:hAnsi="Times New Roman" w:cs="Times New Roman"/>
          <w:sz w:val="24"/>
          <w:szCs w:val="24"/>
        </w:rPr>
        <w:t>Rahayu</w:t>
      </w:r>
      <w:proofErr w:type="gramStart"/>
      <w:r w:rsidRPr="002940C1">
        <w:rPr>
          <w:rFonts w:ascii="Times New Roman" w:hAnsi="Times New Roman" w:cs="Times New Roman"/>
          <w:sz w:val="24"/>
          <w:szCs w:val="24"/>
        </w:rPr>
        <w:t>,Sri</w:t>
      </w:r>
      <w:proofErr w:type="spellEnd"/>
      <w:proofErr w:type="gramEnd"/>
      <w:r w:rsidRPr="002940C1">
        <w:rPr>
          <w:rFonts w:ascii="Times New Roman" w:hAnsi="Times New Roman" w:cs="Times New Roman"/>
          <w:sz w:val="24"/>
          <w:szCs w:val="24"/>
        </w:rPr>
        <w:t xml:space="preserve">. </w:t>
      </w:r>
      <w:proofErr w:type="gramStart"/>
      <w:r w:rsidRPr="002940C1">
        <w:rPr>
          <w:rFonts w:ascii="Times New Roman" w:hAnsi="Times New Roman" w:cs="Times New Roman"/>
          <w:sz w:val="24"/>
          <w:szCs w:val="24"/>
        </w:rPr>
        <w:t xml:space="preserve">(2010). </w:t>
      </w:r>
      <w:proofErr w:type="spellStart"/>
      <w:r w:rsidRPr="002940C1">
        <w:rPr>
          <w:rFonts w:ascii="Times New Roman" w:hAnsi="Times New Roman" w:cs="Times New Roman"/>
          <w:i/>
          <w:sz w:val="24"/>
          <w:szCs w:val="24"/>
        </w:rPr>
        <w:t>Pengaruh</w:t>
      </w:r>
      <w:proofErr w:type="spellEnd"/>
      <w:r w:rsidRPr="002940C1">
        <w:rPr>
          <w:rFonts w:ascii="Times New Roman" w:hAnsi="Times New Roman" w:cs="Times New Roman"/>
          <w:i/>
          <w:sz w:val="24"/>
          <w:szCs w:val="24"/>
        </w:rPr>
        <w:t xml:space="preserve"> </w:t>
      </w:r>
      <w:proofErr w:type="spellStart"/>
      <w:r w:rsidRPr="002940C1">
        <w:rPr>
          <w:rFonts w:ascii="Times New Roman" w:hAnsi="Times New Roman" w:cs="Times New Roman"/>
          <w:i/>
          <w:sz w:val="24"/>
          <w:szCs w:val="24"/>
        </w:rPr>
        <w:t>kinerja</w:t>
      </w:r>
      <w:proofErr w:type="spellEnd"/>
      <w:r w:rsidRPr="002940C1">
        <w:rPr>
          <w:rFonts w:ascii="Times New Roman" w:hAnsi="Times New Roman" w:cs="Times New Roman"/>
          <w:i/>
          <w:sz w:val="24"/>
          <w:szCs w:val="24"/>
        </w:rPr>
        <w:t xml:space="preserve"> </w:t>
      </w:r>
      <w:proofErr w:type="spellStart"/>
      <w:r w:rsidRPr="002940C1">
        <w:rPr>
          <w:rFonts w:ascii="Times New Roman" w:hAnsi="Times New Roman" w:cs="Times New Roman"/>
          <w:i/>
          <w:sz w:val="24"/>
          <w:szCs w:val="24"/>
        </w:rPr>
        <w:t>keuangan</w:t>
      </w:r>
      <w:proofErr w:type="spellEnd"/>
      <w:r w:rsidRPr="002940C1">
        <w:rPr>
          <w:rFonts w:ascii="Times New Roman" w:hAnsi="Times New Roman" w:cs="Times New Roman"/>
          <w:i/>
          <w:sz w:val="24"/>
          <w:szCs w:val="24"/>
        </w:rPr>
        <w:t xml:space="preserve"> </w:t>
      </w:r>
      <w:proofErr w:type="spellStart"/>
      <w:r w:rsidRPr="002940C1">
        <w:rPr>
          <w:rFonts w:ascii="Times New Roman" w:hAnsi="Times New Roman" w:cs="Times New Roman"/>
          <w:i/>
          <w:sz w:val="24"/>
          <w:szCs w:val="24"/>
        </w:rPr>
        <w:t>terhadap</w:t>
      </w:r>
      <w:proofErr w:type="spellEnd"/>
      <w:r w:rsidRPr="002940C1">
        <w:rPr>
          <w:rFonts w:ascii="Times New Roman" w:hAnsi="Times New Roman" w:cs="Times New Roman"/>
          <w:i/>
          <w:sz w:val="24"/>
          <w:szCs w:val="24"/>
        </w:rPr>
        <w:t xml:space="preserve"> </w:t>
      </w:r>
      <w:proofErr w:type="spellStart"/>
      <w:r w:rsidRPr="002940C1">
        <w:rPr>
          <w:rFonts w:ascii="Times New Roman" w:hAnsi="Times New Roman" w:cs="Times New Roman"/>
          <w:i/>
          <w:sz w:val="24"/>
          <w:szCs w:val="24"/>
        </w:rPr>
        <w:t>nilai</w:t>
      </w:r>
      <w:proofErr w:type="spellEnd"/>
      <w:r w:rsidRPr="002940C1">
        <w:rPr>
          <w:rFonts w:ascii="Times New Roman" w:hAnsi="Times New Roman" w:cs="Times New Roman"/>
          <w:i/>
          <w:sz w:val="24"/>
          <w:szCs w:val="24"/>
        </w:rPr>
        <w:t xml:space="preserve"> </w:t>
      </w:r>
      <w:proofErr w:type="spellStart"/>
      <w:r w:rsidRPr="002940C1">
        <w:rPr>
          <w:rFonts w:ascii="Times New Roman" w:hAnsi="Times New Roman" w:cs="Times New Roman"/>
          <w:i/>
          <w:sz w:val="24"/>
          <w:szCs w:val="24"/>
        </w:rPr>
        <w:t>perusahaan</w:t>
      </w:r>
      <w:proofErr w:type="spellEnd"/>
      <w:r w:rsidRPr="002940C1">
        <w:rPr>
          <w:rFonts w:ascii="Times New Roman" w:hAnsi="Times New Roman" w:cs="Times New Roman"/>
          <w:i/>
          <w:sz w:val="24"/>
          <w:szCs w:val="24"/>
        </w:rPr>
        <w:t xml:space="preserve"> </w:t>
      </w:r>
      <w:proofErr w:type="spellStart"/>
      <w:r w:rsidRPr="002940C1">
        <w:rPr>
          <w:rFonts w:ascii="Times New Roman" w:hAnsi="Times New Roman" w:cs="Times New Roman"/>
          <w:i/>
          <w:sz w:val="24"/>
          <w:szCs w:val="24"/>
        </w:rPr>
        <w:t>dengan</w:t>
      </w:r>
      <w:proofErr w:type="spellEnd"/>
      <w:r w:rsidRPr="002940C1">
        <w:rPr>
          <w:rFonts w:ascii="Times New Roman" w:hAnsi="Times New Roman" w:cs="Times New Roman"/>
          <w:i/>
          <w:sz w:val="24"/>
          <w:szCs w:val="24"/>
        </w:rPr>
        <w:t xml:space="preserve"> </w:t>
      </w:r>
      <w:r>
        <w:rPr>
          <w:rFonts w:ascii="Times New Roman" w:hAnsi="Times New Roman" w:cs="Times New Roman"/>
          <w:i/>
          <w:sz w:val="24"/>
          <w:szCs w:val="24"/>
        </w:rPr>
        <w:tab/>
      </w:r>
      <w:proofErr w:type="spellStart"/>
      <w:r w:rsidRPr="002940C1">
        <w:rPr>
          <w:rFonts w:ascii="Times New Roman" w:hAnsi="Times New Roman" w:cs="Times New Roman"/>
          <w:i/>
          <w:sz w:val="24"/>
          <w:szCs w:val="24"/>
        </w:rPr>
        <w:t>pengungkapan</w:t>
      </w:r>
      <w:proofErr w:type="spellEnd"/>
      <w:r w:rsidRPr="002940C1">
        <w:rPr>
          <w:rFonts w:ascii="Times New Roman" w:hAnsi="Times New Roman" w:cs="Times New Roman"/>
          <w:i/>
          <w:sz w:val="24"/>
          <w:szCs w:val="24"/>
        </w:rPr>
        <w:t xml:space="preserve"> Corporate Social Responsibility </w:t>
      </w:r>
      <w:proofErr w:type="spellStart"/>
      <w:r w:rsidRPr="002940C1">
        <w:rPr>
          <w:rFonts w:ascii="Times New Roman" w:hAnsi="Times New Roman" w:cs="Times New Roman"/>
          <w:i/>
          <w:sz w:val="24"/>
          <w:szCs w:val="24"/>
        </w:rPr>
        <w:t>dan</w:t>
      </w:r>
      <w:proofErr w:type="spellEnd"/>
      <w:r w:rsidRPr="002940C1">
        <w:rPr>
          <w:rFonts w:ascii="Times New Roman" w:hAnsi="Times New Roman" w:cs="Times New Roman"/>
          <w:i/>
          <w:sz w:val="24"/>
          <w:szCs w:val="24"/>
        </w:rPr>
        <w:t xml:space="preserve"> Good Corporate </w:t>
      </w:r>
      <w:r>
        <w:rPr>
          <w:rFonts w:ascii="Times New Roman" w:hAnsi="Times New Roman" w:cs="Times New Roman"/>
          <w:i/>
          <w:sz w:val="24"/>
          <w:szCs w:val="24"/>
        </w:rPr>
        <w:tab/>
      </w:r>
      <w:r w:rsidRPr="002940C1">
        <w:rPr>
          <w:rFonts w:ascii="Times New Roman" w:hAnsi="Times New Roman" w:cs="Times New Roman"/>
          <w:i/>
          <w:sz w:val="24"/>
          <w:szCs w:val="24"/>
        </w:rPr>
        <w:t xml:space="preserve">Governance </w:t>
      </w:r>
      <w:r w:rsidRPr="002940C1">
        <w:rPr>
          <w:rFonts w:ascii="Times New Roman" w:hAnsi="Times New Roman" w:cs="Times New Roman"/>
          <w:i/>
          <w:sz w:val="24"/>
          <w:szCs w:val="24"/>
        </w:rPr>
        <w:tab/>
      </w:r>
      <w:proofErr w:type="spellStart"/>
      <w:r w:rsidRPr="002940C1">
        <w:rPr>
          <w:rFonts w:ascii="Times New Roman" w:hAnsi="Times New Roman" w:cs="Times New Roman"/>
          <w:i/>
          <w:sz w:val="24"/>
          <w:szCs w:val="24"/>
        </w:rPr>
        <w:t>sebagai</w:t>
      </w:r>
      <w:proofErr w:type="spellEnd"/>
      <w:r w:rsidRPr="002940C1">
        <w:rPr>
          <w:rFonts w:ascii="Times New Roman" w:hAnsi="Times New Roman" w:cs="Times New Roman"/>
          <w:i/>
          <w:sz w:val="24"/>
          <w:szCs w:val="24"/>
        </w:rPr>
        <w:t xml:space="preserve"> </w:t>
      </w:r>
      <w:proofErr w:type="spellStart"/>
      <w:r w:rsidRPr="002940C1">
        <w:rPr>
          <w:rFonts w:ascii="Times New Roman" w:hAnsi="Times New Roman" w:cs="Times New Roman"/>
          <w:i/>
          <w:sz w:val="24"/>
          <w:szCs w:val="24"/>
        </w:rPr>
        <w:t>variabel</w:t>
      </w:r>
      <w:proofErr w:type="spellEnd"/>
      <w:r w:rsidRPr="002940C1">
        <w:rPr>
          <w:rFonts w:ascii="Times New Roman" w:hAnsi="Times New Roman" w:cs="Times New Roman"/>
          <w:i/>
          <w:sz w:val="24"/>
          <w:szCs w:val="24"/>
        </w:rPr>
        <w:t xml:space="preserve"> </w:t>
      </w:r>
      <w:proofErr w:type="spellStart"/>
      <w:r w:rsidRPr="002940C1">
        <w:rPr>
          <w:rFonts w:ascii="Times New Roman" w:hAnsi="Times New Roman" w:cs="Times New Roman"/>
          <w:i/>
          <w:sz w:val="24"/>
          <w:szCs w:val="24"/>
        </w:rPr>
        <w:t>pemoderasi</w:t>
      </w:r>
      <w:proofErr w:type="spellEnd"/>
      <w:r w:rsidRPr="002940C1">
        <w:rPr>
          <w:rFonts w:ascii="Times New Roman" w:hAnsi="Times New Roman" w:cs="Times New Roman"/>
          <w:i/>
          <w:sz w:val="24"/>
          <w:szCs w:val="24"/>
        </w:rPr>
        <w:t xml:space="preserve"> di BEI.</w:t>
      </w:r>
      <w:proofErr w:type="gramEnd"/>
      <w:r w:rsidRPr="002940C1">
        <w:rPr>
          <w:rFonts w:ascii="Times New Roman" w:hAnsi="Times New Roman" w:cs="Times New Roman"/>
          <w:i/>
          <w:sz w:val="24"/>
          <w:szCs w:val="24"/>
        </w:rPr>
        <w:t xml:space="preserve"> </w:t>
      </w:r>
      <w:proofErr w:type="spellStart"/>
      <w:proofErr w:type="gramStart"/>
      <w:r w:rsidRPr="002940C1">
        <w:rPr>
          <w:rFonts w:ascii="Times New Roman" w:hAnsi="Times New Roman" w:cs="Times New Roman"/>
          <w:sz w:val="24"/>
          <w:szCs w:val="24"/>
        </w:rPr>
        <w:t>Skripsi.Universitas</w:t>
      </w:r>
      <w:proofErr w:type="spellEnd"/>
      <w:r w:rsidRPr="002940C1">
        <w:rPr>
          <w:rFonts w:ascii="Times New Roman" w:hAnsi="Times New Roman" w:cs="Times New Roman"/>
          <w:sz w:val="24"/>
          <w:szCs w:val="24"/>
        </w:rPr>
        <w:t xml:space="preserve"> </w:t>
      </w:r>
      <w:r>
        <w:rPr>
          <w:rFonts w:ascii="Times New Roman" w:hAnsi="Times New Roman" w:cs="Times New Roman"/>
          <w:sz w:val="24"/>
          <w:szCs w:val="24"/>
        </w:rPr>
        <w:tab/>
      </w:r>
      <w:proofErr w:type="spellStart"/>
      <w:r w:rsidRPr="002940C1">
        <w:rPr>
          <w:rFonts w:ascii="Times New Roman" w:hAnsi="Times New Roman" w:cs="Times New Roman"/>
          <w:sz w:val="24"/>
          <w:szCs w:val="24"/>
        </w:rPr>
        <w:t>Diponegoro</w:t>
      </w:r>
      <w:proofErr w:type="spellEnd"/>
      <w:r w:rsidRPr="002940C1">
        <w:rPr>
          <w:rFonts w:ascii="Times New Roman" w:hAnsi="Times New Roman" w:cs="Times New Roman"/>
          <w:sz w:val="24"/>
          <w:szCs w:val="24"/>
        </w:rPr>
        <w:t xml:space="preserve"> Semarang.</w:t>
      </w:r>
      <w:proofErr w:type="gramEnd"/>
      <w:r w:rsidRPr="002940C1">
        <w:rPr>
          <w:rFonts w:ascii="Times New Roman" w:hAnsi="Times New Roman" w:cs="Times New Roman"/>
          <w:sz w:val="24"/>
          <w:szCs w:val="24"/>
        </w:rPr>
        <w:t xml:space="preserve"> </w:t>
      </w:r>
    </w:p>
    <w:p w:rsidR="007068AD" w:rsidRPr="002940C1" w:rsidRDefault="007068AD" w:rsidP="007068AD">
      <w:pPr>
        <w:tabs>
          <w:tab w:val="left" w:pos="9072"/>
        </w:tabs>
        <w:spacing w:line="240" w:lineRule="auto"/>
        <w:jc w:val="both"/>
        <w:rPr>
          <w:rFonts w:ascii="Times New Roman" w:hAnsi="Times New Roman" w:cs="Times New Roman"/>
          <w:i/>
          <w:sz w:val="24"/>
          <w:szCs w:val="24"/>
        </w:rPr>
      </w:pPr>
    </w:p>
    <w:p w:rsidR="007068AD" w:rsidRPr="00AD18D0" w:rsidRDefault="007068AD" w:rsidP="007068AD">
      <w:pPr>
        <w:autoSpaceDE w:val="0"/>
        <w:autoSpaceDN w:val="0"/>
        <w:adjustRightInd w:val="0"/>
        <w:spacing w:after="0" w:line="240" w:lineRule="auto"/>
        <w:jc w:val="both"/>
        <w:rPr>
          <w:rFonts w:ascii="Times New Roman" w:hAnsi="Times New Roman" w:cs="Times New Roman"/>
          <w:i/>
          <w:color w:val="000000"/>
          <w:sz w:val="24"/>
          <w:szCs w:val="24"/>
        </w:rPr>
      </w:pPr>
      <w:proofErr w:type="spellStart"/>
      <w:r w:rsidRPr="002940C1">
        <w:rPr>
          <w:rFonts w:ascii="Times New Roman" w:hAnsi="Times New Roman" w:cs="Times New Roman"/>
          <w:color w:val="000000"/>
          <w:sz w:val="24"/>
          <w:szCs w:val="24"/>
        </w:rPr>
        <w:t>Rahmawati</w:t>
      </w:r>
      <w:proofErr w:type="spellEnd"/>
      <w:r w:rsidRPr="002940C1">
        <w:rPr>
          <w:rFonts w:ascii="Times New Roman" w:hAnsi="Times New Roman" w:cs="Times New Roman"/>
          <w:color w:val="000000"/>
          <w:sz w:val="24"/>
          <w:szCs w:val="24"/>
        </w:rPr>
        <w:t xml:space="preserve"> </w:t>
      </w:r>
      <w:proofErr w:type="spellStart"/>
      <w:r w:rsidRPr="002940C1">
        <w:rPr>
          <w:rFonts w:ascii="Times New Roman" w:hAnsi="Times New Roman" w:cs="Times New Roman"/>
          <w:color w:val="000000"/>
          <w:sz w:val="24"/>
          <w:szCs w:val="24"/>
        </w:rPr>
        <w:t>Hikmah</w:t>
      </w:r>
      <w:proofErr w:type="spellEnd"/>
      <w:r w:rsidRPr="002940C1">
        <w:rPr>
          <w:rFonts w:ascii="Times New Roman" w:hAnsi="Times New Roman" w:cs="Times New Roman"/>
          <w:color w:val="000000"/>
          <w:sz w:val="24"/>
          <w:szCs w:val="24"/>
        </w:rPr>
        <w:t xml:space="preserve">, (2013). </w:t>
      </w:r>
      <w:proofErr w:type="spellStart"/>
      <w:proofErr w:type="gramStart"/>
      <w:r w:rsidRPr="002940C1">
        <w:rPr>
          <w:rFonts w:ascii="Times New Roman" w:hAnsi="Times New Roman" w:cs="Times New Roman"/>
          <w:i/>
          <w:color w:val="000000"/>
          <w:sz w:val="24"/>
          <w:szCs w:val="24"/>
        </w:rPr>
        <w:t>Pengaruh</w:t>
      </w:r>
      <w:proofErr w:type="spellEnd"/>
      <w:r w:rsidRPr="002940C1">
        <w:rPr>
          <w:rFonts w:ascii="Times New Roman" w:hAnsi="Times New Roman" w:cs="Times New Roman"/>
          <w:i/>
          <w:color w:val="000000"/>
          <w:sz w:val="24"/>
          <w:szCs w:val="24"/>
        </w:rPr>
        <w:t xml:space="preserve"> </w:t>
      </w:r>
      <w:proofErr w:type="spellStart"/>
      <w:r w:rsidRPr="002940C1">
        <w:rPr>
          <w:rFonts w:ascii="Times New Roman" w:hAnsi="Times New Roman" w:cs="Times New Roman"/>
          <w:i/>
          <w:color w:val="000000"/>
          <w:sz w:val="24"/>
          <w:szCs w:val="24"/>
        </w:rPr>
        <w:t>Mekanisme</w:t>
      </w:r>
      <w:proofErr w:type="spellEnd"/>
      <w:r w:rsidRPr="002940C1">
        <w:rPr>
          <w:rFonts w:ascii="Times New Roman" w:hAnsi="Times New Roman" w:cs="Times New Roman"/>
          <w:i/>
          <w:color w:val="000000"/>
          <w:sz w:val="24"/>
          <w:szCs w:val="24"/>
        </w:rPr>
        <w:t xml:space="preserve"> Good Corporate Governance  </w:t>
      </w:r>
      <w:r>
        <w:rPr>
          <w:rFonts w:ascii="Times New Roman" w:hAnsi="Times New Roman" w:cs="Times New Roman"/>
          <w:i/>
          <w:color w:val="000000"/>
          <w:sz w:val="24"/>
          <w:szCs w:val="24"/>
        </w:rPr>
        <w:tab/>
      </w:r>
      <w:r w:rsidRPr="002940C1">
        <w:rPr>
          <w:rFonts w:ascii="Times New Roman" w:hAnsi="Times New Roman" w:cs="Times New Roman"/>
          <w:i/>
          <w:color w:val="000000"/>
          <w:sz w:val="24"/>
          <w:szCs w:val="24"/>
        </w:rPr>
        <w:t xml:space="preserve">(GCG) </w:t>
      </w:r>
      <w:proofErr w:type="spellStart"/>
      <w:r w:rsidRPr="002940C1">
        <w:rPr>
          <w:rFonts w:ascii="Times New Roman" w:hAnsi="Times New Roman" w:cs="Times New Roman"/>
          <w:i/>
          <w:color w:val="000000"/>
          <w:sz w:val="24"/>
          <w:szCs w:val="24"/>
        </w:rPr>
        <w:t>terhadap</w:t>
      </w:r>
      <w:proofErr w:type="spellEnd"/>
      <w:r w:rsidRPr="002940C1">
        <w:rPr>
          <w:rFonts w:ascii="Times New Roman" w:hAnsi="Times New Roman" w:cs="Times New Roman"/>
          <w:i/>
          <w:color w:val="000000"/>
          <w:sz w:val="24"/>
          <w:szCs w:val="24"/>
        </w:rPr>
        <w:t xml:space="preserve"> </w:t>
      </w:r>
      <w:proofErr w:type="spellStart"/>
      <w:r w:rsidRPr="002940C1">
        <w:rPr>
          <w:rFonts w:ascii="Times New Roman" w:hAnsi="Times New Roman" w:cs="Times New Roman"/>
          <w:i/>
          <w:color w:val="000000"/>
          <w:sz w:val="24"/>
          <w:szCs w:val="24"/>
        </w:rPr>
        <w:t>Manajemen</w:t>
      </w:r>
      <w:proofErr w:type="spellEnd"/>
      <w:r w:rsidRPr="002940C1">
        <w:rPr>
          <w:rFonts w:ascii="Times New Roman" w:hAnsi="Times New Roman" w:cs="Times New Roman"/>
          <w:i/>
          <w:color w:val="000000"/>
          <w:sz w:val="24"/>
          <w:szCs w:val="24"/>
        </w:rPr>
        <w:t xml:space="preserve"> </w:t>
      </w:r>
      <w:proofErr w:type="spellStart"/>
      <w:r w:rsidRPr="002940C1">
        <w:rPr>
          <w:rFonts w:ascii="Times New Roman" w:hAnsi="Times New Roman" w:cs="Times New Roman"/>
          <w:i/>
          <w:color w:val="000000"/>
          <w:sz w:val="24"/>
          <w:szCs w:val="24"/>
        </w:rPr>
        <w:t>Laba</w:t>
      </w:r>
      <w:proofErr w:type="spellEnd"/>
      <w:r w:rsidRPr="002940C1">
        <w:rPr>
          <w:rFonts w:ascii="Times New Roman" w:hAnsi="Times New Roman" w:cs="Times New Roman"/>
          <w:i/>
          <w:color w:val="000000"/>
          <w:sz w:val="24"/>
          <w:szCs w:val="24"/>
        </w:rPr>
        <w:t xml:space="preserve"> </w:t>
      </w:r>
      <w:proofErr w:type="spellStart"/>
      <w:r w:rsidRPr="002940C1">
        <w:rPr>
          <w:rFonts w:ascii="Times New Roman" w:hAnsi="Times New Roman" w:cs="Times New Roman"/>
          <w:i/>
          <w:color w:val="000000"/>
          <w:sz w:val="24"/>
          <w:szCs w:val="24"/>
        </w:rPr>
        <w:t>pada</w:t>
      </w:r>
      <w:proofErr w:type="spellEnd"/>
      <w:r w:rsidRPr="002940C1">
        <w:rPr>
          <w:rFonts w:ascii="Times New Roman" w:hAnsi="Times New Roman" w:cs="Times New Roman"/>
          <w:i/>
          <w:color w:val="000000"/>
          <w:sz w:val="24"/>
          <w:szCs w:val="24"/>
        </w:rPr>
        <w:t xml:space="preserve"> </w:t>
      </w:r>
      <w:proofErr w:type="spellStart"/>
      <w:r w:rsidRPr="002940C1">
        <w:rPr>
          <w:rFonts w:ascii="Times New Roman" w:hAnsi="Times New Roman" w:cs="Times New Roman"/>
          <w:i/>
          <w:color w:val="000000"/>
          <w:sz w:val="24"/>
          <w:szCs w:val="24"/>
        </w:rPr>
        <w:t>perusahaan</w:t>
      </w:r>
      <w:proofErr w:type="spellEnd"/>
      <w:r w:rsidRPr="002940C1">
        <w:rPr>
          <w:rFonts w:ascii="Times New Roman" w:hAnsi="Times New Roman" w:cs="Times New Roman"/>
          <w:i/>
          <w:color w:val="000000"/>
          <w:sz w:val="24"/>
          <w:szCs w:val="24"/>
        </w:rPr>
        <w:t xml:space="preserve"> </w:t>
      </w:r>
      <w:proofErr w:type="spellStart"/>
      <w:r w:rsidRPr="002940C1">
        <w:rPr>
          <w:rFonts w:ascii="Times New Roman" w:hAnsi="Times New Roman" w:cs="Times New Roman"/>
          <w:i/>
          <w:color w:val="000000"/>
          <w:sz w:val="24"/>
          <w:szCs w:val="24"/>
        </w:rPr>
        <w:t>Perbankan</w:t>
      </w:r>
      <w:proofErr w:type="spellEnd"/>
      <w:r w:rsidRPr="002940C1">
        <w:rPr>
          <w:rFonts w:ascii="Times New Roman" w:hAnsi="Times New Roman" w:cs="Times New Roman"/>
          <w:i/>
          <w:color w:val="000000"/>
          <w:sz w:val="24"/>
          <w:szCs w:val="24"/>
        </w:rPr>
        <w:t xml:space="preserve"> yang </w:t>
      </w:r>
      <w:proofErr w:type="spellStart"/>
      <w:r w:rsidRPr="002940C1">
        <w:rPr>
          <w:rFonts w:ascii="Times New Roman" w:hAnsi="Times New Roman" w:cs="Times New Roman"/>
          <w:i/>
          <w:color w:val="000000"/>
          <w:sz w:val="24"/>
          <w:szCs w:val="24"/>
        </w:rPr>
        <w:t>terdaftar</w:t>
      </w:r>
      <w:proofErr w:type="spellEnd"/>
      <w:r w:rsidRPr="002940C1">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ab/>
      </w:r>
      <w:r w:rsidRPr="002940C1">
        <w:rPr>
          <w:rFonts w:ascii="Times New Roman" w:hAnsi="Times New Roman" w:cs="Times New Roman"/>
          <w:i/>
          <w:color w:val="000000"/>
          <w:sz w:val="24"/>
          <w:szCs w:val="24"/>
        </w:rPr>
        <w:t xml:space="preserve">di Bursa </w:t>
      </w:r>
      <w:proofErr w:type="spellStart"/>
      <w:r w:rsidRPr="002940C1">
        <w:rPr>
          <w:rFonts w:ascii="Times New Roman" w:hAnsi="Times New Roman" w:cs="Times New Roman"/>
          <w:i/>
          <w:color w:val="000000"/>
          <w:sz w:val="24"/>
          <w:szCs w:val="24"/>
        </w:rPr>
        <w:t>Efek</w:t>
      </w:r>
      <w:proofErr w:type="spellEnd"/>
      <w:r w:rsidRPr="002940C1">
        <w:rPr>
          <w:rFonts w:ascii="Times New Roman" w:hAnsi="Times New Roman" w:cs="Times New Roman"/>
          <w:i/>
          <w:color w:val="000000"/>
          <w:sz w:val="24"/>
          <w:szCs w:val="24"/>
        </w:rPr>
        <w:t xml:space="preserve"> Indonesia</w:t>
      </w:r>
      <w:r w:rsidRPr="002940C1">
        <w:rPr>
          <w:rFonts w:ascii="Times New Roman" w:hAnsi="Times New Roman" w:cs="Times New Roman"/>
          <w:color w:val="000000"/>
          <w:sz w:val="24"/>
          <w:szCs w:val="24"/>
        </w:rPr>
        <w:t>.</w:t>
      </w:r>
      <w:proofErr w:type="gramEnd"/>
      <w:r w:rsidRPr="002940C1">
        <w:rPr>
          <w:rFonts w:ascii="Times New Roman" w:hAnsi="Times New Roman" w:cs="Times New Roman"/>
          <w:color w:val="000000"/>
          <w:sz w:val="24"/>
          <w:szCs w:val="24"/>
        </w:rPr>
        <w:t xml:space="preserve"> </w:t>
      </w:r>
      <w:proofErr w:type="spellStart"/>
      <w:proofErr w:type="gramStart"/>
      <w:r w:rsidRPr="002940C1">
        <w:rPr>
          <w:rFonts w:ascii="Times New Roman" w:hAnsi="Times New Roman" w:cs="Times New Roman"/>
          <w:color w:val="000000"/>
          <w:sz w:val="24"/>
          <w:szCs w:val="24"/>
        </w:rPr>
        <w:t>Skripsi</w:t>
      </w:r>
      <w:proofErr w:type="spellEnd"/>
      <w:r w:rsidRPr="002940C1">
        <w:rPr>
          <w:rFonts w:ascii="Times New Roman" w:hAnsi="Times New Roman" w:cs="Times New Roman"/>
          <w:color w:val="000000"/>
          <w:sz w:val="24"/>
          <w:szCs w:val="24"/>
        </w:rPr>
        <w:t>.</w:t>
      </w:r>
      <w:proofErr w:type="gramEnd"/>
      <w:r w:rsidRPr="002940C1">
        <w:rPr>
          <w:rFonts w:ascii="Times New Roman" w:hAnsi="Times New Roman" w:cs="Times New Roman"/>
          <w:color w:val="000000"/>
          <w:sz w:val="24"/>
          <w:szCs w:val="24"/>
        </w:rPr>
        <w:t xml:space="preserve"> </w:t>
      </w:r>
      <w:proofErr w:type="spellStart"/>
      <w:proofErr w:type="gramStart"/>
      <w:r w:rsidRPr="002940C1">
        <w:rPr>
          <w:rFonts w:ascii="Times New Roman" w:hAnsi="Times New Roman" w:cs="Times New Roman"/>
          <w:color w:val="000000"/>
          <w:sz w:val="24"/>
          <w:szCs w:val="24"/>
        </w:rPr>
        <w:t>Universitas</w:t>
      </w:r>
      <w:proofErr w:type="spellEnd"/>
      <w:r w:rsidRPr="002940C1">
        <w:rPr>
          <w:rFonts w:ascii="Times New Roman" w:hAnsi="Times New Roman" w:cs="Times New Roman"/>
          <w:color w:val="000000"/>
          <w:sz w:val="24"/>
          <w:szCs w:val="24"/>
        </w:rPr>
        <w:t xml:space="preserve"> </w:t>
      </w:r>
      <w:proofErr w:type="spellStart"/>
      <w:r w:rsidRPr="002940C1">
        <w:rPr>
          <w:rFonts w:ascii="Times New Roman" w:hAnsi="Times New Roman" w:cs="Times New Roman"/>
          <w:color w:val="000000"/>
          <w:sz w:val="24"/>
          <w:szCs w:val="24"/>
        </w:rPr>
        <w:t>Negeri</w:t>
      </w:r>
      <w:proofErr w:type="spellEnd"/>
      <w:r w:rsidRPr="002940C1">
        <w:rPr>
          <w:rFonts w:ascii="Times New Roman" w:hAnsi="Times New Roman" w:cs="Times New Roman"/>
          <w:color w:val="000000"/>
          <w:sz w:val="24"/>
          <w:szCs w:val="24"/>
        </w:rPr>
        <w:t xml:space="preserve"> Semarang.</w:t>
      </w:r>
      <w:proofErr w:type="gramEnd"/>
      <w:r w:rsidRPr="002940C1">
        <w:rPr>
          <w:rFonts w:ascii="Times New Roman" w:hAnsi="Times New Roman" w:cs="Times New Roman"/>
          <w:color w:val="000000"/>
          <w:sz w:val="24"/>
          <w:szCs w:val="24"/>
        </w:rPr>
        <w:t xml:space="preserve"> (2019-2011).</w:t>
      </w:r>
    </w:p>
    <w:p w:rsidR="007068AD" w:rsidRPr="002940C1" w:rsidRDefault="007068AD" w:rsidP="007068AD">
      <w:pPr>
        <w:autoSpaceDE w:val="0"/>
        <w:autoSpaceDN w:val="0"/>
        <w:adjustRightInd w:val="0"/>
        <w:spacing w:after="0" w:line="240" w:lineRule="auto"/>
        <w:jc w:val="both"/>
        <w:rPr>
          <w:rFonts w:ascii="Times New Roman" w:hAnsi="Times New Roman" w:cs="Times New Roman"/>
          <w:color w:val="000000"/>
          <w:sz w:val="24"/>
          <w:szCs w:val="24"/>
        </w:rPr>
      </w:pPr>
    </w:p>
    <w:p w:rsidR="007068AD" w:rsidRPr="00AD18D0" w:rsidRDefault="007068AD" w:rsidP="007068AD">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2940C1">
        <w:rPr>
          <w:rFonts w:ascii="Times New Roman" w:hAnsi="Times New Roman" w:cs="Times New Roman"/>
          <w:sz w:val="24"/>
          <w:szCs w:val="24"/>
        </w:rPr>
        <w:t xml:space="preserve">Sari, </w:t>
      </w:r>
      <w:proofErr w:type="spellStart"/>
      <w:r w:rsidRPr="002940C1">
        <w:rPr>
          <w:rFonts w:ascii="Times New Roman" w:hAnsi="Times New Roman" w:cs="Times New Roman"/>
          <w:sz w:val="24"/>
          <w:szCs w:val="24"/>
        </w:rPr>
        <w:t>Irmala</w:t>
      </w:r>
      <w:proofErr w:type="spellEnd"/>
      <w:r w:rsidRPr="002940C1">
        <w:rPr>
          <w:rFonts w:ascii="Times New Roman" w:hAnsi="Times New Roman" w:cs="Times New Roman"/>
          <w:sz w:val="24"/>
          <w:szCs w:val="24"/>
        </w:rPr>
        <w:t>.</w:t>
      </w:r>
      <w:proofErr w:type="gramEnd"/>
      <w:r w:rsidRPr="002940C1">
        <w:rPr>
          <w:rFonts w:ascii="Times New Roman" w:hAnsi="Times New Roman" w:cs="Times New Roman"/>
          <w:sz w:val="24"/>
          <w:szCs w:val="24"/>
        </w:rPr>
        <w:t xml:space="preserve"> </w:t>
      </w:r>
      <w:proofErr w:type="gramStart"/>
      <w:r w:rsidRPr="002940C1">
        <w:rPr>
          <w:rFonts w:ascii="Times New Roman" w:hAnsi="Times New Roman" w:cs="Times New Roman"/>
          <w:sz w:val="24"/>
          <w:szCs w:val="24"/>
        </w:rPr>
        <w:t>(2010).</w:t>
      </w:r>
      <w:proofErr w:type="spellStart"/>
      <w:r w:rsidRPr="002940C1">
        <w:rPr>
          <w:rFonts w:ascii="Times New Roman" w:hAnsi="Times New Roman" w:cs="Times New Roman"/>
          <w:i/>
          <w:sz w:val="24"/>
          <w:szCs w:val="24"/>
        </w:rPr>
        <w:t>Pengaruh</w:t>
      </w:r>
      <w:proofErr w:type="spellEnd"/>
      <w:r w:rsidRPr="002940C1">
        <w:rPr>
          <w:rFonts w:ascii="Times New Roman" w:hAnsi="Times New Roman" w:cs="Times New Roman"/>
          <w:i/>
          <w:sz w:val="24"/>
          <w:szCs w:val="24"/>
        </w:rPr>
        <w:t xml:space="preserve"> </w:t>
      </w:r>
      <w:proofErr w:type="spellStart"/>
      <w:r w:rsidRPr="002940C1">
        <w:rPr>
          <w:rFonts w:ascii="Times New Roman" w:hAnsi="Times New Roman" w:cs="Times New Roman"/>
          <w:i/>
          <w:sz w:val="24"/>
          <w:szCs w:val="24"/>
        </w:rPr>
        <w:t>mekanisme</w:t>
      </w:r>
      <w:proofErr w:type="spellEnd"/>
      <w:r w:rsidRPr="002940C1">
        <w:rPr>
          <w:rFonts w:ascii="Times New Roman" w:hAnsi="Times New Roman" w:cs="Times New Roman"/>
          <w:i/>
          <w:sz w:val="24"/>
          <w:szCs w:val="24"/>
        </w:rPr>
        <w:t xml:space="preserve"> Good Corporate Governance </w:t>
      </w:r>
      <w:proofErr w:type="spellStart"/>
      <w:r w:rsidRPr="002940C1">
        <w:rPr>
          <w:rFonts w:ascii="Times New Roman" w:hAnsi="Times New Roman" w:cs="Times New Roman"/>
          <w:i/>
          <w:sz w:val="24"/>
          <w:szCs w:val="24"/>
        </w:rPr>
        <w:t>terhadap</w:t>
      </w:r>
      <w:proofErr w:type="spellEnd"/>
      <w:r w:rsidRPr="002940C1">
        <w:rPr>
          <w:rFonts w:ascii="Times New Roman" w:hAnsi="Times New Roman" w:cs="Times New Roman"/>
          <w:i/>
          <w:sz w:val="24"/>
          <w:szCs w:val="24"/>
        </w:rPr>
        <w:t xml:space="preserve">   </w:t>
      </w:r>
      <w:r>
        <w:rPr>
          <w:rFonts w:ascii="Times New Roman" w:hAnsi="Times New Roman" w:cs="Times New Roman"/>
          <w:i/>
          <w:sz w:val="24"/>
          <w:szCs w:val="24"/>
        </w:rPr>
        <w:tab/>
      </w:r>
      <w:proofErr w:type="spellStart"/>
      <w:r w:rsidRPr="002940C1">
        <w:rPr>
          <w:rFonts w:ascii="Times New Roman" w:hAnsi="Times New Roman" w:cs="Times New Roman"/>
          <w:i/>
          <w:sz w:val="24"/>
          <w:szCs w:val="24"/>
        </w:rPr>
        <w:t>kinerja</w:t>
      </w:r>
      <w:proofErr w:type="spellEnd"/>
      <w:r w:rsidRPr="002940C1">
        <w:rPr>
          <w:rFonts w:ascii="Times New Roman" w:hAnsi="Times New Roman" w:cs="Times New Roman"/>
          <w:i/>
          <w:sz w:val="24"/>
          <w:szCs w:val="24"/>
        </w:rPr>
        <w:t xml:space="preserve"> </w:t>
      </w:r>
      <w:proofErr w:type="spellStart"/>
      <w:r w:rsidRPr="002940C1">
        <w:rPr>
          <w:rFonts w:ascii="Times New Roman" w:hAnsi="Times New Roman" w:cs="Times New Roman"/>
          <w:i/>
          <w:sz w:val="24"/>
          <w:szCs w:val="24"/>
        </w:rPr>
        <w:t>perbankan</w:t>
      </w:r>
      <w:proofErr w:type="spellEnd"/>
      <w:r w:rsidRPr="002940C1">
        <w:rPr>
          <w:rFonts w:ascii="Times New Roman" w:hAnsi="Times New Roman" w:cs="Times New Roman"/>
          <w:i/>
          <w:sz w:val="24"/>
          <w:szCs w:val="24"/>
        </w:rPr>
        <w:t xml:space="preserve"> </w:t>
      </w:r>
      <w:proofErr w:type="spellStart"/>
      <w:r w:rsidRPr="002940C1">
        <w:rPr>
          <w:rFonts w:ascii="Times New Roman" w:hAnsi="Times New Roman" w:cs="Times New Roman"/>
          <w:i/>
          <w:sz w:val="24"/>
          <w:szCs w:val="24"/>
        </w:rPr>
        <w:t>Nasional</w:t>
      </w:r>
      <w:proofErr w:type="spellEnd"/>
      <w:r w:rsidRPr="002940C1">
        <w:rPr>
          <w:rFonts w:ascii="Times New Roman" w:hAnsi="Times New Roman" w:cs="Times New Roman"/>
          <w:i/>
          <w:sz w:val="24"/>
          <w:szCs w:val="24"/>
        </w:rPr>
        <w:t xml:space="preserve"> di BEI</w:t>
      </w:r>
      <w:r w:rsidRPr="002940C1">
        <w:rPr>
          <w:rFonts w:ascii="Times New Roman" w:hAnsi="Times New Roman" w:cs="Times New Roman"/>
          <w:sz w:val="24"/>
          <w:szCs w:val="24"/>
        </w:rPr>
        <w:t>.</w:t>
      </w:r>
      <w:proofErr w:type="gramEnd"/>
      <w:r w:rsidRPr="002940C1">
        <w:rPr>
          <w:rFonts w:ascii="Times New Roman" w:hAnsi="Times New Roman" w:cs="Times New Roman"/>
          <w:sz w:val="24"/>
          <w:szCs w:val="24"/>
        </w:rPr>
        <w:t xml:space="preserve"> </w:t>
      </w:r>
      <w:proofErr w:type="spellStart"/>
      <w:proofErr w:type="gramStart"/>
      <w:r w:rsidRPr="002940C1">
        <w:rPr>
          <w:rFonts w:ascii="Times New Roman" w:hAnsi="Times New Roman" w:cs="Times New Roman"/>
          <w:sz w:val="24"/>
          <w:szCs w:val="24"/>
        </w:rPr>
        <w:t>Skripsi</w:t>
      </w:r>
      <w:proofErr w:type="spellEnd"/>
      <w:r w:rsidRPr="002940C1">
        <w:rPr>
          <w:rFonts w:ascii="Times New Roman" w:hAnsi="Times New Roman" w:cs="Times New Roman"/>
          <w:sz w:val="24"/>
          <w:szCs w:val="24"/>
        </w:rPr>
        <w:t>.</w:t>
      </w:r>
      <w:proofErr w:type="gramEnd"/>
      <w:r w:rsidRPr="002940C1">
        <w:rPr>
          <w:rFonts w:ascii="Times New Roman" w:hAnsi="Times New Roman" w:cs="Times New Roman"/>
          <w:sz w:val="24"/>
          <w:szCs w:val="24"/>
        </w:rPr>
        <w:t xml:space="preserve"> </w:t>
      </w:r>
      <w:proofErr w:type="spellStart"/>
      <w:r w:rsidRPr="002940C1">
        <w:rPr>
          <w:rFonts w:ascii="Times New Roman" w:hAnsi="Times New Roman" w:cs="Times New Roman"/>
          <w:sz w:val="24"/>
          <w:szCs w:val="24"/>
        </w:rPr>
        <w:t>Universitas</w:t>
      </w:r>
      <w:proofErr w:type="spellEnd"/>
      <w:r w:rsidRPr="002940C1">
        <w:rPr>
          <w:rFonts w:ascii="Times New Roman" w:hAnsi="Times New Roman" w:cs="Times New Roman"/>
          <w:sz w:val="24"/>
          <w:szCs w:val="24"/>
        </w:rPr>
        <w:t xml:space="preserve"> </w:t>
      </w:r>
      <w:proofErr w:type="spellStart"/>
      <w:r w:rsidRPr="002940C1">
        <w:rPr>
          <w:rFonts w:ascii="Times New Roman" w:hAnsi="Times New Roman" w:cs="Times New Roman"/>
          <w:sz w:val="24"/>
          <w:szCs w:val="24"/>
        </w:rPr>
        <w:t>Diponegoro</w:t>
      </w:r>
      <w:proofErr w:type="spellEnd"/>
      <w:r w:rsidRPr="002940C1">
        <w:rPr>
          <w:rFonts w:ascii="Times New Roman" w:hAnsi="Times New Roman" w:cs="Times New Roman"/>
          <w:sz w:val="24"/>
          <w:szCs w:val="24"/>
        </w:rPr>
        <w:t>. (2006-</w:t>
      </w:r>
      <w:r>
        <w:rPr>
          <w:rFonts w:ascii="Times New Roman" w:hAnsi="Times New Roman" w:cs="Times New Roman"/>
          <w:sz w:val="24"/>
          <w:szCs w:val="24"/>
        </w:rPr>
        <w:tab/>
      </w:r>
      <w:r w:rsidRPr="002940C1">
        <w:rPr>
          <w:rFonts w:ascii="Times New Roman" w:hAnsi="Times New Roman" w:cs="Times New Roman"/>
          <w:sz w:val="24"/>
          <w:szCs w:val="24"/>
        </w:rPr>
        <w:t>2008)</w:t>
      </w:r>
    </w:p>
    <w:p w:rsidR="007068AD" w:rsidRPr="002940C1" w:rsidRDefault="007068AD" w:rsidP="007068AD">
      <w:pPr>
        <w:tabs>
          <w:tab w:val="left" w:pos="9072"/>
        </w:tabs>
        <w:spacing w:line="240" w:lineRule="auto"/>
        <w:jc w:val="both"/>
        <w:rPr>
          <w:rFonts w:ascii="Times New Roman" w:hAnsi="Times New Roman" w:cs="Times New Roman"/>
          <w:i/>
          <w:sz w:val="24"/>
          <w:szCs w:val="24"/>
        </w:rPr>
      </w:pPr>
    </w:p>
    <w:p w:rsidR="007068AD" w:rsidRPr="002940C1" w:rsidRDefault="007068AD" w:rsidP="007068AD">
      <w:pPr>
        <w:tabs>
          <w:tab w:val="left" w:pos="9072"/>
        </w:tabs>
        <w:spacing w:line="240" w:lineRule="auto"/>
        <w:ind w:left="1418" w:hanging="1418"/>
        <w:jc w:val="both"/>
        <w:rPr>
          <w:rFonts w:ascii="Times New Roman" w:hAnsi="Times New Roman" w:cs="Times New Roman"/>
          <w:i/>
          <w:sz w:val="24"/>
          <w:szCs w:val="24"/>
        </w:rPr>
      </w:pPr>
      <w:proofErr w:type="spellStart"/>
      <w:r w:rsidRPr="002940C1">
        <w:rPr>
          <w:rFonts w:ascii="Times New Roman" w:hAnsi="Times New Roman" w:cs="Times New Roman"/>
          <w:sz w:val="24"/>
          <w:szCs w:val="24"/>
        </w:rPr>
        <w:t>Sulton</w:t>
      </w:r>
      <w:proofErr w:type="spellEnd"/>
      <w:r w:rsidRPr="002940C1">
        <w:rPr>
          <w:rFonts w:ascii="Times New Roman" w:hAnsi="Times New Roman" w:cs="Times New Roman"/>
          <w:sz w:val="24"/>
          <w:szCs w:val="24"/>
        </w:rPr>
        <w:t xml:space="preserve">, </w:t>
      </w:r>
      <w:proofErr w:type="spellStart"/>
      <w:r w:rsidRPr="002940C1">
        <w:rPr>
          <w:rFonts w:ascii="Times New Roman" w:hAnsi="Times New Roman" w:cs="Times New Roman"/>
          <w:sz w:val="24"/>
          <w:szCs w:val="24"/>
        </w:rPr>
        <w:t>Rizki</w:t>
      </w:r>
      <w:proofErr w:type="spellEnd"/>
      <w:r w:rsidRPr="002940C1">
        <w:rPr>
          <w:rFonts w:ascii="Times New Roman" w:hAnsi="Times New Roman" w:cs="Times New Roman"/>
          <w:sz w:val="24"/>
          <w:szCs w:val="24"/>
        </w:rPr>
        <w:t xml:space="preserve">. </w:t>
      </w:r>
      <w:proofErr w:type="gramStart"/>
      <w:r w:rsidRPr="002940C1">
        <w:rPr>
          <w:rFonts w:ascii="Times New Roman" w:hAnsi="Times New Roman" w:cs="Times New Roman"/>
          <w:sz w:val="24"/>
          <w:szCs w:val="24"/>
        </w:rPr>
        <w:t xml:space="preserve">(2016). </w:t>
      </w:r>
      <w:proofErr w:type="spellStart"/>
      <w:r w:rsidRPr="002940C1">
        <w:rPr>
          <w:rFonts w:ascii="Times New Roman" w:hAnsi="Times New Roman" w:cs="Times New Roman"/>
          <w:i/>
          <w:sz w:val="24"/>
          <w:szCs w:val="24"/>
        </w:rPr>
        <w:t>Pengaruh</w:t>
      </w:r>
      <w:proofErr w:type="spellEnd"/>
      <w:r w:rsidRPr="002940C1">
        <w:rPr>
          <w:rFonts w:ascii="Times New Roman" w:hAnsi="Times New Roman" w:cs="Times New Roman"/>
          <w:i/>
          <w:sz w:val="24"/>
          <w:szCs w:val="24"/>
        </w:rPr>
        <w:t xml:space="preserve"> Corporate Governance </w:t>
      </w:r>
      <w:proofErr w:type="spellStart"/>
      <w:r w:rsidRPr="002940C1">
        <w:rPr>
          <w:rFonts w:ascii="Times New Roman" w:hAnsi="Times New Roman" w:cs="Times New Roman"/>
          <w:i/>
          <w:sz w:val="24"/>
          <w:szCs w:val="24"/>
        </w:rPr>
        <w:t>terhadap</w:t>
      </w:r>
      <w:proofErr w:type="spellEnd"/>
      <w:r w:rsidRPr="002940C1">
        <w:rPr>
          <w:rFonts w:ascii="Times New Roman" w:hAnsi="Times New Roman" w:cs="Times New Roman"/>
          <w:i/>
          <w:sz w:val="24"/>
          <w:szCs w:val="24"/>
        </w:rPr>
        <w:t xml:space="preserve"> </w:t>
      </w:r>
      <w:proofErr w:type="spellStart"/>
      <w:r w:rsidRPr="002940C1">
        <w:rPr>
          <w:rFonts w:ascii="Times New Roman" w:hAnsi="Times New Roman" w:cs="Times New Roman"/>
          <w:i/>
          <w:sz w:val="24"/>
          <w:szCs w:val="24"/>
        </w:rPr>
        <w:t>kinerja</w:t>
      </w:r>
      <w:proofErr w:type="spellEnd"/>
      <w:r w:rsidRPr="002940C1">
        <w:rPr>
          <w:rFonts w:ascii="Times New Roman" w:hAnsi="Times New Roman" w:cs="Times New Roman"/>
          <w:i/>
          <w:sz w:val="24"/>
          <w:szCs w:val="24"/>
        </w:rPr>
        <w:t xml:space="preserve"> </w:t>
      </w:r>
      <w:proofErr w:type="spellStart"/>
      <w:r w:rsidRPr="002940C1">
        <w:rPr>
          <w:rFonts w:ascii="Times New Roman" w:hAnsi="Times New Roman" w:cs="Times New Roman"/>
          <w:i/>
          <w:sz w:val="24"/>
          <w:szCs w:val="24"/>
        </w:rPr>
        <w:t>perusahaa</w:t>
      </w:r>
      <w:proofErr w:type="spellEnd"/>
      <w:r w:rsidRPr="002940C1">
        <w:rPr>
          <w:rFonts w:ascii="Times New Roman" w:hAnsi="Times New Roman" w:cs="Times New Roman"/>
          <w:i/>
          <w:sz w:val="24"/>
          <w:szCs w:val="24"/>
          <w:lang w:val="id-ID"/>
        </w:rPr>
        <w:t xml:space="preserve">n </w:t>
      </w:r>
      <w:proofErr w:type="spellStart"/>
      <w:r w:rsidRPr="002940C1">
        <w:rPr>
          <w:rFonts w:ascii="Times New Roman" w:hAnsi="Times New Roman" w:cs="Times New Roman"/>
          <w:i/>
          <w:sz w:val="24"/>
          <w:szCs w:val="24"/>
        </w:rPr>
        <w:t>perbankan</w:t>
      </w:r>
      <w:proofErr w:type="spellEnd"/>
      <w:r w:rsidRPr="002940C1">
        <w:rPr>
          <w:rFonts w:ascii="Times New Roman" w:hAnsi="Times New Roman" w:cs="Times New Roman"/>
          <w:i/>
          <w:sz w:val="24"/>
          <w:szCs w:val="24"/>
        </w:rPr>
        <w:t xml:space="preserve"> di BEI.</w:t>
      </w:r>
      <w:proofErr w:type="gramEnd"/>
      <w:r w:rsidRPr="002940C1">
        <w:rPr>
          <w:rFonts w:ascii="Times New Roman" w:hAnsi="Times New Roman" w:cs="Times New Roman"/>
          <w:sz w:val="24"/>
          <w:szCs w:val="24"/>
        </w:rPr>
        <w:t xml:space="preserve"> </w:t>
      </w:r>
      <w:proofErr w:type="spellStart"/>
      <w:r w:rsidRPr="002940C1">
        <w:rPr>
          <w:rFonts w:ascii="Times New Roman" w:hAnsi="Times New Roman" w:cs="Times New Roman"/>
          <w:sz w:val="24"/>
          <w:szCs w:val="24"/>
        </w:rPr>
        <w:t>Skripai.Universitas</w:t>
      </w:r>
      <w:proofErr w:type="spellEnd"/>
      <w:r w:rsidRPr="002940C1">
        <w:rPr>
          <w:rFonts w:ascii="Times New Roman" w:hAnsi="Times New Roman" w:cs="Times New Roman"/>
          <w:sz w:val="24"/>
          <w:szCs w:val="24"/>
        </w:rPr>
        <w:t xml:space="preserve"> Lampung. (2011-2014)</w:t>
      </w:r>
    </w:p>
    <w:p w:rsidR="007068AD" w:rsidRPr="002940C1" w:rsidRDefault="007068AD" w:rsidP="007068AD">
      <w:pPr>
        <w:spacing w:line="240" w:lineRule="auto"/>
        <w:jc w:val="both"/>
        <w:rPr>
          <w:rFonts w:ascii="Times New Roman" w:hAnsi="Times New Roman" w:cs="Times New Roman"/>
          <w:sz w:val="24"/>
          <w:szCs w:val="24"/>
        </w:rPr>
      </w:pPr>
      <w:bookmarkStart w:id="0" w:name="_GoBack"/>
      <w:bookmarkEnd w:id="0"/>
      <w:r w:rsidRPr="002940C1">
        <w:rPr>
          <w:rFonts w:ascii="Times New Roman" w:hAnsi="Times New Roman" w:cs="Times New Roman"/>
          <w:sz w:val="24"/>
          <w:szCs w:val="24"/>
        </w:rPr>
        <w:t xml:space="preserve">Thomas, </w:t>
      </w:r>
      <w:proofErr w:type="spellStart"/>
      <w:r w:rsidRPr="002940C1">
        <w:rPr>
          <w:rFonts w:ascii="Times New Roman" w:hAnsi="Times New Roman" w:cs="Times New Roman"/>
          <w:sz w:val="24"/>
          <w:szCs w:val="24"/>
        </w:rPr>
        <w:t>Kaihatu</w:t>
      </w:r>
      <w:proofErr w:type="spellEnd"/>
      <w:proofErr w:type="gramStart"/>
      <w:r w:rsidRPr="002940C1">
        <w:rPr>
          <w:rFonts w:ascii="Times New Roman" w:hAnsi="Times New Roman" w:cs="Times New Roman"/>
          <w:sz w:val="24"/>
          <w:szCs w:val="24"/>
        </w:rPr>
        <w:t>.(</w:t>
      </w:r>
      <w:proofErr w:type="gramEnd"/>
      <w:r w:rsidRPr="002940C1">
        <w:rPr>
          <w:rFonts w:ascii="Times New Roman" w:hAnsi="Times New Roman" w:cs="Times New Roman"/>
          <w:sz w:val="24"/>
          <w:szCs w:val="24"/>
        </w:rPr>
        <w:t xml:space="preserve"> 2011).</w:t>
      </w:r>
      <w:r w:rsidRPr="002940C1">
        <w:rPr>
          <w:rFonts w:ascii="Times New Roman" w:hAnsi="Times New Roman" w:cs="Times New Roman"/>
          <w:i/>
          <w:sz w:val="24"/>
          <w:szCs w:val="24"/>
        </w:rPr>
        <w:t xml:space="preserve">Good </w:t>
      </w:r>
      <w:proofErr w:type="spellStart"/>
      <w:r w:rsidRPr="002940C1">
        <w:rPr>
          <w:rFonts w:ascii="Times New Roman" w:hAnsi="Times New Roman" w:cs="Times New Roman"/>
          <w:i/>
          <w:sz w:val="24"/>
          <w:szCs w:val="24"/>
        </w:rPr>
        <w:t>Corpirate</w:t>
      </w:r>
      <w:proofErr w:type="spellEnd"/>
      <w:r w:rsidRPr="002940C1">
        <w:rPr>
          <w:rFonts w:ascii="Times New Roman" w:hAnsi="Times New Roman" w:cs="Times New Roman"/>
          <w:i/>
          <w:sz w:val="24"/>
          <w:szCs w:val="24"/>
        </w:rPr>
        <w:t xml:space="preserve"> </w:t>
      </w:r>
      <w:proofErr w:type="spellStart"/>
      <w:r w:rsidRPr="002940C1">
        <w:rPr>
          <w:rFonts w:ascii="Times New Roman" w:hAnsi="Times New Roman" w:cs="Times New Roman"/>
          <w:i/>
          <w:sz w:val="24"/>
          <w:szCs w:val="24"/>
        </w:rPr>
        <w:t>Governace</w:t>
      </w:r>
      <w:proofErr w:type="spellEnd"/>
      <w:r w:rsidRPr="002940C1">
        <w:rPr>
          <w:rFonts w:ascii="Times New Roman" w:hAnsi="Times New Roman" w:cs="Times New Roman"/>
          <w:i/>
          <w:sz w:val="24"/>
          <w:szCs w:val="24"/>
        </w:rPr>
        <w:t xml:space="preserve"> </w:t>
      </w:r>
      <w:proofErr w:type="spellStart"/>
      <w:r w:rsidRPr="002940C1">
        <w:rPr>
          <w:rFonts w:ascii="Times New Roman" w:hAnsi="Times New Roman" w:cs="Times New Roman"/>
          <w:i/>
          <w:sz w:val="24"/>
          <w:szCs w:val="24"/>
        </w:rPr>
        <w:t>dan</w:t>
      </w:r>
      <w:proofErr w:type="spellEnd"/>
      <w:r w:rsidRPr="002940C1">
        <w:rPr>
          <w:rFonts w:ascii="Times New Roman" w:hAnsi="Times New Roman" w:cs="Times New Roman"/>
          <w:i/>
          <w:sz w:val="24"/>
          <w:szCs w:val="24"/>
        </w:rPr>
        <w:t xml:space="preserve"> </w:t>
      </w:r>
      <w:proofErr w:type="spellStart"/>
      <w:r w:rsidRPr="002940C1">
        <w:rPr>
          <w:rFonts w:ascii="Times New Roman" w:hAnsi="Times New Roman" w:cs="Times New Roman"/>
          <w:i/>
          <w:sz w:val="24"/>
          <w:szCs w:val="24"/>
        </w:rPr>
        <w:t>penerapannya</w:t>
      </w:r>
      <w:proofErr w:type="spellEnd"/>
      <w:r w:rsidRPr="002940C1">
        <w:rPr>
          <w:rFonts w:ascii="Times New Roman" w:hAnsi="Times New Roman" w:cs="Times New Roman"/>
          <w:i/>
          <w:sz w:val="24"/>
          <w:szCs w:val="24"/>
        </w:rPr>
        <w:t xml:space="preserve"> di Indonesia</w:t>
      </w:r>
      <w:r w:rsidRPr="002940C1">
        <w:rPr>
          <w:rFonts w:ascii="Times New Roman" w:hAnsi="Times New Roman" w:cs="Times New Roman"/>
          <w:sz w:val="24"/>
          <w:szCs w:val="24"/>
        </w:rPr>
        <w:t xml:space="preserve">: </w:t>
      </w:r>
    </w:p>
    <w:p w:rsidR="007068AD" w:rsidRPr="002940C1" w:rsidRDefault="007068AD" w:rsidP="007068AD">
      <w:pPr>
        <w:spacing w:line="240" w:lineRule="auto"/>
        <w:ind w:firstLine="720"/>
        <w:jc w:val="both"/>
        <w:rPr>
          <w:rFonts w:ascii="Times New Roman" w:hAnsi="Times New Roman" w:cs="Times New Roman"/>
          <w:sz w:val="24"/>
          <w:szCs w:val="24"/>
        </w:rPr>
      </w:pPr>
      <w:proofErr w:type="spellStart"/>
      <w:proofErr w:type="gramStart"/>
      <w:r w:rsidRPr="002940C1">
        <w:rPr>
          <w:rFonts w:ascii="Times New Roman" w:hAnsi="Times New Roman" w:cs="Times New Roman"/>
          <w:sz w:val="24"/>
          <w:szCs w:val="24"/>
        </w:rPr>
        <w:t>Jurnal</w:t>
      </w:r>
      <w:proofErr w:type="spellEnd"/>
      <w:r w:rsidRPr="002940C1">
        <w:rPr>
          <w:rFonts w:ascii="Times New Roman" w:hAnsi="Times New Roman" w:cs="Times New Roman"/>
          <w:sz w:val="24"/>
          <w:szCs w:val="24"/>
        </w:rPr>
        <w:t xml:space="preserve"> of Accounting.</w:t>
      </w:r>
      <w:proofErr w:type="gramEnd"/>
      <w:r w:rsidRPr="002940C1">
        <w:rPr>
          <w:rFonts w:ascii="Times New Roman" w:hAnsi="Times New Roman" w:cs="Times New Roman"/>
          <w:sz w:val="24"/>
          <w:szCs w:val="24"/>
        </w:rPr>
        <w:t xml:space="preserve"> </w:t>
      </w:r>
      <w:proofErr w:type="spellStart"/>
      <w:r w:rsidRPr="002940C1">
        <w:rPr>
          <w:rFonts w:ascii="Times New Roman" w:hAnsi="Times New Roman" w:cs="Times New Roman"/>
          <w:sz w:val="24"/>
          <w:szCs w:val="24"/>
        </w:rPr>
        <w:t>Vol</w:t>
      </w:r>
      <w:proofErr w:type="spellEnd"/>
      <w:r w:rsidRPr="002940C1">
        <w:rPr>
          <w:rFonts w:ascii="Times New Roman" w:hAnsi="Times New Roman" w:cs="Times New Roman"/>
          <w:sz w:val="24"/>
          <w:szCs w:val="24"/>
        </w:rPr>
        <w:t xml:space="preserve"> 8</w:t>
      </w:r>
      <w:proofErr w:type="gramStart"/>
      <w:r w:rsidRPr="002940C1">
        <w:rPr>
          <w:rFonts w:ascii="Times New Roman" w:hAnsi="Times New Roman" w:cs="Times New Roman"/>
          <w:sz w:val="24"/>
          <w:szCs w:val="24"/>
        </w:rPr>
        <w:t>,No</w:t>
      </w:r>
      <w:proofErr w:type="gramEnd"/>
      <w:r w:rsidRPr="002940C1">
        <w:rPr>
          <w:rFonts w:ascii="Times New Roman" w:hAnsi="Times New Roman" w:cs="Times New Roman"/>
          <w:sz w:val="24"/>
          <w:szCs w:val="24"/>
        </w:rPr>
        <w:t xml:space="preserve"> 1. </w:t>
      </w:r>
      <w:proofErr w:type="spellStart"/>
      <w:r w:rsidRPr="002940C1">
        <w:rPr>
          <w:rFonts w:ascii="Times New Roman" w:hAnsi="Times New Roman" w:cs="Times New Roman"/>
          <w:sz w:val="24"/>
          <w:szCs w:val="24"/>
        </w:rPr>
        <w:t>Maret</w:t>
      </w:r>
      <w:proofErr w:type="spellEnd"/>
      <w:r w:rsidRPr="002940C1">
        <w:rPr>
          <w:rFonts w:ascii="Times New Roman" w:hAnsi="Times New Roman" w:cs="Times New Roman"/>
          <w:sz w:val="24"/>
          <w:szCs w:val="24"/>
        </w:rPr>
        <w:t xml:space="preserve"> 2011</w:t>
      </w:r>
    </w:p>
    <w:p w:rsidR="007068AD" w:rsidRPr="002940C1" w:rsidRDefault="007068AD" w:rsidP="007068AD">
      <w:pPr>
        <w:tabs>
          <w:tab w:val="left" w:pos="9072"/>
        </w:tabs>
        <w:spacing w:line="240" w:lineRule="auto"/>
        <w:jc w:val="both"/>
        <w:rPr>
          <w:rFonts w:ascii="Times New Roman" w:hAnsi="Times New Roman" w:cs="Times New Roman"/>
          <w:i/>
          <w:sz w:val="24"/>
          <w:szCs w:val="24"/>
        </w:rPr>
      </w:pPr>
    </w:p>
    <w:p w:rsidR="007068AD" w:rsidRPr="007068AD" w:rsidRDefault="007068AD" w:rsidP="00FF509A">
      <w:pPr>
        <w:tabs>
          <w:tab w:val="left" w:pos="567"/>
        </w:tabs>
        <w:spacing w:after="0" w:line="480" w:lineRule="auto"/>
        <w:ind w:left="567" w:firstLine="567"/>
        <w:jc w:val="both"/>
        <w:rPr>
          <w:rFonts w:ascii="Times New Roman" w:eastAsia="Calibri" w:hAnsi="Times New Roman" w:cs="Times New Roman"/>
          <w:b/>
          <w:sz w:val="24"/>
          <w:szCs w:val="24"/>
        </w:rPr>
      </w:pPr>
    </w:p>
    <w:p w:rsidR="00FF509A" w:rsidRPr="00FF509A" w:rsidRDefault="00FF509A" w:rsidP="00FF509A">
      <w:pPr>
        <w:spacing w:after="160" w:line="480" w:lineRule="auto"/>
        <w:ind w:left="567" w:firstLine="567"/>
        <w:contextualSpacing/>
        <w:jc w:val="both"/>
        <w:rPr>
          <w:rFonts w:ascii="Times New Roman" w:eastAsia="Calibri" w:hAnsi="Times New Roman" w:cs="Times New Roman"/>
          <w:color w:val="000000"/>
          <w:sz w:val="24"/>
          <w:szCs w:val="24"/>
        </w:rPr>
      </w:pPr>
    </w:p>
    <w:p w:rsidR="00FF509A" w:rsidRPr="006251AC" w:rsidRDefault="00FF509A" w:rsidP="00FF509A">
      <w:pPr>
        <w:spacing w:after="160" w:line="480" w:lineRule="auto"/>
        <w:ind w:left="567" w:firstLine="567"/>
        <w:contextualSpacing/>
        <w:jc w:val="both"/>
        <w:rPr>
          <w:rFonts w:ascii="Times New Roman" w:eastAsia="Calibri" w:hAnsi="Times New Roman" w:cs="Times New Roman"/>
          <w:b/>
          <w:bCs/>
          <w:color w:val="000000"/>
          <w:sz w:val="24"/>
          <w:szCs w:val="24"/>
        </w:rPr>
      </w:pPr>
    </w:p>
    <w:p w:rsidR="00FF509A" w:rsidRPr="00FF509A" w:rsidRDefault="00FF509A" w:rsidP="00FF509A">
      <w:pPr>
        <w:tabs>
          <w:tab w:val="left" w:pos="2552"/>
          <w:tab w:val="center" w:pos="4148"/>
        </w:tabs>
        <w:spacing w:after="160" w:line="480" w:lineRule="auto"/>
        <w:ind w:left="709" w:firstLine="425"/>
        <w:jc w:val="both"/>
        <w:rPr>
          <w:rFonts w:ascii="Times New Roman" w:eastAsia="Times New Roman" w:hAnsi="Times New Roman" w:cs="Times New Roman"/>
          <w:sz w:val="24"/>
          <w:szCs w:val="24"/>
        </w:rPr>
      </w:pPr>
    </w:p>
    <w:p w:rsidR="00FF509A" w:rsidRDefault="00FF509A" w:rsidP="00FF509A">
      <w:pPr>
        <w:tabs>
          <w:tab w:val="left" w:pos="2552"/>
          <w:tab w:val="center" w:pos="4148"/>
        </w:tabs>
        <w:spacing w:after="160" w:line="480" w:lineRule="auto"/>
        <w:ind w:left="709" w:firstLine="425"/>
        <w:jc w:val="both"/>
        <w:rPr>
          <w:rFonts w:ascii="Times New Roman" w:eastAsia="Times New Roman" w:hAnsi="Times New Roman" w:cs="Times New Roman"/>
          <w:sz w:val="24"/>
          <w:szCs w:val="24"/>
        </w:rPr>
      </w:pPr>
    </w:p>
    <w:p w:rsidR="00FF509A" w:rsidRPr="00FF509A" w:rsidRDefault="00FF509A" w:rsidP="00B83709">
      <w:pPr>
        <w:tabs>
          <w:tab w:val="left" w:pos="426"/>
        </w:tabs>
        <w:spacing w:after="0" w:line="480" w:lineRule="auto"/>
        <w:contextualSpacing/>
        <w:jc w:val="both"/>
        <w:rPr>
          <w:rFonts w:ascii="Times New Roman" w:eastAsia="Calibri" w:hAnsi="Times New Roman" w:cs="Times New Roman"/>
          <w:sz w:val="24"/>
          <w:szCs w:val="24"/>
        </w:rPr>
      </w:pPr>
    </w:p>
    <w:p w:rsidR="00B83709" w:rsidRPr="00B83709" w:rsidRDefault="00B83709" w:rsidP="00B83709">
      <w:pPr>
        <w:pStyle w:val="ListParagraph"/>
        <w:spacing w:line="480" w:lineRule="auto"/>
        <w:ind w:left="1440"/>
        <w:jc w:val="both"/>
        <w:rPr>
          <w:rFonts w:ascii="Times New Roman" w:hAnsi="Times New Roman" w:cs="Times New Roman"/>
          <w:sz w:val="24"/>
          <w:szCs w:val="24"/>
          <w:lang w:val="en-US"/>
        </w:rPr>
      </w:pPr>
    </w:p>
    <w:p w:rsidR="009E1602" w:rsidRDefault="009E1602" w:rsidP="009E1602">
      <w:pPr>
        <w:pStyle w:val="ListParagraph"/>
        <w:spacing w:line="480" w:lineRule="auto"/>
        <w:ind w:left="1080"/>
        <w:jc w:val="both"/>
        <w:rPr>
          <w:rFonts w:ascii="Times New Roman" w:hAnsi="Times New Roman" w:cs="Times New Roman"/>
          <w:b/>
          <w:sz w:val="24"/>
          <w:szCs w:val="24"/>
          <w:lang w:val="en-US"/>
        </w:rPr>
      </w:pPr>
      <w:r>
        <w:rPr>
          <w:rFonts w:ascii="Times New Roman" w:hAnsi="Times New Roman" w:cs="Times New Roman"/>
          <w:sz w:val="24"/>
          <w:szCs w:val="24"/>
          <w:lang w:val="en-US"/>
        </w:rPr>
        <w:tab/>
      </w:r>
    </w:p>
    <w:p w:rsidR="009E1602" w:rsidRPr="009E1602" w:rsidRDefault="009E1602" w:rsidP="009E1602">
      <w:pPr>
        <w:pStyle w:val="ListParagraph"/>
        <w:spacing w:line="480" w:lineRule="auto"/>
        <w:ind w:left="1080"/>
        <w:jc w:val="both"/>
        <w:rPr>
          <w:rFonts w:ascii="Times New Roman" w:hAnsi="Times New Roman" w:cs="Times New Roman"/>
          <w:b/>
          <w:sz w:val="24"/>
          <w:szCs w:val="24"/>
          <w:lang w:val="en-US"/>
        </w:rPr>
      </w:pPr>
    </w:p>
    <w:p w:rsidR="009E1602" w:rsidRPr="009E1602" w:rsidRDefault="009E1602" w:rsidP="009E1602">
      <w:pPr>
        <w:pStyle w:val="ListParagraph"/>
        <w:spacing w:line="480" w:lineRule="auto"/>
        <w:ind w:left="1080"/>
        <w:jc w:val="both"/>
        <w:rPr>
          <w:rFonts w:ascii="Times New Roman" w:hAnsi="Times New Roman" w:cs="Times New Roman"/>
          <w:b/>
          <w:sz w:val="24"/>
          <w:szCs w:val="24"/>
          <w:lang w:val="en-US"/>
        </w:rPr>
      </w:pPr>
    </w:p>
    <w:p w:rsidR="009E1602" w:rsidRDefault="009E1602" w:rsidP="009E1602">
      <w:pPr>
        <w:pStyle w:val="ListParagraph"/>
        <w:spacing w:line="480" w:lineRule="auto"/>
        <w:ind w:left="1080"/>
        <w:jc w:val="both"/>
        <w:rPr>
          <w:rFonts w:ascii="Times New Roman" w:hAnsi="Times New Roman" w:cs="Times New Roman"/>
          <w:b/>
          <w:sz w:val="24"/>
          <w:szCs w:val="24"/>
          <w:lang w:val="en-US"/>
        </w:rPr>
      </w:pPr>
    </w:p>
    <w:p w:rsidR="009E1602" w:rsidRPr="009E1602" w:rsidRDefault="009E1602" w:rsidP="009E1602">
      <w:pPr>
        <w:pStyle w:val="ListParagraph"/>
        <w:spacing w:line="480" w:lineRule="auto"/>
        <w:ind w:left="1080"/>
        <w:jc w:val="both"/>
        <w:rPr>
          <w:rFonts w:ascii="Times New Roman" w:hAnsi="Times New Roman" w:cs="Times New Roman"/>
          <w:sz w:val="24"/>
          <w:szCs w:val="24"/>
          <w:lang w:val="en-US"/>
        </w:rPr>
      </w:pPr>
    </w:p>
    <w:p w:rsidR="009E1602" w:rsidRDefault="009E1602" w:rsidP="009E1602">
      <w:pPr>
        <w:pStyle w:val="ListParagraph"/>
        <w:spacing w:line="480" w:lineRule="auto"/>
        <w:ind w:left="1080"/>
        <w:jc w:val="both"/>
        <w:rPr>
          <w:rFonts w:ascii="Times New Roman" w:hAnsi="Times New Roman" w:cs="Times New Roman"/>
          <w:b/>
          <w:sz w:val="24"/>
          <w:szCs w:val="24"/>
          <w:lang w:val="en-US"/>
        </w:rPr>
      </w:pPr>
    </w:p>
    <w:p w:rsidR="009E1602" w:rsidRPr="009E1602" w:rsidRDefault="009E1602" w:rsidP="009E1602">
      <w:pPr>
        <w:pStyle w:val="ListParagraph"/>
        <w:spacing w:line="480" w:lineRule="auto"/>
        <w:ind w:left="1080"/>
        <w:jc w:val="both"/>
        <w:rPr>
          <w:rFonts w:ascii="Times New Roman" w:hAnsi="Times New Roman" w:cs="Times New Roman"/>
          <w:b/>
          <w:sz w:val="24"/>
          <w:szCs w:val="24"/>
          <w:lang w:val="en-US"/>
        </w:rPr>
      </w:pPr>
    </w:p>
    <w:p w:rsidR="009E1602" w:rsidRPr="009E1602" w:rsidRDefault="009E1602" w:rsidP="009E1602">
      <w:pPr>
        <w:pStyle w:val="ListParagraph"/>
        <w:spacing w:line="480" w:lineRule="auto"/>
        <w:ind w:left="1080"/>
        <w:jc w:val="both"/>
        <w:rPr>
          <w:rFonts w:ascii="Times New Roman" w:hAnsi="Times New Roman" w:cs="Times New Roman"/>
          <w:b/>
          <w:sz w:val="24"/>
          <w:szCs w:val="24"/>
        </w:rPr>
      </w:pPr>
    </w:p>
    <w:p w:rsidR="009E1602" w:rsidRPr="009E1602" w:rsidRDefault="009E1602" w:rsidP="00B03522">
      <w:pPr>
        <w:pStyle w:val="ListParagraph"/>
        <w:spacing w:line="480" w:lineRule="auto"/>
        <w:ind w:left="1418"/>
        <w:jc w:val="both"/>
        <w:rPr>
          <w:rFonts w:ascii="Times New Roman" w:hAnsi="Times New Roman" w:cs="Times New Roman"/>
          <w:b/>
          <w:sz w:val="24"/>
          <w:szCs w:val="24"/>
          <w:lang w:val="en-US"/>
        </w:rPr>
      </w:pPr>
    </w:p>
    <w:p w:rsidR="00B03522" w:rsidRDefault="00B03522" w:rsidP="00B03522">
      <w:pPr>
        <w:pStyle w:val="ListParagraph"/>
        <w:spacing w:line="480" w:lineRule="auto"/>
        <w:ind w:left="1080"/>
        <w:jc w:val="both"/>
        <w:rPr>
          <w:rFonts w:ascii="Times New Roman" w:hAnsi="Times New Roman" w:cs="Times New Roman"/>
          <w:b/>
          <w:sz w:val="24"/>
          <w:szCs w:val="24"/>
          <w:lang w:val="en-US"/>
        </w:rPr>
      </w:pPr>
    </w:p>
    <w:p w:rsidR="005D6646" w:rsidRPr="005D6646" w:rsidRDefault="005D6646" w:rsidP="005D6646">
      <w:pPr>
        <w:pStyle w:val="ListParagraph"/>
        <w:spacing w:line="480" w:lineRule="auto"/>
        <w:ind w:left="1080"/>
        <w:jc w:val="both"/>
        <w:rPr>
          <w:rFonts w:ascii="Times New Roman" w:hAnsi="Times New Roman" w:cs="Times New Roman"/>
          <w:b/>
          <w:sz w:val="24"/>
          <w:szCs w:val="24"/>
          <w:lang w:val="en-US"/>
        </w:rPr>
      </w:pPr>
    </w:p>
    <w:p w:rsidR="005D6646" w:rsidRPr="005D6646" w:rsidRDefault="005D6646" w:rsidP="005D6646">
      <w:pPr>
        <w:pStyle w:val="ListParagraph"/>
        <w:spacing w:line="480" w:lineRule="auto"/>
        <w:ind w:left="1080"/>
        <w:jc w:val="both"/>
        <w:rPr>
          <w:rFonts w:ascii="Times New Roman" w:hAnsi="Times New Roman" w:cs="Times New Roman"/>
          <w:b/>
          <w:sz w:val="24"/>
          <w:szCs w:val="24"/>
          <w:lang w:val="en-US"/>
        </w:rPr>
      </w:pPr>
    </w:p>
    <w:p w:rsidR="000A0472" w:rsidRPr="000A0472" w:rsidRDefault="000A0472" w:rsidP="000A0472">
      <w:pPr>
        <w:pStyle w:val="ListParagraph"/>
        <w:autoSpaceDE w:val="0"/>
        <w:autoSpaceDN w:val="0"/>
        <w:adjustRightInd w:val="0"/>
        <w:spacing w:after="0" w:line="480" w:lineRule="auto"/>
        <w:ind w:left="1080"/>
        <w:jc w:val="both"/>
        <w:rPr>
          <w:rFonts w:ascii="Times New Roman" w:hAnsi="Times New Roman" w:cs="Times New Roman"/>
          <w:b/>
          <w:sz w:val="24"/>
          <w:szCs w:val="24"/>
        </w:rPr>
      </w:pPr>
    </w:p>
    <w:p w:rsidR="000A0472" w:rsidRPr="000A0472" w:rsidRDefault="000A0472" w:rsidP="000A0472">
      <w:pPr>
        <w:pStyle w:val="ListParagraph"/>
        <w:spacing w:line="480" w:lineRule="auto"/>
        <w:ind w:left="360" w:firstLine="360"/>
        <w:jc w:val="both"/>
        <w:rPr>
          <w:rFonts w:ascii="Times New Roman" w:hAnsi="Times New Roman" w:cs="Times New Roman"/>
          <w:sz w:val="24"/>
          <w:szCs w:val="24"/>
          <w:lang w:val="en-US"/>
        </w:rPr>
      </w:pPr>
    </w:p>
    <w:p w:rsidR="000A0472" w:rsidRDefault="000A0472" w:rsidP="00F5201B">
      <w:pPr>
        <w:spacing w:after="0"/>
        <w:jc w:val="both"/>
        <w:rPr>
          <w:rFonts w:ascii="Times New Roman" w:hAnsi="Times New Roman" w:cs="Times New Roman"/>
          <w:b/>
          <w:sz w:val="24"/>
          <w:szCs w:val="24"/>
        </w:rPr>
      </w:pPr>
    </w:p>
    <w:p w:rsidR="000A0472" w:rsidRPr="000A0472" w:rsidRDefault="000A0472" w:rsidP="00F5201B">
      <w:pPr>
        <w:spacing w:after="0"/>
        <w:jc w:val="both"/>
        <w:rPr>
          <w:rFonts w:ascii="Times New Roman" w:hAnsi="Times New Roman" w:cs="Times New Roman"/>
          <w:b/>
          <w:sz w:val="24"/>
          <w:szCs w:val="24"/>
        </w:rPr>
      </w:pPr>
    </w:p>
    <w:p w:rsidR="006A4C39" w:rsidRDefault="006A4C39"/>
    <w:sectPr w:rsidR="006A4C39" w:rsidSect="008938EF">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27D07"/>
    <w:multiLevelType w:val="hybridMultilevel"/>
    <w:tmpl w:val="4C8861A8"/>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
    <w:nsid w:val="075906F2"/>
    <w:multiLevelType w:val="multilevel"/>
    <w:tmpl w:val="FE40A320"/>
    <w:lvl w:ilvl="0">
      <w:start w:val="1"/>
      <w:numFmt w:val="decimal"/>
      <w:lvlText w:val="%1."/>
      <w:lvlJc w:val="left"/>
      <w:pPr>
        <w:ind w:left="1440" w:hanging="360"/>
      </w:pPr>
    </w:lvl>
    <w:lvl w:ilvl="1">
      <w:start w:val="2"/>
      <w:numFmt w:val="decimal"/>
      <w:isLgl/>
      <w:lvlText w:val="%1.%2"/>
      <w:lvlJc w:val="left"/>
      <w:pPr>
        <w:ind w:left="107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
    <w:nsid w:val="08AE3B6E"/>
    <w:multiLevelType w:val="hybridMultilevel"/>
    <w:tmpl w:val="53C89DAA"/>
    <w:lvl w:ilvl="0" w:tplc="1E32CABE">
      <w:start w:val="1"/>
      <w:numFmt w:val="upp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
    <w:nsid w:val="18192277"/>
    <w:multiLevelType w:val="hybridMultilevel"/>
    <w:tmpl w:val="BFE09E0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5B19148E"/>
    <w:multiLevelType w:val="hybridMultilevel"/>
    <w:tmpl w:val="7B0E5ABC"/>
    <w:lvl w:ilvl="0" w:tplc="1B88B14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F767686"/>
    <w:multiLevelType w:val="hybridMultilevel"/>
    <w:tmpl w:val="8C16A2C4"/>
    <w:lvl w:ilvl="0" w:tplc="2AB24D00">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6">
    <w:nsid w:val="62FA6B12"/>
    <w:multiLevelType w:val="hybridMultilevel"/>
    <w:tmpl w:val="AEDCB51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63B159E3"/>
    <w:multiLevelType w:val="hybridMultilevel"/>
    <w:tmpl w:val="A0DC9180"/>
    <w:lvl w:ilvl="0" w:tplc="896C8A78">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nsid w:val="6A230437"/>
    <w:multiLevelType w:val="hybridMultilevel"/>
    <w:tmpl w:val="6C6603C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6A9F25C0"/>
    <w:multiLevelType w:val="multilevel"/>
    <w:tmpl w:val="DDFA419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DEE61B2"/>
    <w:multiLevelType w:val="hybridMultilevel"/>
    <w:tmpl w:val="6818DA82"/>
    <w:lvl w:ilvl="0" w:tplc="C3E83BB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9"/>
  </w:num>
  <w:num w:numId="3">
    <w:abstractNumId w:val="6"/>
  </w:num>
  <w:num w:numId="4">
    <w:abstractNumId w:val="0"/>
  </w:num>
  <w:num w:numId="5">
    <w:abstractNumId w:val="8"/>
  </w:num>
  <w:num w:numId="6">
    <w:abstractNumId w:val="5"/>
  </w:num>
  <w:num w:numId="7">
    <w:abstractNumId w:val="3"/>
  </w:num>
  <w:num w:numId="8">
    <w:abstractNumId w:val="10"/>
  </w:num>
  <w:num w:numId="9">
    <w:abstractNumId w:val="7"/>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01B"/>
    <w:rsid w:val="000A0472"/>
    <w:rsid w:val="005D6646"/>
    <w:rsid w:val="006A4C39"/>
    <w:rsid w:val="007068AD"/>
    <w:rsid w:val="008938EF"/>
    <w:rsid w:val="009E1602"/>
    <w:rsid w:val="00B03522"/>
    <w:rsid w:val="00B83709"/>
    <w:rsid w:val="00D3542E"/>
    <w:rsid w:val="00D411DC"/>
    <w:rsid w:val="00D70E1A"/>
    <w:rsid w:val="00F5201B"/>
    <w:rsid w:val="00FF5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0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rsid w:val="00D3542E"/>
  </w:style>
  <w:style w:type="paragraph" w:styleId="ListParagraph">
    <w:name w:val="List Paragraph"/>
    <w:aliases w:val="Body of text,koding,List Paragraph1,Colorful List - Accent 11,Heading 11,Medium Grid 1 - Accent 21,Body of text+1,Body of text+2,Body of text+3,List Paragraph11,soal jawab,Body of textCxSp,spasi 2 taiiii,skripsi,sub de titre 4,ANNEX,TABEL"/>
    <w:basedOn w:val="Normal"/>
    <w:link w:val="ListParagraphChar"/>
    <w:uiPriority w:val="34"/>
    <w:qFormat/>
    <w:rsid w:val="000A0472"/>
    <w:pPr>
      <w:ind w:left="720"/>
      <w:contextualSpacing/>
    </w:pPr>
    <w:rPr>
      <w:lang w:val="id-ID"/>
    </w:rPr>
  </w:style>
  <w:style w:type="character" w:customStyle="1" w:styleId="ListParagraphChar">
    <w:name w:val="List Paragraph Char"/>
    <w:aliases w:val="Body of text Char,koding Char,List Paragraph1 Char,Colorful List - Accent 11 Char,Heading 11 Char,Medium Grid 1 - Accent 21 Char,Body of text+1 Char,Body of text+2 Char,Body of text+3 Char,List Paragraph11 Char,soal jawab Char"/>
    <w:link w:val="ListParagraph"/>
    <w:uiPriority w:val="34"/>
    <w:qFormat/>
    <w:locked/>
    <w:rsid w:val="000A0472"/>
    <w:rPr>
      <w:lang w:val="id-ID"/>
    </w:rPr>
  </w:style>
  <w:style w:type="paragraph" w:styleId="BalloonText">
    <w:name w:val="Balloon Text"/>
    <w:basedOn w:val="Normal"/>
    <w:link w:val="BalloonTextChar"/>
    <w:uiPriority w:val="99"/>
    <w:semiHidden/>
    <w:unhideWhenUsed/>
    <w:rsid w:val="009E16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6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0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rsid w:val="00D3542E"/>
  </w:style>
  <w:style w:type="paragraph" w:styleId="ListParagraph">
    <w:name w:val="List Paragraph"/>
    <w:aliases w:val="Body of text,koding,List Paragraph1,Colorful List - Accent 11,Heading 11,Medium Grid 1 - Accent 21,Body of text+1,Body of text+2,Body of text+3,List Paragraph11,soal jawab,Body of textCxSp,spasi 2 taiiii,skripsi,sub de titre 4,ANNEX,TABEL"/>
    <w:basedOn w:val="Normal"/>
    <w:link w:val="ListParagraphChar"/>
    <w:uiPriority w:val="34"/>
    <w:qFormat/>
    <w:rsid w:val="000A0472"/>
    <w:pPr>
      <w:ind w:left="720"/>
      <w:contextualSpacing/>
    </w:pPr>
    <w:rPr>
      <w:lang w:val="id-ID"/>
    </w:rPr>
  </w:style>
  <w:style w:type="character" w:customStyle="1" w:styleId="ListParagraphChar">
    <w:name w:val="List Paragraph Char"/>
    <w:aliases w:val="Body of text Char,koding Char,List Paragraph1 Char,Colorful List - Accent 11 Char,Heading 11 Char,Medium Grid 1 - Accent 21 Char,Body of text+1 Char,Body of text+2 Char,Body of text+3 Char,List Paragraph11 Char,soal jawab Char"/>
    <w:link w:val="ListParagraph"/>
    <w:uiPriority w:val="34"/>
    <w:qFormat/>
    <w:locked/>
    <w:rsid w:val="000A0472"/>
    <w:rPr>
      <w:lang w:val="id-ID"/>
    </w:rPr>
  </w:style>
  <w:style w:type="paragraph" w:styleId="BalloonText">
    <w:name w:val="Balloon Text"/>
    <w:basedOn w:val="Normal"/>
    <w:link w:val="BalloonTextChar"/>
    <w:uiPriority w:val="99"/>
    <w:semiHidden/>
    <w:unhideWhenUsed/>
    <w:rsid w:val="009E16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16</Pages>
  <Words>2856</Words>
  <Characters>16281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cp:revision>
  <dcterms:created xsi:type="dcterms:W3CDTF">2019-08-19T16:26:00Z</dcterms:created>
  <dcterms:modified xsi:type="dcterms:W3CDTF">2019-08-19T18:12:00Z</dcterms:modified>
</cp:coreProperties>
</file>