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F77" w:rsidRPr="00826CE5" w:rsidRDefault="00CD3F77" w:rsidP="00CD3F77">
      <w:pPr>
        <w:spacing w:line="240" w:lineRule="auto"/>
        <w:jc w:val="center"/>
        <w:rPr>
          <w:rFonts w:ascii="Times New Roman" w:hAnsi="Times New Roman" w:cs="Times New Roman"/>
          <w:b/>
          <w:sz w:val="24"/>
        </w:rPr>
      </w:pPr>
      <w:r w:rsidRPr="00826CE5">
        <w:rPr>
          <w:rFonts w:ascii="Times New Roman" w:hAnsi="Times New Roman" w:cs="Times New Roman"/>
          <w:b/>
          <w:sz w:val="24"/>
        </w:rPr>
        <w:t>NASKAH PUBLIKASI SKRIPSI</w:t>
      </w:r>
    </w:p>
    <w:p w:rsidR="00CD3F77" w:rsidRPr="00826CE5" w:rsidRDefault="00CD3F77" w:rsidP="00CD3F77">
      <w:pPr>
        <w:spacing w:line="240" w:lineRule="auto"/>
        <w:jc w:val="center"/>
        <w:rPr>
          <w:rFonts w:ascii="Times New Roman" w:hAnsi="Times New Roman" w:cs="Times New Roman"/>
          <w:b/>
          <w:sz w:val="24"/>
        </w:rPr>
      </w:pPr>
    </w:p>
    <w:p w:rsidR="00CD3F77" w:rsidRPr="00826CE5" w:rsidRDefault="00CD3F77" w:rsidP="00CD3F77">
      <w:pPr>
        <w:spacing w:line="240" w:lineRule="auto"/>
        <w:jc w:val="center"/>
        <w:rPr>
          <w:rFonts w:ascii="Times New Roman" w:hAnsi="Times New Roman" w:cs="Times New Roman"/>
          <w:b/>
          <w:sz w:val="24"/>
        </w:rPr>
      </w:pPr>
      <w:r w:rsidRPr="00826CE5">
        <w:rPr>
          <w:rFonts w:ascii="Times New Roman" w:hAnsi="Times New Roman" w:cs="Times New Roman"/>
          <w:b/>
          <w:sz w:val="24"/>
        </w:rPr>
        <w:t xml:space="preserve">PENGARUH PENERAPAN </w:t>
      </w:r>
      <w:r w:rsidRPr="00D025F9">
        <w:rPr>
          <w:rFonts w:ascii="Times New Roman" w:hAnsi="Times New Roman" w:cs="Times New Roman"/>
          <w:b/>
          <w:i/>
          <w:sz w:val="24"/>
        </w:rPr>
        <w:t>GOOD CORPORATE GOVERNANCE</w:t>
      </w:r>
      <w:r w:rsidRPr="00826CE5">
        <w:rPr>
          <w:rFonts w:ascii="Times New Roman" w:hAnsi="Times New Roman" w:cs="Times New Roman"/>
          <w:b/>
          <w:sz w:val="24"/>
        </w:rPr>
        <w:t xml:space="preserve"> TERHADAP NILAI PERUSAHAAN</w:t>
      </w:r>
    </w:p>
    <w:p w:rsidR="00CD3F77" w:rsidRDefault="00CD3F77" w:rsidP="00CD3F77">
      <w:pPr>
        <w:spacing w:line="240" w:lineRule="auto"/>
        <w:jc w:val="center"/>
        <w:rPr>
          <w:rFonts w:ascii="Times New Roman" w:hAnsi="Times New Roman" w:cs="Times New Roman"/>
          <w:b/>
          <w:sz w:val="24"/>
        </w:rPr>
      </w:pPr>
      <w:r w:rsidRPr="00826CE5">
        <w:rPr>
          <w:rFonts w:ascii="Times New Roman" w:hAnsi="Times New Roman" w:cs="Times New Roman"/>
          <w:b/>
          <w:sz w:val="24"/>
        </w:rPr>
        <w:t>(Studi Kasus Pada Perusahaan Jasa Transportasi Yang Terdaftar di Bursa Efek Indonesia)</w:t>
      </w:r>
    </w:p>
    <w:p w:rsidR="00CD3F77" w:rsidRDefault="00CD3F77" w:rsidP="00CD3F77">
      <w:pPr>
        <w:spacing w:line="240" w:lineRule="auto"/>
        <w:jc w:val="center"/>
        <w:rPr>
          <w:rFonts w:ascii="Times New Roman" w:hAnsi="Times New Roman" w:cs="Times New Roman"/>
          <w:b/>
          <w:sz w:val="24"/>
        </w:rPr>
      </w:pPr>
      <w:r>
        <w:rPr>
          <w:rFonts w:ascii="Times New Roman" w:hAnsi="Times New Roman" w:cs="Times New Roman"/>
          <w:b/>
          <w:noProof/>
          <w:sz w:val="30"/>
          <w:szCs w:val="30"/>
          <w:lang w:val="id-ID" w:eastAsia="id-ID"/>
        </w:rPr>
        <w:drawing>
          <wp:inline distT="0" distB="0" distL="0" distR="0" wp14:anchorId="2CBBADBF" wp14:editId="37054DBB">
            <wp:extent cx="2514600" cy="26798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MBY.png"/>
                    <pic:cNvPicPr/>
                  </pic:nvPicPr>
                  <pic:blipFill>
                    <a:blip r:embed="rId6">
                      <a:extLst>
                        <a:ext uri="{28A0092B-C50C-407E-A947-70E740481C1C}">
                          <a14:useLocalDpi xmlns:a14="http://schemas.microsoft.com/office/drawing/2010/main" val="0"/>
                        </a:ext>
                      </a:extLst>
                    </a:blip>
                    <a:stretch>
                      <a:fillRect/>
                    </a:stretch>
                  </pic:blipFill>
                  <pic:spPr>
                    <a:xfrm>
                      <a:off x="0" y="0"/>
                      <a:ext cx="2531316" cy="2697693"/>
                    </a:xfrm>
                    <a:prstGeom prst="rect">
                      <a:avLst/>
                    </a:prstGeom>
                  </pic:spPr>
                </pic:pic>
              </a:graphicData>
            </a:graphic>
          </wp:inline>
        </w:drawing>
      </w:r>
    </w:p>
    <w:p w:rsidR="00CD3F77" w:rsidRPr="00826CE5" w:rsidRDefault="00CD3F77" w:rsidP="00CD3F77">
      <w:pPr>
        <w:spacing w:line="240" w:lineRule="auto"/>
        <w:jc w:val="center"/>
        <w:rPr>
          <w:rFonts w:ascii="Times New Roman" w:hAnsi="Times New Roman" w:cs="Times New Roman"/>
          <w:i/>
          <w:sz w:val="24"/>
        </w:rPr>
      </w:pPr>
      <w:r w:rsidRPr="00826CE5">
        <w:rPr>
          <w:rFonts w:ascii="Times New Roman" w:hAnsi="Times New Roman" w:cs="Times New Roman"/>
          <w:i/>
          <w:sz w:val="24"/>
        </w:rPr>
        <w:t>Oleh:</w:t>
      </w:r>
    </w:p>
    <w:p w:rsidR="00CD3F77" w:rsidRPr="00826CE5" w:rsidRDefault="00CD3F77" w:rsidP="00CD3F77">
      <w:pPr>
        <w:spacing w:line="240" w:lineRule="auto"/>
        <w:jc w:val="center"/>
        <w:rPr>
          <w:rFonts w:ascii="Times New Roman" w:hAnsi="Times New Roman" w:cs="Times New Roman"/>
          <w:i/>
          <w:sz w:val="24"/>
        </w:rPr>
      </w:pPr>
      <w:r w:rsidRPr="00826CE5">
        <w:rPr>
          <w:rFonts w:ascii="Times New Roman" w:hAnsi="Times New Roman" w:cs="Times New Roman"/>
          <w:i/>
          <w:sz w:val="24"/>
        </w:rPr>
        <w:t xml:space="preserve">Andi </w:t>
      </w:r>
      <w:proofErr w:type="gramStart"/>
      <w:r w:rsidRPr="00826CE5">
        <w:rPr>
          <w:rFonts w:ascii="Times New Roman" w:hAnsi="Times New Roman" w:cs="Times New Roman"/>
          <w:i/>
          <w:sz w:val="24"/>
        </w:rPr>
        <w:t>Dwi</w:t>
      </w:r>
      <w:proofErr w:type="gramEnd"/>
      <w:r w:rsidRPr="00826CE5">
        <w:rPr>
          <w:rFonts w:ascii="Times New Roman" w:hAnsi="Times New Roman" w:cs="Times New Roman"/>
          <w:i/>
          <w:sz w:val="24"/>
        </w:rPr>
        <w:t xml:space="preserve"> Purnomo</w:t>
      </w:r>
    </w:p>
    <w:p w:rsidR="00CD3F77" w:rsidRDefault="00CD3F77" w:rsidP="00CD3F77">
      <w:pPr>
        <w:spacing w:line="240" w:lineRule="auto"/>
        <w:jc w:val="center"/>
        <w:rPr>
          <w:rFonts w:ascii="Times New Roman" w:hAnsi="Times New Roman" w:cs="Times New Roman"/>
          <w:i/>
          <w:sz w:val="24"/>
        </w:rPr>
      </w:pPr>
      <w:r w:rsidRPr="00826CE5">
        <w:rPr>
          <w:rFonts w:ascii="Times New Roman" w:hAnsi="Times New Roman" w:cs="Times New Roman"/>
          <w:i/>
          <w:sz w:val="24"/>
        </w:rPr>
        <w:t>15061292</w:t>
      </w:r>
    </w:p>
    <w:p w:rsidR="00CD3F77" w:rsidRDefault="00CD3F77" w:rsidP="00CD3F77">
      <w:pPr>
        <w:spacing w:line="240" w:lineRule="auto"/>
        <w:jc w:val="center"/>
        <w:rPr>
          <w:rFonts w:ascii="Times New Roman" w:hAnsi="Times New Roman" w:cs="Times New Roman"/>
          <w:i/>
          <w:sz w:val="24"/>
        </w:rPr>
      </w:pPr>
    </w:p>
    <w:p w:rsidR="00CD3F77" w:rsidRDefault="00CD3F77" w:rsidP="00CD3F77">
      <w:pPr>
        <w:spacing w:line="240" w:lineRule="auto"/>
        <w:jc w:val="center"/>
        <w:rPr>
          <w:rFonts w:ascii="Times New Roman" w:hAnsi="Times New Roman" w:cs="Times New Roman"/>
          <w:b/>
          <w:sz w:val="24"/>
        </w:rPr>
      </w:pPr>
      <w:r>
        <w:rPr>
          <w:rFonts w:ascii="Times New Roman" w:hAnsi="Times New Roman" w:cs="Times New Roman"/>
          <w:b/>
          <w:sz w:val="24"/>
        </w:rPr>
        <w:t>PROGRAM STUDI AKUNTANSI</w:t>
      </w:r>
    </w:p>
    <w:p w:rsidR="00CD3F77" w:rsidRDefault="00CD3F77" w:rsidP="00CD3F77">
      <w:pPr>
        <w:spacing w:line="240" w:lineRule="auto"/>
        <w:jc w:val="center"/>
        <w:rPr>
          <w:rFonts w:ascii="Times New Roman" w:hAnsi="Times New Roman" w:cs="Times New Roman"/>
          <w:b/>
          <w:sz w:val="24"/>
        </w:rPr>
      </w:pPr>
      <w:r>
        <w:rPr>
          <w:rFonts w:ascii="Times New Roman" w:hAnsi="Times New Roman" w:cs="Times New Roman"/>
          <w:b/>
          <w:sz w:val="24"/>
        </w:rPr>
        <w:t>FAKULTAS EKONOMI</w:t>
      </w:r>
    </w:p>
    <w:p w:rsidR="00CD3F77" w:rsidRDefault="00CD3F77" w:rsidP="00CD3F77">
      <w:pPr>
        <w:spacing w:line="240" w:lineRule="auto"/>
        <w:jc w:val="center"/>
        <w:rPr>
          <w:rFonts w:ascii="Times New Roman" w:hAnsi="Times New Roman" w:cs="Times New Roman"/>
          <w:b/>
          <w:sz w:val="24"/>
        </w:rPr>
      </w:pPr>
      <w:r>
        <w:rPr>
          <w:rFonts w:ascii="Times New Roman" w:hAnsi="Times New Roman" w:cs="Times New Roman"/>
          <w:b/>
          <w:sz w:val="24"/>
        </w:rPr>
        <w:t>UNIVERSITAS MERCU BUANA YOGYAKARTA</w:t>
      </w:r>
    </w:p>
    <w:p w:rsidR="00CD3F77" w:rsidRDefault="00CD3F77" w:rsidP="00CD3F77">
      <w:pPr>
        <w:spacing w:line="240" w:lineRule="auto"/>
        <w:jc w:val="center"/>
        <w:rPr>
          <w:rFonts w:ascii="Times New Roman" w:hAnsi="Times New Roman" w:cs="Times New Roman"/>
          <w:b/>
          <w:sz w:val="24"/>
        </w:rPr>
      </w:pPr>
      <w:r>
        <w:rPr>
          <w:rFonts w:ascii="Times New Roman" w:hAnsi="Times New Roman" w:cs="Times New Roman"/>
          <w:b/>
          <w:sz w:val="24"/>
        </w:rPr>
        <w:t>YOGYAKARTA</w:t>
      </w:r>
    </w:p>
    <w:p w:rsidR="00CD3F77" w:rsidRDefault="00CD3F77" w:rsidP="00CD3F77">
      <w:pPr>
        <w:spacing w:line="240" w:lineRule="auto"/>
        <w:jc w:val="center"/>
        <w:rPr>
          <w:rFonts w:ascii="Times New Roman" w:hAnsi="Times New Roman" w:cs="Times New Roman"/>
          <w:b/>
          <w:sz w:val="24"/>
        </w:rPr>
      </w:pPr>
      <w:r>
        <w:rPr>
          <w:rFonts w:ascii="Times New Roman" w:hAnsi="Times New Roman" w:cs="Times New Roman"/>
          <w:b/>
          <w:sz w:val="24"/>
        </w:rPr>
        <w:t>2019</w:t>
      </w:r>
    </w:p>
    <w:p w:rsidR="00CD3F77" w:rsidRDefault="00CD3F77" w:rsidP="00CD3F77">
      <w:pPr>
        <w:spacing w:line="240" w:lineRule="auto"/>
        <w:rPr>
          <w:rFonts w:ascii="Times New Roman" w:hAnsi="Times New Roman" w:cs="Times New Roman"/>
          <w:b/>
          <w:sz w:val="24"/>
        </w:rPr>
        <w:sectPr w:rsidR="00CD3F77" w:rsidSect="00826CE5">
          <w:pgSz w:w="11907" w:h="16840" w:code="9"/>
          <w:pgMar w:top="2268" w:right="1701" w:bottom="1701" w:left="2268" w:header="720" w:footer="720" w:gutter="0"/>
          <w:cols w:space="720"/>
          <w:docGrid w:linePitch="360"/>
        </w:sectPr>
      </w:pPr>
      <w:bookmarkStart w:id="0" w:name="_GoBack"/>
      <w:bookmarkEnd w:id="0"/>
    </w:p>
    <w:p w:rsidR="00CD3F77" w:rsidRDefault="001A681A" w:rsidP="001A681A">
      <w:pPr>
        <w:spacing w:line="240" w:lineRule="auto"/>
        <w:jc w:val="center"/>
        <w:rPr>
          <w:rFonts w:ascii="Times New Roman" w:hAnsi="Times New Roman" w:cs="Times New Roman"/>
          <w:sz w:val="24"/>
        </w:rPr>
      </w:pPr>
      <w:r>
        <w:rPr>
          <w:rFonts w:ascii="Times New Roman" w:hAnsi="Times New Roman" w:cs="Times New Roman"/>
          <w:b/>
          <w:noProof/>
          <w:sz w:val="24"/>
          <w:lang w:val="id-ID" w:eastAsia="id-ID"/>
        </w:rPr>
        <w:lastRenderedPageBreak/>
        <w:drawing>
          <wp:anchor distT="0" distB="0" distL="114300" distR="114300" simplePos="0" relativeHeight="251658240" behindDoc="0" locked="0" layoutInCell="1" allowOverlap="1">
            <wp:simplePos x="0" y="0"/>
            <wp:positionH relativeFrom="column">
              <wp:posOffset>-1430655</wp:posOffset>
            </wp:positionH>
            <wp:positionV relativeFrom="paragraph">
              <wp:posOffset>-1383665</wp:posOffset>
            </wp:positionV>
            <wp:extent cx="7530465" cy="10633075"/>
            <wp:effectExtent l="0" t="0" r="0" b="0"/>
            <wp:wrapSquare wrapText="bothSides"/>
            <wp:docPr id="2" name="Picture 2" descr="\\K-1-pc\d\Andi UMBY\IMG_20081018_0002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1-pc\d\Andi UMBY\IMG_20081018_0002jpg_Pag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30465" cy="10633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rPr>
        <w:t xml:space="preserve"> </w:t>
      </w:r>
    </w:p>
    <w:p w:rsidR="00CD3F77" w:rsidRDefault="00CD3F77" w:rsidP="00CD3F77">
      <w:pPr>
        <w:rPr>
          <w:rFonts w:ascii="Times New Roman" w:hAnsi="Times New Roman" w:cs="Times New Roman"/>
          <w:sz w:val="24"/>
          <w:szCs w:val="24"/>
        </w:rPr>
        <w:sectPr w:rsidR="00CD3F77" w:rsidSect="00826CE5">
          <w:pgSz w:w="11907" w:h="16840" w:code="9"/>
          <w:pgMar w:top="2268" w:right="1701" w:bottom="1701" w:left="2268" w:header="720" w:footer="720" w:gutter="0"/>
          <w:cols w:space="720"/>
          <w:docGrid w:linePitch="360"/>
        </w:sectPr>
      </w:pPr>
    </w:p>
    <w:p w:rsidR="00CD3F77" w:rsidRPr="00D12FC6" w:rsidRDefault="00CD3F77" w:rsidP="00CD3F77">
      <w:pPr>
        <w:spacing w:after="0" w:line="240" w:lineRule="auto"/>
        <w:jc w:val="center"/>
        <w:rPr>
          <w:rFonts w:ascii="Times New Roman" w:hAnsi="Times New Roman" w:cs="Times New Roman"/>
          <w:b/>
          <w:sz w:val="24"/>
          <w:szCs w:val="24"/>
        </w:rPr>
      </w:pPr>
      <w:r w:rsidRPr="00D12FC6">
        <w:rPr>
          <w:rFonts w:ascii="Times New Roman" w:hAnsi="Times New Roman" w:cs="Times New Roman"/>
          <w:b/>
          <w:sz w:val="24"/>
          <w:szCs w:val="24"/>
        </w:rPr>
        <w:lastRenderedPageBreak/>
        <w:t xml:space="preserve">PENGARUH PENERAPAN </w:t>
      </w:r>
      <w:r w:rsidRPr="00D12FC6">
        <w:rPr>
          <w:rFonts w:ascii="Times New Roman" w:hAnsi="Times New Roman" w:cs="Times New Roman"/>
          <w:b/>
          <w:i/>
          <w:sz w:val="24"/>
          <w:szCs w:val="24"/>
        </w:rPr>
        <w:t>GOOD CORPORATE GOVERNANCE</w:t>
      </w:r>
      <w:r w:rsidRPr="00D12FC6">
        <w:rPr>
          <w:rFonts w:ascii="Times New Roman" w:hAnsi="Times New Roman" w:cs="Times New Roman"/>
          <w:b/>
          <w:sz w:val="24"/>
          <w:szCs w:val="24"/>
        </w:rPr>
        <w:t xml:space="preserve"> TERHADAP NILAI PERUSAHAAN</w:t>
      </w:r>
    </w:p>
    <w:p w:rsidR="00CD3F77" w:rsidRPr="00D12FC6" w:rsidRDefault="00CD3F77" w:rsidP="00CD3F77">
      <w:pPr>
        <w:spacing w:after="0" w:line="240" w:lineRule="auto"/>
        <w:jc w:val="center"/>
        <w:rPr>
          <w:rFonts w:ascii="Times New Roman" w:hAnsi="Times New Roman" w:cs="Times New Roman"/>
          <w:i/>
          <w:sz w:val="24"/>
          <w:szCs w:val="24"/>
        </w:rPr>
      </w:pPr>
      <w:r w:rsidRPr="00D12FC6">
        <w:rPr>
          <w:rFonts w:ascii="Times New Roman" w:hAnsi="Times New Roman" w:cs="Times New Roman"/>
          <w:i/>
          <w:sz w:val="24"/>
          <w:szCs w:val="24"/>
        </w:rPr>
        <w:t>(Studi Kasus Pada Perusahaan Jasa Transportasi Yang Terdaftar di Bursa Efek Indonesia)</w:t>
      </w:r>
    </w:p>
    <w:p w:rsidR="00CD3F77" w:rsidRPr="00D12FC6" w:rsidRDefault="00CD3F77" w:rsidP="00CD3F77">
      <w:pPr>
        <w:spacing w:after="0" w:line="240" w:lineRule="auto"/>
        <w:jc w:val="center"/>
        <w:rPr>
          <w:rFonts w:ascii="Times New Roman" w:hAnsi="Times New Roman" w:cs="Times New Roman"/>
          <w:b/>
          <w:sz w:val="24"/>
          <w:szCs w:val="24"/>
        </w:rPr>
      </w:pPr>
    </w:p>
    <w:p w:rsidR="00CD3F77" w:rsidRPr="00D12FC6" w:rsidRDefault="00CD3F77" w:rsidP="00CD3F77">
      <w:pPr>
        <w:spacing w:after="0" w:line="240" w:lineRule="auto"/>
        <w:jc w:val="center"/>
        <w:rPr>
          <w:rFonts w:ascii="Times New Roman" w:hAnsi="Times New Roman" w:cs="Times New Roman"/>
          <w:b/>
          <w:i/>
          <w:sz w:val="24"/>
          <w:szCs w:val="24"/>
          <w:lang w:val="en-ID"/>
        </w:rPr>
      </w:pPr>
      <w:r w:rsidRPr="00D12FC6">
        <w:rPr>
          <w:rFonts w:ascii="Times New Roman" w:hAnsi="Times New Roman" w:cs="Times New Roman"/>
          <w:b/>
          <w:i/>
          <w:sz w:val="24"/>
          <w:szCs w:val="24"/>
          <w:lang w:val="id-ID"/>
        </w:rPr>
        <w:t>THE EFFECT O</w:t>
      </w:r>
      <w:r w:rsidRPr="00D12FC6">
        <w:rPr>
          <w:rFonts w:ascii="Times New Roman" w:hAnsi="Times New Roman" w:cs="Times New Roman"/>
          <w:b/>
          <w:i/>
          <w:sz w:val="24"/>
          <w:szCs w:val="24"/>
        </w:rPr>
        <w:t>F APPLYING</w:t>
      </w:r>
      <w:r w:rsidRPr="00D12FC6">
        <w:rPr>
          <w:rFonts w:ascii="Times New Roman" w:hAnsi="Times New Roman" w:cs="Times New Roman"/>
          <w:b/>
          <w:i/>
          <w:sz w:val="24"/>
          <w:szCs w:val="24"/>
          <w:lang w:val="id-ID"/>
        </w:rPr>
        <w:t xml:space="preserve"> GOOD CORPORATE GOVERNACE TO </w:t>
      </w:r>
      <w:r w:rsidRPr="00D12FC6">
        <w:rPr>
          <w:rFonts w:ascii="Times New Roman" w:hAnsi="Times New Roman" w:cs="Times New Roman"/>
          <w:b/>
          <w:i/>
          <w:sz w:val="24"/>
          <w:szCs w:val="24"/>
        </w:rPr>
        <w:t>FIRM</w:t>
      </w:r>
      <w:r w:rsidRPr="00D12FC6">
        <w:rPr>
          <w:rFonts w:ascii="Times New Roman" w:hAnsi="Times New Roman" w:cs="Times New Roman"/>
          <w:b/>
          <w:i/>
          <w:sz w:val="24"/>
          <w:szCs w:val="24"/>
          <w:lang w:val="id-ID"/>
        </w:rPr>
        <w:t xml:space="preserve"> </w:t>
      </w:r>
      <w:r w:rsidRPr="00D12FC6">
        <w:rPr>
          <w:rFonts w:ascii="Times New Roman" w:hAnsi="Times New Roman" w:cs="Times New Roman"/>
          <w:b/>
          <w:i/>
          <w:sz w:val="24"/>
          <w:szCs w:val="24"/>
          <w:lang w:val="en-ID"/>
        </w:rPr>
        <w:t>VALUE</w:t>
      </w:r>
    </w:p>
    <w:p w:rsidR="00CD3F77" w:rsidRPr="00D12FC6" w:rsidRDefault="00CD3F77" w:rsidP="00CD3F77">
      <w:pPr>
        <w:spacing w:after="0" w:line="240" w:lineRule="auto"/>
        <w:jc w:val="center"/>
        <w:rPr>
          <w:rFonts w:ascii="Times New Roman" w:hAnsi="Times New Roman" w:cs="Times New Roman"/>
          <w:i/>
          <w:sz w:val="24"/>
          <w:szCs w:val="24"/>
          <w:lang w:val="en-ID"/>
        </w:rPr>
      </w:pPr>
      <w:r w:rsidRPr="00D12FC6">
        <w:rPr>
          <w:rFonts w:ascii="Times New Roman" w:hAnsi="Times New Roman" w:cs="Times New Roman"/>
          <w:i/>
          <w:sz w:val="24"/>
          <w:szCs w:val="24"/>
          <w:lang w:val="en-ID"/>
        </w:rPr>
        <w:t xml:space="preserve">(Case Study at </w:t>
      </w:r>
      <w:proofErr w:type="gramStart"/>
      <w:r w:rsidRPr="00D12FC6">
        <w:rPr>
          <w:rFonts w:ascii="Times New Roman" w:hAnsi="Times New Roman" w:cs="Times New Roman"/>
          <w:i/>
          <w:sz w:val="24"/>
          <w:szCs w:val="24"/>
          <w:lang w:val="en-ID"/>
        </w:rPr>
        <w:t>A</w:t>
      </w:r>
      <w:proofErr w:type="gramEnd"/>
      <w:r w:rsidRPr="00D12FC6">
        <w:rPr>
          <w:rFonts w:ascii="Times New Roman" w:hAnsi="Times New Roman" w:cs="Times New Roman"/>
          <w:i/>
          <w:sz w:val="24"/>
          <w:szCs w:val="24"/>
          <w:lang w:val="en-ID"/>
        </w:rPr>
        <w:t xml:space="preserve"> Transportation Service Company Listed on The Indonesia Stock Exchange)</w:t>
      </w:r>
    </w:p>
    <w:p w:rsidR="00CD3F77" w:rsidRPr="00D12FC6" w:rsidRDefault="00CD3F77" w:rsidP="00CD3F77">
      <w:pPr>
        <w:spacing w:after="0" w:line="240" w:lineRule="auto"/>
        <w:jc w:val="center"/>
        <w:rPr>
          <w:rFonts w:ascii="Times New Roman" w:hAnsi="Times New Roman" w:cs="Times New Roman"/>
          <w:i/>
          <w:sz w:val="20"/>
          <w:szCs w:val="20"/>
          <w:lang w:val="en-ID"/>
        </w:rPr>
      </w:pPr>
    </w:p>
    <w:p w:rsidR="00CD3F77" w:rsidRPr="00D12FC6" w:rsidRDefault="00CD3F77" w:rsidP="00CD3F77">
      <w:pPr>
        <w:spacing w:after="0" w:line="240" w:lineRule="auto"/>
        <w:jc w:val="center"/>
        <w:rPr>
          <w:rFonts w:ascii="Times New Roman" w:hAnsi="Times New Roman" w:cs="Times New Roman"/>
          <w:b/>
          <w:szCs w:val="20"/>
          <w:lang w:val="en-ID"/>
        </w:rPr>
      </w:pPr>
      <w:r w:rsidRPr="00D12FC6">
        <w:rPr>
          <w:rFonts w:ascii="Times New Roman" w:hAnsi="Times New Roman" w:cs="Times New Roman"/>
          <w:b/>
          <w:szCs w:val="20"/>
          <w:lang w:val="en-ID"/>
        </w:rPr>
        <w:t xml:space="preserve">Andi </w:t>
      </w:r>
      <w:proofErr w:type="gramStart"/>
      <w:r w:rsidRPr="00D12FC6">
        <w:rPr>
          <w:rFonts w:ascii="Times New Roman" w:hAnsi="Times New Roman" w:cs="Times New Roman"/>
          <w:b/>
          <w:szCs w:val="20"/>
          <w:lang w:val="en-ID"/>
        </w:rPr>
        <w:t>Dwi</w:t>
      </w:r>
      <w:proofErr w:type="gramEnd"/>
      <w:r w:rsidRPr="00D12FC6">
        <w:rPr>
          <w:rFonts w:ascii="Times New Roman" w:hAnsi="Times New Roman" w:cs="Times New Roman"/>
          <w:b/>
          <w:szCs w:val="20"/>
          <w:lang w:val="en-ID"/>
        </w:rPr>
        <w:t xml:space="preserve"> Purnomo</w:t>
      </w:r>
    </w:p>
    <w:p w:rsidR="00CD3F77" w:rsidRPr="00D12FC6" w:rsidRDefault="00CD3F77" w:rsidP="00CD3F77">
      <w:pPr>
        <w:spacing w:after="0" w:line="240" w:lineRule="auto"/>
        <w:jc w:val="center"/>
        <w:rPr>
          <w:rFonts w:ascii="Times New Roman" w:hAnsi="Times New Roman" w:cs="Times New Roman"/>
          <w:b/>
          <w:sz w:val="20"/>
          <w:szCs w:val="20"/>
          <w:lang w:val="en-ID"/>
        </w:rPr>
      </w:pPr>
      <w:r w:rsidRPr="00D12FC6">
        <w:rPr>
          <w:rFonts w:ascii="Times New Roman" w:hAnsi="Times New Roman" w:cs="Times New Roman"/>
          <w:b/>
          <w:sz w:val="20"/>
          <w:szCs w:val="20"/>
          <w:lang w:val="en-ID"/>
        </w:rPr>
        <w:t>Universitas Mercu Buana Yogyakarta</w:t>
      </w:r>
    </w:p>
    <w:p w:rsidR="00CD3F77" w:rsidRPr="00D12FC6" w:rsidRDefault="001A681A" w:rsidP="00CD3F77">
      <w:pPr>
        <w:spacing w:after="0" w:line="240" w:lineRule="auto"/>
        <w:jc w:val="center"/>
        <w:rPr>
          <w:rFonts w:ascii="Times New Roman" w:hAnsi="Times New Roman" w:cs="Times New Roman"/>
          <w:b/>
          <w:sz w:val="20"/>
          <w:szCs w:val="20"/>
          <w:lang w:val="en-ID"/>
        </w:rPr>
      </w:pPr>
      <w:hyperlink r:id="rId8" w:history="1">
        <w:r w:rsidR="00CD3F77" w:rsidRPr="00D12FC6">
          <w:rPr>
            <w:rStyle w:val="Hyperlink"/>
            <w:rFonts w:ascii="Times New Roman" w:hAnsi="Times New Roman" w:cs="Times New Roman"/>
            <w:b/>
            <w:sz w:val="20"/>
            <w:szCs w:val="20"/>
            <w:lang w:val="en-ID"/>
          </w:rPr>
          <w:t>andydwi916@gmail.com</w:t>
        </w:r>
      </w:hyperlink>
    </w:p>
    <w:p w:rsidR="00CD3F77" w:rsidRPr="00D12FC6" w:rsidRDefault="00CD3F77" w:rsidP="00CD3F77">
      <w:pPr>
        <w:spacing w:line="240" w:lineRule="auto"/>
        <w:jc w:val="center"/>
        <w:rPr>
          <w:rFonts w:ascii="Times New Roman" w:hAnsi="Times New Roman" w:cs="Times New Roman"/>
          <w:b/>
          <w:sz w:val="20"/>
          <w:szCs w:val="20"/>
          <w:lang w:val="en-ID"/>
        </w:rPr>
      </w:pPr>
    </w:p>
    <w:p w:rsidR="00D12FC6" w:rsidRPr="00C300C7" w:rsidRDefault="00CD3F77" w:rsidP="00D12FC6">
      <w:pPr>
        <w:spacing w:line="240" w:lineRule="auto"/>
        <w:jc w:val="center"/>
        <w:rPr>
          <w:rFonts w:ascii="Times New Roman" w:hAnsi="Times New Roman" w:cs="Times New Roman"/>
          <w:b/>
          <w:szCs w:val="20"/>
          <w:lang w:val="en-ID"/>
        </w:rPr>
      </w:pPr>
      <w:proofErr w:type="gramStart"/>
      <w:r w:rsidRPr="00C300C7">
        <w:rPr>
          <w:rFonts w:ascii="Times New Roman" w:hAnsi="Times New Roman" w:cs="Times New Roman"/>
          <w:b/>
          <w:szCs w:val="20"/>
          <w:lang w:val="en-ID"/>
        </w:rPr>
        <w:t>abstrak</w:t>
      </w:r>
      <w:proofErr w:type="gramEnd"/>
    </w:p>
    <w:p w:rsidR="00D12FC6" w:rsidRPr="00C300C7" w:rsidRDefault="00CD3F77" w:rsidP="00D12FC6">
      <w:pPr>
        <w:spacing w:line="240" w:lineRule="auto"/>
        <w:jc w:val="both"/>
        <w:rPr>
          <w:rFonts w:ascii="Times New Roman" w:hAnsi="Times New Roman" w:cs="Times New Roman"/>
          <w:b/>
          <w:szCs w:val="20"/>
          <w:lang w:val="en-ID"/>
        </w:rPr>
      </w:pPr>
      <w:proofErr w:type="gramStart"/>
      <w:r w:rsidRPr="00C300C7">
        <w:rPr>
          <w:rFonts w:ascii="Times New Roman" w:hAnsi="Times New Roman" w:cs="Times New Roman"/>
          <w:szCs w:val="20"/>
        </w:rPr>
        <w:t>Tujuan utama perusahaan adalah memaksimalkan nilai perusahaan sebagai indikator kemakmuran pemegang saham.</w:t>
      </w:r>
      <w:proofErr w:type="gramEnd"/>
      <w:r w:rsidRPr="00C300C7">
        <w:rPr>
          <w:rFonts w:ascii="Times New Roman" w:hAnsi="Times New Roman" w:cs="Times New Roman"/>
          <w:szCs w:val="20"/>
        </w:rPr>
        <w:t xml:space="preserve"> Oleh karena itu, penting bagi perusahaan untuk meneliti faktor </w:t>
      </w:r>
      <w:proofErr w:type="gramStart"/>
      <w:r w:rsidRPr="00C300C7">
        <w:rPr>
          <w:rFonts w:ascii="Times New Roman" w:hAnsi="Times New Roman" w:cs="Times New Roman"/>
          <w:szCs w:val="20"/>
        </w:rPr>
        <w:t>apa</w:t>
      </w:r>
      <w:proofErr w:type="gramEnd"/>
      <w:r w:rsidRPr="00C300C7">
        <w:rPr>
          <w:rFonts w:ascii="Times New Roman" w:hAnsi="Times New Roman" w:cs="Times New Roman"/>
          <w:szCs w:val="20"/>
        </w:rPr>
        <w:t xml:space="preserve"> saja yang mempengaruhi nilai perusahaan. Tujuan dari penelitian ini adalah untuk menguji pengaruh tata kelola perusahaan terhadap nilai perusahaan yang diukur dengan </w:t>
      </w:r>
      <w:r w:rsidRPr="00C300C7">
        <w:rPr>
          <w:rFonts w:ascii="Times New Roman" w:hAnsi="Times New Roman" w:cs="Times New Roman"/>
          <w:i/>
          <w:szCs w:val="20"/>
        </w:rPr>
        <w:t>Tobin’s Q</w:t>
      </w:r>
      <w:r w:rsidRPr="00C300C7">
        <w:rPr>
          <w:rFonts w:ascii="Times New Roman" w:hAnsi="Times New Roman" w:cs="Times New Roman"/>
          <w:szCs w:val="20"/>
        </w:rPr>
        <w:t xml:space="preserve">. Penelitian ini menggunakan kepemilikan manajerial, dewan komisaris, dewan direksi dan komite audit sebagai variabel independen. </w:t>
      </w:r>
      <w:proofErr w:type="gramStart"/>
      <w:r w:rsidRPr="00C300C7">
        <w:rPr>
          <w:rFonts w:ascii="Times New Roman" w:hAnsi="Times New Roman" w:cs="Times New Roman"/>
          <w:szCs w:val="20"/>
        </w:rPr>
        <w:t xml:space="preserve">Metode </w:t>
      </w:r>
      <w:r w:rsidRPr="00C300C7">
        <w:rPr>
          <w:rFonts w:ascii="Times New Roman" w:hAnsi="Times New Roman" w:cs="Times New Roman"/>
          <w:i/>
          <w:szCs w:val="20"/>
        </w:rPr>
        <w:t xml:space="preserve">purposive sampling </w:t>
      </w:r>
      <w:r w:rsidRPr="00C300C7">
        <w:rPr>
          <w:rFonts w:ascii="Times New Roman" w:hAnsi="Times New Roman" w:cs="Times New Roman"/>
          <w:szCs w:val="20"/>
        </w:rPr>
        <w:t>digunakan untuk menentukan sampel.</w:t>
      </w:r>
      <w:proofErr w:type="gramEnd"/>
      <w:r w:rsidRPr="00C300C7">
        <w:rPr>
          <w:rFonts w:ascii="Times New Roman" w:hAnsi="Times New Roman" w:cs="Times New Roman"/>
          <w:szCs w:val="20"/>
        </w:rPr>
        <w:t xml:space="preserve"> </w:t>
      </w:r>
      <w:proofErr w:type="gramStart"/>
      <w:r w:rsidRPr="00C300C7">
        <w:rPr>
          <w:rFonts w:ascii="Times New Roman" w:hAnsi="Times New Roman" w:cs="Times New Roman"/>
          <w:szCs w:val="20"/>
        </w:rPr>
        <w:t>Objek penelitian ini adalah perusahaan Jasa Transportasi yang terdaftar di Bursa Efek Indonesia dengan periode penelitian tahun 2016 sampai dengan 2017.</w:t>
      </w:r>
      <w:proofErr w:type="gramEnd"/>
      <w:r w:rsidRPr="00C300C7">
        <w:rPr>
          <w:rFonts w:ascii="Times New Roman" w:hAnsi="Times New Roman" w:cs="Times New Roman"/>
          <w:szCs w:val="20"/>
        </w:rPr>
        <w:t xml:space="preserve"> </w:t>
      </w:r>
      <w:proofErr w:type="gramStart"/>
      <w:r w:rsidRPr="00C300C7">
        <w:rPr>
          <w:rFonts w:ascii="Times New Roman" w:hAnsi="Times New Roman" w:cs="Times New Roman"/>
          <w:szCs w:val="20"/>
        </w:rPr>
        <w:t>Analisis data menggunakan metode regresi linear berganda.</w:t>
      </w:r>
      <w:proofErr w:type="gramEnd"/>
      <w:r w:rsidRPr="00C300C7">
        <w:rPr>
          <w:rFonts w:ascii="Times New Roman" w:hAnsi="Times New Roman" w:cs="Times New Roman"/>
          <w:szCs w:val="20"/>
        </w:rPr>
        <w:t xml:space="preserve"> </w:t>
      </w:r>
      <w:proofErr w:type="gramStart"/>
      <w:r w:rsidRPr="00C300C7">
        <w:rPr>
          <w:rFonts w:ascii="Times New Roman" w:hAnsi="Times New Roman" w:cs="Times New Roman"/>
          <w:szCs w:val="20"/>
        </w:rPr>
        <w:t>Hasil penelitian ini menunjukan bahwa kepemilikan manajerial, dewan komisaris, dewan direksi dan komite audit tidak berpengaruh terhadap nilai perusahaan.</w:t>
      </w:r>
      <w:proofErr w:type="gramEnd"/>
    </w:p>
    <w:p w:rsidR="00CD3F77" w:rsidRPr="00C300C7" w:rsidRDefault="00CD3F77" w:rsidP="00D12FC6">
      <w:pPr>
        <w:spacing w:line="240" w:lineRule="auto"/>
        <w:jc w:val="both"/>
        <w:rPr>
          <w:rFonts w:ascii="Times New Roman" w:hAnsi="Times New Roman" w:cs="Times New Roman"/>
          <w:b/>
          <w:szCs w:val="20"/>
          <w:lang w:val="en-ID"/>
        </w:rPr>
      </w:pPr>
      <w:r w:rsidRPr="00C300C7">
        <w:rPr>
          <w:rFonts w:ascii="Times New Roman" w:hAnsi="Times New Roman" w:cs="Times New Roman"/>
          <w:b/>
          <w:szCs w:val="20"/>
        </w:rPr>
        <w:t>Kata kunci : Tata Kelola Perusahaan, Kepemilikan Manajerial, Dewan Komisaris, Dewan Direksi, Komite Audit, Tobin’s Q</w:t>
      </w:r>
    </w:p>
    <w:p w:rsidR="00CD3F77" w:rsidRPr="00C300C7" w:rsidRDefault="00CD3F77" w:rsidP="00CD3F77">
      <w:pPr>
        <w:spacing w:after="0" w:line="240" w:lineRule="auto"/>
        <w:jc w:val="both"/>
        <w:rPr>
          <w:rFonts w:ascii="Times New Roman" w:hAnsi="Times New Roman" w:cs="Times New Roman"/>
          <w:b/>
          <w:szCs w:val="20"/>
        </w:rPr>
      </w:pPr>
    </w:p>
    <w:p w:rsidR="00CD3F77" w:rsidRPr="00C300C7" w:rsidRDefault="00CD3F77" w:rsidP="00CD3F77">
      <w:pPr>
        <w:spacing w:after="0" w:line="240" w:lineRule="auto"/>
        <w:jc w:val="both"/>
        <w:rPr>
          <w:rFonts w:ascii="Times New Roman" w:hAnsi="Times New Roman" w:cs="Times New Roman"/>
          <w:b/>
          <w:szCs w:val="20"/>
        </w:rPr>
      </w:pPr>
    </w:p>
    <w:p w:rsidR="00D12FC6" w:rsidRPr="00C300C7" w:rsidRDefault="00D12FC6" w:rsidP="00C300C7">
      <w:pPr>
        <w:spacing w:line="240" w:lineRule="auto"/>
        <w:jc w:val="center"/>
        <w:rPr>
          <w:rFonts w:ascii="Times New Roman" w:hAnsi="Times New Roman" w:cs="Times New Roman"/>
          <w:i/>
          <w:szCs w:val="20"/>
        </w:rPr>
      </w:pPr>
      <w:r w:rsidRPr="00C300C7">
        <w:rPr>
          <w:rFonts w:ascii="Times New Roman" w:hAnsi="Times New Roman" w:cs="Times New Roman"/>
          <w:b/>
          <w:i/>
          <w:szCs w:val="20"/>
        </w:rPr>
        <w:t>A</w:t>
      </w:r>
      <w:r w:rsidR="00CD3F77" w:rsidRPr="00C300C7">
        <w:rPr>
          <w:rFonts w:ascii="Times New Roman" w:hAnsi="Times New Roman" w:cs="Times New Roman"/>
          <w:b/>
          <w:i/>
          <w:szCs w:val="20"/>
        </w:rPr>
        <w:t>bstract</w:t>
      </w:r>
    </w:p>
    <w:p w:rsidR="00CD3F77" w:rsidRPr="00C300C7" w:rsidRDefault="00CD3F77" w:rsidP="00C300C7">
      <w:pPr>
        <w:spacing w:line="240" w:lineRule="auto"/>
        <w:jc w:val="both"/>
        <w:rPr>
          <w:rFonts w:ascii="Times New Roman" w:hAnsi="Times New Roman" w:cs="Times New Roman"/>
          <w:i/>
          <w:szCs w:val="20"/>
        </w:rPr>
      </w:pPr>
      <w:r w:rsidRPr="00C300C7">
        <w:rPr>
          <w:rFonts w:ascii="Times New Roman" w:hAnsi="Times New Roman" w:cs="Times New Roman"/>
          <w:i/>
          <w:szCs w:val="20"/>
        </w:rPr>
        <w:t xml:space="preserve">The main objective of the company is to maximize the value of the company as an indicator of the prosperity of the share winner. Therefore, it is important for companies to examine what factors affect the value of the </w:t>
      </w:r>
      <w:proofErr w:type="gramStart"/>
      <w:r w:rsidRPr="00C300C7">
        <w:rPr>
          <w:rFonts w:ascii="Times New Roman" w:hAnsi="Times New Roman" w:cs="Times New Roman"/>
          <w:i/>
          <w:szCs w:val="20"/>
        </w:rPr>
        <w:t>company,</w:t>
      </w:r>
      <w:proofErr w:type="gramEnd"/>
      <w:r w:rsidRPr="00C300C7">
        <w:rPr>
          <w:rFonts w:ascii="Times New Roman" w:hAnsi="Times New Roman" w:cs="Times New Roman"/>
          <w:i/>
          <w:szCs w:val="20"/>
        </w:rPr>
        <w:t xml:space="preserve"> the purpose of this study is to examine the effect of corporate governance on corporate value as measured by Tobin's q. This study uses managerial ownership, the board of commissioners, the board of directors and the audit committee as independent variables. The purposive sampling method is used to determine the sample. The object of this study is a transportation service company listed on the Indonesian stock exchange with a research period of 2016 to 2017. </w:t>
      </w:r>
      <w:proofErr w:type="gramStart"/>
      <w:r w:rsidRPr="00C300C7">
        <w:rPr>
          <w:rFonts w:ascii="Times New Roman" w:hAnsi="Times New Roman" w:cs="Times New Roman"/>
          <w:i/>
          <w:szCs w:val="20"/>
        </w:rPr>
        <w:t>Data analysis using multiple linear regression methods.</w:t>
      </w:r>
      <w:proofErr w:type="gramEnd"/>
      <w:r w:rsidRPr="00C300C7">
        <w:rPr>
          <w:rFonts w:ascii="Times New Roman" w:hAnsi="Times New Roman" w:cs="Times New Roman"/>
          <w:i/>
          <w:szCs w:val="20"/>
        </w:rPr>
        <w:t xml:space="preserve"> The results of this study indicate that managerial ownership, the board of commissioners, the board of directors and the audit committee do not affect the value of the company.</w:t>
      </w:r>
    </w:p>
    <w:p w:rsidR="00C300C7" w:rsidRDefault="00CD3F77" w:rsidP="00CD3F77">
      <w:pPr>
        <w:spacing w:line="240" w:lineRule="auto"/>
        <w:jc w:val="both"/>
        <w:rPr>
          <w:rFonts w:ascii="Times New Roman" w:hAnsi="Times New Roman" w:cs="Times New Roman"/>
          <w:b/>
          <w:i/>
          <w:szCs w:val="20"/>
        </w:rPr>
      </w:pPr>
      <w:r w:rsidRPr="00C300C7">
        <w:rPr>
          <w:rFonts w:ascii="Times New Roman" w:hAnsi="Times New Roman" w:cs="Times New Roman"/>
          <w:b/>
          <w:i/>
          <w:szCs w:val="20"/>
        </w:rPr>
        <w:t>Keywords: Corporate Governance, Managerial Ownership, Board of Commissioners, Board of Directors, Audit Committee, Tobin’s Q</w:t>
      </w:r>
    </w:p>
    <w:p w:rsidR="00CD3F77" w:rsidRPr="00C300C7" w:rsidRDefault="00CD3F77" w:rsidP="00CD3F77">
      <w:pPr>
        <w:spacing w:line="240" w:lineRule="auto"/>
        <w:jc w:val="both"/>
        <w:rPr>
          <w:rFonts w:ascii="Times New Roman" w:hAnsi="Times New Roman" w:cs="Times New Roman"/>
          <w:b/>
          <w:i/>
          <w:szCs w:val="20"/>
        </w:rPr>
      </w:pPr>
      <w:r w:rsidRPr="00862B7E">
        <w:rPr>
          <w:rFonts w:ascii="Times New Roman" w:hAnsi="Times New Roman" w:cs="Times New Roman"/>
          <w:b/>
          <w:sz w:val="24"/>
        </w:rPr>
        <w:lastRenderedPageBreak/>
        <w:t>PENDAHULUAN</w:t>
      </w:r>
    </w:p>
    <w:p w:rsidR="00CD3F77" w:rsidRDefault="00CD3F77" w:rsidP="00CD3F77">
      <w:pPr>
        <w:spacing w:line="240" w:lineRule="auto"/>
        <w:ind w:firstLine="720"/>
        <w:jc w:val="both"/>
        <w:rPr>
          <w:rFonts w:ascii="Times New Roman" w:hAnsi="Times New Roman" w:cs="Times New Roman"/>
          <w:sz w:val="24"/>
        </w:rPr>
      </w:pPr>
      <w:proofErr w:type="gramStart"/>
      <w:r w:rsidRPr="005E4FBF">
        <w:rPr>
          <w:rFonts w:ascii="Times New Roman" w:hAnsi="Times New Roman" w:cs="Times New Roman"/>
          <w:sz w:val="24"/>
        </w:rPr>
        <w:t>Transportasi merupakan sarana yang sangat penting dalam mendukung pergerakan roda perekonomian (Haryono, 2006).</w:t>
      </w:r>
      <w:proofErr w:type="gramEnd"/>
      <w:r w:rsidRPr="005E4FBF">
        <w:rPr>
          <w:rFonts w:ascii="Times New Roman" w:hAnsi="Times New Roman" w:cs="Times New Roman"/>
          <w:sz w:val="24"/>
        </w:rPr>
        <w:t xml:space="preserve"> Suatu daerah tidak dapat berdiri sendiri melainkan membutuhkan daerah </w:t>
      </w:r>
      <w:proofErr w:type="gramStart"/>
      <w:r w:rsidRPr="005E4FBF">
        <w:rPr>
          <w:rFonts w:ascii="Times New Roman" w:hAnsi="Times New Roman" w:cs="Times New Roman"/>
          <w:sz w:val="24"/>
        </w:rPr>
        <w:t>lain</w:t>
      </w:r>
      <w:proofErr w:type="gramEnd"/>
      <w:r w:rsidRPr="005E4FBF">
        <w:rPr>
          <w:rFonts w:ascii="Times New Roman" w:hAnsi="Times New Roman" w:cs="Times New Roman"/>
          <w:sz w:val="24"/>
        </w:rPr>
        <w:t xml:space="preserve"> sebagai pendukung untuk memenuhi kebutuhan. </w:t>
      </w:r>
      <w:proofErr w:type="gramStart"/>
      <w:r w:rsidRPr="005E4FBF">
        <w:rPr>
          <w:rFonts w:ascii="Times New Roman" w:hAnsi="Times New Roman" w:cs="Times New Roman"/>
          <w:sz w:val="24"/>
        </w:rPr>
        <w:t>Sehingga suatu daerah membutuhkan sarana penghubung yang digunakan yaitu jasa transportasi atau pengangkutan.</w:t>
      </w:r>
      <w:proofErr w:type="gramEnd"/>
      <w:r w:rsidRPr="005E4FBF">
        <w:rPr>
          <w:rFonts w:ascii="Times New Roman" w:hAnsi="Times New Roman" w:cs="Times New Roman"/>
          <w:sz w:val="24"/>
        </w:rPr>
        <w:t xml:space="preserve"> </w:t>
      </w:r>
      <w:proofErr w:type="gramStart"/>
      <w:r w:rsidRPr="005E4FBF">
        <w:rPr>
          <w:rFonts w:ascii="Times New Roman" w:hAnsi="Times New Roman" w:cs="Times New Roman"/>
          <w:sz w:val="24"/>
        </w:rPr>
        <w:t>Pembangunan daerah, baik bidang ekonomi, pendidikan, pariwisata maupun budaya membutuhkan jasa transportasi yang memadai.</w:t>
      </w:r>
      <w:proofErr w:type="gramEnd"/>
      <w:r w:rsidRPr="005E4FBF">
        <w:rPr>
          <w:rFonts w:ascii="Times New Roman" w:hAnsi="Times New Roman" w:cs="Times New Roman"/>
          <w:sz w:val="24"/>
        </w:rPr>
        <w:t xml:space="preserve"> Pembangunan dan peningkatan suatu daerah tidak akan sesuai yang diharapkan tanpa </w:t>
      </w:r>
      <w:proofErr w:type="gramStart"/>
      <w:r w:rsidRPr="005E4FBF">
        <w:rPr>
          <w:rFonts w:ascii="Times New Roman" w:hAnsi="Times New Roman" w:cs="Times New Roman"/>
          <w:sz w:val="24"/>
        </w:rPr>
        <w:t>adanya  transportasi</w:t>
      </w:r>
      <w:proofErr w:type="gramEnd"/>
      <w:r w:rsidRPr="005E4FBF">
        <w:rPr>
          <w:rFonts w:ascii="Times New Roman" w:hAnsi="Times New Roman" w:cs="Times New Roman"/>
          <w:sz w:val="24"/>
        </w:rPr>
        <w:t xml:space="preserve"> yang memadai sebagai sarana pendukung.</w:t>
      </w:r>
    </w:p>
    <w:p w:rsidR="00CD3F77" w:rsidRDefault="00CD3F77" w:rsidP="00CD3F77">
      <w:pPr>
        <w:spacing w:line="240" w:lineRule="auto"/>
        <w:ind w:firstLine="720"/>
        <w:jc w:val="both"/>
        <w:rPr>
          <w:rFonts w:ascii="Times New Roman" w:hAnsi="Times New Roman" w:cs="Times New Roman"/>
          <w:sz w:val="24"/>
        </w:rPr>
      </w:pPr>
      <w:r w:rsidRPr="007F212C">
        <w:rPr>
          <w:rFonts w:ascii="Times New Roman" w:hAnsi="Times New Roman" w:cs="Times New Roman"/>
          <w:sz w:val="24"/>
        </w:rPr>
        <w:t>Semakin banyak jenis jasa transportasi dan berbagai</w:t>
      </w:r>
      <w:r>
        <w:rPr>
          <w:rFonts w:ascii="Times New Roman" w:hAnsi="Times New Roman" w:cs="Times New Roman"/>
          <w:sz w:val="24"/>
        </w:rPr>
        <w:t xml:space="preserve"> macam produk</w:t>
      </w:r>
      <w:r w:rsidRPr="007F212C">
        <w:rPr>
          <w:rFonts w:ascii="Times New Roman" w:hAnsi="Times New Roman" w:cs="Times New Roman"/>
          <w:sz w:val="24"/>
        </w:rPr>
        <w:t xml:space="preserve"> yang ditawarkan, membuat konsumen</w:t>
      </w:r>
      <w:r>
        <w:rPr>
          <w:rFonts w:ascii="Times New Roman" w:hAnsi="Times New Roman" w:cs="Times New Roman"/>
          <w:sz w:val="24"/>
        </w:rPr>
        <w:t>/masyarakat</w:t>
      </w:r>
      <w:r w:rsidRPr="007F212C">
        <w:rPr>
          <w:rFonts w:ascii="Times New Roman" w:hAnsi="Times New Roman" w:cs="Times New Roman"/>
          <w:sz w:val="24"/>
        </w:rPr>
        <w:t xml:space="preserve"> sebagai pengambil</w:t>
      </w:r>
      <w:r>
        <w:rPr>
          <w:rFonts w:ascii="Times New Roman" w:hAnsi="Times New Roman" w:cs="Times New Roman"/>
          <w:sz w:val="24"/>
        </w:rPr>
        <w:t xml:space="preserve"> </w:t>
      </w:r>
      <w:r w:rsidRPr="007F212C">
        <w:rPr>
          <w:rFonts w:ascii="Times New Roman" w:hAnsi="Times New Roman" w:cs="Times New Roman"/>
          <w:sz w:val="24"/>
        </w:rPr>
        <w:t xml:space="preserve">keputusan menjadi lebih selekif dalam </w:t>
      </w:r>
      <w:r>
        <w:rPr>
          <w:rFonts w:ascii="Times New Roman" w:hAnsi="Times New Roman" w:cs="Times New Roman"/>
          <w:sz w:val="24"/>
        </w:rPr>
        <w:t xml:space="preserve">proses pengambilan keputusannya. </w:t>
      </w:r>
      <w:proofErr w:type="gramStart"/>
      <w:r>
        <w:rPr>
          <w:rFonts w:ascii="Times New Roman" w:hAnsi="Times New Roman" w:cs="Times New Roman"/>
          <w:sz w:val="24"/>
        </w:rPr>
        <w:t>Perusahaan</w:t>
      </w:r>
      <w:r w:rsidRPr="007F212C">
        <w:rPr>
          <w:rFonts w:ascii="Times New Roman" w:hAnsi="Times New Roman" w:cs="Times New Roman"/>
          <w:sz w:val="24"/>
        </w:rPr>
        <w:t xml:space="preserve"> harus melakukan usaha-usaha dalam menarik konsumen agar</w:t>
      </w:r>
      <w:r>
        <w:rPr>
          <w:rFonts w:ascii="Times New Roman" w:hAnsi="Times New Roman" w:cs="Times New Roman"/>
          <w:sz w:val="24"/>
        </w:rPr>
        <w:t xml:space="preserve"> </w:t>
      </w:r>
      <w:r w:rsidRPr="007F212C">
        <w:rPr>
          <w:rFonts w:ascii="Times New Roman" w:hAnsi="Times New Roman" w:cs="Times New Roman"/>
          <w:sz w:val="24"/>
        </w:rPr>
        <w:t>menggunakan jasanya.</w:t>
      </w:r>
      <w:proofErr w:type="gramEnd"/>
      <w:r w:rsidRPr="007F212C">
        <w:rPr>
          <w:rFonts w:ascii="Times New Roman" w:hAnsi="Times New Roman" w:cs="Times New Roman"/>
          <w:sz w:val="24"/>
        </w:rPr>
        <w:t xml:space="preserve"> </w:t>
      </w:r>
      <w:proofErr w:type="gramStart"/>
      <w:r w:rsidRPr="007F212C">
        <w:rPr>
          <w:rFonts w:ascii="Times New Roman" w:hAnsi="Times New Roman" w:cs="Times New Roman"/>
          <w:sz w:val="24"/>
        </w:rPr>
        <w:t>Keputusan Pembelian menurut Kotler</w:t>
      </w:r>
      <w:r>
        <w:rPr>
          <w:rFonts w:ascii="Times New Roman" w:hAnsi="Times New Roman" w:cs="Times New Roman"/>
          <w:sz w:val="24"/>
        </w:rPr>
        <w:t xml:space="preserve"> </w:t>
      </w:r>
      <w:r w:rsidRPr="007F212C">
        <w:rPr>
          <w:rFonts w:ascii="Times New Roman" w:hAnsi="Times New Roman" w:cs="Times New Roman"/>
          <w:sz w:val="24"/>
        </w:rPr>
        <w:t>(2010) adalah preferensi konsumen atas merek-merek yang ada di dalam</w:t>
      </w:r>
      <w:r>
        <w:rPr>
          <w:rFonts w:ascii="Times New Roman" w:hAnsi="Times New Roman" w:cs="Times New Roman"/>
          <w:sz w:val="24"/>
        </w:rPr>
        <w:t xml:space="preserve"> </w:t>
      </w:r>
      <w:r w:rsidRPr="007F212C">
        <w:rPr>
          <w:rFonts w:ascii="Times New Roman" w:hAnsi="Times New Roman" w:cs="Times New Roman"/>
          <w:sz w:val="24"/>
        </w:rPr>
        <w:t>kumpulan pilihan dan niat konsumen untuk membeli merek yang paling disukai.</w:t>
      </w:r>
      <w:proofErr w:type="gramEnd"/>
    </w:p>
    <w:p w:rsidR="00CD3F77" w:rsidRDefault="00CD3F77" w:rsidP="00CD3F77">
      <w:pPr>
        <w:spacing w:line="240" w:lineRule="auto"/>
        <w:ind w:firstLine="720"/>
        <w:jc w:val="both"/>
        <w:rPr>
          <w:rFonts w:ascii="Times New Roman" w:hAnsi="Times New Roman" w:cs="Times New Roman"/>
          <w:sz w:val="24"/>
        </w:rPr>
      </w:pPr>
      <w:proofErr w:type="gramStart"/>
      <w:r>
        <w:rPr>
          <w:rFonts w:ascii="Times New Roman" w:hAnsi="Times New Roman" w:cs="Times New Roman"/>
          <w:sz w:val="24"/>
          <w:szCs w:val="24"/>
        </w:rPr>
        <w:t>Martono dan Harjito</w:t>
      </w:r>
      <w:r w:rsidRPr="008F05EC">
        <w:rPr>
          <w:rFonts w:ascii="Times New Roman" w:hAnsi="Times New Roman" w:cs="Times New Roman"/>
          <w:sz w:val="24"/>
          <w:szCs w:val="24"/>
        </w:rPr>
        <w:t xml:space="preserve"> </w:t>
      </w:r>
      <w:r>
        <w:rPr>
          <w:rFonts w:ascii="Times New Roman" w:hAnsi="Times New Roman" w:cs="Times New Roman"/>
          <w:sz w:val="24"/>
          <w:szCs w:val="24"/>
        </w:rPr>
        <w:t>(</w:t>
      </w:r>
      <w:r w:rsidRPr="008F05EC">
        <w:rPr>
          <w:rFonts w:ascii="Times New Roman" w:hAnsi="Times New Roman" w:cs="Times New Roman"/>
          <w:sz w:val="24"/>
          <w:szCs w:val="24"/>
        </w:rPr>
        <w:t>2005:2</w:t>
      </w:r>
      <w:r>
        <w:rPr>
          <w:rFonts w:ascii="Times New Roman" w:hAnsi="Times New Roman" w:cs="Times New Roman"/>
          <w:sz w:val="24"/>
          <w:szCs w:val="24"/>
        </w:rPr>
        <w:t>)</w:t>
      </w:r>
      <w:r w:rsidRPr="008F05EC">
        <w:rPr>
          <w:rFonts w:ascii="Times New Roman" w:hAnsi="Times New Roman" w:cs="Times New Roman"/>
          <w:sz w:val="24"/>
          <w:szCs w:val="24"/>
        </w:rPr>
        <w:t xml:space="preserve"> dalam Putra</w:t>
      </w:r>
      <w:r>
        <w:rPr>
          <w:rFonts w:ascii="Times New Roman" w:hAnsi="Times New Roman" w:cs="Times New Roman"/>
          <w:sz w:val="24"/>
          <w:szCs w:val="24"/>
        </w:rPr>
        <w:t xml:space="preserve"> </w:t>
      </w:r>
      <w:r w:rsidRPr="008F05EC">
        <w:rPr>
          <w:rFonts w:ascii="Times New Roman" w:hAnsi="Times New Roman" w:cs="Times New Roman"/>
          <w:sz w:val="24"/>
          <w:szCs w:val="24"/>
        </w:rPr>
        <w:t>(2013)</w:t>
      </w:r>
      <w:r>
        <w:rPr>
          <w:rFonts w:ascii="Times New Roman" w:hAnsi="Times New Roman" w:cs="Times New Roman"/>
          <w:sz w:val="24"/>
          <w:szCs w:val="24"/>
        </w:rPr>
        <w:t xml:space="preserve"> mengemukakan bahwa tujuan perusahaan adalah untuk mencapai keuntungan yang maksimal atau mendapat laba yang sebesar-besarnya, memakmurkan pemilik perusahaan atau para pemegang saham dan memaksimalkan nilai perusahaan yang tercermin pada harga saham.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w:t>
      </w:r>
      <w:r w:rsidRPr="00F600A8">
        <w:rPr>
          <w:rFonts w:ascii="Times New Roman" w:hAnsi="Times New Roman" w:cs="Times New Roman"/>
          <w:sz w:val="24"/>
        </w:rPr>
        <w:t>ilai perusahaan merupakan ukuran kinerja perusahaan atas pelaksanaan fungsi</w:t>
      </w:r>
      <w:r>
        <w:rPr>
          <w:rFonts w:ascii="Times New Roman" w:hAnsi="Times New Roman" w:cs="Times New Roman"/>
          <w:sz w:val="24"/>
        </w:rPr>
        <w:t>-fungsi keuangannya.</w:t>
      </w:r>
      <w:proofErr w:type="gramEnd"/>
      <w:r>
        <w:rPr>
          <w:rFonts w:ascii="Times New Roman" w:hAnsi="Times New Roman" w:cs="Times New Roman"/>
          <w:sz w:val="24"/>
        </w:rPr>
        <w:t xml:space="preserve"> </w:t>
      </w:r>
      <w:proofErr w:type="gramStart"/>
      <w:r w:rsidRPr="00F600A8">
        <w:rPr>
          <w:rFonts w:ascii="Times New Roman" w:hAnsi="Times New Roman" w:cs="Times New Roman"/>
          <w:sz w:val="24"/>
        </w:rPr>
        <w:t>Perusahaan dikatakan memiliki nilai baik hanya jika perusahaan tersebut memiliki kinerja yang baik pula.</w:t>
      </w:r>
      <w:proofErr w:type="gramEnd"/>
      <w:r w:rsidRPr="00F600A8">
        <w:rPr>
          <w:rFonts w:ascii="Times New Roman" w:hAnsi="Times New Roman" w:cs="Times New Roman"/>
          <w:sz w:val="24"/>
        </w:rPr>
        <w:t xml:space="preserve"> </w:t>
      </w:r>
      <w:proofErr w:type="gramStart"/>
      <w:r w:rsidRPr="00F600A8">
        <w:rPr>
          <w:rFonts w:ascii="Times New Roman" w:hAnsi="Times New Roman" w:cs="Times New Roman"/>
          <w:sz w:val="24"/>
        </w:rPr>
        <w:t>Nilai perusahaan merupakan konsep penting bagi investor, karena merupakan indikator bagi pasar dalam menilai</w:t>
      </w:r>
      <w:r>
        <w:rPr>
          <w:rFonts w:ascii="Times New Roman" w:hAnsi="Times New Roman" w:cs="Times New Roman"/>
          <w:sz w:val="24"/>
        </w:rPr>
        <w:t xml:space="preserve"> perusahaan secara keseluruhan (</w:t>
      </w:r>
      <w:r w:rsidRPr="00F600A8">
        <w:rPr>
          <w:rFonts w:ascii="Times New Roman" w:hAnsi="Times New Roman" w:cs="Times New Roman"/>
          <w:sz w:val="24"/>
        </w:rPr>
        <w:t xml:space="preserve">Safitri </w:t>
      </w:r>
      <w:r w:rsidRPr="00407C9F">
        <w:rPr>
          <w:rFonts w:ascii="Times New Roman" w:hAnsi="Times New Roman" w:cs="Times New Roman"/>
          <w:i/>
          <w:sz w:val="24"/>
        </w:rPr>
        <w:t>dalam</w:t>
      </w:r>
      <w:r w:rsidRPr="00F600A8">
        <w:rPr>
          <w:rFonts w:ascii="Times New Roman" w:hAnsi="Times New Roman" w:cs="Times New Roman"/>
          <w:sz w:val="24"/>
        </w:rPr>
        <w:t xml:space="preserve"> </w:t>
      </w:r>
      <w:r>
        <w:rPr>
          <w:rFonts w:ascii="Times New Roman" w:hAnsi="Times New Roman" w:cs="Times New Roman"/>
          <w:sz w:val="24"/>
        </w:rPr>
        <w:t>Tikawati, 2016).</w:t>
      </w:r>
      <w:proofErr w:type="gramEnd"/>
    </w:p>
    <w:p w:rsidR="00CD3F77" w:rsidRDefault="00CD3F77" w:rsidP="00CD3F77">
      <w:pPr>
        <w:spacing w:line="240" w:lineRule="auto"/>
        <w:ind w:firstLine="720"/>
        <w:jc w:val="both"/>
        <w:rPr>
          <w:rFonts w:ascii="Times New Roman" w:hAnsi="Times New Roman" w:cs="Times New Roman"/>
          <w:i/>
          <w:sz w:val="24"/>
        </w:rPr>
      </w:pPr>
      <w:proofErr w:type="gramStart"/>
      <w:r w:rsidRPr="005E4FBF">
        <w:rPr>
          <w:rFonts w:ascii="Times New Roman" w:hAnsi="Times New Roman" w:cs="Times New Roman"/>
          <w:sz w:val="24"/>
        </w:rPr>
        <w:t xml:space="preserve">Dalam memasuki zaman yang serba bebas dengan sistem ekonomi yang bebas dan terbuka dibutuhkan pengelolaan perusahaan yang lebih kompleks, yang berimplikasi pada meningkatnya kebutuhan praktik tata kelola usaha yang baik </w:t>
      </w:r>
      <w:r w:rsidRPr="005E4FBF">
        <w:rPr>
          <w:rFonts w:ascii="Times New Roman" w:hAnsi="Times New Roman" w:cs="Times New Roman"/>
          <w:i/>
          <w:sz w:val="24"/>
        </w:rPr>
        <w:t>(Good Corporate Governance)</w:t>
      </w:r>
      <w:r w:rsidRPr="005E4FBF">
        <w:rPr>
          <w:rFonts w:ascii="Times New Roman" w:hAnsi="Times New Roman" w:cs="Times New Roman"/>
          <w:sz w:val="24"/>
        </w:rPr>
        <w:t xml:space="preserve"> untuk memastikan bahwa manajemen berjalan dengan baik.</w:t>
      </w:r>
      <w:proofErr w:type="gramEnd"/>
      <w:r w:rsidRPr="005E4FBF">
        <w:rPr>
          <w:rFonts w:ascii="Times New Roman" w:hAnsi="Times New Roman" w:cs="Times New Roman"/>
          <w:sz w:val="24"/>
        </w:rPr>
        <w:t xml:space="preserve"> Perusahaan yang dikelola dengan baik </w:t>
      </w:r>
      <w:proofErr w:type="gramStart"/>
      <w:r w:rsidRPr="005E4FBF">
        <w:rPr>
          <w:rFonts w:ascii="Times New Roman" w:hAnsi="Times New Roman" w:cs="Times New Roman"/>
          <w:sz w:val="24"/>
        </w:rPr>
        <w:t>akan</w:t>
      </w:r>
      <w:proofErr w:type="gramEnd"/>
      <w:r w:rsidRPr="005E4FBF">
        <w:rPr>
          <w:rFonts w:ascii="Times New Roman" w:hAnsi="Times New Roman" w:cs="Times New Roman"/>
          <w:sz w:val="24"/>
        </w:rPr>
        <w:t xml:space="preserve"> menumbuhkan keyakinan pihak-pihak lain yang berkepentingan dan memperoleh kepercayaan dari pasar. </w:t>
      </w:r>
      <w:r w:rsidRPr="005E4FBF">
        <w:rPr>
          <w:rFonts w:ascii="Times New Roman" w:hAnsi="Times New Roman" w:cs="Times New Roman"/>
          <w:i/>
          <w:sz w:val="24"/>
        </w:rPr>
        <w:t>Good Corporate Governance</w:t>
      </w:r>
      <w:r w:rsidRPr="005E4FBF">
        <w:rPr>
          <w:rFonts w:ascii="Times New Roman" w:hAnsi="Times New Roman" w:cs="Times New Roman"/>
          <w:sz w:val="24"/>
        </w:rPr>
        <w:t xml:space="preserve"> merupakan salah satu sistem yang dapat digunakan perusahaan untuk meningkatkan nilai perusahaannya dengan </w:t>
      </w:r>
      <w:proofErr w:type="gramStart"/>
      <w:r w:rsidRPr="005E4FBF">
        <w:rPr>
          <w:rFonts w:ascii="Times New Roman" w:hAnsi="Times New Roman" w:cs="Times New Roman"/>
          <w:sz w:val="24"/>
        </w:rPr>
        <w:t>cara</w:t>
      </w:r>
      <w:proofErr w:type="gramEnd"/>
      <w:r w:rsidRPr="005E4FBF">
        <w:rPr>
          <w:rFonts w:ascii="Times New Roman" w:hAnsi="Times New Roman" w:cs="Times New Roman"/>
          <w:sz w:val="24"/>
        </w:rPr>
        <w:t xml:space="preserve"> menerapkan prinsip-prinsip </w:t>
      </w:r>
      <w:r>
        <w:rPr>
          <w:rFonts w:ascii="Times New Roman" w:hAnsi="Times New Roman" w:cs="Times New Roman"/>
          <w:i/>
          <w:sz w:val="24"/>
        </w:rPr>
        <w:t>Good Coorporate Governance.</w:t>
      </w:r>
    </w:p>
    <w:p w:rsidR="00CD3F77" w:rsidRDefault="00CD3F77" w:rsidP="00CD3F77">
      <w:pPr>
        <w:spacing w:line="240" w:lineRule="auto"/>
        <w:ind w:firstLine="720"/>
        <w:jc w:val="both"/>
        <w:rPr>
          <w:rFonts w:ascii="Times New Roman" w:hAnsi="Times New Roman" w:cs="Times New Roman"/>
          <w:sz w:val="24"/>
        </w:rPr>
      </w:pPr>
      <w:r>
        <w:rPr>
          <w:rFonts w:ascii="Times New Roman" w:hAnsi="Times New Roman" w:cs="Times New Roman"/>
          <w:sz w:val="24"/>
          <w:lang w:val="en-ID"/>
        </w:rPr>
        <w:t xml:space="preserve">Syafitri, et.al </w:t>
      </w:r>
      <w:r w:rsidRPr="00301B5D">
        <w:rPr>
          <w:rFonts w:ascii="Times New Roman" w:hAnsi="Times New Roman" w:cs="Times New Roman"/>
          <w:sz w:val="24"/>
          <w:lang w:val="en-ID"/>
        </w:rPr>
        <w:t xml:space="preserve">(2018) </w:t>
      </w:r>
      <w:r>
        <w:rPr>
          <w:rFonts w:ascii="Times New Roman" w:hAnsi="Times New Roman" w:cs="Times New Roman"/>
          <w:sz w:val="24"/>
          <w:lang w:val="en-ID"/>
        </w:rPr>
        <w:t xml:space="preserve">dalam </w:t>
      </w:r>
      <w:r w:rsidRPr="00301B5D">
        <w:rPr>
          <w:rFonts w:ascii="Times New Roman" w:hAnsi="Times New Roman" w:cs="Times New Roman"/>
          <w:sz w:val="24"/>
          <w:lang w:val="en-ID"/>
        </w:rPr>
        <w:t xml:space="preserve">penelitiannya </w:t>
      </w:r>
      <w:r>
        <w:rPr>
          <w:rFonts w:ascii="Times New Roman" w:hAnsi="Times New Roman" w:cs="Times New Roman"/>
          <w:sz w:val="24"/>
        </w:rPr>
        <w:t xml:space="preserve">mengemukakan </w:t>
      </w:r>
      <w:r w:rsidRPr="00301B5D">
        <w:rPr>
          <w:rFonts w:ascii="Times New Roman" w:hAnsi="Times New Roman" w:cs="Times New Roman"/>
          <w:sz w:val="24"/>
        </w:rPr>
        <w:t xml:space="preserve">bahwa </w:t>
      </w:r>
      <w:r w:rsidRPr="00301B5D">
        <w:rPr>
          <w:rFonts w:ascii="TimesNewRomanPSMT" w:hAnsi="TimesNewRomanPSMT"/>
          <w:color w:val="000000"/>
          <w:sz w:val="24"/>
          <w:szCs w:val="24"/>
        </w:rPr>
        <w:t>terdapat pengaruh signifikan</w:t>
      </w:r>
      <w:r w:rsidRPr="00301B5D">
        <w:rPr>
          <w:rFonts w:ascii="TimesNewRomanPSMT" w:hAnsi="TimesNewRomanPSMT"/>
          <w:color w:val="000000"/>
        </w:rPr>
        <w:t xml:space="preserve"> </w:t>
      </w:r>
      <w:r w:rsidRPr="00301B5D">
        <w:rPr>
          <w:rFonts w:ascii="TimesNewRomanPSMT" w:hAnsi="TimesNewRomanPSMT"/>
          <w:color w:val="000000"/>
          <w:sz w:val="24"/>
          <w:szCs w:val="24"/>
        </w:rPr>
        <w:t xml:space="preserve">secara simultan antara </w:t>
      </w:r>
      <w:r w:rsidRPr="00301B5D">
        <w:rPr>
          <w:rFonts w:ascii="TimesNewRomanPSMT" w:hAnsi="TimesNewRomanPSMT"/>
          <w:i/>
          <w:color w:val="000000"/>
          <w:sz w:val="24"/>
          <w:szCs w:val="24"/>
        </w:rPr>
        <w:t xml:space="preserve">Good Corporate Governance </w:t>
      </w:r>
      <w:proofErr w:type="gramStart"/>
      <w:r w:rsidRPr="00301B5D">
        <w:rPr>
          <w:rFonts w:ascii="TimesNewRomanPSMT" w:hAnsi="TimesNewRomanPSMT"/>
          <w:color w:val="000000"/>
          <w:sz w:val="24"/>
          <w:szCs w:val="24"/>
        </w:rPr>
        <w:t>( komite</w:t>
      </w:r>
      <w:proofErr w:type="gramEnd"/>
      <w:r w:rsidRPr="00301B5D">
        <w:rPr>
          <w:rFonts w:ascii="TimesNewRomanPSMT" w:hAnsi="TimesNewRomanPSMT"/>
          <w:color w:val="000000"/>
          <w:sz w:val="24"/>
          <w:szCs w:val="24"/>
        </w:rPr>
        <w:t xml:space="preserve"> audit,</w:t>
      </w:r>
      <w:r w:rsidRPr="00301B5D">
        <w:rPr>
          <w:rFonts w:ascii="TimesNewRomanPSMT" w:hAnsi="TimesNewRomanPSMT"/>
          <w:color w:val="000000"/>
        </w:rPr>
        <w:t xml:space="preserve"> </w:t>
      </w:r>
      <w:r w:rsidRPr="00301B5D">
        <w:rPr>
          <w:rFonts w:ascii="TimesNewRomanPSMT" w:hAnsi="TimesNewRomanPSMT"/>
          <w:color w:val="000000"/>
          <w:sz w:val="24"/>
          <w:szCs w:val="24"/>
        </w:rPr>
        <w:t>kepemilikan manajerial, dewan direksi dan</w:t>
      </w:r>
      <w:r w:rsidRPr="00301B5D">
        <w:rPr>
          <w:rFonts w:ascii="TimesNewRomanPSMT" w:hAnsi="TimesNewRomanPSMT"/>
          <w:color w:val="000000"/>
        </w:rPr>
        <w:t xml:space="preserve"> </w:t>
      </w:r>
      <w:r w:rsidRPr="00301B5D">
        <w:rPr>
          <w:rFonts w:ascii="TimesNewRomanPSMT" w:hAnsi="TimesNewRomanPSMT"/>
          <w:color w:val="000000"/>
          <w:sz w:val="24"/>
          <w:szCs w:val="24"/>
        </w:rPr>
        <w:t xml:space="preserve">dewan komisaris ) terhadap nilai perusahaan </w:t>
      </w:r>
      <w:r w:rsidRPr="00301B5D">
        <w:rPr>
          <w:rFonts w:ascii="TimesNewRomanPSMT" w:hAnsi="TimesNewRomanPSMT"/>
          <w:i/>
          <w:color w:val="000000"/>
          <w:sz w:val="24"/>
          <w:szCs w:val="24"/>
        </w:rPr>
        <w:t>(</w:t>
      </w:r>
      <w:r w:rsidRPr="00301B5D">
        <w:rPr>
          <w:rFonts w:ascii="TimesNewRomanPS-ItalicMT" w:hAnsi="TimesNewRomanPS-ItalicMT"/>
          <w:i/>
          <w:iCs/>
          <w:color w:val="000000"/>
          <w:sz w:val="24"/>
          <w:szCs w:val="24"/>
        </w:rPr>
        <w:t>Tobin’s Q</w:t>
      </w:r>
      <w:r>
        <w:rPr>
          <w:rFonts w:ascii="TimesNewRomanPS-ItalicMT" w:hAnsi="TimesNewRomanPS-ItalicMT"/>
          <w:i/>
          <w:iCs/>
          <w:color w:val="000000"/>
          <w:sz w:val="24"/>
          <w:szCs w:val="24"/>
        </w:rPr>
        <w:t xml:space="preserve">). </w:t>
      </w:r>
      <w:proofErr w:type="gramStart"/>
      <w:r w:rsidRPr="00E85F83">
        <w:rPr>
          <w:rFonts w:ascii="Times New Roman" w:hAnsi="Times New Roman" w:cs="Times New Roman"/>
          <w:sz w:val="24"/>
          <w:lang w:val="en-ID"/>
        </w:rPr>
        <w:t xml:space="preserve">Berbeda dengan penelitian yang dilakukan Hapsari (2018) </w:t>
      </w:r>
      <w:r>
        <w:rPr>
          <w:rFonts w:ascii="Times New Roman" w:hAnsi="Times New Roman" w:cs="Times New Roman"/>
          <w:sz w:val="24"/>
          <w:lang w:val="en-ID"/>
        </w:rPr>
        <w:t>yang mengemukakan</w:t>
      </w:r>
      <w:r w:rsidRPr="00E85F83">
        <w:rPr>
          <w:rFonts w:ascii="Times New Roman" w:hAnsi="Times New Roman" w:cs="Times New Roman"/>
          <w:sz w:val="24"/>
        </w:rPr>
        <w:t xml:space="preserve"> secara statistik GCG berpengaruh negatif dan tidak signifikan terhadap nilai perusahaan</w:t>
      </w:r>
      <w:r>
        <w:rPr>
          <w:rFonts w:ascii="Times New Roman" w:hAnsi="Times New Roman" w:cs="Times New Roman"/>
          <w:sz w:val="24"/>
        </w:rPr>
        <w:t>.</w:t>
      </w:r>
      <w:proofErr w:type="gramEnd"/>
    </w:p>
    <w:p w:rsidR="004A4269" w:rsidRDefault="004A4269" w:rsidP="00CD3F77">
      <w:pPr>
        <w:spacing w:line="240" w:lineRule="auto"/>
        <w:ind w:firstLine="720"/>
        <w:jc w:val="both"/>
        <w:rPr>
          <w:rFonts w:ascii="Times New Roman" w:hAnsi="Times New Roman" w:cs="Times New Roman"/>
          <w:sz w:val="24"/>
        </w:rPr>
      </w:pPr>
    </w:p>
    <w:p w:rsidR="00CD3F77" w:rsidRDefault="00CD3F77" w:rsidP="00CD3F77">
      <w:pPr>
        <w:spacing w:line="240" w:lineRule="auto"/>
        <w:jc w:val="both"/>
        <w:rPr>
          <w:rFonts w:ascii="Times New Roman" w:hAnsi="Times New Roman" w:cs="Times New Roman"/>
          <w:b/>
          <w:sz w:val="24"/>
        </w:rPr>
      </w:pPr>
      <w:r w:rsidRPr="00E85F83">
        <w:rPr>
          <w:rFonts w:ascii="Times New Roman" w:hAnsi="Times New Roman" w:cs="Times New Roman"/>
          <w:b/>
          <w:sz w:val="24"/>
        </w:rPr>
        <w:lastRenderedPageBreak/>
        <w:t>Kajian Literature</w:t>
      </w:r>
    </w:p>
    <w:p w:rsidR="00CD3F77" w:rsidRDefault="00CD3F77" w:rsidP="00CD3F77">
      <w:pPr>
        <w:spacing w:line="240" w:lineRule="auto"/>
        <w:jc w:val="both"/>
        <w:rPr>
          <w:rFonts w:ascii="Times New Roman" w:hAnsi="Times New Roman" w:cs="Times New Roman"/>
          <w:b/>
          <w:i/>
          <w:sz w:val="24"/>
        </w:rPr>
      </w:pPr>
      <w:r>
        <w:rPr>
          <w:rFonts w:ascii="Times New Roman" w:hAnsi="Times New Roman" w:cs="Times New Roman"/>
          <w:b/>
          <w:i/>
          <w:sz w:val="24"/>
        </w:rPr>
        <w:t>Agency Theory</w:t>
      </w:r>
    </w:p>
    <w:p w:rsidR="00CD3F77" w:rsidRDefault="00CD3F77" w:rsidP="00CD3F77">
      <w:pPr>
        <w:spacing w:line="240" w:lineRule="auto"/>
        <w:ind w:firstLine="720"/>
        <w:jc w:val="both"/>
        <w:rPr>
          <w:rFonts w:ascii="Times New Roman" w:hAnsi="Times New Roman" w:cs="Times New Roman"/>
          <w:color w:val="000000" w:themeColor="text1"/>
          <w:sz w:val="24"/>
          <w:lang w:val="en-ID"/>
        </w:rPr>
      </w:pPr>
      <w:r w:rsidRPr="00BC090B">
        <w:rPr>
          <w:rFonts w:ascii="Times New Roman" w:hAnsi="Times New Roman" w:cs="Times New Roman"/>
          <w:sz w:val="24"/>
        </w:rPr>
        <w:t>Jensen</w:t>
      </w:r>
      <w:r>
        <w:rPr>
          <w:rFonts w:ascii="Times New Roman" w:hAnsi="Times New Roman" w:cs="Times New Roman"/>
          <w:sz w:val="24"/>
        </w:rPr>
        <w:t xml:space="preserve"> dan Meckling dalam Sienatra et.al </w:t>
      </w:r>
      <w:r w:rsidRPr="00BC090B">
        <w:rPr>
          <w:rFonts w:ascii="Times New Roman" w:hAnsi="Times New Roman" w:cs="Times New Roman"/>
          <w:sz w:val="24"/>
        </w:rPr>
        <w:t xml:space="preserve">(2015) menggambarkan mengenai hubungan </w:t>
      </w:r>
      <w:r w:rsidRPr="00BC090B">
        <w:rPr>
          <w:rFonts w:ascii="Times New Roman" w:hAnsi="Times New Roman" w:cs="Times New Roman"/>
          <w:i/>
          <w:sz w:val="24"/>
        </w:rPr>
        <w:t>agency</w:t>
      </w:r>
      <w:r w:rsidRPr="00BC090B">
        <w:rPr>
          <w:rFonts w:ascii="Times New Roman" w:hAnsi="Times New Roman" w:cs="Times New Roman"/>
          <w:sz w:val="24"/>
        </w:rPr>
        <w:t xml:space="preserve">, yaitu suatu kontrak antara satu atau beberapa </w:t>
      </w:r>
      <w:r w:rsidRPr="00BC090B">
        <w:rPr>
          <w:rFonts w:ascii="Times New Roman" w:hAnsi="Times New Roman" w:cs="Times New Roman"/>
          <w:i/>
          <w:sz w:val="24"/>
        </w:rPr>
        <w:t>principal</w:t>
      </w:r>
      <w:r w:rsidRPr="00BC090B">
        <w:rPr>
          <w:rFonts w:ascii="Times New Roman" w:hAnsi="Times New Roman" w:cs="Times New Roman"/>
          <w:sz w:val="24"/>
        </w:rPr>
        <w:t xml:space="preserve"> yang melibatkan orang lain sebagai </w:t>
      </w:r>
      <w:r w:rsidRPr="00BC090B">
        <w:rPr>
          <w:rFonts w:ascii="Times New Roman" w:hAnsi="Times New Roman" w:cs="Times New Roman"/>
          <w:i/>
          <w:sz w:val="24"/>
        </w:rPr>
        <w:t>agent</w:t>
      </w:r>
      <w:r w:rsidRPr="00BC090B">
        <w:rPr>
          <w:rFonts w:ascii="Times New Roman" w:hAnsi="Times New Roman" w:cs="Times New Roman"/>
          <w:sz w:val="24"/>
        </w:rPr>
        <w:t xml:space="preserve"> untuk melaksanakan tugas pelayanan dan wewenang yang diberikan oleh </w:t>
      </w:r>
      <w:r w:rsidRPr="00BC090B">
        <w:rPr>
          <w:rFonts w:ascii="Times New Roman" w:hAnsi="Times New Roman" w:cs="Times New Roman"/>
          <w:i/>
          <w:sz w:val="24"/>
        </w:rPr>
        <w:t>principal</w:t>
      </w:r>
      <w:r w:rsidRPr="00BC090B">
        <w:rPr>
          <w:rFonts w:ascii="Times New Roman" w:hAnsi="Times New Roman" w:cs="Times New Roman"/>
          <w:sz w:val="24"/>
        </w:rPr>
        <w:t xml:space="preserve"> terhadap </w:t>
      </w:r>
      <w:r w:rsidRPr="00BC090B">
        <w:rPr>
          <w:rFonts w:ascii="Times New Roman" w:hAnsi="Times New Roman" w:cs="Times New Roman"/>
          <w:i/>
          <w:sz w:val="24"/>
        </w:rPr>
        <w:t>agent</w:t>
      </w:r>
      <w:r w:rsidRPr="00BC090B">
        <w:rPr>
          <w:rFonts w:ascii="Times New Roman" w:hAnsi="Times New Roman" w:cs="Times New Roman"/>
          <w:sz w:val="24"/>
        </w:rPr>
        <w:t>.</w:t>
      </w:r>
      <w:r>
        <w:rPr>
          <w:rFonts w:ascii="Times New Roman" w:hAnsi="Times New Roman" w:cs="Times New Roman"/>
          <w:sz w:val="24"/>
        </w:rPr>
        <w:t xml:space="preserve"> </w:t>
      </w:r>
      <w:proofErr w:type="gramStart"/>
      <w:r w:rsidRPr="00774362">
        <w:rPr>
          <w:rFonts w:ascii="Times New Roman" w:hAnsi="Times New Roman" w:cs="Times New Roman"/>
          <w:color w:val="000000" w:themeColor="text1"/>
          <w:sz w:val="24"/>
          <w:lang w:val="en-ID"/>
        </w:rPr>
        <w:t xml:space="preserve">Teori keagenan merupakan hal dasar yang digunakan untuk memahami </w:t>
      </w:r>
      <w:r w:rsidRPr="00774362">
        <w:rPr>
          <w:rFonts w:ascii="Times New Roman" w:hAnsi="Times New Roman" w:cs="Times New Roman"/>
          <w:i/>
          <w:color w:val="000000" w:themeColor="text1"/>
          <w:sz w:val="24"/>
          <w:lang w:val="en-ID"/>
        </w:rPr>
        <w:t>Good Corporate Governance.</w:t>
      </w:r>
      <w:proofErr w:type="gramEnd"/>
      <w:r w:rsidRPr="00774362">
        <w:rPr>
          <w:rFonts w:ascii="Times New Roman" w:hAnsi="Times New Roman" w:cs="Times New Roman"/>
          <w:color w:val="000000" w:themeColor="text1"/>
          <w:sz w:val="24"/>
          <w:lang w:val="en-ID"/>
        </w:rPr>
        <w:t xml:space="preserve"> </w:t>
      </w:r>
      <w:proofErr w:type="gramStart"/>
      <w:r w:rsidRPr="00774362">
        <w:rPr>
          <w:rFonts w:ascii="Times New Roman" w:hAnsi="Times New Roman" w:cs="Times New Roman"/>
          <w:color w:val="000000" w:themeColor="text1"/>
          <w:sz w:val="24"/>
          <w:lang w:val="en-ID"/>
        </w:rPr>
        <w:t xml:space="preserve">Berbagai pemikiran mengenai </w:t>
      </w:r>
      <w:r w:rsidRPr="00774362">
        <w:rPr>
          <w:rFonts w:ascii="Times New Roman" w:hAnsi="Times New Roman" w:cs="Times New Roman"/>
          <w:i/>
          <w:color w:val="000000" w:themeColor="text1"/>
          <w:sz w:val="24"/>
          <w:lang w:val="en-ID"/>
        </w:rPr>
        <w:t>Corporate Governance</w:t>
      </w:r>
      <w:r w:rsidRPr="00774362">
        <w:rPr>
          <w:rFonts w:ascii="Times New Roman" w:hAnsi="Times New Roman" w:cs="Times New Roman"/>
          <w:color w:val="000000" w:themeColor="text1"/>
          <w:sz w:val="24"/>
          <w:lang w:val="en-ID"/>
        </w:rPr>
        <w:t xml:space="preserve"> berkembang dengan bertumpu pada teori agen dimana pengelolaan perusahaan harus diawasi dan dikendalikan untuk memastikan bahwa pengelolaan dilakukan dengan penuh kepatuhan kepada berbagai peraturan dan ketentuan yang berlaku (Wolfensohn, 1999).</w:t>
      </w:r>
      <w:proofErr w:type="gramEnd"/>
    </w:p>
    <w:p w:rsidR="00CD3F77" w:rsidRDefault="00CD3F77" w:rsidP="00CD3F77">
      <w:pPr>
        <w:spacing w:line="240" w:lineRule="auto"/>
        <w:jc w:val="both"/>
        <w:rPr>
          <w:rFonts w:ascii="Times New Roman" w:hAnsi="Times New Roman" w:cs="Times New Roman"/>
          <w:b/>
          <w:i/>
          <w:color w:val="000000" w:themeColor="text1"/>
          <w:sz w:val="24"/>
          <w:lang w:val="en-ID"/>
        </w:rPr>
      </w:pPr>
      <w:r w:rsidRPr="00774362">
        <w:rPr>
          <w:rFonts w:ascii="Times New Roman" w:hAnsi="Times New Roman" w:cs="Times New Roman"/>
          <w:b/>
          <w:i/>
          <w:color w:val="000000" w:themeColor="text1"/>
          <w:sz w:val="24"/>
          <w:lang w:val="en-ID"/>
        </w:rPr>
        <w:t>Good Corporate Governance</w:t>
      </w:r>
    </w:p>
    <w:p w:rsidR="00CD3F77" w:rsidRDefault="00CD3F77" w:rsidP="00CD3F77">
      <w:pPr>
        <w:spacing w:line="240" w:lineRule="auto"/>
        <w:ind w:firstLine="720"/>
        <w:jc w:val="both"/>
        <w:rPr>
          <w:rFonts w:ascii="Times New Roman" w:hAnsi="Times New Roman" w:cs="Times New Roman"/>
          <w:color w:val="000000" w:themeColor="text1"/>
          <w:sz w:val="24"/>
          <w:lang w:val="en-ID"/>
        </w:rPr>
      </w:pPr>
      <w:r w:rsidRPr="00774362">
        <w:rPr>
          <w:rFonts w:ascii="Times New Roman" w:hAnsi="Times New Roman" w:cs="Times New Roman"/>
          <w:i/>
          <w:color w:val="000000" w:themeColor="text1"/>
          <w:sz w:val="24"/>
          <w:lang w:val="en-ID"/>
        </w:rPr>
        <w:t xml:space="preserve">Forum for Corpotate Governance in Indonesia </w:t>
      </w:r>
      <w:r w:rsidRPr="00774362">
        <w:rPr>
          <w:rFonts w:ascii="Times New Roman" w:hAnsi="Times New Roman" w:cs="Times New Roman"/>
          <w:color w:val="000000" w:themeColor="text1"/>
          <w:sz w:val="24"/>
          <w:lang w:val="en-ID"/>
        </w:rPr>
        <w:t xml:space="preserve">(FCGI) </w:t>
      </w:r>
      <w:r>
        <w:rPr>
          <w:rFonts w:ascii="Times New Roman" w:hAnsi="Times New Roman" w:cs="Times New Roman"/>
          <w:color w:val="000000" w:themeColor="text1"/>
          <w:sz w:val="24"/>
          <w:lang w:val="en-ID"/>
        </w:rPr>
        <w:t xml:space="preserve">mendefinisikan </w:t>
      </w:r>
      <w:r w:rsidRPr="00774362">
        <w:rPr>
          <w:rFonts w:ascii="Times New Roman" w:hAnsi="Times New Roman" w:cs="Times New Roman"/>
          <w:i/>
          <w:color w:val="000000" w:themeColor="text1"/>
          <w:sz w:val="24"/>
          <w:lang w:val="en-ID"/>
        </w:rPr>
        <w:t>Good Corporate Governance</w:t>
      </w:r>
      <w:r w:rsidRPr="00774362">
        <w:rPr>
          <w:rFonts w:ascii="Times New Roman" w:hAnsi="Times New Roman" w:cs="Times New Roman"/>
          <w:color w:val="000000" w:themeColor="text1"/>
          <w:sz w:val="24"/>
          <w:lang w:val="en-ID"/>
        </w:rPr>
        <w:t xml:space="preserve"> </w:t>
      </w:r>
      <w:r>
        <w:rPr>
          <w:rFonts w:ascii="Times New Roman" w:hAnsi="Times New Roman" w:cs="Times New Roman"/>
          <w:color w:val="000000" w:themeColor="text1"/>
          <w:sz w:val="24"/>
          <w:lang w:val="en-ID"/>
        </w:rPr>
        <w:t>s</w:t>
      </w:r>
      <w:r w:rsidRPr="00F6460C">
        <w:rPr>
          <w:rFonts w:ascii="Times New Roman" w:hAnsi="Times New Roman" w:cs="Times New Roman"/>
          <w:color w:val="000000" w:themeColor="text1"/>
          <w:sz w:val="24"/>
          <w:lang w:val="en-ID"/>
        </w:rPr>
        <w:t>ebagai perangkat peraturan yang mengatur antara pemegang saham, pengelola saham, kreditor, pemerintah, karyawan serta para pemegang kepentingan internal dan eksternal lainnya yang berkaitan dengan hak dan kewajiban mereka untuk mengatur dan mengendalikan perusahaan.</w:t>
      </w:r>
    </w:p>
    <w:p w:rsidR="00CD3F77" w:rsidRDefault="00CD3F77" w:rsidP="00CD3F77">
      <w:pPr>
        <w:spacing w:line="240" w:lineRule="auto"/>
        <w:jc w:val="both"/>
        <w:rPr>
          <w:rFonts w:ascii="Times New Roman" w:hAnsi="Times New Roman" w:cs="Times New Roman"/>
          <w:b/>
          <w:color w:val="000000" w:themeColor="text1"/>
          <w:sz w:val="24"/>
          <w:lang w:val="en-ID"/>
        </w:rPr>
      </w:pPr>
      <w:r w:rsidRPr="00774362">
        <w:rPr>
          <w:rFonts w:ascii="Times New Roman" w:hAnsi="Times New Roman" w:cs="Times New Roman"/>
          <w:b/>
          <w:color w:val="000000" w:themeColor="text1"/>
          <w:sz w:val="24"/>
          <w:lang w:val="en-ID"/>
        </w:rPr>
        <w:t>Kepemilikan Manajerial</w:t>
      </w:r>
    </w:p>
    <w:p w:rsidR="00CD3F77" w:rsidRDefault="00CD3F77" w:rsidP="00CD3F77">
      <w:pPr>
        <w:spacing w:line="240" w:lineRule="auto"/>
        <w:ind w:firstLine="720"/>
        <w:jc w:val="both"/>
        <w:rPr>
          <w:rFonts w:ascii="Times New Roman" w:hAnsi="Times New Roman" w:cs="Times New Roman"/>
          <w:b/>
          <w:color w:val="000000" w:themeColor="text1"/>
          <w:sz w:val="24"/>
          <w:lang w:val="en-ID"/>
        </w:rPr>
      </w:pPr>
      <w:proofErr w:type="gramStart"/>
      <w:r w:rsidRPr="003F3A8D">
        <w:rPr>
          <w:rFonts w:ascii="Times New Roman" w:hAnsi="Times New Roman" w:cs="Times New Roman"/>
          <w:color w:val="000000" w:themeColor="text1"/>
          <w:sz w:val="24"/>
          <w:lang w:val="en-ID"/>
        </w:rPr>
        <w:t>Menurut Mayangsari (2015) kepemilikan manajerial adalah</w:t>
      </w:r>
      <w:r>
        <w:rPr>
          <w:rFonts w:ascii="Times New Roman" w:hAnsi="Times New Roman" w:cs="Times New Roman"/>
          <w:color w:val="000000" w:themeColor="text1"/>
          <w:sz w:val="24"/>
          <w:lang w:val="en-ID"/>
        </w:rPr>
        <w:t xml:space="preserve"> k</w:t>
      </w:r>
      <w:r w:rsidRPr="003F3A8D">
        <w:rPr>
          <w:rFonts w:ascii="Times New Roman" w:hAnsi="Times New Roman" w:cs="Times New Roman"/>
          <w:color w:val="000000" w:themeColor="text1"/>
          <w:sz w:val="24"/>
          <w:lang w:val="en-ID"/>
        </w:rPr>
        <w:t>epemilikan saham yang dimiliki oleh manajemen atau pengelola perusahaan tersebut.</w:t>
      </w:r>
      <w:proofErr w:type="gramEnd"/>
      <w:r w:rsidRPr="003F3A8D">
        <w:rPr>
          <w:rFonts w:ascii="Times New Roman" w:hAnsi="Times New Roman" w:cs="Times New Roman"/>
          <w:color w:val="000000" w:themeColor="text1"/>
          <w:sz w:val="24"/>
          <w:lang w:val="en-ID"/>
        </w:rPr>
        <w:t xml:space="preserve"> </w:t>
      </w:r>
      <w:proofErr w:type="gramStart"/>
      <w:r w:rsidRPr="003F3A8D">
        <w:rPr>
          <w:rFonts w:ascii="Times New Roman" w:hAnsi="Times New Roman" w:cs="Times New Roman"/>
          <w:color w:val="000000" w:themeColor="text1"/>
          <w:sz w:val="24"/>
          <w:lang w:val="en-ID"/>
        </w:rPr>
        <w:t xml:space="preserve">Kepemilikan saham oleh manajer dalam perusahaan membuat manajer mempunyai fungsi ganda yaitu sebagai pemilik perusahaan dan </w:t>
      </w:r>
      <w:r>
        <w:rPr>
          <w:rFonts w:ascii="Times New Roman" w:hAnsi="Times New Roman" w:cs="Times New Roman"/>
          <w:color w:val="000000" w:themeColor="text1"/>
          <w:sz w:val="24"/>
          <w:lang w:val="en-ID"/>
        </w:rPr>
        <w:t>sekaligus pengelola perusahaan.</w:t>
      </w:r>
      <w:proofErr w:type="gramEnd"/>
    </w:p>
    <w:p w:rsidR="00CD3F77" w:rsidRDefault="00CD3F77" w:rsidP="00CD3F77">
      <w:pPr>
        <w:spacing w:line="240" w:lineRule="auto"/>
        <w:jc w:val="both"/>
        <w:rPr>
          <w:rFonts w:ascii="Times New Roman" w:hAnsi="Times New Roman" w:cs="Times New Roman"/>
          <w:b/>
          <w:color w:val="000000" w:themeColor="text1"/>
          <w:sz w:val="24"/>
          <w:lang w:val="en-ID"/>
        </w:rPr>
      </w:pPr>
      <w:r w:rsidRPr="00774362">
        <w:rPr>
          <w:rFonts w:ascii="Times New Roman" w:hAnsi="Times New Roman" w:cs="Times New Roman"/>
          <w:b/>
          <w:color w:val="000000" w:themeColor="text1"/>
          <w:sz w:val="24"/>
          <w:lang w:val="en-ID"/>
        </w:rPr>
        <w:t>Dewan Komiwsaris</w:t>
      </w:r>
    </w:p>
    <w:p w:rsidR="00CD3F77" w:rsidRPr="00774362" w:rsidRDefault="00CD3F77" w:rsidP="00CD3F77">
      <w:pPr>
        <w:spacing w:line="240" w:lineRule="auto"/>
        <w:ind w:firstLine="720"/>
        <w:jc w:val="both"/>
        <w:rPr>
          <w:rFonts w:ascii="Times New Roman" w:hAnsi="Times New Roman" w:cs="Times New Roman"/>
          <w:b/>
          <w:color w:val="000000" w:themeColor="text1"/>
          <w:sz w:val="24"/>
          <w:lang w:val="en-ID"/>
        </w:rPr>
      </w:pPr>
      <w:proofErr w:type="gramStart"/>
      <w:r w:rsidRPr="003F3A8D">
        <w:rPr>
          <w:rFonts w:ascii="Times New Roman" w:hAnsi="Times New Roman" w:cs="Times New Roman"/>
          <w:color w:val="000000" w:themeColor="text1"/>
          <w:sz w:val="24"/>
          <w:lang w:val="en-ID"/>
        </w:rPr>
        <w:t xml:space="preserve">Komite Nasional Kebijakan Governance (KNKG) mendefinisikan dewan komisaris adalah </w:t>
      </w:r>
      <w:r>
        <w:rPr>
          <w:rFonts w:ascii="Times New Roman" w:hAnsi="Times New Roman" w:cs="Times New Roman"/>
          <w:color w:val="000000" w:themeColor="text1"/>
          <w:sz w:val="24"/>
          <w:lang w:val="en-ID"/>
        </w:rPr>
        <w:t>s</w:t>
      </w:r>
      <w:r w:rsidRPr="003F3A8D">
        <w:rPr>
          <w:rFonts w:ascii="Times New Roman" w:hAnsi="Times New Roman" w:cs="Times New Roman"/>
          <w:color w:val="000000" w:themeColor="text1"/>
          <w:sz w:val="24"/>
          <w:lang w:val="en-ID"/>
        </w:rPr>
        <w:t xml:space="preserve">ebagai mekanisme pengendalian internal tertinggi yang bertanggung jawab secara kolektif untuk melakukan pengawasan dan member masukan kepada direksi serta memastikan bahwa perusahaan melaksankan </w:t>
      </w:r>
      <w:r w:rsidRPr="003F3A8D">
        <w:rPr>
          <w:rFonts w:ascii="Times New Roman" w:hAnsi="Times New Roman" w:cs="Times New Roman"/>
          <w:i/>
          <w:color w:val="000000" w:themeColor="text1"/>
          <w:sz w:val="24"/>
          <w:lang w:val="en-ID"/>
        </w:rPr>
        <w:t>Good Corporate Governance</w:t>
      </w:r>
      <w:r w:rsidRPr="003F3A8D">
        <w:rPr>
          <w:rFonts w:ascii="Times New Roman" w:hAnsi="Times New Roman" w:cs="Times New Roman"/>
          <w:color w:val="000000" w:themeColor="text1"/>
          <w:sz w:val="24"/>
          <w:lang w:val="en-ID"/>
        </w:rPr>
        <w:t>.</w:t>
      </w:r>
      <w:proofErr w:type="gramEnd"/>
    </w:p>
    <w:p w:rsidR="00CD3F77" w:rsidRDefault="00CD3F77" w:rsidP="00CD3F77">
      <w:pPr>
        <w:spacing w:line="240" w:lineRule="auto"/>
        <w:jc w:val="both"/>
        <w:rPr>
          <w:rFonts w:ascii="Times New Roman" w:hAnsi="Times New Roman" w:cs="Times New Roman"/>
          <w:b/>
          <w:color w:val="000000" w:themeColor="text1"/>
          <w:sz w:val="24"/>
          <w:lang w:val="en-ID"/>
        </w:rPr>
      </w:pPr>
      <w:r w:rsidRPr="00774362">
        <w:rPr>
          <w:rFonts w:ascii="Times New Roman" w:hAnsi="Times New Roman" w:cs="Times New Roman"/>
          <w:b/>
          <w:color w:val="000000" w:themeColor="text1"/>
          <w:sz w:val="24"/>
          <w:lang w:val="en-ID"/>
        </w:rPr>
        <w:t>Dewan Direksi</w:t>
      </w:r>
    </w:p>
    <w:p w:rsidR="00CD3F77" w:rsidRDefault="00CD3F77" w:rsidP="00CD3F77">
      <w:pPr>
        <w:spacing w:line="240" w:lineRule="auto"/>
        <w:ind w:firstLine="720"/>
        <w:jc w:val="both"/>
        <w:rPr>
          <w:rFonts w:ascii="Times New Roman" w:hAnsi="Times New Roman" w:cs="Times New Roman"/>
          <w:color w:val="000000" w:themeColor="text1"/>
          <w:sz w:val="24"/>
          <w:lang w:val="en-ID"/>
        </w:rPr>
      </w:pPr>
      <w:r w:rsidRPr="003F3A8D">
        <w:rPr>
          <w:rFonts w:ascii="Times New Roman" w:hAnsi="Times New Roman" w:cs="Times New Roman"/>
          <w:color w:val="000000" w:themeColor="text1"/>
          <w:sz w:val="24"/>
          <w:lang w:val="en-ID"/>
        </w:rPr>
        <w:t>Berdasarkan pasal 1 angka (5) Undang-Undang Nomor 40 tahun 2007 tentang Perseroan Terbatas (UUPT) menyebutkan bahwa Direksi adalah organ perseroan yang berwenang dan bertanggungjawab penuh atas pengurusan perusahaan untuk kepentingan perusahaan, sesuai dengan maksud dan tujuan perusahaan serta mewakili perusahaan, baik didalam maupun diluar pengadilan sesuai dengan ketentuan anggaran dasar.</w:t>
      </w:r>
    </w:p>
    <w:p w:rsidR="004A4269" w:rsidRPr="00774362" w:rsidRDefault="004A4269" w:rsidP="00CD3F77">
      <w:pPr>
        <w:spacing w:line="240" w:lineRule="auto"/>
        <w:ind w:firstLine="720"/>
        <w:jc w:val="both"/>
        <w:rPr>
          <w:rFonts w:ascii="Times New Roman" w:hAnsi="Times New Roman" w:cs="Times New Roman"/>
          <w:b/>
          <w:color w:val="000000" w:themeColor="text1"/>
          <w:sz w:val="24"/>
          <w:lang w:val="en-ID"/>
        </w:rPr>
      </w:pPr>
    </w:p>
    <w:p w:rsidR="00CD3F77" w:rsidRDefault="00CD3F77" w:rsidP="00CD3F77">
      <w:pPr>
        <w:spacing w:line="240" w:lineRule="auto"/>
        <w:jc w:val="both"/>
        <w:rPr>
          <w:rFonts w:ascii="Times New Roman" w:hAnsi="Times New Roman" w:cs="Times New Roman"/>
          <w:b/>
          <w:color w:val="000000" w:themeColor="text1"/>
          <w:sz w:val="24"/>
          <w:lang w:val="en-ID"/>
        </w:rPr>
      </w:pPr>
      <w:r w:rsidRPr="00774362">
        <w:rPr>
          <w:rFonts w:ascii="Times New Roman" w:hAnsi="Times New Roman" w:cs="Times New Roman"/>
          <w:b/>
          <w:color w:val="000000" w:themeColor="text1"/>
          <w:sz w:val="24"/>
          <w:lang w:val="en-ID"/>
        </w:rPr>
        <w:lastRenderedPageBreak/>
        <w:t>Komite Audit</w:t>
      </w:r>
    </w:p>
    <w:p w:rsidR="00CD3F77" w:rsidRDefault="00CD3F77" w:rsidP="00CD3F77">
      <w:pPr>
        <w:spacing w:line="240" w:lineRule="auto"/>
        <w:ind w:firstLine="720"/>
        <w:jc w:val="both"/>
        <w:rPr>
          <w:rFonts w:ascii="Times New Roman" w:hAnsi="Times New Roman" w:cs="Times New Roman"/>
          <w:color w:val="000000" w:themeColor="text1"/>
          <w:sz w:val="24"/>
          <w:lang w:val="en-ID"/>
        </w:rPr>
      </w:pPr>
      <w:r w:rsidRPr="003F3A8D">
        <w:rPr>
          <w:rFonts w:ascii="Times New Roman" w:hAnsi="Times New Roman" w:cs="Times New Roman"/>
          <w:color w:val="000000" w:themeColor="text1"/>
          <w:sz w:val="24"/>
          <w:lang w:val="en-ID"/>
        </w:rPr>
        <w:t xml:space="preserve">Tunggal (2008), mendefinisikan </w:t>
      </w:r>
      <w:r>
        <w:rPr>
          <w:rFonts w:ascii="Times New Roman" w:hAnsi="Times New Roman" w:cs="Times New Roman"/>
          <w:color w:val="000000" w:themeColor="text1"/>
          <w:sz w:val="24"/>
          <w:lang w:val="en-ID"/>
        </w:rPr>
        <w:t>komite audit adalah s</w:t>
      </w:r>
      <w:r w:rsidRPr="003F3A8D">
        <w:rPr>
          <w:rFonts w:ascii="Times New Roman" w:hAnsi="Times New Roman" w:cs="Times New Roman"/>
          <w:color w:val="000000" w:themeColor="text1"/>
          <w:sz w:val="24"/>
          <w:lang w:val="en-ID"/>
        </w:rPr>
        <w:t>uatu komite yang bekerja secara profesional dan independen yang di bentuk oleh dewan komisaris dan, dengan demikian, tugasnya adalah membantu dan memperkuat fungsi dewan komisaris (atau dewan pengawas) dalam menjalankan fungsi pengawasan (</w:t>
      </w:r>
      <w:r w:rsidRPr="003F3A8D">
        <w:rPr>
          <w:rFonts w:ascii="Times New Roman" w:hAnsi="Times New Roman" w:cs="Times New Roman"/>
          <w:i/>
          <w:color w:val="000000" w:themeColor="text1"/>
          <w:sz w:val="24"/>
          <w:lang w:val="en-ID"/>
        </w:rPr>
        <w:t>oversight</w:t>
      </w:r>
      <w:r w:rsidRPr="003F3A8D">
        <w:rPr>
          <w:rFonts w:ascii="Times New Roman" w:hAnsi="Times New Roman" w:cs="Times New Roman"/>
          <w:color w:val="000000" w:themeColor="text1"/>
          <w:sz w:val="24"/>
          <w:lang w:val="en-ID"/>
        </w:rPr>
        <w:t>) atas proses pelaporan keuangan, manajemen risiko, pelaksanaan audit dan implementasi dari corporate governance di perusahaan-perusahaan.</w:t>
      </w:r>
    </w:p>
    <w:p w:rsidR="00CD3F77" w:rsidRDefault="00CD3F77" w:rsidP="00CD3F77">
      <w:pPr>
        <w:spacing w:line="240" w:lineRule="auto"/>
        <w:jc w:val="both"/>
        <w:rPr>
          <w:rFonts w:ascii="Times New Roman" w:hAnsi="Times New Roman" w:cs="Times New Roman"/>
          <w:b/>
          <w:i/>
          <w:color w:val="000000" w:themeColor="text1"/>
          <w:sz w:val="24"/>
          <w:lang w:val="en-ID"/>
        </w:rPr>
      </w:pPr>
      <w:r w:rsidRPr="003F3A8D">
        <w:rPr>
          <w:rFonts w:ascii="Times New Roman" w:hAnsi="Times New Roman" w:cs="Times New Roman"/>
          <w:b/>
          <w:i/>
          <w:color w:val="000000" w:themeColor="text1"/>
          <w:sz w:val="24"/>
          <w:lang w:val="en-ID"/>
        </w:rPr>
        <w:t>Tobin’s Q</w:t>
      </w:r>
    </w:p>
    <w:p w:rsidR="00CD3F77" w:rsidRPr="003F3A8D" w:rsidRDefault="00CD3F77" w:rsidP="00CD3F77">
      <w:pPr>
        <w:spacing w:line="240" w:lineRule="auto"/>
        <w:ind w:firstLine="720"/>
        <w:jc w:val="both"/>
        <w:rPr>
          <w:rFonts w:ascii="Times New Roman" w:hAnsi="Times New Roman" w:cs="Times New Roman"/>
          <w:b/>
          <w:i/>
          <w:color w:val="000000" w:themeColor="text1"/>
          <w:sz w:val="24"/>
          <w:lang w:val="en-ID"/>
        </w:rPr>
      </w:pPr>
      <w:r w:rsidRPr="003F3A8D">
        <w:rPr>
          <w:rFonts w:ascii="Times New Roman" w:hAnsi="Times New Roman" w:cs="Times New Roman"/>
          <w:sz w:val="24"/>
        </w:rPr>
        <w:t xml:space="preserve">Syafitri et.al (2018) menyebutkan bahwa </w:t>
      </w:r>
      <w:r w:rsidRPr="003F3A8D">
        <w:rPr>
          <w:rFonts w:ascii="Times New Roman" w:hAnsi="Times New Roman" w:cs="Times New Roman"/>
          <w:i/>
          <w:sz w:val="24"/>
        </w:rPr>
        <w:t>tobin’s q</w:t>
      </w:r>
      <w:r w:rsidRPr="003F3A8D">
        <w:rPr>
          <w:rFonts w:ascii="Times New Roman" w:hAnsi="Times New Roman" w:cs="Times New Roman"/>
          <w:sz w:val="24"/>
        </w:rPr>
        <w:t xml:space="preserve"> memiliki keunggulan dari </w:t>
      </w:r>
      <w:r w:rsidRPr="003F3A8D">
        <w:rPr>
          <w:rFonts w:ascii="Times New Roman" w:hAnsi="Times New Roman" w:cs="Times New Roman"/>
          <w:i/>
          <w:sz w:val="24"/>
        </w:rPr>
        <w:t>profit margin</w:t>
      </w:r>
      <w:r w:rsidRPr="003F3A8D">
        <w:rPr>
          <w:rFonts w:ascii="Times New Roman" w:hAnsi="Times New Roman" w:cs="Times New Roman"/>
          <w:sz w:val="24"/>
        </w:rPr>
        <w:t xml:space="preserve">, ROA atau indikator keuangan yang berdasarkan pada </w:t>
      </w:r>
      <w:r w:rsidRPr="003F3A8D">
        <w:rPr>
          <w:rFonts w:ascii="Times New Roman" w:hAnsi="Times New Roman" w:cs="Times New Roman"/>
          <w:i/>
          <w:sz w:val="24"/>
        </w:rPr>
        <w:t xml:space="preserve">historical accounting performance </w:t>
      </w:r>
      <w:r w:rsidRPr="003F3A8D">
        <w:rPr>
          <w:rFonts w:ascii="Times New Roman" w:hAnsi="Times New Roman" w:cs="Times New Roman"/>
          <w:sz w:val="24"/>
        </w:rPr>
        <w:t>lainnya, karena merefleksikan ekspektasi pasar sehingga relatif bebas dari kemungkinan manipulasi oleh manajemen perusahaan.</w:t>
      </w:r>
    </w:p>
    <w:p w:rsidR="00CD3F77" w:rsidRDefault="00CD3F77" w:rsidP="00CD3F77">
      <w:pPr>
        <w:spacing w:line="240" w:lineRule="auto"/>
        <w:jc w:val="both"/>
        <w:rPr>
          <w:rFonts w:ascii="Times New Roman" w:hAnsi="Times New Roman" w:cs="Times New Roman"/>
          <w:b/>
          <w:color w:val="000000" w:themeColor="text1"/>
          <w:sz w:val="24"/>
          <w:lang w:val="en-ID"/>
        </w:rPr>
      </w:pPr>
      <w:r>
        <w:rPr>
          <w:rFonts w:ascii="Times New Roman" w:hAnsi="Times New Roman" w:cs="Times New Roman"/>
          <w:b/>
          <w:color w:val="000000" w:themeColor="text1"/>
          <w:sz w:val="24"/>
          <w:lang w:val="en-ID"/>
        </w:rPr>
        <w:t>Pengembangan Hipotesis</w:t>
      </w:r>
    </w:p>
    <w:p w:rsidR="00CD3F77" w:rsidRDefault="00CD3F77" w:rsidP="00CD3F77">
      <w:pPr>
        <w:pStyle w:val="ListParagraph"/>
        <w:numPr>
          <w:ilvl w:val="0"/>
          <w:numId w:val="5"/>
        </w:numPr>
        <w:spacing w:line="240" w:lineRule="auto"/>
        <w:jc w:val="both"/>
        <w:rPr>
          <w:rFonts w:ascii="Times New Roman" w:hAnsi="Times New Roman" w:cs="Times New Roman"/>
          <w:color w:val="000000" w:themeColor="text1"/>
          <w:sz w:val="24"/>
          <w:lang w:val="en-ID"/>
        </w:rPr>
      </w:pPr>
      <w:r w:rsidRPr="003F3A8D">
        <w:rPr>
          <w:rFonts w:ascii="Times New Roman" w:hAnsi="Times New Roman" w:cs="Times New Roman"/>
          <w:color w:val="000000" w:themeColor="text1"/>
          <w:sz w:val="24"/>
          <w:lang w:val="en-ID"/>
        </w:rPr>
        <w:t>Kepemilikan manajerial berpengaruh positif terhadap nilai perusahaan</w:t>
      </w:r>
    </w:p>
    <w:p w:rsidR="00CD3F77" w:rsidRDefault="00CD3F77" w:rsidP="00CD3F77">
      <w:pPr>
        <w:pStyle w:val="ListParagraph"/>
        <w:numPr>
          <w:ilvl w:val="0"/>
          <w:numId w:val="5"/>
        </w:numPr>
        <w:spacing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 xml:space="preserve">Dewan komisaris </w:t>
      </w:r>
      <w:r w:rsidRPr="003F3A8D">
        <w:rPr>
          <w:rFonts w:ascii="Times New Roman" w:hAnsi="Times New Roman" w:cs="Times New Roman"/>
          <w:color w:val="000000" w:themeColor="text1"/>
          <w:sz w:val="24"/>
          <w:lang w:val="en-ID"/>
        </w:rPr>
        <w:t>berpengaruh positif terhadap nilai perusahaan</w:t>
      </w:r>
    </w:p>
    <w:p w:rsidR="00CD3F77" w:rsidRDefault="00CD3F77" w:rsidP="00CD3F77">
      <w:pPr>
        <w:pStyle w:val="ListParagraph"/>
        <w:numPr>
          <w:ilvl w:val="0"/>
          <w:numId w:val="5"/>
        </w:numPr>
        <w:spacing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 xml:space="preserve">Dewan direksi </w:t>
      </w:r>
      <w:r w:rsidRPr="003F3A8D">
        <w:rPr>
          <w:rFonts w:ascii="Times New Roman" w:hAnsi="Times New Roman" w:cs="Times New Roman"/>
          <w:color w:val="000000" w:themeColor="text1"/>
          <w:sz w:val="24"/>
          <w:lang w:val="en-ID"/>
        </w:rPr>
        <w:t>berpengaruh positif terhadap nilai perusahaan</w:t>
      </w:r>
    </w:p>
    <w:p w:rsidR="00CD3F77" w:rsidRDefault="00CD3F77" w:rsidP="00CD3F77">
      <w:pPr>
        <w:pStyle w:val="ListParagraph"/>
        <w:numPr>
          <w:ilvl w:val="0"/>
          <w:numId w:val="5"/>
        </w:numPr>
        <w:spacing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 xml:space="preserve">Komite audit </w:t>
      </w:r>
      <w:r w:rsidRPr="003F3A8D">
        <w:rPr>
          <w:rFonts w:ascii="Times New Roman" w:hAnsi="Times New Roman" w:cs="Times New Roman"/>
          <w:color w:val="000000" w:themeColor="text1"/>
          <w:sz w:val="24"/>
          <w:lang w:val="en-ID"/>
        </w:rPr>
        <w:t>berpengaruh positif terhadap nilai perusahaan</w:t>
      </w:r>
    </w:p>
    <w:p w:rsidR="00CD3F77" w:rsidRPr="003F3A8D" w:rsidRDefault="00CD3F77" w:rsidP="00CD3F77">
      <w:pPr>
        <w:pStyle w:val="ListParagraph"/>
        <w:numPr>
          <w:ilvl w:val="0"/>
          <w:numId w:val="5"/>
        </w:numPr>
        <w:spacing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 xml:space="preserve">Kepemilikan manajerial, dewan komisaris, dewan direksi dan komite audit </w:t>
      </w:r>
      <w:r w:rsidRPr="003F3A8D">
        <w:rPr>
          <w:rFonts w:ascii="Times New Roman" w:hAnsi="Times New Roman" w:cs="Times New Roman"/>
          <w:color w:val="000000" w:themeColor="text1"/>
          <w:sz w:val="24"/>
          <w:lang w:val="en-ID"/>
        </w:rPr>
        <w:t>berpengaruh positif terhadap nilai perusahaan</w:t>
      </w:r>
    </w:p>
    <w:p w:rsidR="00CD3F77" w:rsidRDefault="00CD3F77" w:rsidP="00CD3F77">
      <w:pPr>
        <w:spacing w:line="240" w:lineRule="auto"/>
        <w:jc w:val="both"/>
        <w:rPr>
          <w:rFonts w:ascii="Times New Roman" w:hAnsi="Times New Roman" w:cs="Times New Roman"/>
          <w:b/>
          <w:sz w:val="24"/>
        </w:rPr>
      </w:pPr>
      <w:r w:rsidRPr="00862B7E">
        <w:rPr>
          <w:rFonts w:ascii="Times New Roman" w:hAnsi="Times New Roman" w:cs="Times New Roman"/>
          <w:b/>
          <w:sz w:val="24"/>
        </w:rPr>
        <w:t>METODE</w:t>
      </w:r>
    </w:p>
    <w:p w:rsidR="00CD3F77" w:rsidRDefault="00CD3F77" w:rsidP="00CD3F77">
      <w:pPr>
        <w:spacing w:line="240" w:lineRule="auto"/>
        <w:ind w:firstLine="720"/>
        <w:jc w:val="both"/>
        <w:rPr>
          <w:rFonts w:ascii="Times New Roman" w:hAnsi="Times New Roman" w:cs="Times New Roman"/>
          <w:color w:val="000000" w:themeColor="text1"/>
          <w:sz w:val="24"/>
          <w:lang w:val="en-ID"/>
        </w:rPr>
      </w:pPr>
      <w:proofErr w:type="gramStart"/>
      <w:r w:rsidRPr="00861B63">
        <w:rPr>
          <w:rFonts w:ascii="Times New Roman" w:hAnsi="Times New Roman" w:cs="Times New Roman"/>
          <w:color w:val="000000" w:themeColor="text1"/>
          <w:sz w:val="24"/>
          <w:lang w:val="en-ID"/>
        </w:rPr>
        <w:t xml:space="preserve">Penelitian ini merupakan jenis penelitian </w:t>
      </w:r>
      <w:r w:rsidRPr="00861B63">
        <w:rPr>
          <w:rFonts w:ascii="Times New Roman" w:hAnsi="Times New Roman" w:cs="Times New Roman"/>
          <w:i/>
          <w:color w:val="000000" w:themeColor="text1"/>
          <w:sz w:val="24"/>
          <w:lang w:val="en-ID"/>
        </w:rPr>
        <w:t>explanatory research</w:t>
      </w:r>
      <w:r w:rsidRPr="00861B63">
        <w:rPr>
          <w:rFonts w:ascii="Times New Roman" w:hAnsi="Times New Roman" w:cs="Times New Roman"/>
          <w:color w:val="000000" w:themeColor="text1"/>
          <w:sz w:val="24"/>
          <w:lang w:val="en-ID"/>
        </w:rPr>
        <w:t xml:space="preserve"> dengan pendekatan kuantitatif.</w:t>
      </w:r>
      <w:proofErr w:type="gramEnd"/>
      <w:r w:rsidRPr="00861B63">
        <w:rPr>
          <w:rFonts w:ascii="Times New Roman" w:hAnsi="Times New Roman" w:cs="Times New Roman"/>
          <w:color w:val="000000" w:themeColor="text1"/>
          <w:sz w:val="24"/>
          <w:lang w:val="en-ID"/>
        </w:rPr>
        <w:t xml:space="preserve"> </w:t>
      </w:r>
      <w:proofErr w:type="gramStart"/>
      <w:r w:rsidRPr="00861B63">
        <w:rPr>
          <w:rFonts w:ascii="Times New Roman" w:hAnsi="Times New Roman" w:cs="Times New Roman"/>
          <w:color w:val="000000" w:themeColor="text1"/>
          <w:sz w:val="24"/>
          <w:lang w:val="en-ID"/>
        </w:rPr>
        <w:t>Data sekunder diperoleh dari pihak ketiga melalui media perantara yang diakses dari website Bursa Efek Indonesia (</w:t>
      </w:r>
      <w:hyperlink r:id="rId9" w:history="1">
        <w:r w:rsidRPr="00861B63">
          <w:rPr>
            <w:rStyle w:val="Hyperlink"/>
            <w:rFonts w:ascii="Times New Roman" w:hAnsi="Times New Roman" w:cs="Times New Roman"/>
            <w:sz w:val="24"/>
            <w:lang w:val="en-ID"/>
          </w:rPr>
          <w:t>www.idx.co.id</w:t>
        </w:r>
      </w:hyperlink>
      <w:r w:rsidRPr="00861B63">
        <w:rPr>
          <w:rFonts w:ascii="Times New Roman" w:hAnsi="Times New Roman" w:cs="Times New Roman"/>
          <w:color w:val="000000" w:themeColor="text1"/>
          <w:sz w:val="24"/>
          <w:lang w:val="en-ID"/>
        </w:rPr>
        <w:t xml:space="preserve">) dan juga dari </w:t>
      </w:r>
      <w:r w:rsidRPr="00861B63">
        <w:rPr>
          <w:rFonts w:ascii="Times New Roman" w:hAnsi="Times New Roman" w:cs="Times New Roman"/>
          <w:i/>
          <w:color w:val="000000" w:themeColor="text1"/>
          <w:sz w:val="24"/>
          <w:lang w:val="en-ID"/>
        </w:rPr>
        <w:t>website</w:t>
      </w:r>
      <w:r w:rsidRPr="00861B63">
        <w:rPr>
          <w:rFonts w:ascii="Times New Roman" w:hAnsi="Times New Roman" w:cs="Times New Roman"/>
          <w:color w:val="000000" w:themeColor="text1"/>
          <w:sz w:val="24"/>
          <w:lang w:val="en-ID"/>
        </w:rPr>
        <w:t xml:space="preserve"> perusahaan terkait.</w:t>
      </w:r>
      <w:proofErr w:type="gramEnd"/>
      <w:r w:rsidRPr="00861B63">
        <w:rPr>
          <w:rFonts w:ascii="Times New Roman" w:hAnsi="Times New Roman" w:cs="Times New Roman"/>
          <w:color w:val="000000" w:themeColor="text1"/>
          <w:sz w:val="24"/>
          <w:lang w:val="en-ID"/>
        </w:rPr>
        <w:t xml:space="preserve"> </w:t>
      </w:r>
      <w:proofErr w:type="gramStart"/>
      <w:r w:rsidRPr="00861B63">
        <w:rPr>
          <w:rFonts w:ascii="Times New Roman" w:hAnsi="Times New Roman" w:cs="Times New Roman"/>
          <w:color w:val="000000" w:themeColor="text1"/>
          <w:sz w:val="24"/>
          <w:lang w:val="en-ID"/>
        </w:rPr>
        <w:t xml:space="preserve">Teknik pengambilan sampel menggunakan teknik </w:t>
      </w:r>
      <w:r w:rsidRPr="00861B63">
        <w:rPr>
          <w:rFonts w:ascii="Times New Roman" w:hAnsi="Times New Roman" w:cs="Times New Roman"/>
          <w:i/>
          <w:color w:val="000000" w:themeColor="text1"/>
          <w:sz w:val="24"/>
          <w:lang w:val="en-ID"/>
        </w:rPr>
        <w:t xml:space="preserve">purposive sampling, </w:t>
      </w:r>
      <w:r w:rsidRPr="00861B63">
        <w:rPr>
          <w:rFonts w:ascii="Times New Roman" w:hAnsi="Times New Roman" w:cs="Times New Roman"/>
          <w:color w:val="000000" w:themeColor="text1"/>
          <w:sz w:val="24"/>
          <w:lang w:val="en-ID"/>
        </w:rPr>
        <w:t>dengan jumlah sampel 17 perusahaan.</w:t>
      </w:r>
      <w:proofErr w:type="gramEnd"/>
      <w:r w:rsidRPr="00861B63">
        <w:rPr>
          <w:rFonts w:ascii="Times New Roman" w:hAnsi="Times New Roman" w:cs="Times New Roman"/>
          <w:color w:val="000000" w:themeColor="text1"/>
          <w:sz w:val="24"/>
          <w:lang w:val="en-ID"/>
        </w:rPr>
        <w:t xml:space="preserve"> Kriteria sampel dalam penelitian ini adalah perusahaan jasa transportasi yang </w:t>
      </w:r>
      <w:r w:rsidRPr="00861B63">
        <w:rPr>
          <w:rFonts w:ascii="Times New Roman" w:hAnsi="Times New Roman" w:cs="Times New Roman"/>
          <w:i/>
          <w:color w:val="000000" w:themeColor="text1"/>
          <w:sz w:val="24"/>
          <w:lang w:val="en-ID"/>
        </w:rPr>
        <w:t xml:space="preserve">listed </w:t>
      </w:r>
      <w:r w:rsidRPr="00861B63">
        <w:rPr>
          <w:rFonts w:ascii="Times New Roman" w:hAnsi="Times New Roman" w:cs="Times New Roman"/>
          <w:color w:val="000000" w:themeColor="text1"/>
          <w:sz w:val="24"/>
          <w:lang w:val="en-ID"/>
        </w:rPr>
        <w:t xml:space="preserve">di BEI tahun 2016-2017, menerbitkan laporan tahunan dan laporan keuangan secara lengkap yang berakhir pada 31 desember dan menyediakan informasi secara lengkap tentang kepemilikan manajerial, dewan komisaris, </w:t>
      </w:r>
      <w:proofErr w:type="gramStart"/>
      <w:r w:rsidRPr="00861B63">
        <w:rPr>
          <w:rFonts w:ascii="Times New Roman" w:hAnsi="Times New Roman" w:cs="Times New Roman"/>
          <w:color w:val="000000" w:themeColor="text1"/>
          <w:sz w:val="24"/>
          <w:lang w:val="en-ID"/>
        </w:rPr>
        <w:t>dewan</w:t>
      </w:r>
      <w:proofErr w:type="gramEnd"/>
      <w:r w:rsidRPr="00861B63">
        <w:rPr>
          <w:rFonts w:ascii="Times New Roman" w:hAnsi="Times New Roman" w:cs="Times New Roman"/>
          <w:color w:val="000000" w:themeColor="text1"/>
          <w:sz w:val="24"/>
          <w:lang w:val="en-ID"/>
        </w:rPr>
        <w:t xml:space="preserve"> direksi dan komite audit</w:t>
      </w:r>
      <w:r>
        <w:rPr>
          <w:rFonts w:ascii="Times New Roman" w:hAnsi="Times New Roman" w:cs="Times New Roman"/>
          <w:color w:val="000000" w:themeColor="text1"/>
          <w:sz w:val="24"/>
          <w:lang w:val="en-ID"/>
        </w:rPr>
        <w:t>.</w:t>
      </w:r>
    </w:p>
    <w:p w:rsidR="00CD3F77" w:rsidRDefault="00CD3F77" w:rsidP="00CD3F77">
      <w:pPr>
        <w:spacing w:line="240" w:lineRule="auto"/>
        <w:ind w:firstLine="720"/>
        <w:jc w:val="both"/>
        <w:rPr>
          <w:rFonts w:ascii="Times New Roman" w:hAnsi="Times New Roman" w:cs="Times New Roman"/>
          <w:color w:val="000000" w:themeColor="text1"/>
          <w:sz w:val="24"/>
          <w:lang w:val="en-ID"/>
        </w:rPr>
      </w:pPr>
      <w:proofErr w:type="gramStart"/>
      <w:r>
        <w:rPr>
          <w:rFonts w:ascii="Times New Roman" w:hAnsi="Times New Roman" w:cs="Times New Roman"/>
          <w:color w:val="000000" w:themeColor="text1"/>
          <w:sz w:val="24"/>
          <w:lang w:val="en-ID"/>
        </w:rPr>
        <w:t xml:space="preserve">Variabel dalam penelitian ini terdiri dari variabel independen yaitu </w:t>
      </w:r>
      <w:r w:rsidRPr="00861B63">
        <w:rPr>
          <w:rFonts w:ascii="Times New Roman" w:hAnsi="Times New Roman" w:cs="Times New Roman"/>
          <w:color w:val="000000" w:themeColor="text1"/>
          <w:sz w:val="24"/>
          <w:lang w:val="en-ID"/>
        </w:rPr>
        <w:t>kepemilikan manajerial, dewan komisaris, dewan direksi dan komite audit</w:t>
      </w:r>
      <w:r>
        <w:rPr>
          <w:rFonts w:ascii="Times New Roman" w:hAnsi="Times New Roman" w:cs="Times New Roman"/>
          <w:color w:val="000000" w:themeColor="text1"/>
          <w:sz w:val="24"/>
          <w:lang w:val="en-ID"/>
        </w:rPr>
        <w:t>.</w:t>
      </w:r>
      <w:proofErr w:type="gramEnd"/>
      <w:r>
        <w:rPr>
          <w:rFonts w:ascii="Times New Roman" w:hAnsi="Times New Roman" w:cs="Times New Roman"/>
          <w:color w:val="000000" w:themeColor="text1"/>
          <w:sz w:val="24"/>
          <w:lang w:val="en-ID"/>
        </w:rPr>
        <w:t xml:space="preserve"> Variabel dependen nilai perusahaan yang diproksikan dengan </w:t>
      </w:r>
      <w:proofErr w:type="gramStart"/>
      <w:r w:rsidRPr="00861B63">
        <w:rPr>
          <w:rFonts w:ascii="Times New Roman" w:hAnsi="Times New Roman" w:cs="Times New Roman"/>
          <w:i/>
          <w:color w:val="000000" w:themeColor="text1"/>
          <w:sz w:val="24"/>
          <w:lang w:val="en-ID"/>
        </w:rPr>
        <w:t>tobin’s</w:t>
      </w:r>
      <w:proofErr w:type="gramEnd"/>
      <w:r w:rsidRPr="00861B63">
        <w:rPr>
          <w:rFonts w:ascii="Times New Roman" w:hAnsi="Times New Roman" w:cs="Times New Roman"/>
          <w:i/>
          <w:color w:val="000000" w:themeColor="text1"/>
          <w:sz w:val="24"/>
          <w:lang w:val="en-ID"/>
        </w:rPr>
        <w:t xml:space="preserve"> q.</w:t>
      </w:r>
      <w:r>
        <w:rPr>
          <w:rFonts w:ascii="Times New Roman" w:hAnsi="Times New Roman" w:cs="Times New Roman"/>
          <w:color w:val="000000" w:themeColor="text1"/>
          <w:sz w:val="24"/>
          <w:lang w:val="en-ID"/>
        </w:rPr>
        <w:t xml:space="preserve"> Alat analisis yang digunakan dalam penelitian ini adalah regresi linier berganda. Untuk memenuhi syarat uji regresi linier berganda maka dilakukan uji prasyarat dengan melakukan uji normalitas, uji autokorelasi, uji multikolinearit</w:t>
      </w:r>
      <w:r w:rsidR="00BC1204">
        <w:rPr>
          <w:rFonts w:ascii="Times New Roman" w:hAnsi="Times New Roman" w:cs="Times New Roman"/>
          <w:color w:val="000000" w:themeColor="text1"/>
          <w:sz w:val="24"/>
          <w:lang w:val="en-ID"/>
        </w:rPr>
        <w:t>as dan uji heteroskedastisitas.</w:t>
      </w:r>
    </w:p>
    <w:p w:rsidR="00BC1204" w:rsidRDefault="00BC1204" w:rsidP="00BC1204">
      <w:pPr>
        <w:spacing w:line="240" w:lineRule="auto"/>
        <w:jc w:val="both"/>
        <w:rPr>
          <w:rFonts w:ascii="Times New Roman" w:hAnsi="Times New Roman" w:cs="Times New Roman"/>
          <w:b/>
          <w:color w:val="000000" w:themeColor="text1"/>
          <w:sz w:val="24"/>
          <w:lang w:val="en-ID"/>
        </w:rPr>
      </w:pPr>
      <w:r w:rsidRPr="00BC1204">
        <w:rPr>
          <w:rFonts w:ascii="Times New Roman" w:hAnsi="Times New Roman" w:cs="Times New Roman"/>
          <w:b/>
          <w:color w:val="000000" w:themeColor="text1"/>
          <w:sz w:val="24"/>
          <w:lang w:val="en-ID"/>
        </w:rPr>
        <w:t>Uji Prasyarat</w:t>
      </w:r>
    </w:p>
    <w:p w:rsidR="00A4349D" w:rsidRDefault="00BC1204" w:rsidP="00A4349D">
      <w:pPr>
        <w:pStyle w:val="ListParagraph"/>
        <w:numPr>
          <w:ilvl w:val="0"/>
          <w:numId w:val="6"/>
        </w:numPr>
        <w:spacing w:line="240" w:lineRule="auto"/>
        <w:ind w:left="426"/>
        <w:jc w:val="both"/>
        <w:rPr>
          <w:rFonts w:ascii="Times New Roman" w:hAnsi="Times New Roman" w:cs="Times New Roman"/>
          <w:sz w:val="24"/>
        </w:rPr>
      </w:pPr>
      <w:r w:rsidRPr="00BC1204">
        <w:rPr>
          <w:rFonts w:ascii="Times New Roman" w:hAnsi="Times New Roman" w:cs="Times New Roman"/>
          <w:sz w:val="24"/>
        </w:rPr>
        <w:t>Uji normalitas</w:t>
      </w:r>
    </w:p>
    <w:p w:rsidR="005A0ECA" w:rsidRDefault="005A0ECA" w:rsidP="005A0ECA">
      <w:pPr>
        <w:pStyle w:val="ListParagraph"/>
        <w:spacing w:line="240" w:lineRule="auto"/>
        <w:ind w:left="426" w:firstLine="294"/>
        <w:jc w:val="both"/>
        <w:rPr>
          <w:rFonts w:ascii="Times New Roman" w:hAnsi="Times New Roman" w:cs="Times New Roman"/>
          <w:color w:val="000000" w:themeColor="text1"/>
          <w:sz w:val="24"/>
          <w:lang w:val="en-ID"/>
        </w:rPr>
      </w:pPr>
      <w:proofErr w:type="gramStart"/>
      <w:r w:rsidRPr="00A4349D">
        <w:rPr>
          <w:rFonts w:ascii="Times New Roman" w:hAnsi="Times New Roman" w:cs="Times New Roman"/>
          <w:color w:val="000000" w:themeColor="text1"/>
          <w:sz w:val="24"/>
          <w:lang w:val="en-ID"/>
        </w:rPr>
        <w:lastRenderedPageBreak/>
        <w:t>Ghozali (2018) mengemukakan uji normalitas bertujuan untuk menguji apakah dalam model regresi, variabel pengganggu atau residual memiliki distribusi normal.</w:t>
      </w:r>
      <w:proofErr w:type="gramEnd"/>
      <w:r w:rsidRPr="00A4349D">
        <w:rPr>
          <w:rFonts w:ascii="Times New Roman" w:hAnsi="Times New Roman" w:cs="Times New Roman"/>
          <w:color w:val="000000" w:themeColor="text1"/>
          <w:sz w:val="24"/>
          <w:lang w:val="en-ID"/>
        </w:rPr>
        <w:t xml:space="preserve"> </w:t>
      </w:r>
      <w:r w:rsidR="00AF1489" w:rsidRPr="00A4349D">
        <w:rPr>
          <w:rFonts w:ascii="Times New Roman" w:hAnsi="Times New Roman" w:cs="Times New Roman"/>
          <w:color w:val="000000" w:themeColor="text1"/>
          <w:sz w:val="24"/>
          <w:lang w:val="en-ID"/>
        </w:rPr>
        <w:t xml:space="preserve">Ada dua </w:t>
      </w:r>
      <w:proofErr w:type="gramStart"/>
      <w:r w:rsidR="00AF1489" w:rsidRPr="00A4349D">
        <w:rPr>
          <w:rFonts w:ascii="Times New Roman" w:hAnsi="Times New Roman" w:cs="Times New Roman"/>
          <w:color w:val="000000" w:themeColor="text1"/>
          <w:sz w:val="24"/>
          <w:lang w:val="en-ID"/>
        </w:rPr>
        <w:t>cara</w:t>
      </w:r>
      <w:proofErr w:type="gramEnd"/>
      <w:r w:rsidR="00AF1489" w:rsidRPr="00A4349D">
        <w:rPr>
          <w:rFonts w:ascii="Times New Roman" w:hAnsi="Times New Roman" w:cs="Times New Roman"/>
          <w:color w:val="000000" w:themeColor="text1"/>
          <w:sz w:val="24"/>
          <w:lang w:val="en-ID"/>
        </w:rPr>
        <w:t xml:space="preserve"> untuk mendeteksi apakah residual berdistribusi normal atau tidak yaitu dengan analisis grafik dan uji statistik. </w:t>
      </w:r>
      <w:r w:rsidRPr="00A4349D">
        <w:rPr>
          <w:rFonts w:ascii="Times New Roman" w:hAnsi="Times New Roman" w:cs="Times New Roman"/>
          <w:color w:val="000000" w:themeColor="text1"/>
          <w:sz w:val="24"/>
          <w:lang w:val="en-ID"/>
        </w:rPr>
        <w:t xml:space="preserve">Pengambilan keputusan berdasarkan uji </w:t>
      </w:r>
      <w:r w:rsidR="00AF1489" w:rsidRPr="00A4349D">
        <w:rPr>
          <w:rFonts w:ascii="Times New Roman" w:hAnsi="Times New Roman" w:cs="Times New Roman"/>
          <w:color w:val="000000" w:themeColor="text1"/>
          <w:sz w:val="24"/>
          <w:lang w:val="en-ID"/>
        </w:rPr>
        <w:t xml:space="preserve">statistik </w:t>
      </w:r>
      <w:r w:rsidRPr="00A4349D">
        <w:rPr>
          <w:rFonts w:ascii="Times New Roman" w:hAnsi="Times New Roman" w:cs="Times New Roman"/>
          <w:i/>
          <w:color w:val="000000" w:themeColor="text1"/>
          <w:sz w:val="24"/>
          <w:lang w:val="en-ID"/>
        </w:rPr>
        <w:t>Kolmogorov Smirnov</w:t>
      </w:r>
      <w:r w:rsidRPr="00A4349D">
        <w:rPr>
          <w:rFonts w:ascii="Times New Roman" w:hAnsi="Times New Roman" w:cs="Times New Roman"/>
          <w:color w:val="000000" w:themeColor="text1"/>
          <w:sz w:val="24"/>
          <w:lang w:val="en-ID"/>
        </w:rPr>
        <w:t xml:space="preserve"> dikategorikan normal jika Nilai Sig. atau signifikan &gt; 0,05, jika Nilai Sig. atau signifikan &lt; 0,05, maka distribusi data adalah tidak normal.</w:t>
      </w:r>
      <w:r w:rsidR="00A4349D" w:rsidRPr="00A4349D">
        <w:rPr>
          <w:rFonts w:ascii="Times New Roman" w:hAnsi="Times New Roman" w:cs="Times New Roman"/>
          <w:color w:val="000000" w:themeColor="text1"/>
          <w:sz w:val="24"/>
          <w:lang w:val="en-ID"/>
        </w:rPr>
        <w:t xml:space="preserve"> </w:t>
      </w:r>
    </w:p>
    <w:p w:rsidR="00AE1341" w:rsidRDefault="00AE1341" w:rsidP="005A0ECA">
      <w:pPr>
        <w:pStyle w:val="ListParagraph"/>
        <w:spacing w:line="240" w:lineRule="auto"/>
        <w:ind w:left="993"/>
        <w:jc w:val="center"/>
        <w:rPr>
          <w:rFonts w:ascii="Times New Roman" w:hAnsi="Times New Roman" w:cs="Times New Roman"/>
          <w:sz w:val="24"/>
        </w:rPr>
        <w:sectPr w:rsidR="00AE1341" w:rsidSect="00CD3F77">
          <w:pgSz w:w="11907" w:h="16840" w:code="9"/>
          <w:pgMar w:top="2268" w:right="1701" w:bottom="1701" w:left="2268" w:header="720" w:footer="720" w:gutter="0"/>
          <w:cols w:space="720"/>
          <w:docGrid w:linePitch="360"/>
        </w:sectPr>
      </w:pPr>
    </w:p>
    <w:p w:rsidR="005A0ECA" w:rsidRPr="00A749D1" w:rsidRDefault="00AE1341" w:rsidP="005A0ECA">
      <w:pPr>
        <w:pStyle w:val="ListParagraph"/>
        <w:spacing w:line="240" w:lineRule="auto"/>
        <w:ind w:left="993"/>
        <w:jc w:val="center"/>
        <w:rPr>
          <w:rFonts w:ascii="Times New Roman" w:hAnsi="Times New Roman" w:cs="Times New Roman"/>
          <w:i/>
          <w:sz w:val="24"/>
        </w:rPr>
      </w:pPr>
      <w:r>
        <w:rPr>
          <w:rFonts w:ascii="Times New Roman" w:hAnsi="Times New Roman" w:cs="Times New Roman"/>
          <w:sz w:val="24"/>
        </w:rPr>
        <w:lastRenderedPageBreak/>
        <w:t>Tabel 1</w:t>
      </w:r>
    </w:p>
    <w:p w:rsidR="005A0ECA" w:rsidRDefault="005A0ECA" w:rsidP="005A0ECA">
      <w:pPr>
        <w:pStyle w:val="ListParagraph"/>
        <w:spacing w:line="240" w:lineRule="auto"/>
        <w:ind w:left="993"/>
        <w:jc w:val="center"/>
        <w:rPr>
          <w:rFonts w:ascii="Times New Roman" w:hAnsi="Times New Roman" w:cs="Times New Roman"/>
          <w:sz w:val="24"/>
        </w:rPr>
      </w:pPr>
      <w:r>
        <w:rPr>
          <w:rFonts w:ascii="Times New Roman" w:hAnsi="Times New Roman" w:cs="Times New Roman"/>
          <w:sz w:val="24"/>
        </w:rPr>
        <w:t>Hasil Uji Normalitas</w:t>
      </w:r>
    </w:p>
    <w:tbl>
      <w:tblPr>
        <w:tblW w:w="4774" w:type="dxa"/>
        <w:jc w:val="center"/>
        <w:tblInd w:w="-38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84"/>
        <w:gridCol w:w="1134"/>
        <w:gridCol w:w="1134"/>
        <w:gridCol w:w="992"/>
        <w:gridCol w:w="330"/>
      </w:tblGrid>
      <w:tr w:rsidR="005A0ECA" w:rsidRPr="00A67505" w:rsidTr="00AE1341">
        <w:trPr>
          <w:cantSplit/>
          <w:jc w:val="center"/>
        </w:trPr>
        <w:tc>
          <w:tcPr>
            <w:tcW w:w="4774" w:type="dxa"/>
            <w:gridSpan w:val="5"/>
            <w:tcBorders>
              <w:top w:val="nil"/>
              <w:left w:val="nil"/>
              <w:bottom w:val="nil"/>
              <w:right w:val="nil"/>
            </w:tcBorders>
            <w:shd w:val="clear" w:color="auto" w:fill="FFFFFF"/>
            <w:vAlign w:val="center"/>
          </w:tcPr>
          <w:p w:rsidR="005A0ECA" w:rsidRPr="00AE1341" w:rsidRDefault="005A0ECA" w:rsidP="00AE1341">
            <w:pPr>
              <w:autoSpaceDE w:val="0"/>
              <w:autoSpaceDN w:val="0"/>
              <w:adjustRightInd w:val="0"/>
              <w:spacing w:after="0" w:line="240" w:lineRule="auto"/>
              <w:ind w:left="60" w:right="60"/>
              <w:jc w:val="center"/>
              <w:rPr>
                <w:rFonts w:ascii="Arial" w:hAnsi="Arial" w:cs="Arial"/>
                <w:color w:val="010205"/>
                <w:sz w:val="16"/>
                <w:szCs w:val="16"/>
              </w:rPr>
            </w:pPr>
            <w:r w:rsidRPr="00AE1341">
              <w:rPr>
                <w:rFonts w:ascii="Arial" w:hAnsi="Arial" w:cs="Arial"/>
                <w:b/>
                <w:bCs/>
                <w:color w:val="010205"/>
                <w:sz w:val="16"/>
                <w:szCs w:val="16"/>
              </w:rPr>
              <w:t>One-Sample Kolmogorov-Smirnov Test</w:t>
            </w:r>
          </w:p>
        </w:tc>
      </w:tr>
      <w:tr w:rsidR="005A0ECA" w:rsidRPr="00A67505" w:rsidTr="00AE1341">
        <w:trPr>
          <w:cantSplit/>
          <w:jc w:val="center"/>
        </w:trPr>
        <w:tc>
          <w:tcPr>
            <w:tcW w:w="3452" w:type="dxa"/>
            <w:gridSpan w:val="3"/>
            <w:tcBorders>
              <w:top w:val="nil"/>
              <w:left w:val="nil"/>
              <w:bottom w:val="single" w:sz="8" w:space="0" w:color="152935"/>
              <w:right w:val="nil"/>
            </w:tcBorders>
            <w:shd w:val="clear" w:color="auto" w:fill="FFFFFF"/>
            <w:vAlign w:val="center"/>
          </w:tcPr>
          <w:p w:rsidR="005A0ECA" w:rsidRPr="00AE1341" w:rsidRDefault="005A0ECA" w:rsidP="00AE1341">
            <w:pPr>
              <w:autoSpaceDE w:val="0"/>
              <w:autoSpaceDN w:val="0"/>
              <w:adjustRightInd w:val="0"/>
              <w:spacing w:after="0" w:line="240" w:lineRule="auto"/>
              <w:jc w:val="center"/>
              <w:rPr>
                <w:rFonts w:ascii="Times New Roman" w:hAnsi="Times New Roman" w:cs="Times New Roman"/>
                <w:sz w:val="16"/>
                <w:szCs w:val="16"/>
              </w:rPr>
            </w:pPr>
          </w:p>
        </w:tc>
        <w:tc>
          <w:tcPr>
            <w:tcW w:w="1322" w:type="dxa"/>
            <w:gridSpan w:val="2"/>
            <w:tcBorders>
              <w:top w:val="nil"/>
              <w:left w:val="nil"/>
              <w:bottom w:val="single" w:sz="8" w:space="0" w:color="152935"/>
              <w:right w:val="nil"/>
            </w:tcBorders>
            <w:shd w:val="clear" w:color="auto" w:fill="FFFFFF"/>
            <w:vAlign w:val="center"/>
          </w:tcPr>
          <w:p w:rsidR="005A0ECA" w:rsidRPr="00AE1341" w:rsidRDefault="005A0ECA" w:rsidP="00AE1341">
            <w:pPr>
              <w:autoSpaceDE w:val="0"/>
              <w:autoSpaceDN w:val="0"/>
              <w:adjustRightInd w:val="0"/>
              <w:spacing w:after="0" w:line="240" w:lineRule="auto"/>
              <w:ind w:left="60" w:right="189"/>
              <w:jc w:val="center"/>
              <w:rPr>
                <w:rFonts w:ascii="Arial" w:hAnsi="Arial" w:cs="Arial"/>
                <w:color w:val="264A60"/>
                <w:sz w:val="16"/>
                <w:szCs w:val="16"/>
              </w:rPr>
            </w:pPr>
            <w:r w:rsidRPr="00AE1341">
              <w:rPr>
                <w:rFonts w:ascii="Arial" w:hAnsi="Arial" w:cs="Arial"/>
                <w:color w:val="264A60"/>
                <w:sz w:val="16"/>
                <w:szCs w:val="16"/>
              </w:rPr>
              <w:t>Unstandardized Residual</w:t>
            </w:r>
          </w:p>
        </w:tc>
      </w:tr>
      <w:tr w:rsidR="005A0ECA" w:rsidRPr="00A67505" w:rsidTr="00AE1341">
        <w:trPr>
          <w:cantSplit/>
          <w:jc w:val="center"/>
        </w:trPr>
        <w:tc>
          <w:tcPr>
            <w:tcW w:w="3452" w:type="dxa"/>
            <w:gridSpan w:val="3"/>
            <w:tcBorders>
              <w:top w:val="single" w:sz="8" w:space="0" w:color="152935"/>
              <w:left w:val="nil"/>
              <w:bottom w:val="single" w:sz="8" w:space="0" w:color="AEAEAE"/>
              <w:right w:val="nil"/>
            </w:tcBorders>
            <w:shd w:val="clear" w:color="auto" w:fill="E0E0E0"/>
            <w:vAlign w:val="center"/>
          </w:tcPr>
          <w:p w:rsidR="005A0ECA" w:rsidRPr="00AE1341" w:rsidRDefault="005A0ECA" w:rsidP="00AE1341">
            <w:pPr>
              <w:autoSpaceDE w:val="0"/>
              <w:autoSpaceDN w:val="0"/>
              <w:adjustRightInd w:val="0"/>
              <w:spacing w:after="0" w:line="240" w:lineRule="auto"/>
              <w:ind w:left="60" w:right="60"/>
              <w:rPr>
                <w:rFonts w:ascii="Arial" w:hAnsi="Arial" w:cs="Arial"/>
                <w:color w:val="264A60"/>
                <w:sz w:val="16"/>
                <w:szCs w:val="16"/>
              </w:rPr>
            </w:pPr>
            <w:r w:rsidRPr="00AE1341">
              <w:rPr>
                <w:rFonts w:ascii="Arial" w:hAnsi="Arial" w:cs="Arial"/>
                <w:color w:val="264A60"/>
                <w:sz w:val="16"/>
                <w:szCs w:val="16"/>
              </w:rPr>
              <w:t>N</w:t>
            </w:r>
          </w:p>
        </w:tc>
        <w:tc>
          <w:tcPr>
            <w:tcW w:w="1322" w:type="dxa"/>
            <w:gridSpan w:val="2"/>
            <w:tcBorders>
              <w:top w:val="single" w:sz="8" w:space="0" w:color="152935"/>
              <w:left w:val="nil"/>
              <w:bottom w:val="single" w:sz="8" w:space="0" w:color="AEAEAE"/>
              <w:right w:val="nil"/>
            </w:tcBorders>
            <w:shd w:val="clear" w:color="auto" w:fill="FFFFFF"/>
          </w:tcPr>
          <w:p w:rsidR="005A0ECA" w:rsidRPr="00AE1341" w:rsidRDefault="005A0ECA" w:rsidP="00AE1341">
            <w:pPr>
              <w:autoSpaceDE w:val="0"/>
              <w:autoSpaceDN w:val="0"/>
              <w:adjustRightInd w:val="0"/>
              <w:spacing w:after="0" w:line="240" w:lineRule="auto"/>
              <w:ind w:left="60" w:right="331"/>
              <w:jc w:val="right"/>
              <w:rPr>
                <w:rFonts w:ascii="Arial" w:hAnsi="Arial" w:cs="Arial"/>
                <w:color w:val="010205"/>
                <w:sz w:val="16"/>
                <w:szCs w:val="16"/>
              </w:rPr>
            </w:pPr>
            <w:r w:rsidRPr="00AE1341">
              <w:rPr>
                <w:rFonts w:ascii="Arial" w:hAnsi="Arial" w:cs="Arial"/>
                <w:color w:val="010205"/>
                <w:sz w:val="16"/>
                <w:szCs w:val="16"/>
              </w:rPr>
              <w:t>34</w:t>
            </w:r>
          </w:p>
        </w:tc>
      </w:tr>
      <w:tr w:rsidR="00AE1341" w:rsidRPr="00A67505" w:rsidTr="00AE1341">
        <w:trPr>
          <w:gridAfter w:val="1"/>
          <w:wAfter w:w="330" w:type="dxa"/>
          <w:cantSplit/>
          <w:jc w:val="center"/>
        </w:trPr>
        <w:tc>
          <w:tcPr>
            <w:tcW w:w="1184" w:type="dxa"/>
            <w:vMerge w:val="restart"/>
            <w:tcBorders>
              <w:top w:val="single" w:sz="8" w:space="0" w:color="AEAEAE"/>
              <w:left w:val="nil"/>
              <w:bottom w:val="single" w:sz="8" w:space="0" w:color="AEAEAE"/>
              <w:right w:val="nil"/>
            </w:tcBorders>
            <w:shd w:val="clear" w:color="auto" w:fill="E0E0E0"/>
          </w:tcPr>
          <w:p w:rsidR="005A0ECA" w:rsidRPr="00AE1341" w:rsidRDefault="005A0ECA" w:rsidP="00AE1341">
            <w:pPr>
              <w:autoSpaceDE w:val="0"/>
              <w:autoSpaceDN w:val="0"/>
              <w:adjustRightInd w:val="0"/>
              <w:spacing w:after="0" w:line="240" w:lineRule="auto"/>
              <w:ind w:left="60" w:right="60"/>
              <w:rPr>
                <w:rFonts w:ascii="Arial" w:hAnsi="Arial" w:cs="Arial"/>
                <w:color w:val="264A60"/>
                <w:sz w:val="16"/>
                <w:szCs w:val="16"/>
              </w:rPr>
            </w:pPr>
            <w:r w:rsidRPr="00AE1341">
              <w:rPr>
                <w:rFonts w:ascii="Arial" w:hAnsi="Arial" w:cs="Arial"/>
                <w:color w:val="264A60"/>
                <w:sz w:val="16"/>
                <w:szCs w:val="16"/>
              </w:rPr>
              <w:t>Normal Parameters</w:t>
            </w:r>
            <w:r w:rsidRPr="00AE1341">
              <w:rPr>
                <w:rFonts w:ascii="Arial" w:hAnsi="Arial" w:cs="Arial"/>
                <w:color w:val="264A60"/>
                <w:sz w:val="16"/>
                <w:szCs w:val="16"/>
                <w:vertAlign w:val="superscript"/>
              </w:rPr>
              <w:t>a,b</w:t>
            </w:r>
          </w:p>
        </w:tc>
        <w:tc>
          <w:tcPr>
            <w:tcW w:w="2268" w:type="dxa"/>
            <w:gridSpan w:val="2"/>
            <w:tcBorders>
              <w:top w:val="single" w:sz="8" w:space="0" w:color="AEAEAE"/>
              <w:left w:val="nil"/>
              <w:bottom w:val="single" w:sz="8" w:space="0" w:color="AEAEAE"/>
              <w:right w:val="nil"/>
            </w:tcBorders>
            <w:shd w:val="clear" w:color="auto" w:fill="E0E0E0"/>
          </w:tcPr>
          <w:p w:rsidR="005A0ECA" w:rsidRPr="00AE1341" w:rsidRDefault="005A0ECA" w:rsidP="00AE1341">
            <w:pPr>
              <w:autoSpaceDE w:val="0"/>
              <w:autoSpaceDN w:val="0"/>
              <w:adjustRightInd w:val="0"/>
              <w:spacing w:after="0" w:line="240" w:lineRule="auto"/>
              <w:ind w:left="60" w:right="60"/>
              <w:rPr>
                <w:rFonts w:ascii="Arial" w:hAnsi="Arial" w:cs="Arial"/>
                <w:color w:val="264A60"/>
                <w:sz w:val="16"/>
                <w:szCs w:val="16"/>
              </w:rPr>
            </w:pPr>
            <w:r w:rsidRPr="00AE1341">
              <w:rPr>
                <w:rFonts w:ascii="Arial" w:hAnsi="Arial" w:cs="Arial"/>
                <w:color w:val="264A60"/>
                <w:sz w:val="16"/>
                <w:szCs w:val="16"/>
              </w:rPr>
              <w:t>Mean</w:t>
            </w:r>
          </w:p>
        </w:tc>
        <w:tc>
          <w:tcPr>
            <w:tcW w:w="992" w:type="dxa"/>
            <w:tcBorders>
              <w:top w:val="single" w:sz="8" w:space="0" w:color="AEAEAE"/>
              <w:left w:val="nil"/>
              <w:bottom w:val="single" w:sz="8" w:space="0" w:color="AEAEAE"/>
              <w:right w:val="nil"/>
            </w:tcBorders>
            <w:shd w:val="clear" w:color="auto" w:fill="FFFFFF"/>
          </w:tcPr>
          <w:p w:rsidR="005A0ECA" w:rsidRPr="00AE1341" w:rsidRDefault="005A0ECA" w:rsidP="00AE1341">
            <w:pPr>
              <w:autoSpaceDE w:val="0"/>
              <w:autoSpaceDN w:val="0"/>
              <w:adjustRightInd w:val="0"/>
              <w:spacing w:after="0" w:line="240" w:lineRule="auto"/>
              <w:ind w:left="60" w:right="60"/>
              <w:jc w:val="right"/>
              <w:rPr>
                <w:rFonts w:ascii="Arial" w:hAnsi="Arial" w:cs="Arial"/>
                <w:color w:val="010205"/>
                <w:sz w:val="16"/>
                <w:szCs w:val="16"/>
              </w:rPr>
            </w:pPr>
            <w:r w:rsidRPr="00AE1341">
              <w:rPr>
                <w:rFonts w:ascii="Arial" w:hAnsi="Arial" w:cs="Arial"/>
                <w:color w:val="010205"/>
                <w:sz w:val="16"/>
                <w:szCs w:val="16"/>
              </w:rPr>
              <w:t>.0000000</w:t>
            </w:r>
          </w:p>
        </w:tc>
      </w:tr>
      <w:tr w:rsidR="00AE1341" w:rsidRPr="00A67505" w:rsidTr="00AE1341">
        <w:trPr>
          <w:gridAfter w:val="1"/>
          <w:wAfter w:w="330" w:type="dxa"/>
          <w:cantSplit/>
          <w:jc w:val="center"/>
        </w:trPr>
        <w:tc>
          <w:tcPr>
            <w:tcW w:w="1184" w:type="dxa"/>
            <w:vMerge/>
            <w:tcBorders>
              <w:top w:val="single" w:sz="8" w:space="0" w:color="AEAEAE"/>
              <w:left w:val="nil"/>
              <w:bottom w:val="single" w:sz="8" w:space="0" w:color="AEAEAE"/>
              <w:right w:val="nil"/>
            </w:tcBorders>
            <w:shd w:val="clear" w:color="auto" w:fill="E0E0E0"/>
            <w:vAlign w:val="center"/>
          </w:tcPr>
          <w:p w:rsidR="005A0ECA" w:rsidRPr="00AE1341" w:rsidRDefault="005A0ECA" w:rsidP="00AE1341">
            <w:pPr>
              <w:autoSpaceDE w:val="0"/>
              <w:autoSpaceDN w:val="0"/>
              <w:adjustRightInd w:val="0"/>
              <w:spacing w:after="0" w:line="240" w:lineRule="auto"/>
              <w:jc w:val="center"/>
              <w:rPr>
                <w:rFonts w:ascii="Arial" w:hAnsi="Arial" w:cs="Arial"/>
                <w:color w:val="010205"/>
                <w:sz w:val="16"/>
                <w:szCs w:val="16"/>
              </w:rPr>
            </w:pPr>
          </w:p>
        </w:tc>
        <w:tc>
          <w:tcPr>
            <w:tcW w:w="2268" w:type="dxa"/>
            <w:gridSpan w:val="2"/>
            <w:tcBorders>
              <w:top w:val="single" w:sz="8" w:space="0" w:color="AEAEAE"/>
              <w:left w:val="nil"/>
              <w:bottom w:val="single" w:sz="8" w:space="0" w:color="AEAEAE"/>
              <w:right w:val="nil"/>
            </w:tcBorders>
            <w:shd w:val="clear" w:color="auto" w:fill="E0E0E0"/>
          </w:tcPr>
          <w:p w:rsidR="005A0ECA" w:rsidRPr="00AE1341" w:rsidRDefault="005A0ECA" w:rsidP="00AE1341">
            <w:pPr>
              <w:autoSpaceDE w:val="0"/>
              <w:autoSpaceDN w:val="0"/>
              <w:adjustRightInd w:val="0"/>
              <w:spacing w:after="0" w:line="240" w:lineRule="auto"/>
              <w:ind w:left="60" w:right="60"/>
              <w:rPr>
                <w:rFonts w:ascii="Arial" w:hAnsi="Arial" w:cs="Arial"/>
                <w:color w:val="264A60"/>
                <w:sz w:val="16"/>
                <w:szCs w:val="16"/>
              </w:rPr>
            </w:pPr>
            <w:r w:rsidRPr="00AE1341">
              <w:rPr>
                <w:rFonts w:ascii="Arial" w:hAnsi="Arial" w:cs="Arial"/>
                <w:color w:val="264A60"/>
                <w:sz w:val="16"/>
                <w:szCs w:val="16"/>
              </w:rPr>
              <w:t>Std. Deviation</w:t>
            </w:r>
          </w:p>
        </w:tc>
        <w:tc>
          <w:tcPr>
            <w:tcW w:w="992" w:type="dxa"/>
            <w:tcBorders>
              <w:top w:val="single" w:sz="8" w:space="0" w:color="AEAEAE"/>
              <w:left w:val="nil"/>
              <w:bottom w:val="single" w:sz="8" w:space="0" w:color="AEAEAE"/>
              <w:right w:val="nil"/>
            </w:tcBorders>
            <w:shd w:val="clear" w:color="auto" w:fill="FFFFFF"/>
          </w:tcPr>
          <w:p w:rsidR="005A0ECA" w:rsidRPr="00AE1341" w:rsidRDefault="005A0ECA" w:rsidP="00AE1341">
            <w:pPr>
              <w:autoSpaceDE w:val="0"/>
              <w:autoSpaceDN w:val="0"/>
              <w:adjustRightInd w:val="0"/>
              <w:spacing w:after="0" w:line="240" w:lineRule="auto"/>
              <w:ind w:left="60" w:right="60"/>
              <w:jc w:val="right"/>
              <w:rPr>
                <w:rFonts w:ascii="Arial" w:hAnsi="Arial" w:cs="Arial"/>
                <w:color w:val="010205"/>
                <w:sz w:val="16"/>
                <w:szCs w:val="16"/>
              </w:rPr>
            </w:pPr>
            <w:r w:rsidRPr="00AE1341">
              <w:rPr>
                <w:rFonts w:ascii="Arial" w:hAnsi="Arial" w:cs="Arial"/>
                <w:color w:val="010205"/>
                <w:sz w:val="16"/>
                <w:szCs w:val="16"/>
              </w:rPr>
              <w:t>.89054982</w:t>
            </w:r>
          </w:p>
        </w:tc>
      </w:tr>
      <w:tr w:rsidR="00AE1341" w:rsidRPr="00A67505" w:rsidTr="00AE1341">
        <w:trPr>
          <w:gridAfter w:val="1"/>
          <w:wAfter w:w="330" w:type="dxa"/>
          <w:cantSplit/>
          <w:jc w:val="center"/>
        </w:trPr>
        <w:tc>
          <w:tcPr>
            <w:tcW w:w="1184" w:type="dxa"/>
            <w:vMerge w:val="restart"/>
            <w:tcBorders>
              <w:top w:val="single" w:sz="8" w:space="0" w:color="AEAEAE"/>
              <w:left w:val="nil"/>
              <w:bottom w:val="single" w:sz="8" w:space="0" w:color="AEAEAE"/>
              <w:right w:val="nil"/>
            </w:tcBorders>
            <w:shd w:val="clear" w:color="auto" w:fill="E0E0E0"/>
          </w:tcPr>
          <w:p w:rsidR="005A0ECA" w:rsidRPr="00AE1341" w:rsidRDefault="005A0ECA" w:rsidP="00AE1341">
            <w:pPr>
              <w:autoSpaceDE w:val="0"/>
              <w:autoSpaceDN w:val="0"/>
              <w:adjustRightInd w:val="0"/>
              <w:spacing w:after="0" w:line="240" w:lineRule="auto"/>
              <w:ind w:left="60" w:right="60"/>
              <w:rPr>
                <w:rFonts w:ascii="Arial" w:hAnsi="Arial" w:cs="Arial"/>
                <w:color w:val="264A60"/>
                <w:sz w:val="16"/>
                <w:szCs w:val="16"/>
              </w:rPr>
            </w:pPr>
            <w:r w:rsidRPr="00AE1341">
              <w:rPr>
                <w:rFonts w:ascii="Arial" w:hAnsi="Arial" w:cs="Arial"/>
                <w:color w:val="264A60"/>
                <w:sz w:val="16"/>
                <w:szCs w:val="16"/>
              </w:rPr>
              <w:t>Most Extreme Differences</w:t>
            </w:r>
          </w:p>
        </w:tc>
        <w:tc>
          <w:tcPr>
            <w:tcW w:w="2268" w:type="dxa"/>
            <w:gridSpan w:val="2"/>
            <w:tcBorders>
              <w:top w:val="single" w:sz="8" w:space="0" w:color="AEAEAE"/>
              <w:left w:val="nil"/>
              <w:bottom w:val="single" w:sz="8" w:space="0" w:color="AEAEAE"/>
              <w:right w:val="nil"/>
            </w:tcBorders>
            <w:shd w:val="clear" w:color="auto" w:fill="E0E0E0"/>
          </w:tcPr>
          <w:p w:rsidR="005A0ECA" w:rsidRPr="00AE1341" w:rsidRDefault="005A0ECA" w:rsidP="00AE1341">
            <w:pPr>
              <w:autoSpaceDE w:val="0"/>
              <w:autoSpaceDN w:val="0"/>
              <w:adjustRightInd w:val="0"/>
              <w:spacing w:after="0" w:line="240" w:lineRule="auto"/>
              <w:ind w:left="60" w:right="60"/>
              <w:rPr>
                <w:rFonts w:ascii="Arial" w:hAnsi="Arial" w:cs="Arial"/>
                <w:color w:val="264A60"/>
                <w:sz w:val="16"/>
                <w:szCs w:val="16"/>
              </w:rPr>
            </w:pPr>
            <w:r w:rsidRPr="00AE1341">
              <w:rPr>
                <w:rFonts w:ascii="Arial" w:hAnsi="Arial" w:cs="Arial"/>
                <w:color w:val="264A60"/>
                <w:sz w:val="16"/>
                <w:szCs w:val="16"/>
              </w:rPr>
              <w:t>Absolute</w:t>
            </w:r>
          </w:p>
        </w:tc>
        <w:tc>
          <w:tcPr>
            <w:tcW w:w="992" w:type="dxa"/>
            <w:tcBorders>
              <w:top w:val="single" w:sz="8" w:space="0" w:color="AEAEAE"/>
              <w:left w:val="nil"/>
              <w:bottom w:val="single" w:sz="8" w:space="0" w:color="AEAEAE"/>
              <w:right w:val="nil"/>
            </w:tcBorders>
            <w:shd w:val="clear" w:color="auto" w:fill="FFFFFF"/>
          </w:tcPr>
          <w:p w:rsidR="005A0ECA" w:rsidRPr="00AE1341" w:rsidRDefault="005A0ECA" w:rsidP="00AE1341">
            <w:pPr>
              <w:autoSpaceDE w:val="0"/>
              <w:autoSpaceDN w:val="0"/>
              <w:adjustRightInd w:val="0"/>
              <w:spacing w:after="0" w:line="240" w:lineRule="auto"/>
              <w:ind w:left="60" w:right="60"/>
              <w:jc w:val="right"/>
              <w:rPr>
                <w:rFonts w:ascii="Arial" w:hAnsi="Arial" w:cs="Arial"/>
                <w:color w:val="010205"/>
                <w:sz w:val="16"/>
                <w:szCs w:val="16"/>
              </w:rPr>
            </w:pPr>
            <w:r w:rsidRPr="00AE1341">
              <w:rPr>
                <w:rFonts w:ascii="Arial" w:hAnsi="Arial" w:cs="Arial"/>
                <w:color w:val="010205"/>
                <w:sz w:val="16"/>
                <w:szCs w:val="16"/>
              </w:rPr>
              <w:t>.213</w:t>
            </w:r>
          </w:p>
        </w:tc>
      </w:tr>
      <w:tr w:rsidR="00AE1341" w:rsidRPr="00A67505" w:rsidTr="00AE1341">
        <w:trPr>
          <w:gridAfter w:val="1"/>
          <w:wAfter w:w="330" w:type="dxa"/>
          <w:cantSplit/>
          <w:jc w:val="center"/>
        </w:trPr>
        <w:tc>
          <w:tcPr>
            <w:tcW w:w="1184" w:type="dxa"/>
            <w:vMerge/>
            <w:tcBorders>
              <w:top w:val="single" w:sz="8" w:space="0" w:color="AEAEAE"/>
              <w:left w:val="nil"/>
              <w:bottom w:val="single" w:sz="8" w:space="0" w:color="AEAEAE"/>
              <w:right w:val="nil"/>
            </w:tcBorders>
            <w:shd w:val="clear" w:color="auto" w:fill="E0E0E0"/>
            <w:vAlign w:val="center"/>
          </w:tcPr>
          <w:p w:rsidR="005A0ECA" w:rsidRPr="00AE1341" w:rsidRDefault="005A0ECA" w:rsidP="00AE1341">
            <w:pPr>
              <w:autoSpaceDE w:val="0"/>
              <w:autoSpaceDN w:val="0"/>
              <w:adjustRightInd w:val="0"/>
              <w:spacing w:after="0" w:line="240" w:lineRule="auto"/>
              <w:jc w:val="center"/>
              <w:rPr>
                <w:rFonts w:ascii="Arial" w:hAnsi="Arial" w:cs="Arial"/>
                <w:color w:val="010205"/>
                <w:sz w:val="16"/>
                <w:szCs w:val="16"/>
              </w:rPr>
            </w:pPr>
          </w:p>
        </w:tc>
        <w:tc>
          <w:tcPr>
            <w:tcW w:w="2268" w:type="dxa"/>
            <w:gridSpan w:val="2"/>
            <w:tcBorders>
              <w:top w:val="single" w:sz="8" w:space="0" w:color="AEAEAE"/>
              <w:left w:val="nil"/>
              <w:bottom w:val="single" w:sz="8" w:space="0" w:color="AEAEAE"/>
              <w:right w:val="nil"/>
            </w:tcBorders>
            <w:shd w:val="clear" w:color="auto" w:fill="E0E0E0"/>
          </w:tcPr>
          <w:p w:rsidR="005A0ECA" w:rsidRPr="00AE1341" w:rsidRDefault="005A0ECA" w:rsidP="00AE1341">
            <w:pPr>
              <w:autoSpaceDE w:val="0"/>
              <w:autoSpaceDN w:val="0"/>
              <w:adjustRightInd w:val="0"/>
              <w:spacing w:after="0" w:line="240" w:lineRule="auto"/>
              <w:ind w:left="60" w:right="60"/>
              <w:rPr>
                <w:rFonts w:ascii="Arial" w:hAnsi="Arial" w:cs="Arial"/>
                <w:color w:val="264A60"/>
                <w:sz w:val="16"/>
                <w:szCs w:val="16"/>
              </w:rPr>
            </w:pPr>
            <w:r w:rsidRPr="00AE1341">
              <w:rPr>
                <w:rFonts w:ascii="Arial" w:hAnsi="Arial" w:cs="Arial"/>
                <w:color w:val="264A60"/>
                <w:sz w:val="16"/>
                <w:szCs w:val="16"/>
              </w:rPr>
              <w:t>Positive</w:t>
            </w:r>
          </w:p>
        </w:tc>
        <w:tc>
          <w:tcPr>
            <w:tcW w:w="992" w:type="dxa"/>
            <w:tcBorders>
              <w:top w:val="single" w:sz="8" w:space="0" w:color="AEAEAE"/>
              <w:left w:val="nil"/>
              <w:bottom w:val="single" w:sz="8" w:space="0" w:color="AEAEAE"/>
              <w:right w:val="nil"/>
            </w:tcBorders>
            <w:shd w:val="clear" w:color="auto" w:fill="FFFFFF"/>
          </w:tcPr>
          <w:p w:rsidR="005A0ECA" w:rsidRPr="00AE1341" w:rsidRDefault="005A0ECA" w:rsidP="00AE1341">
            <w:pPr>
              <w:autoSpaceDE w:val="0"/>
              <w:autoSpaceDN w:val="0"/>
              <w:adjustRightInd w:val="0"/>
              <w:spacing w:after="0" w:line="240" w:lineRule="auto"/>
              <w:ind w:left="60" w:right="60"/>
              <w:jc w:val="right"/>
              <w:rPr>
                <w:rFonts w:ascii="Arial" w:hAnsi="Arial" w:cs="Arial"/>
                <w:color w:val="010205"/>
                <w:sz w:val="16"/>
                <w:szCs w:val="16"/>
              </w:rPr>
            </w:pPr>
            <w:r w:rsidRPr="00AE1341">
              <w:rPr>
                <w:rFonts w:ascii="Arial" w:hAnsi="Arial" w:cs="Arial"/>
                <w:color w:val="010205"/>
                <w:sz w:val="16"/>
                <w:szCs w:val="16"/>
              </w:rPr>
              <w:t>.213</w:t>
            </w:r>
          </w:p>
        </w:tc>
      </w:tr>
      <w:tr w:rsidR="00AE1341" w:rsidRPr="00A67505" w:rsidTr="00AE1341">
        <w:trPr>
          <w:gridAfter w:val="1"/>
          <w:wAfter w:w="330" w:type="dxa"/>
          <w:cantSplit/>
          <w:jc w:val="center"/>
        </w:trPr>
        <w:tc>
          <w:tcPr>
            <w:tcW w:w="1184" w:type="dxa"/>
            <w:vMerge/>
            <w:tcBorders>
              <w:top w:val="single" w:sz="8" w:space="0" w:color="AEAEAE"/>
              <w:left w:val="nil"/>
              <w:bottom w:val="single" w:sz="8" w:space="0" w:color="AEAEAE"/>
              <w:right w:val="nil"/>
            </w:tcBorders>
            <w:shd w:val="clear" w:color="auto" w:fill="E0E0E0"/>
            <w:vAlign w:val="center"/>
          </w:tcPr>
          <w:p w:rsidR="005A0ECA" w:rsidRPr="00AE1341" w:rsidRDefault="005A0ECA" w:rsidP="00AE1341">
            <w:pPr>
              <w:autoSpaceDE w:val="0"/>
              <w:autoSpaceDN w:val="0"/>
              <w:adjustRightInd w:val="0"/>
              <w:spacing w:after="0" w:line="240" w:lineRule="auto"/>
              <w:jc w:val="center"/>
              <w:rPr>
                <w:rFonts w:ascii="Arial" w:hAnsi="Arial" w:cs="Arial"/>
                <w:color w:val="010205"/>
                <w:sz w:val="16"/>
                <w:szCs w:val="16"/>
              </w:rPr>
            </w:pPr>
          </w:p>
        </w:tc>
        <w:tc>
          <w:tcPr>
            <w:tcW w:w="2268" w:type="dxa"/>
            <w:gridSpan w:val="2"/>
            <w:tcBorders>
              <w:top w:val="single" w:sz="8" w:space="0" w:color="AEAEAE"/>
              <w:left w:val="nil"/>
              <w:bottom w:val="single" w:sz="8" w:space="0" w:color="AEAEAE"/>
              <w:right w:val="nil"/>
            </w:tcBorders>
            <w:shd w:val="clear" w:color="auto" w:fill="E0E0E0"/>
          </w:tcPr>
          <w:p w:rsidR="005A0ECA" w:rsidRPr="00AE1341" w:rsidRDefault="005A0ECA" w:rsidP="00AE1341">
            <w:pPr>
              <w:autoSpaceDE w:val="0"/>
              <w:autoSpaceDN w:val="0"/>
              <w:adjustRightInd w:val="0"/>
              <w:spacing w:after="0" w:line="240" w:lineRule="auto"/>
              <w:ind w:left="60" w:right="60"/>
              <w:rPr>
                <w:rFonts w:ascii="Arial" w:hAnsi="Arial" w:cs="Arial"/>
                <w:color w:val="264A60"/>
                <w:sz w:val="16"/>
                <w:szCs w:val="16"/>
              </w:rPr>
            </w:pPr>
            <w:r w:rsidRPr="00AE1341">
              <w:rPr>
                <w:rFonts w:ascii="Arial" w:hAnsi="Arial" w:cs="Arial"/>
                <w:color w:val="264A60"/>
                <w:sz w:val="16"/>
                <w:szCs w:val="16"/>
              </w:rPr>
              <w:t>Negative</w:t>
            </w:r>
          </w:p>
        </w:tc>
        <w:tc>
          <w:tcPr>
            <w:tcW w:w="992" w:type="dxa"/>
            <w:tcBorders>
              <w:top w:val="single" w:sz="8" w:space="0" w:color="AEAEAE"/>
              <w:left w:val="nil"/>
              <w:bottom w:val="single" w:sz="8" w:space="0" w:color="AEAEAE"/>
              <w:right w:val="nil"/>
            </w:tcBorders>
            <w:shd w:val="clear" w:color="auto" w:fill="FFFFFF"/>
          </w:tcPr>
          <w:p w:rsidR="005A0ECA" w:rsidRPr="00AE1341" w:rsidRDefault="005A0ECA" w:rsidP="00AE1341">
            <w:pPr>
              <w:autoSpaceDE w:val="0"/>
              <w:autoSpaceDN w:val="0"/>
              <w:adjustRightInd w:val="0"/>
              <w:spacing w:after="0" w:line="240" w:lineRule="auto"/>
              <w:ind w:left="60" w:right="60"/>
              <w:jc w:val="right"/>
              <w:rPr>
                <w:rFonts w:ascii="Arial" w:hAnsi="Arial" w:cs="Arial"/>
                <w:color w:val="010205"/>
                <w:sz w:val="16"/>
                <w:szCs w:val="16"/>
              </w:rPr>
            </w:pPr>
            <w:r w:rsidRPr="00AE1341">
              <w:rPr>
                <w:rFonts w:ascii="Arial" w:hAnsi="Arial" w:cs="Arial"/>
                <w:color w:val="010205"/>
                <w:sz w:val="16"/>
                <w:szCs w:val="16"/>
              </w:rPr>
              <w:t>-.123</w:t>
            </w:r>
          </w:p>
        </w:tc>
      </w:tr>
      <w:tr w:rsidR="005A0ECA" w:rsidRPr="00A67505" w:rsidTr="00AE1341">
        <w:trPr>
          <w:gridAfter w:val="1"/>
          <w:wAfter w:w="330" w:type="dxa"/>
          <w:cantSplit/>
          <w:jc w:val="center"/>
        </w:trPr>
        <w:tc>
          <w:tcPr>
            <w:tcW w:w="3452" w:type="dxa"/>
            <w:gridSpan w:val="3"/>
            <w:tcBorders>
              <w:top w:val="single" w:sz="8" w:space="0" w:color="AEAEAE"/>
              <w:left w:val="nil"/>
              <w:bottom w:val="single" w:sz="8" w:space="0" w:color="AEAEAE"/>
              <w:right w:val="nil"/>
            </w:tcBorders>
            <w:shd w:val="clear" w:color="auto" w:fill="E0E0E0"/>
          </w:tcPr>
          <w:p w:rsidR="005A0ECA" w:rsidRPr="00AE1341" w:rsidRDefault="005A0ECA" w:rsidP="00AE1341">
            <w:pPr>
              <w:autoSpaceDE w:val="0"/>
              <w:autoSpaceDN w:val="0"/>
              <w:adjustRightInd w:val="0"/>
              <w:spacing w:after="0" w:line="240" w:lineRule="auto"/>
              <w:ind w:left="60" w:right="60"/>
              <w:rPr>
                <w:rFonts w:ascii="Arial" w:hAnsi="Arial" w:cs="Arial"/>
                <w:color w:val="264A60"/>
                <w:sz w:val="16"/>
                <w:szCs w:val="16"/>
              </w:rPr>
            </w:pPr>
            <w:r w:rsidRPr="00AE1341">
              <w:rPr>
                <w:rFonts w:ascii="Arial" w:hAnsi="Arial" w:cs="Arial"/>
                <w:color w:val="264A60"/>
                <w:sz w:val="16"/>
                <w:szCs w:val="16"/>
              </w:rPr>
              <w:t>Test Statistic</w:t>
            </w:r>
          </w:p>
        </w:tc>
        <w:tc>
          <w:tcPr>
            <w:tcW w:w="992" w:type="dxa"/>
            <w:tcBorders>
              <w:top w:val="single" w:sz="8" w:space="0" w:color="AEAEAE"/>
              <w:left w:val="nil"/>
              <w:bottom w:val="single" w:sz="8" w:space="0" w:color="AEAEAE"/>
              <w:right w:val="nil"/>
            </w:tcBorders>
            <w:shd w:val="clear" w:color="auto" w:fill="FFFFFF"/>
          </w:tcPr>
          <w:p w:rsidR="005A0ECA" w:rsidRPr="00AE1341" w:rsidRDefault="005A0ECA" w:rsidP="00AE1341">
            <w:pPr>
              <w:autoSpaceDE w:val="0"/>
              <w:autoSpaceDN w:val="0"/>
              <w:adjustRightInd w:val="0"/>
              <w:spacing w:after="0" w:line="240" w:lineRule="auto"/>
              <w:ind w:left="60" w:right="60"/>
              <w:jc w:val="right"/>
              <w:rPr>
                <w:rFonts w:ascii="Arial" w:hAnsi="Arial" w:cs="Arial"/>
                <w:color w:val="010205"/>
                <w:sz w:val="16"/>
                <w:szCs w:val="16"/>
              </w:rPr>
            </w:pPr>
            <w:r w:rsidRPr="00AE1341">
              <w:rPr>
                <w:rFonts w:ascii="Arial" w:hAnsi="Arial" w:cs="Arial"/>
                <w:color w:val="010205"/>
                <w:sz w:val="16"/>
                <w:szCs w:val="16"/>
              </w:rPr>
              <w:t>.213</w:t>
            </w:r>
          </w:p>
        </w:tc>
      </w:tr>
      <w:tr w:rsidR="005A0ECA" w:rsidRPr="00A67505" w:rsidTr="00AE1341">
        <w:trPr>
          <w:gridAfter w:val="1"/>
          <w:wAfter w:w="330" w:type="dxa"/>
          <w:cantSplit/>
          <w:jc w:val="center"/>
        </w:trPr>
        <w:tc>
          <w:tcPr>
            <w:tcW w:w="3452" w:type="dxa"/>
            <w:gridSpan w:val="3"/>
            <w:tcBorders>
              <w:top w:val="single" w:sz="8" w:space="0" w:color="AEAEAE"/>
              <w:left w:val="nil"/>
              <w:bottom w:val="single" w:sz="8" w:space="0" w:color="AEAEAE"/>
              <w:right w:val="nil"/>
            </w:tcBorders>
            <w:shd w:val="clear" w:color="auto" w:fill="E0E0E0"/>
          </w:tcPr>
          <w:p w:rsidR="005A0ECA" w:rsidRPr="00AE1341" w:rsidRDefault="005A0ECA" w:rsidP="00AE1341">
            <w:pPr>
              <w:autoSpaceDE w:val="0"/>
              <w:autoSpaceDN w:val="0"/>
              <w:adjustRightInd w:val="0"/>
              <w:spacing w:after="0" w:line="240" w:lineRule="auto"/>
              <w:ind w:left="60" w:right="60"/>
              <w:rPr>
                <w:rFonts w:ascii="Arial" w:hAnsi="Arial" w:cs="Arial"/>
                <w:color w:val="264A60"/>
                <w:sz w:val="16"/>
                <w:szCs w:val="16"/>
              </w:rPr>
            </w:pPr>
            <w:r w:rsidRPr="00AE1341">
              <w:rPr>
                <w:rFonts w:ascii="Arial" w:hAnsi="Arial" w:cs="Arial"/>
                <w:color w:val="264A60"/>
                <w:sz w:val="16"/>
                <w:szCs w:val="16"/>
              </w:rPr>
              <w:t>Asymp. Sig. (2-tailed)</w:t>
            </w:r>
          </w:p>
        </w:tc>
        <w:tc>
          <w:tcPr>
            <w:tcW w:w="992" w:type="dxa"/>
            <w:tcBorders>
              <w:top w:val="single" w:sz="8" w:space="0" w:color="AEAEAE"/>
              <w:left w:val="nil"/>
              <w:bottom w:val="single" w:sz="8" w:space="0" w:color="AEAEAE"/>
              <w:right w:val="nil"/>
            </w:tcBorders>
            <w:shd w:val="clear" w:color="auto" w:fill="FFFFFF"/>
          </w:tcPr>
          <w:p w:rsidR="005A0ECA" w:rsidRPr="00AE1341" w:rsidRDefault="005A0ECA" w:rsidP="00AE1341">
            <w:pPr>
              <w:autoSpaceDE w:val="0"/>
              <w:autoSpaceDN w:val="0"/>
              <w:adjustRightInd w:val="0"/>
              <w:spacing w:after="0" w:line="240" w:lineRule="auto"/>
              <w:ind w:left="60" w:right="60"/>
              <w:jc w:val="right"/>
              <w:rPr>
                <w:rFonts w:ascii="Arial" w:hAnsi="Arial" w:cs="Arial"/>
                <w:color w:val="010205"/>
                <w:sz w:val="16"/>
                <w:szCs w:val="16"/>
              </w:rPr>
            </w:pPr>
            <w:r w:rsidRPr="00AE1341">
              <w:rPr>
                <w:rFonts w:ascii="Arial" w:hAnsi="Arial" w:cs="Arial"/>
                <w:color w:val="010205"/>
                <w:sz w:val="16"/>
                <w:szCs w:val="16"/>
              </w:rPr>
              <w:t>.000</w:t>
            </w:r>
            <w:r w:rsidRPr="00AE1341">
              <w:rPr>
                <w:rFonts w:ascii="Arial" w:hAnsi="Arial" w:cs="Arial"/>
                <w:color w:val="010205"/>
                <w:sz w:val="16"/>
                <w:szCs w:val="16"/>
                <w:vertAlign w:val="superscript"/>
              </w:rPr>
              <w:t>c</w:t>
            </w:r>
          </w:p>
        </w:tc>
      </w:tr>
      <w:tr w:rsidR="00AE1341" w:rsidRPr="00A67505" w:rsidTr="00AE1341">
        <w:trPr>
          <w:gridAfter w:val="1"/>
          <w:wAfter w:w="330" w:type="dxa"/>
          <w:cantSplit/>
          <w:jc w:val="center"/>
        </w:trPr>
        <w:tc>
          <w:tcPr>
            <w:tcW w:w="1184" w:type="dxa"/>
            <w:vMerge w:val="restart"/>
            <w:tcBorders>
              <w:top w:val="single" w:sz="8" w:space="0" w:color="AEAEAE"/>
              <w:left w:val="nil"/>
              <w:bottom w:val="single" w:sz="8" w:space="0" w:color="152935"/>
              <w:right w:val="nil"/>
            </w:tcBorders>
            <w:shd w:val="clear" w:color="auto" w:fill="E0E0E0"/>
          </w:tcPr>
          <w:p w:rsidR="005A0ECA" w:rsidRPr="00AE1341" w:rsidRDefault="005A0ECA" w:rsidP="00AE1341">
            <w:pPr>
              <w:autoSpaceDE w:val="0"/>
              <w:autoSpaceDN w:val="0"/>
              <w:adjustRightInd w:val="0"/>
              <w:spacing w:after="0" w:line="240" w:lineRule="auto"/>
              <w:ind w:left="60" w:right="60"/>
              <w:rPr>
                <w:rFonts w:ascii="Arial" w:hAnsi="Arial" w:cs="Arial"/>
                <w:color w:val="264A60"/>
                <w:sz w:val="16"/>
                <w:szCs w:val="16"/>
              </w:rPr>
            </w:pPr>
            <w:r w:rsidRPr="00AE1341">
              <w:rPr>
                <w:rFonts w:ascii="Arial" w:hAnsi="Arial" w:cs="Arial"/>
                <w:color w:val="264A60"/>
                <w:sz w:val="16"/>
                <w:szCs w:val="16"/>
              </w:rPr>
              <w:t>Monte Carlo Sig. (2-tailed)</w:t>
            </w:r>
          </w:p>
        </w:tc>
        <w:tc>
          <w:tcPr>
            <w:tcW w:w="2268" w:type="dxa"/>
            <w:gridSpan w:val="2"/>
            <w:tcBorders>
              <w:top w:val="single" w:sz="8" w:space="0" w:color="AEAEAE"/>
              <w:left w:val="nil"/>
              <w:bottom w:val="single" w:sz="8" w:space="0" w:color="AEAEAE"/>
              <w:right w:val="nil"/>
            </w:tcBorders>
            <w:shd w:val="clear" w:color="auto" w:fill="E0E0E0"/>
          </w:tcPr>
          <w:p w:rsidR="005A0ECA" w:rsidRPr="00AE1341" w:rsidRDefault="005A0ECA" w:rsidP="00AE1341">
            <w:pPr>
              <w:autoSpaceDE w:val="0"/>
              <w:autoSpaceDN w:val="0"/>
              <w:adjustRightInd w:val="0"/>
              <w:spacing w:after="0" w:line="240" w:lineRule="auto"/>
              <w:ind w:left="60" w:right="60"/>
              <w:rPr>
                <w:rFonts w:ascii="Arial" w:hAnsi="Arial" w:cs="Arial"/>
                <w:color w:val="264A60"/>
                <w:sz w:val="16"/>
                <w:szCs w:val="16"/>
              </w:rPr>
            </w:pPr>
            <w:r w:rsidRPr="00AE1341">
              <w:rPr>
                <w:rFonts w:ascii="Arial" w:hAnsi="Arial" w:cs="Arial"/>
                <w:color w:val="264A60"/>
                <w:sz w:val="16"/>
                <w:szCs w:val="16"/>
              </w:rPr>
              <w:t>Sig.</w:t>
            </w:r>
          </w:p>
        </w:tc>
        <w:tc>
          <w:tcPr>
            <w:tcW w:w="992" w:type="dxa"/>
            <w:tcBorders>
              <w:top w:val="single" w:sz="8" w:space="0" w:color="AEAEAE"/>
              <w:left w:val="nil"/>
              <w:bottom w:val="single" w:sz="8" w:space="0" w:color="AEAEAE"/>
              <w:right w:val="nil"/>
            </w:tcBorders>
            <w:shd w:val="clear" w:color="auto" w:fill="FFFFFF"/>
          </w:tcPr>
          <w:p w:rsidR="005A0ECA" w:rsidRPr="00AE1341" w:rsidRDefault="005A0ECA" w:rsidP="00AE1341">
            <w:pPr>
              <w:autoSpaceDE w:val="0"/>
              <w:autoSpaceDN w:val="0"/>
              <w:adjustRightInd w:val="0"/>
              <w:spacing w:after="0" w:line="240" w:lineRule="auto"/>
              <w:ind w:left="60" w:right="60"/>
              <w:jc w:val="right"/>
              <w:rPr>
                <w:rFonts w:ascii="Arial" w:hAnsi="Arial" w:cs="Arial"/>
                <w:color w:val="010205"/>
                <w:sz w:val="16"/>
                <w:szCs w:val="16"/>
              </w:rPr>
            </w:pPr>
            <w:r w:rsidRPr="00AE1341">
              <w:rPr>
                <w:rFonts w:ascii="Arial" w:hAnsi="Arial" w:cs="Arial"/>
                <w:color w:val="010205"/>
                <w:sz w:val="16"/>
                <w:szCs w:val="16"/>
              </w:rPr>
              <w:t>.080</w:t>
            </w:r>
            <w:r w:rsidRPr="00AE1341">
              <w:rPr>
                <w:rFonts w:ascii="Arial" w:hAnsi="Arial" w:cs="Arial"/>
                <w:color w:val="010205"/>
                <w:sz w:val="16"/>
                <w:szCs w:val="16"/>
                <w:vertAlign w:val="superscript"/>
              </w:rPr>
              <w:t>d</w:t>
            </w:r>
          </w:p>
        </w:tc>
      </w:tr>
      <w:tr w:rsidR="00AE1341" w:rsidRPr="00A67505" w:rsidTr="00AE1341">
        <w:trPr>
          <w:gridAfter w:val="1"/>
          <w:wAfter w:w="330" w:type="dxa"/>
          <w:cantSplit/>
          <w:jc w:val="center"/>
        </w:trPr>
        <w:tc>
          <w:tcPr>
            <w:tcW w:w="1184" w:type="dxa"/>
            <w:vMerge/>
            <w:tcBorders>
              <w:top w:val="single" w:sz="8" w:space="0" w:color="AEAEAE"/>
              <w:left w:val="nil"/>
              <w:bottom w:val="single" w:sz="8" w:space="0" w:color="152935"/>
              <w:right w:val="nil"/>
            </w:tcBorders>
            <w:shd w:val="clear" w:color="auto" w:fill="E0E0E0"/>
            <w:vAlign w:val="center"/>
          </w:tcPr>
          <w:p w:rsidR="005A0ECA" w:rsidRPr="00AE1341" w:rsidRDefault="005A0ECA" w:rsidP="00AE1341">
            <w:pPr>
              <w:autoSpaceDE w:val="0"/>
              <w:autoSpaceDN w:val="0"/>
              <w:adjustRightInd w:val="0"/>
              <w:spacing w:after="0" w:line="240" w:lineRule="auto"/>
              <w:jc w:val="center"/>
              <w:rPr>
                <w:rFonts w:ascii="Arial" w:hAnsi="Arial" w:cs="Arial"/>
                <w:color w:val="010205"/>
                <w:sz w:val="16"/>
                <w:szCs w:val="16"/>
              </w:rPr>
            </w:pPr>
          </w:p>
        </w:tc>
        <w:tc>
          <w:tcPr>
            <w:tcW w:w="1134" w:type="dxa"/>
            <w:vMerge w:val="restart"/>
            <w:tcBorders>
              <w:top w:val="single" w:sz="8" w:space="0" w:color="AEAEAE"/>
              <w:left w:val="nil"/>
              <w:bottom w:val="single" w:sz="8" w:space="0" w:color="152935"/>
              <w:right w:val="nil"/>
            </w:tcBorders>
            <w:shd w:val="clear" w:color="auto" w:fill="E0E0E0"/>
          </w:tcPr>
          <w:p w:rsidR="005A0ECA" w:rsidRPr="00AE1341" w:rsidRDefault="005A0ECA" w:rsidP="00AE1341">
            <w:pPr>
              <w:autoSpaceDE w:val="0"/>
              <w:autoSpaceDN w:val="0"/>
              <w:adjustRightInd w:val="0"/>
              <w:spacing w:after="0" w:line="240" w:lineRule="auto"/>
              <w:ind w:left="60" w:right="60"/>
              <w:rPr>
                <w:rFonts w:ascii="Arial" w:hAnsi="Arial" w:cs="Arial"/>
                <w:color w:val="264A60"/>
                <w:sz w:val="16"/>
                <w:szCs w:val="16"/>
              </w:rPr>
            </w:pPr>
            <w:r w:rsidRPr="00AE1341">
              <w:rPr>
                <w:rFonts w:ascii="Arial" w:hAnsi="Arial" w:cs="Arial"/>
                <w:color w:val="264A60"/>
                <w:sz w:val="16"/>
                <w:szCs w:val="16"/>
              </w:rPr>
              <w:t>99% Confidence Interval</w:t>
            </w:r>
          </w:p>
        </w:tc>
        <w:tc>
          <w:tcPr>
            <w:tcW w:w="1134" w:type="dxa"/>
            <w:tcBorders>
              <w:top w:val="single" w:sz="8" w:space="0" w:color="AEAEAE"/>
              <w:left w:val="nil"/>
              <w:bottom w:val="single" w:sz="8" w:space="0" w:color="AEAEAE"/>
              <w:right w:val="nil"/>
            </w:tcBorders>
            <w:shd w:val="clear" w:color="auto" w:fill="E0E0E0"/>
            <w:vAlign w:val="center"/>
          </w:tcPr>
          <w:p w:rsidR="005A0ECA" w:rsidRPr="00AE1341" w:rsidRDefault="005A0ECA" w:rsidP="00AE1341">
            <w:pPr>
              <w:autoSpaceDE w:val="0"/>
              <w:autoSpaceDN w:val="0"/>
              <w:adjustRightInd w:val="0"/>
              <w:spacing w:after="0" w:line="240" w:lineRule="auto"/>
              <w:ind w:left="60" w:right="60"/>
              <w:jc w:val="center"/>
              <w:rPr>
                <w:rFonts w:ascii="Arial" w:hAnsi="Arial" w:cs="Arial"/>
                <w:color w:val="264A60"/>
                <w:sz w:val="16"/>
                <w:szCs w:val="16"/>
              </w:rPr>
            </w:pPr>
            <w:r w:rsidRPr="00AE1341">
              <w:rPr>
                <w:rFonts w:ascii="Arial" w:hAnsi="Arial" w:cs="Arial"/>
                <w:color w:val="264A60"/>
                <w:sz w:val="16"/>
                <w:szCs w:val="16"/>
              </w:rPr>
              <w:t>Lower Bound</w:t>
            </w:r>
          </w:p>
        </w:tc>
        <w:tc>
          <w:tcPr>
            <w:tcW w:w="992" w:type="dxa"/>
            <w:tcBorders>
              <w:top w:val="single" w:sz="8" w:space="0" w:color="AEAEAE"/>
              <w:left w:val="nil"/>
              <w:bottom w:val="single" w:sz="8" w:space="0" w:color="AEAEAE"/>
              <w:right w:val="nil"/>
            </w:tcBorders>
            <w:shd w:val="clear" w:color="auto" w:fill="FFFFFF"/>
          </w:tcPr>
          <w:p w:rsidR="005A0ECA" w:rsidRPr="00AE1341" w:rsidRDefault="005A0ECA" w:rsidP="00AE1341">
            <w:pPr>
              <w:autoSpaceDE w:val="0"/>
              <w:autoSpaceDN w:val="0"/>
              <w:adjustRightInd w:val="0"/>
              <w:spacing w:after="0" w:line="240" w:lineRule="auto"/>
              <w:ind w:left="60" w:right="60"/>
              <w:jc w:val="right"/>
              <w:rPr>
                <w:rFonts w:ascii="Arial" w:hAnsi="Arial" w:cs="Arial"/>
                <w:color w:val="010205"/>
                <w:sz w:val="16"/>
                <w:szCs w:val="16"/>
              </w:rPr>
            </w:pPr>
            <w:r w:rsidRPr="00AE1341">
              <w:rPr>
                <w:rFonts w:ascii="Arial" w:hAnsi="Arial" w:cs="Arial"/>
                <w:color w:val="010205"/>
                <w:sz w:val="16"/>
                <w:szCs w:val="16"/>
              </w:rPr>
              <w:t>.073</w:t>
            </w:r>
          </w:p>
        </w:tc>
      </w:tr>
      <w:tr w:rsidR="00AE1341" w:rsidRPr="00A67505" w:rsidTr="00AE1341">
        <w:trPr>
          <w:gridAfter w:val="1"/>
          <w:wAfter w:w="330" w:type="dxa"/>
          <w:cantSplit/>
          <w:jc w:val="center"/>
        </w:trPr>
        <w:tc>
          <w:tcPr>
            <w:tcW w:w="1184" w:type="dxa"/>
            <w:vMerge/>
            <w:tcBorders>
              <w:top w:val="single" w:sz="8" w:space="0" w:color="AEAEAE"/>
              <w:left w:val="nil"/>
              <w:bottom w:val="single" w:sz="8" w:space="0" w:color="152935"/>
              <w:right w:val="nil"/>
            </w:tcBorders>
            <w:shd w:val="clear" w:color="auto" w:fill="E0E0E0"/>
            <w:vAlign w:val="center"/>
          </w:tcPr>
          <w:p w:rsidR="005A0ECA" w:rsidRPr="00AE1341" w:rsidRDefault="005A0ECA" w:rsidP="00AE1341">
            <w:pPr>
              <w:autoSpaceDE w:val="0"/>
              <w:autoSpaceDN w:val="0"/>
              <w:adjustRightInd w:val="0"/>
              <w:spacing w:after="0" w:line="240" w:lineRule="auto"/>
              <w:jc w:val="center"/>
              <w:rPr>
                <w:rFonts w:ascii="Arial" w:hAnsi="Arial" w:cs="Arial"/>
                <w:color w:val="010205"/>
                <w:sz w:val="16"/>
                <w:szCs w:val="16"/>
              </w:rPr>
            </w:pPr>
          </w:p>
        </w:tc>
        <w:tc>
          <w:tcPr>
            <w:tcW w:w="1134" w:type="dxa"/>
            <w:vMerge/>
            <w:tcBorders>
              <w:top w:val="single" w:sz="8" w:space="0" w:color="AEAEAE"/>
              <w:left w:val="nil"/>
              <w:bottom w:val="single" w:sz="8" w:space="0" w:color="152935"/>
              <w:right w:val="nil"/>
            </w:tcBorders>
            <w:shd w:val="clear" w:color="auto" w:fill="E0E0E0"/>
            <w:vAlign w:val="center"/>
          </w:tcPr>
          <w:p w:rsidR="005A0ECA" w:rsidRPr="00AE1341" w:rsidRDefault="005A0ECA" w:rsidP="00AE1341">
            <w:pPr>
              <w:autoSpaceDE w:val="0"/>
              <w:autoSpaceDN w:val="0"/>
              <w:adjustRightInd w:val="0"/>
              <w:spacing w:after="0" w:line="240" w:lineRule="auto"/>
              <w:jc w:val="center"/>
              <w:rPr>
                <w:rFonts w:ascii="Arial" w:hAnsi="Arial" w:cs="Arial"/>
                <w:color w:val="010205"/>
                <w:sz w:val="16"/>
                <w:szCs w:val="16"/>
              </w:rPr>
            </w:pPr>
          </w:p>
        </w:tc>
        <w:tc>
          <w:tcPr>
            <w:tcW w:w="1134" w:type="dxa"/>
            <w:tcBorders>
              <w:top w:val="single" w:sz="8" w:space="0" w:color="AEAEAE"/>
              <w:left w:val="nil"/>
              <w:bottom w:val="single" w:sz="8" w:space="0" w:color="152935"/>
              <w:right w:val="nil"/>
            </w:tcBorders>
            <w:shd w:val="clear" w:color="auto" w:fill="E0E0E0"/>
            <w:vAlign w:val="center"/>
          </w:tcPr>
          <w:p w:rsidR="005A0ECA" w:rsidRPr="00AE1341" w:rsidRDefault="005A0ECA" w:rsidP="00AE1341">
            <w:pPr>
              <w:autoSpaceDE w:val="0"/>
              <w:autoSpaceDN w:val="0"/>
              <w:adjustRightInd w:val="0"/>
              <w:spacing w:after="0" w:line="240" w:lineRule="auto"/>
              <w:ind w:left="60" w:right="60"/>
              <w:jc w:val="center"/>
              <w:rPr>
                <w:rFonts w:ascii="Arial" w:hAnsi="Arial" w:cs="Arial"/>
                <w:color w:val="264A60"/>
                <w:sz w:val="16"/>
                <w:szCs w:val="16"/>
              </w:rPr>
            </w:pPr>
            <w:r w:rsidRPr="00AE1341">
              <w:rPr>
                <w:rFonts w:ascii="Arial" w:hAnsi="Arial" w:cs="Arial"/>
                <w:color w:val="264A60"/>
                <w:sz w:val="16"/>
                <w:szCs w:val="16"/>
              </w:rPr>
              <w:t>Upper Bound</w:t>
            </w:r>
          </w:p>
        </w:tc>
        <w:tc>
          <w:tcPr>
            <w:tcW w:w="992" w:type="dxa"/>
            <w:tcBorders>
              <w:top w:val="single" w:sz="8" w:space="0" w:color="AEAEAE"/>
              <w:left w:val="nil"/>
              <w:bottom w:val="single" w:sz="8" w:space="0" w:color="152935"/>
              <w:right w:val="nil"/>
            </w:tcBorders>
            <w:shd w:val="clear" w:color="auto" w:fill="FFFFFF"/>
          </w:tcPr>
          <w:p w:rsidR="005A0ECA" w:rsidRPr="00AE1341" w:rsidRDefault="005A0ECA" w:rsidP="00AE1341">
            <w:pPr>
              <w:autoSpaceDE w:val="0"/>
              <w:autoSpaceDN w:val="0"/>
              <w:adjustRightInd w:val="0"/>
              <w:spacing w:after="0" w:line="240" w:lineRule="auto"/>
              <w:ind w:left="60" w:right="60"/>
              <w:jc w:val="right"/>
              <w:rPr>
                <w:rFonts w:ascii="Arial" w:hAnsi="Arial" w:cs="Arial"/>
                <w:color w:val="010205"/>
                <w:sz w:val="16"/>
                <w:szCs w:val="16"/>
              </w:rPr>
            </w:pPr>
            <w:r w:rsidRPr="00AE1341">
              <w:rPr>
                <w:rFonts w:ascii="Arial" w:hAnsi="Arial" w:cs="Arial"/>
                <w:color w:val="010205"/>
                <w:sz w:val="16"/>
                <w:szCs w:val="16"/>
              </w:rPr>
              <w:t>.087</w:t>
            </w:r>
          </w:p>
        </w:tc>
      </w:tr>
    </w:tbl>
    <w:p w:rsidR="00AE1341" w:rsidRDefault="00AE1341" w:rsidP="00AE1341">
      <w:pPr>
        <w:pStyle w:val="ListParagraph"/>
        <w:spacing w:line="240" w:lineRule="auto"/>
        <w:ind w:left="426" w:firstLine="294"/>
        <w:jc w:val="center"/>
        <w:rPr>
          <w:rFonts w:ascii="Times New Roman" w:hAnsi="Times New Roman" w:cs="Times New Roman"/>
          <w:sz w:val="24"/>
        </w:rPr>
      </w:pPr>
      <w:r>
        <w:rPr>
          <w:rFonts w:ascii="Times New Roman" w:hAnsi="Times New Roman" w:cs="Times New Roman"/>
          <w:sz w:val="24"/>
        </w:rPr>
        <w:lastRenderedPageBreak/>
        <w:t>Gambar 1</w:t>
      </w:r>
    </w:p>
    <w:p w:rsidR="00AE1341" w:rsidRDefault="00AE1341" w:rsidP="00AE1341">
      <w:pPr>
        <w:pStyle w:val="ListParagraph"/>
        <w:spacing w:line="240" w:lineRule="auto"/>
        <w:ind w:left="426" w:firstLine="294"/>
        <w:jc w:val="center"/>
        <w:rPr>
          <w:rFonts w:ascii="Times New Roman" w:hAnsi="Times New Roman" w:cs="Times New Roman"/>
          <w:sz w:val="24"/>
        </w:rPr>
      </w:pPr>
      <w:r>
        <w:rPr>
          <w:rFonts w:ascii="Times New Roman" w:hAnsi="Times New Roman" w:cs="Times New Roman"/>
          <w:sz w:val="24"/>
        </w:rPr>
        <w:t xml:space="preserve">Grafik </w:t>
      </w:r>
      <w:r w:rsidRPr="00AE1341">
        <w:rPr>
          <w:rFonts w:ascii="Times New Roman" w:hAnsi="Times New Roman" w:cs="Times New Roman"/>
          <w:i/>
          <w:sz w:val="24"/>
        </w:rPr>
        <w:t>normal probability-plot</w:t>
      </w:r>
    </w:p>
    <w:p w:rsidR="00AE1341" w:rsidRPr="00A4349D" w:rsidRDefault="00AE1341" w:rsidP="00A4349D">
      <w:pPr>
        <w:pStyle w:val="ListParagraph"/>
        <w:spacing w:line="240" w:lineRule="auto"/>
        <w:ind w:left="426" w:firstLine="294"/>
        <w:jc w:val="both"/>
        <w:rPr>
          <w:rFonts w:ascii="Times New Roman" w:hAnsi="Times New Roman" w:cs="Times New Roman"/>
          <w:sz w:val="24"/>
        </w:rPr>
        <w:sectPr w:rsidR="00AE1341" w:rsidRPr="00A4349D" w:rsidSect="00AE1341">
          <w:type w:val="continuous"/>
          <w:pgSz w:w="11907" w:h="16840" w:code="9"/>
          <w:pgMar w:top="2268" w:right="708" w:bottom="1701" w:left="2268" w:header="720" w:footer="720" w:gutter="0"/>
          <w:cols w:num="2" w:space="141"/>
          <w:docGrid w:linePitch="360"/>
        </w:sectPr>
      </w:pPr>
      <w:r w:rsidRPr="006A6EE3">
        <w:rPr>
          <w:noProof/>
          <w:lang w:val="id-ID" w:eastAsia="id-ID"/>
        </w:rPr>
        <w:drawing>
          <wp:inline distT="0" distB="0" distL="0" distR="0" wp14:anchorId="3A899C53" wp14:editId="4C3EF17F">
            <wp:extent cx="2056661" cy="2115879"/>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23905" r="21767"/>
                    <a:stretch/>
                  </pic:blipFill>
                  <pic:spPr bwMode="auto">
                    <a:xfrm>
                      <a:off x="0" y="0"/>
                      <a:ext cx="2064248" cy="2123684"/>
                    </a:xfrm>
                    <a:prstGeom prst="rect">
                      <a:avLst/>
                    </a:prstGeom>
                    <a:noFill/>
                    <a:ln>
                      <a:noFill/>
                    </a:ln>
                    <a:extLst>
                      <a:ext uri="{53640926-AAD7-44D8-BBD7-CCE9431645EC}">
                        <a14:shadowObscured xmlns:a14="http://schemas.microsoft.com/office/drawing/2010/main"/>
                      </a:ext>
                    </a:extLst>
                  </pic:spPr>
                </pic:pic>
              </a:graphicData>
            </a:graphic>
          </wp:inline>
        </w:drawing>
      </w:r>
    </w:p>
    <w:p w:rsidR="00A4349D" w:rsidRDefault="00A4349D" w:rsidP="00A4349D">
      <w:pPr>
        <w:pStyle w:val="ListParagraph"/>
        <w:spacing w:line="240" w:lineRule="auto"/>
        <w:ind w:left="426" w:firstLine="294"/>
        <w:jc w:val="both"/>
        <w:rPr>
          <w:rFonts w:ascii="Times New Roman" w:hAnsi="Times New Roman" w:cs="Times New Roman"/>
          <w:color w:val="000000" w:themeColor="text1"/>
          <w:sz w:val="24"/>
          <w:lang w:val="en-ID"/>
        </w:rPr>
      </w:pPr>
      <w:r w:rsidRPr="00A4349D">
        <w:rPr>
          <w:rFonts w:ascii="Times New Roman" w:hAnsi="Times New Roman" w:cs="Times New Roman"/>
          <w:color w:val="000000" w:themeColor="text1"/>
          <w:sz w:val="24"/>
          <w:lang w:val="en-ID"/>
        </w:rPr>
        <w:lastRenderedPageBreak/>
        <w:t xml:space="preserve">Berdasarkan hasil dari uji normalitas </w:t>
      </w:r>
      <w:r w:rsidRPr="00A4349D">
        <w:rPr>
          <w:rFonts w:ascii="Times New Roman" w:hAnsi="Times New Roman" w:cs="Times New Roman"/>
          <w:i/>
          <w:color w:val="000000" w:themeColor="text1"/>
          <w:sz w:val="24"/>
          <w:lang w:val="en-ID"/>
        </w:rPr>
        <w:t>Kolmogorov-</w:t>
      </w:r>
      <w:proofErr w:type="gramStart"/>
      <w:r w:rsidRPr="00A4349D">
        <w:rPr>
          <w:rFonts w:ascii="Times New Roman" w:hAnsi="Times New Roman" w:cs="Times New Roman"/>
          <w:i/>
          <w:color w:val="000000" w:themeColor="text1"/>
          <w:sz w:val="24"/>
          <w:lang w:val="en-ID"/>
        </w:rPr>
        <w:t>Smirnov</w:t>
      </w:r>
      <w:r>
        <w:rPr>
          <w:rFonts w:ascii="Times New Roman" w:hAnsi="Times New Roman" w:cs="Times New Roman"/>
          <w:color w:val="000000" w:themeColor="text1"/>
          <w:sz w:val="24"/>
          <w:lang w:val="en-ID"/>
        </w:rPr>
        <w:t xml:space="preserve">  pada</w:t>
      </w:r>
      <w:proofErr w:type="gramEnd"/>
      <w:r>
        <w:rPr>
          <w:rFonts w:ascii="Times New Roman" w:hAnsi="Times New Roman" w:cs="Times New Roman"/>
          <w:color w:val="000000" w:themeColor="text1"/>
          <w:sz w:val="24"/>
          <w:lang w:val="en-ID"/>
        </w:rPr>
        <w:t xml:space="preserve"> tabel 1</w:t>
      </w:r>
      <w:r w:rsidRPr="00A4349D">
        <w:rPr>
          <w:rFonts w:ascii="Times New Roman" w:hAnsi="Times New Roman" w:cs="Times New Roman"/>
          <w:color w:val="000000" w:themeColor="text1"/>
          <w:sz w:val="24"/>
          <w:lang w:val="en-ID"/>
        </w:rPr>
        <w:t xml:space="preserve"> </w:t>
      </w:r>
      <w:r>
        <w:rPr>
          <w:rFonts w:ascii="Times New Roman" w:hAnsi="Times New Roman" w:cs="Times New Roman"/>
          <w:color w:val="000000" w:themeColor="text1"/>
          <w:sz w:val="24"/>
          <w:lang w:val="en-ID"/>
        </w:rPr>
        <w:t xml:space="preserve">dan gambar 1 </w:t>
      </w:r>
      <w:r w:rsidRPr="00A4349D">
        <w:rPr>
          <w:rFonts w:ascii="Times New Roman" w:hAnsi="Times New Roman" w:cs="Times New Roman"/>
          <w:color w:val="000000" w:themeColor="text1"/>
          <w:sz w:val="24"/>
          <w:lang w:val="en-ID"/>
        </w:rPr>
        <w:t xml:space="preserve">menunjukan bahwa variabel independen dan dependen dalam penelitian ini memiliki data yang berdistribusi normal. Hal ini dapat dilihat dari </w:t>
      </w:r>
      <w:proofErr w:type="gramStart"/>
      <w:r w:rsidRPr="00A4349D">
        <w:rPr>
          <w:rFonts w:ascii="Times New Roman" w:hAnsi="Times New Roman" w:cs="Times New Roman"/>
          <w:color w:val="000000" w:themeColor="text1"/>
          <w:sz w:val="24"/>
          <w:lang w:val="en-ID"/>
        </w:rPr>
        <w:t xml:space="preserve">nilai </w:t>
      </w:r>
      <w:r w:rsidRPr="00A4349D">
        <w:rPr>
          <w:rFonts w:ascii="Times New Roman" w:hAnsi="Times New Roman" w:cs="Times New Roman"/>
          <w:i/>
          <w:color w:val="000000" w:themeColor="text1"/>
          <w:sz w:val="24"/>
          <w:lang w:val="en-ID"/>
        </w:rPr>
        <w:t xml:space="preserve"> </w:t>
      </w:r>
      <w:r w:rsidRPr="00A4349D">
        <w:rPr>
          <w:rFonts w:ascii="Times New Roman" w:hAnsi="Times New Roman" w:cs="Times New Roman"/>
          <w:color w:val="000000" w:themeColor="text1"/>
          <w:sz w:val="24"/>
          <w:lang w:val="en-ID"/>
        </w:rPr>
        <w:t>Sig</w:t>
      </w:r>
      <w:proofErr w:type="gramEnd"/>
      <w:r w:rsidRPr="00A4349D">
        <w:rPr>
          <w:rFonts w:ascii="Times New Roman" w:hAnsi="Times New Roman" w:cs="Times New Roman"/>
          <w:color w:val="000000" w:themeColor="text1"/>
          <w:sz w:val="24"/>
          <w:lang w:val="en-ID"/>
        </w:rPr>
        <w:t xml:space="preserve">. 0,80 yaitu lebih besar dari nilai signifikansi </w:t>
      </w:r>
      <w:r>
        <w:rPr>
          <w:rFonts w:ascii="Times New Roman" w:hAnsi="Times New Roman" w:cs="Times New Roman"/>
          <w:color w:val="000000" w:themeColor="text1"/>
          <w:sz w:val="24"/>
          <w:lang w:val="en-ID"/>
        </w:rPr>
        <w:t xml:space="preserve">0,05 dan berdasarkan grafik </w:t>
      </w:r>
      <w:r w:rsidRPr="00A4349D">
        <w:rPr>
          <w:rFonts w:ascii="Times New Roman" w:hAnsi="Times New Roman" w:cs="Times New Roman"/>
          <w:sz w:val="24"/>
        </w:rPr>
        <w:t xml:space="preserve">menunjukkan pola dimana titik-titik menyebar disekitar garis diagonal dan mengikuti arah garis diagonal. </w:t>
      </w:r>
    </w:p>
    <w:p w:rsidR="005A0ECA" w:rsidRPr="00BC1204" w:rsidRDefault="005A0ECA" w:rsidP="005A0ECA">
      <w:pPr>
        <w:pStyle w:val="ListParagraph"/>
        <w:spacing w:line="240" w:lineRule="auto"/>
        <w:ind w:left="426" w:firstLine="294"/>
        <w:jc w:val="both"/>
        <w:rPr>
          <w:rFonts w:ascii="Times New Roman" w:hAnsi="Times New Roman" w:cs="Times New Roman"/>
          <w:sz w:val="24"/>
        </w:rPr>
      </w:pPr>
    </w:p>
    <w:p w:rsidR="00A4349D" w:rsidRPr="00A4349D" w:rsidRDefault="005A0ECA" w:rsidP="00A4349D">
      <w:pPr>
        <w:pStyle w:val="ListParagraph"/>
        <w:numPr>
          <w:ilvl w:val="0"/>
          <w:numId w:val="6"/>
        </w:numPr>
        <w:spacing w:line="240" w:lineRule="auto"/>
        <w:ind w:left="426"/>
        <w:jc w:val="both"/>
        <w:rPr>
          <w:rFonts w:ascii="Times New Roman" w:hAnsi="Times New Roman" w:cs="Times New Roman"/>
          <w:sz w:val="24"/>
        </w:rPr>
      </w:pPr>
      <w:r>
        <w:rPr>
          <w:rFonts w:ascii="Times New Roman" w:hAnsi="Times New Roman" w:cs="Times New Roman"/>
          <w:color w:val="000000" w:themeColor="text1"/>
          <w:sz w:val="24"/>
          <w:lang w:val="en-ID"/>
        </w:rPr>
        <w:t xml:space="preserve">Uji </w:t>
      </w:r>
      <w:r w:rsidR="00BC1204" w:rsidRPr="00BC1204">
        <w:rPr>
          <w:rFonts w:ascii="Times New Roman" w:hAnsi="Times New Roman" w:cs="Times New Roman"/>
          <w:color w:val="000000" w:themeColor="text1"/>
          <w:sz w:val="24"/>
          <w:lang w:val="en-ID"/>
        </w:rPr>
        <w:t>autokorelasi</w:t>
      </w:r>
    </w:p>
    <w:p w:rsidR="00A4349D" w:rsidRDefault="005A0ECA" w:rsidP="00A4349D">
      <w:pPr>
        <w:pStyle w:val="ListParagraph"/>
        <w:spacing w:line="240" w:lineRule="auto"/>
        <w:ind w:left="426" w:firstLine="294"/>
        <w:jc w:val="both"/>
        <w:rPr>
          <w:rFonts w:ascii="Times New Roman" w:hAnsi="Times New Roman" w:cs="Times New Roman"/>
          <w:sz w:val="24"/>
        </w:rPr>
      </w:pPr>
      <w:proofErr w:type="gramStart"/>
      <w:r w:rsidRPr="00A4349D">
        <w:rPr>
          <w:rFonts w:ascii="Times New Roman" w:hAnsi="Times New Roman" w:cs="Times New Roman"/>
          <w:color w:val="000000" w:themeColor="text1"/>
          <w:sz w:val="24"/>
          <w:lang w:val="en-ID"/>
        </w:rPr>
        <w:t>Ghozali (2018) berpendapat bahwa uji autokorelasi dilakukan untuk menguji dalam suatu model regresi linier terdapat korelasi antara kesalahan pengganggu pada periode satu dengan periode t-1 (tahun sebelumnya).</w:t>
      </w:r>
      <w:proofErr w:type="gramEnd"/>
      <w:r w:rsidRPr="00A4349D">
        <w:rPr>
          <w:rFonts w:ascii="Times New Roman" w:hAnsi="Times New Roman" w:cs="Times New Roman"/>
          <w:color w:val="000000" w:themeColor="text1"/>
          <w:sz w:val="24"/>
          <w:lang w:val="en-ID"/>
        </w:rPr>
        <w:t xml:space="preserve"> </w:t>
      </w:r>
      <w:proofErr w:type="gramStart"/>
      <w:r w:rsidRPr="00A4349D">
        <w:rPr>
          <w:rFonts w:ascii="Times New Roman" w:hAnsi="Times New Roman" w:cs="Times New Roman"/>
          <w:color w:val="000000" w:themeColor="text1"/>
          <w:sz w:val="24"/>
          <w:lang w:val="en-ID"/>
        </w:rPr>
        <w:t xml:space="preserve">Pengujian dengan autokorelasi dilakukan dengan menggunakan </w:t>
      </w:r>
      <w:r w:rsidRPr="00A4349D">
        <w:rPr>
          <w:rFonts w:ascii="Times New Roman" w:hAnsi="Times New Roman" w:cs="Times New Roman"/>
          <w:i/>
          <w:color w:val="000000" w:themeColor="text1"/>
          <w:sz w:val="24"/>
          <w:lang w:val="en-ID"/>
        </w:rPr>
        <w:t>Durbin Watson</w:t>
      </w:r>
      <w:r w:rsidRPr="00A4349D">
        <w:rPr>
          <w:rFonts w:ascii="Times New Roman" w:hAnsi="Times New Roman" w:cs="Times New Roman"/>
          <w:color w:val="000000" w:themeColor="text1"/>
          <w:sz w:val="24"/>
          <w:lang w:val="en-ID"/>
        </w:rPr>
        <w:t xml:space="preserve"> (DW).</w:t>
      </w:r>
      <w:proofErr w:type="gramEnd"/>
      <w:r w:rsidRPr="00A4349D">
        <w:rPr>
          <w:rFonts w:ascii="Times New Roman" w:hAnsi="Times New Roman" w:cs="Times New Roman"/>
          <w:color w:val="000000" w:themeColor="text1"/>
          <w:sz w:val="24"/>
          <w:lang w:val="en-ID"/>
        </w:rPr>
        <w:t xml:space="preserve"> </w:t>
      </w:r>
      <w:proofErr w:type="gramStart"/>
      <w:r w:rsidRPr="00A4349D">
        <w:rPr>
          <w:rFonts w:ascii="Times New Roman" w:hAnsi="Times New Roman" w:cs="Times New Roman"/>
          <w:color w:val="000000" w:themeColor="text1"/>
          <w:sz w:val="24"/>
          <w:lang w:val="en-ID"/>
        </w:rPr>
        <w:t>Suatu model regresi yang tidak terkena autokorelasi menunjukkan nilai DW berada diantara nilai du dan 4-du</w:t>
      </w:r>
      <w:r w:rsidR="00A4349D" w:rsidRPr="00A4349D">
        <w:rPr>
          <w:rFonts w:ascii="Times New Roman" w:hAnsi="Times New Roman" w:cs="Times New Roman"/>
          <w:color w:val="000000" w:themeColor="text1"/>
          <w:sz w:val="24"/>
          <w:lang w:val="en-ID"/>
        </w:rPr>
        <w:t>.</w:t>
      </w:r>
      <w:proofErr w:type="gramEnd"/>
    </w:p>
    <w:p w:rsidR="00A4349D" w:rsidRDefault="00A4349D" w:rsidP="00A4349D">
      <w:pPr>
        <w:spacing w:after="0" w:line="240" w:lineRule="auto"/>
        <w:ind w:left="720" w:firstLine="720"/>
        <w:jc w:val="center"/>
        <w:rPr>
          <w:rFonts w:ascii="Times New Roman" w:hAnsi="Times New Roman" w:cs="Times New Roman"/>
          <w:sz w:val="24"/>
        </w:rPr>
      </w:pPr>
      <w:r>
        <w:rPr>
          <w:rFonts w:ascii="Times New Roman" w:hAnsi="Times New Roman" w:cs="Times New Roman"/>
          <w:sz w:val="24"/>
        </w:rPr>
        <w:t>Tabel 2</w:t>
      </w:r>
    </w:p>
    <w:p w:rsidR="00A4349D" w:rsidRDefault="00A4349D" w:rsidP="00A4349D">
      <w:pPr>
        <w:spacing w:after="0" w:line="240" w:lineRule="auto"/>
        <w:ind w:left="720" w:firstLine="720"/>
        <w:jc w:val="center"/>
        <w:rPr>
          <w:rFonts w:ascii="Times New Roman" w:hAnsi="Times New Roman" w:cs="Times New Roman"/>
          <w:sz w:val="24"/>
        </w:rPr>
      </w:pPr>
      <w:r>
        <w:rPr>
          <w:rFonts w:ascii="Times New Roman" w:hAnsi="Times New Roman" w:cs="Times New Roman"/>
          <w:sz w:val="24"/>
        </w:rPr>
        <w:t>Hasil Olah Uji Autokorelasi</w:t>
      </w:r>
    </w:p>
    <w:tbl>
      <w:tblPr>
        <w:tblStyle w:val="TableGrid"/>
        <w:tblW w:w="0" w:type="auto"/>
        <w:tblInd w:w="720" w:type="dxa"/>
        <w:tblLook w:val="04A0" w:firstRow="1" w:lastRow="0" w:firstColumn="1" w:lastColumn="0" w:noHBand="0" w:noVBand="1"/>
      </w:tblPr>
      <w:tblGrid>
        <w:gridCol w:w="3357"/>
        <w:gridCol w:w="825"/>
        <w:gridCol w:w="876"/>
        <w:gridCol w:w="946"/>
        <w:gridCol w:w="1430"/>
      </w:tblGrid>
      <w:tr w:rsidR="00A4349D" w:rsidTr="00A4349D">
        <w:trPr>
          <w:trHeight w:val="426"/>
        </w:trPr>
        <w:tc>
          <w:tcPr>
            <w:tcW w:w="3357" w:type="dxa"/>
            <w:shd w:val="clear" w:color="auto" w:fill="F2F2F2" w:themeFill="background1" w:themeFillShade="F2"/>
            <w:vAlign w:val="bottom"/>
          </w:tcPr>
          <w:p w:rsidR="00A4349D" w:rsidRPr="000C75BC" w:rsidRDefault="00A4349D" w:rsidP="00A4349D">
            <w:pPr>
              <w:jc w:val="center"/>
              <w:rPr>
                <w:rFonts w:ascii="Times New Roman" w:hAnsi="Times New Roman" w:cs="Times New Roman"/>
                <w:b/>
                <w:sz w:val="24"/>
              </w:rPr>
            </w:pPr>
            <w:r w:rsidRPr="000C75BC">
              <w:rPr>
                <w:rFonts w:ascii="Times New Roman" w:hAnsi="Times New Roman" w:cs="Times New Roman"/>
                <w:b/>
                <w:sz w:val="24"/>
              </w:rPr>
              <w:t>Variabel</w:t>
            </w:r>
          </w:p>
        </w:tc>
        <w:tc>
          <w:tcPr>
            <w:tcW w:w="825" w:type="dxa"/>
            <w:shd w:val="clear" w:color="auto" w:fill="F2F2F2" w:themeFill="background1" w:themeFillShade="F2"/>
            <w:vAlign w:val="bottom"/>
          </w:tcPr>
          <w:p w:rsidR="00A4349D" w:rsidRPr="000C75BC" w:rsidRDefault="00A4349D" w:rsidP="00A4349D">
            <w:pPr>
              <w:jc w:val="center"/>
              <w:rPr>
                <w:rFonts w:ascii="Times New Roman" w:hAnsi="Times New Roman" w:cs="Times New Roman"/>
                <w:b/>
                <w:sz w:val="24"/>
              </w:rPr>
            </w:pPr>
            <w:r w:rsidRPr="000C75BC">
              <w:rPr>
                <w:rFonts w:ascii="Times New Roman" w:hAnsi="Times New Roman" w:cs="Times New Roman"/>
                <w:b/>
                <w:sz w:val="24"/>
              </w:rPr>
              <w:t>DW</w:t>
            </w:r>
          </w:p>
        </w:tc>
        <w:tc>
          <w:tcPr>
            <w:tcW w:w="876" w:type="dxa"/>
            <w:shd w:val="clear" w:color="auto" w:fill="F2F2F2" w:themeFill="background1" w:themeFillShade="F2"/>
            <w:vAlign w:val="bottom"/>
          </w:tcPr>
          <w:p w:rsidR="00A4349D" w:rsidRPr="000C75BC" w:rsidRDefault="00A4349D" w:rsidP="00A4349D">
            <w:pPr>
              <w:jc w:val="center"/>
              <w:rPr>
                <w:rFonts w:ascii="Times New Roman" w:hAnsi="Times New Roman" w:cs="Times New Roman"/>
                <w:b/>
                <w:sz w:val="24"/>
              </w:rPr>
            </w:pPr>
            <w:r w:rsidRPr="000C75BC">
              <w:rPr>
                <w:rFonts w:ascii="Times New Roman" w:hAnsi="Times New Roman" w:cs="Times New Roman"/>
                <w:b/>
                <w:sz w:val="24"/>
              </w:rPr>
              <w:t>du</w:t>
            </w:r>
          </w:p>
        </w:tc>
        <w:tc>
          <w:tcPr>
            <w:tcW w:w="946" w:type="dxa"/>
            <w:shd w:val="clear" w:color="auto" w:fill="F2F2F2" w:themeFill="background1" w:themeFillShade="F2"/>
            <w:vAlign w:val="bottom"/>
          </w:tcPr>
          <w:p w:rsidR="00A4349D" w:rsidRPr="000C75BC" w:rsidRDefault="00A4349D" w:rsidP="00A4349D">
            <w:pPr>
              <w:jc w:val="center"/>
              <w:rPr>
                <w:rFonts w:ascii="Times New Roman" w:hAnsi="Times New Roman" w:cs="Times New Roman"/>
                <w:b/>
                <w:sz w:val="24"/>
              </w:rPr>
            </w:pPr>
            <w:r w:rsidRPr="000C75BC">
              <w:rPr>
                <w:rFonts w:ascii="Times New Roman" w:hAnsi="Times New Roman" w:cs="Times New Roman"/>
                <w:b/>
                <w:sz w:val="24"/>
              </w:rPr>
              <w:t>(4-du)</w:t>
            </w:r>
          </w:p>
        </w:tc>
        <w:tc>
          <w:tcPr>
            <w:tcW w:w="1430" w:type="dxa"/>
            <w:shd w:val="clear" w:color="auto" w:fill="F2F2F2" w:themeFill="background1" w:themeFillShade="F2"/>
            <w:vAlign w:val="bottom"/>
          </w:tcPr>
          <w:p w:rsidR="00A4349D" w:rsidRPr="000C75BC" w:rsidRDefault="00A4349D" w:rsidP="00A4349D">
            <w:pPr>
              <w:jc w:val="center"/>
              <w:rPr>
                <w:rFonts w:ascii="Times New Roman" w:hAnsi="Times New Roman" w:cs="Times New Roman"/>
                <w:b/>
                <w:sz w:val="24"/>
              </w:rPr>
            </w:pPr>
            <w:r w:rsidRPr="000C75BC">
              <w:rPr>
                <w:rFonts w:ascii="Times New Roman" w:hAnsi="Times New Roman" w:cs="Times New Roman"/>
                <w:b/>
                <w:sz w:val="24"/>
              </w:rPr>
              <w:t>Keterangan</w:t>
            </w:r>
          </w:p>
        </w:tc>
      </w:tr>
      <w:tr w:rsidR="00A4349D" w:rsidTr="00A4349D">
        <w:tc>
          <w:tcPr>
            <w:tcW w:w="3357" w:type="dxa"/>
          </w:tcPr>
          <w:p w:rsidR="00A4349D" w:rsidRDefault="00A4349D" w:rsidP="00A4349D">
            <w:pPr>
              <w:jc w:val="center"/>
              <w:rPr>
                <w:rFonts w:ascii="Times New Roman" w:hAnsi="Times New Roman" w:cs="Times New Roman"/>
                <w:sz w:val="24"/>
              </w:rPr>
            </w:pPr>
            <w:r>
              <w:rPr>
                <w:rFonts w:ascii="Times New Roman" w:hAnsi="Times New Roman" w:cs="Times New Roman"/>
                <w:color w:val="000000" w:themeColor="text1"/>
                <w:sz w:val="24"/>
                <w:szCs w:val="24"/>
                <w:lang w:val="en-ID"/>
              </w:rPr>
              <w:t xml:space="preserve">Kepemilikan Manajerial, </w:t>
            </w:r>
            <w:r w:rsidRPr="00EF5927">
              <w:rPr>
                <w:rFonts w:ascii="Times New Roman" w:hAnsi="Times New Roman" w:cs="Times New Roman"/>
                <w:color w:val="000000" w:themeColor="text1"/>
                <w:sz w:val="24"/>
                <w:szCs w:val="24"/>
                <w:lang w:val="en-ID"/>
              </w:rPr>
              <w:t xml:space="preserve">Dewan </w:t>
            </w:r>
            <w:r>
              <w:rPr>
                <w:rFonts w:ascii="Times New Roman" w:hAnsi="Times New Roman" w:cs="Times New Roman"/>
                <w:color w:val="000000" w:themeColor="text1"/>
                <w:sz w:val="24"/>
                <w:szCs w:val="24"/>
                <w:lang w:val="en-ID"/>
              </w:rPr>
              <w:t>Komisaris</w:t>
            </w:r>
            <w:r w:rsidRPr="00EF5927">
              <w:rPr>
                <w:rFonts w:ascii="Times New Roman" w:hAnsi="Times New Roman" w:cs="Times New Roman"/>
                <w:color w:val="000000" w:themeColor="text1"/>
                <w:sz w:val="24"/>
                <w:szCs w:val="24"/>
                <w:lang w:val="en-ID"/>
              </w:rPr>
              <w:t xml:space="preserve">, Dewan </w:t>
            </w:r>
            <w:r>
              <w:rPr>
                <w:rFonts w:ascii="Times New Roman" w:hAnsi="Times New Roman" w:cs="Times New Roman"/>
                <w:color w:val="000000" w:themeColor="text1"/>
                <w:sz w:val="24"/>
                <w:szCs w:val="24"/>
                <w:lang w:val="en-ID"/>
              </w:rPr>
              <w:t>Direksi</w:t>
            </w:r>
            <w:r w:rsidRPr="00EF5927">
              <w:rPr>
                <w:rFonts w:ascii="Times New Roman" w:hAnsi="Times New Roman" w:cs="Times New Roman"/>
                <w:color w:val="000000" w:themeColor="text1"/>
                <w:sz w:val="24"/>
                <w:szCs w:val="24"/>
                <w:lang w:val="en-ID"/>
              </w:rPr>
              <w:t xml:space="preserve">, Komite Audit – </w:t>
            </w:r>
            <w:r w:rsidRPr="00EF5927">
              <w:rPr>
                <w:rFonts w:ascii="Times New Roman" w:hAnsi="Times New Roman" w:cs="Times New Roman"/>
                <w:i/>
                <w:color w:val="000000" w:themeColor="text1"/>
                <w:sz w:val="24"/>
                <w:szCs w:val="24"/>
                <w:lang w:val="en-ID"/>
              </w:rPr>
              <w:t>Tobin’s Q</w:t>
            </w:r>
          </w:p>
        </w:tc>
        <w:tc>
          <w:tcPr>
            <w:tcW w:w="825" w:type="dxa"/>
          </w:tcPr>
          <w:p w:rsidR="00A4349D" w:rsidRDefault="00A4349D" w:rsidP="00A4349D">
            <w:pPr>
              <w:jc w:val="center"/>
              <w:rPr>
                <w:rFonts w:ascii="Times New Roman" w:hAnsi="Times New Roman" w:cs="Times New Roman"/>
                <w:sz w:val="24"/>
              </w:rPr>
            </w:pPr>
            <w:r>
              <w:rPr>
                <w:rFonts w:ascii="Times New Roman" w:hAnsi="Times New Roman" w:cs="Times New Roman"/>
                <w:sz w:val="24"/>
              </w:rPr>
              <w:t>1,734</w:t>
            </w:r>
          </w:p>
        </w:tc>
        <w:tc>
          <w:tcPr>
            <w:tcW w:w="876" w:type="dxa"/>
          </w:tcPr>
          <w:p w:rsidR="00A4349D" w:rsidRDefault="00A4349D" w:rsidP="00A4349D">
            <w:pPr>
              <w:jc w:val="center"/>
              <w:rPr>
                <w:rFonts w:ascii="Times New Roman" w:hAnsi="Times New Roman" w:cs="Times New Roman"/>
                <w:sz w:val="24"/>
              </w:rPr>
            </w:pPr>
            <w:r>
              <w:rPr>
                <w:rFonts w:ascii="Times New Roman" w:hAnsi="Times New Roman" w:cs="Times New Roman"/>
                <w:sz w:val="24"/>
              </w:rPr>
              <w:t>1,7277</w:t>
            </w:r>
          </w:p>
        </w:tc>
        <w:tc>
          <w:tcPr>
            <w:tcW w:w="946" w:type="dxa"/>
          </w:tcPr>
          <w:p w:rsidR="00A4349D" w:rsidRDefault="00A4349D" w:rsidP="00A4349D">
            <w:pPr>
              <w:jc w:val="center"/>
              <w:rPr>
                <w:rFonts w:ascii="Times New Roman" w:hAnsi="Times New Roman" w:cs="Times New Roman"/>
                <w:sz w:val="24"/>
              </w:rPr>
            </w:pPr>
            <w:r>
              <w:rPr>
                <w:rFonts w:ascii="Times New Roman" w:hAnsi="Times New Roman" w:cs="Times New Roman"/>
                <w:sz w:val="24"/>
              </w:rPr>
              <w:t>2,2723</w:t>
            </w:r>
          </w:p>
        </w:tc>
        <w:tc>
          <w:tcPr>
            <w:tcW w:w="1430" w:type="dxa"/>
          </w:tcPr>
          <w:p w:rsidR="00A4349D" w:rsidRDefault="00A4349D" w:rsidP="00A4349D">
            <w:pPr>
              <w:jc w:val="center"/>
              <w:rPr>
                <w:rFonts w:ascii="Times New Roman" w:hAnsi="Times New Roman" w:cs="Times New Roman"/>
                <w:sz w:val="24"/>
              </w:rPr>
            </w:pPr>
            <w:r>
              <w:rPr>
                <w:rFonts w:ascii="Times New Roman" w:hAnsi="Times New Roman" w:cs="Times New Roman"/>
                <w:sz w:val="24"/>
              </w:rPr>
              <w:t>Tidak ada autokorelasi</w:t>
            </w:r>
          </w:p>
        </w:tc>
      </w:tr>
    </w:tbl>
    <w:p w:rsidR="00A4349D" w:rsidRPr="00A4349D" w:rsidRDefault="00A4349D" w:rsidP="00A4349D">
      <w:pPr>
        <w:pStyle w:val="ListParagraph"/>
        <w:spacing w:line="240" w:lineRule="auto"/>
        <w:ind w:left="426" w:firstLine="294"/>
        <w:jc w:val="both"/>
        <w:rPr>
          <w:rFonts w:ascii="Times New Roman" w:hAnsi="Times New Roman" w:cs="Times New Roman"/>
          <w:sz w:val="24"/>
        </w:rPr>
      </w:pPr>
      <w:r>
        <w:rPr>
          <w:rFonts w:ascii="Times New Roman" w:hAnsi="Times New Roman" w:cs="Times New Roman"/>
          <w:sz w:val="24"/>
        </w:rPr>
        <w:t>Berdasarkan tabel 2 menunjukkan bahwa nilai DW 1,734 diantara nilai du sebesar 1</w:t>
      </w:r>
      <w:proofErr w:type="gramStart"/>
      <w:r>
        <w:rPr>
          <w:rFonts w:ascii="Times New Roman" w:hAnsi="Times New Roman" w:cs="Times New Roman"/>
          <w:sz w:val="24"/>
        </w:rPr>
        <w:t>,7277</w:t>
      </w:r>
      <w:proofErr w:type="gramEnd"/>
      <w:r>
        <w:rPr>
          <w:rFonts w:ascii="Times New Roman" w:hAnsi="Times New Roman" w:cs="Times New Roman"/>
          <w:sz w:val="24"/>
        </w:rPr>
        <w:t xml:space="preserve"> dan nilai 4-du yaitu 2,2723. </w:t>
      </w:r>
      <w:proofErr w:type="gramStart"/>
      <w:r>
        <w:rPr>
          <w:rFonts w:ascii="Times New Roman" w:hAnsi="Times New Roman" w:cs="Times New Roman"/>
          <w:sz w:val="24"/>
        </w:rPr>
        <w:t>Dapat disimpulkan model dalam penelitian ini tidak terjadi autokorelasi.</w:t>
      </w:r>
      <w:proofErr w:type="gramEnd"/>
    </w:p>
    <w:p w:rsidR="005A0ECA" w:rsidRDefault="005A0ECA" w:rsidP="005A0ECA">
      <w:pPr>
        <w:pStyle w:val="ListParagraph"/>
        <w:spacing w:line="240" w:lineRule="auto"/>
        <w:ind w:left="426" w:firstLine="294"/>
        <w:jc w:val="both"/>
        <w:rPr>
          <w:rFonts w:ascii="Times New Roman" w:hAnsi="Times New Roman" w:cs="Times New Roman"/>
          <w:color w:val="000000" w:themeColor="text1"/>
          <w:sz w:val="24"/>
          <w:lang w:val="en-ID"/>
        </w:rPr>
      </w:pPr>
    </w:p>
    <w:p w:rsidR="005A0ECA" w:rsidRPr="00BC1204" w:rsidRDefault="005A0ECA" w:rsidP="005A0ECA">
      <w:pPr>
        <w:pStyle w:val="ListParagraph"/>
        <w:spacing w:line="240" w:lineRule="auto"/>
        <w:ind w:left="426" w:firstLine="294"/>
        <w:jc w:val="both"/>
        <w:rPr>
          <w:rFonts w:ascii="Times New Roman" w:hAnsi="Times New Roman" w:cs="Times New Roman"/>
          <w:sz w:val="24"/>
        </w:rPr>
      </w:pPr>
    </w:p>
    <w:p w:rsidR="005A0ECA" w:rsidRPr="005A0ECA" w:rsidRDefault="005A0ECA" w:rsidP="005A0ECA">
      <w:pPr>
        <w:pStyle w:val="ListParagraph"/>
        <w:numPr>
          <w:ilvl w:val="0"/>
          <w:numId w:val="6"/>
        </w:numPr>
        <w:spacing w:line="240" w:lineRule="auto"/>
        <w:ind w:left="426"/>
        <w:jc w:val="both"/>
        <w:rPr>
          <w:rFonts w:ascii="Times New Roman" w:hAnsi="Times New Roman" w:cs="Times New Roman"/>
          <w:sz w:val="24"/>
        </w:rPr>
      </w:pPr>
      <w:r>
        <w:rPr>
          <w:rFonts w:ascii="Times New Roman" w:hAnsi="Times New Roman" w:cs="Times New Roman"/>
          <w:color w:val="000000" w:themeColor="text1"/>
          <w:sz w:val="24"/>
          <w:lang w:val="en-ID"/>
        </w:rPr>
        <w:t xml:space="preserve">Uji </w:t>
      </w:r>
      <w:r w:rsidR="00BC1204" w:rsidRPr="00BC1204">
        <w:rPr>
          <w:rFonts w:ascii="Times New Roman" w:hAnsi="Times New Roman" w:cs="Times New Roman"/>
          <w:color w:val="000000" w:themeColor="text1"/>
          <w:sz w:val="24"/>
          <w:lang w:val="en-ID"/>
        </w:rPr>
        <w:t>multikolinearitas</w:t>
      </w:r>
    </w:p>
    <w:p w:rsidR="005A0ECA" w:rsidRDefault="005A0ECA" w:rsidP="005A0ECA">
      <w:pPr>
        <w:pStyle w:val="ListParagraph"/>
        <w:spacing w:line="240" w:lineRule="auto"/>
        <w:ind w:left="426" w:firstLine="294"/>
        <w:jc w:val="both"/>
        <w:rPr>
          <w:rFonts w:ascii="Times-Roman" w:hAnsi="Times-Roman"/>
          <w:color w:val="000000"/>
          <w:sz w:val="24"/>
          <w:szCs w:val="24"/>
        </w:rPr>
      </w:pPr>
      <w:proofErr w:type="gramStart"/>
      <w:r w:rsidRPr="005A0ECA">
        <w:rPr>
          <w:rFonts w:ascii="Times New Roman" w:hAnsi="Times New Roman" w:cs="Times New Roman"/>
          <w:color w:val="000000" w:themeColor="text1"/>
          <w:sz w:val="24"/>
          <w:lang w:val="en-ID"/>
        </w:rPr>
        <w:t>Ghozali (2018) mengemukakan uji multikolinieritas bertujuan untuk menguji apakah dalam model regresi ditemukan adanya korelasi di antara variabel bebas.</w:t>
      </w:r>
      <w:proofErr w:type="gramEnd"/>
      <w:r w:rsidRPr="005A0ECA">
        <w:rPr>
          <w:rFonts w:ascii="Times New Roman" w:hAnsi="Times New Roman" w:cs="Times New Roman"/>
          <w:color w:val="000000" w:themeColor="text1"/>
          <w:sz w:val="24"/>
          <w:lang w:val="en-ID"/>
        </w:rPr>
        <w:t xml:space="preserve"> </w:t>
      </w:r>
      <w:proofErr w:type="gramStart"/>
      <w:r w:rsidRPr="005A0ECA">
        <w:rPr>
          <w:rFonts w:ascii="Times New Roman" w:hAnsi="Times New Roman" w:cs="Times New Roman"/>
          <w:color w:val="000000" w:themeColor="text1"/>
          <w:sz w:val="24"/>
          <w:lang w:val="en-ID"/>
        </w:rPr>
        <w:t xml:space="preserve">Untuk menentukan ada tidaknya masalah multikolinearitas dapat dianalisis </w:t>
      </w:r>
      <w:r>
        <w:rPr>
          <w:rFonts w:ascii="Times New Roman" w:hAnsi="Times New Roman" w:cs="Times New Roman"/>
          <w:color w:val="000000" w:themeColor="text1"/>
          <w:sz w:val="24"/>
          <w:lang w:val="en-ID"/>
        </w:rPr>
        <w:t>j</w:t>
      </w:r>
      <w:r w:rsidRPr="005A0ECA">
        <w:rPr>
          <w:rFonts w:ascii="Times New Roman" w:hAnsi="Times New Roman" w:cs="Times New Roman"/>
          <w:color w:val="000000" w:themeColor="text1"/>
          <w:sz w:val="24"/>
          <w:lang w:val="en-ID"/>
        </w:rPr>
        <w:t xml:space="preserve">ika VIF </w:t>
      </w:r>
      <w:r w:rsidRPr="005A0ECA">
        <w:rPr>
          <w:rFonts w:ascii="Times-Roman" w:hAnsi="Times-Roman"/>
          <w:color w:val="000000"/>
          <w:sz w:val="24"/>
          <w:szCs w:val="24"/>
        </w:rPr>
        <w:t>&gt; 10, terdapat persoalan multikolinieritas diantara variabel bebas.</w:t>
      </w:r>
      <w:proofErr w:type="gramEnd"/>
      <w:r>
        <w:rPr>
          <w:rFonts w:ascii="Times-Roman" w:hAnsi="Times-Roman"/>
          <w:color w:val="000000"/>
          <w:sz w:val="24"/>
          <w:szCs w:val="24"/>
        </w:rPr>
        <w:t xml:space="preserve"> </w:t>
      </w:r>
      <w:proofErr w:type="gramStart"/>
      <w:r w:rsidRPr="005A0ECA">
        <w:rPr>
          <w:rFonts w:ascii="Times-Roman" w:hAnsi="Times-Roman"/>
          <w:color w:val="000000"/>
          <w:sz w:val="24"/>
          <w:szCs w:val="24"/>
        </w:rPr>
        <w:t>Jika VIF &lt; 10, tidak terdapat persoalan multikolinieritas diantara variabel bebas.</w:t>
      </w:r>
      <w:proofErr w:type="gramEnd"/>
    </w:p>
    <w:p w:rsidR="00D12FC6" w:rsidRPr="00D12FC6" w:rsidRDefault="00D12FC6" w:rsidP="00D12FC6">
      <w:pPr>
        <w:pStyle w:val="ListParagraph"/>
        <w:spacing w:after="0" w:line="240" w:lineRule="auto"/>
        <w:ind w:left="993" w:firstLine="447"/>
        <w:jc w:val="center"/>
        <w:rPr>
          <w:rFonts w:ascii="Times New Roman" w:hAnsi="Times New Roman" w:cs="Times New Roman"/>
          <w:sz w:val="20"/>
          <w:szCs w:val="20"/>
        </w:rPr>
      </w:pPr>
      <w:r w:rsidRPr="00D12FC6">
        <w:rPr>
          <w:rFonts w:ascii="Times New Roman" w:hAnsi="Times New Roman" w:cs="Times New Roman"/>
          <w:sz w:val="20"/>
          <w:szCs w:val="20"/>
        </w:rPr>
        <w:t>Ta</w:t>
      </w:r>
      <w:r>
        <w:rPr>
          <w:rFonts w:ascii="Times New Roman" w:hAnsi="Times New Roman" w:cs="Times New Roman"/>
          <w:sz w:val="20"/>
          <w:szCs w:val="20"/>
        </w:rPr>
        <w:t>bel 3</w:t>
      </w:r>
    </w:p>
    <w:p w:rsidR="00D12FC6" w:rsidRDefault="00D12FC6" w:rsidP="00D12FC6">
      <w:pPr>
        <w:pStyle w:val="ListParagraph"/>
        <w:spacing w:after="0" w:line="240" w:lineRule="auto"/>
        <w:ind w:left="993" w:firstLine="447"/>
        <w:jc w:val="center"/>
        <w:rPr>
          <w:rFonts w:ascii="Times New Roman" w:hAnsi="Times New Roman" w:cs="Times New Roman"/>
          <w:sz w:val="20"/>
          <w:szCs w:val="20"/>
        </w:rPr>
      </w:pPr>
      <w:r w:rsidRPr="00D12FC6">
        <w:rPr>
          <w:rFonts w:ascii="Times New Roman" w:hAnsi="Times New Roman" w:cs="Times New Roman"/>
          <w:sz w:val="20"/>
          <w:szCs w:val="20"/>
        </w:rPr>
        <w:t>Hasil Uji Multikolonieritas</w:t>
      </w:r>
    </w:p>
    <w:tbl>
      <w:tblPr>
        <w:tblW w:w="8283" w:type="dxa"/>
        <w:jc w:val="center"/>
        <w:tblInd w:w="-1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2"/>
        <w:gridCol w:w="2268"/>
        <w:gridCol w:w="708"/>
        <w:gridCol w:w="893"/>
        <w:gridCol w:w="1275"/>
        <w:gridCol w:w="667"/>
        <w:gridCol w:w="709"/>
        <w:gridCol w:w="992"/>
        <w:gridCol w:w="609"/>
      </w:tblGrid>
      <w:tr w:rsidR="00D12FC6" w:rsidRPr="00D12FC6" w:rsidTr="00230F09">
        <w:trPr>
          <w:cantSplit/>
          <w:jc w:val="center"/>
        </w:trPr>
        <w:tc>
          <w:tcPr>
            <w:tcW w:w="8283" w:type="dxa"/>
            <w:gridSpan w:val="9"/>
            <w:tcBorders>
              <w:top w:val="nil"/>
              <w:left w:val="nil"/>
              <w:bottom w:val="nil"/>
              <w:right w:val="nil"/>
            </w:tcBorders>
            <w:shd w:val="clear" w:color="auto" w:fill="FFFFFF"/>
            <w:vAlign w:val="center"/>
          </w:tcPr>
          <w:p w:rsidR="00D12FC6" w:rsidRPr="00D12FC6" w:rsidRDefault="00D12FC6" w:rsidP="00230F09">
            <w:pPr>
              <w:autoSpaceDE w:val="0"/>
              <w:autoSpaceDN w:val="0"/>
              <w:adjustRightInd w:val="0"/>
              <w:spacing w:after="0" w:line="240" w:lineRule="auto"/>
              <w:ind w:left="60" w:right="60"/>
              <w:jc w:val="center"/>
              <w:rPr>
                <w:rFonts w:ascii="Arial" w:hAnsi="Arial" w:cs="Arial"/>
                <w:color w:val="010205"/>
                <w:sz w:val="16"/>
                <w:szCs w:val="16"/>
              </w:rPr>
            </w:pPr>
            <w:r w:rsidRPr="00D12FC6">
              <w:rPr>
                <w:rFonts w:ascii="Arial" w:hAnsi="Arial" w:cs="Arial"/>
                <w:b/>
                <w:bCs/>
                <w:color w:val="010205"/>
                <w:sz w:val="16"/>
                <w:szCs w:val="16"/>
              </w:rPr>
              <w:t>Coefficients</w:t>
            </w:r>
            <w:r w:rsidRPr="00D12FC6">
              <w:rPr>
                <w:rFonts w:ascii="Arial" w:hAnsi="Arial" w:cs="Arial"/>
                <w:b/>
                <w:bCs/>
                <w:color w:val="010205"/>
                <w:sz w:val="16"/>
                <w:szCs w:val="16"/>
                <w:vertAlign w:val="superscript"/>
              </w:rPr>
              <w:t>a</w:t>
            </w:r>
          </w:p>
        </w:tc>
      </w:tr>
      <w:tr w:rsidR="00D12FC6" w:rsidRPr="00D12FC6" w:rsidTr="00230F09">
        <w:trPr>
          <w:cantSplit/>
          <w:jc w:val="center"/>
        </w:trPr>
        <w:tc>
          <w:tcPr>
            <w:tcW w:w="2430" w:type="dxa"/>
            <w:gridSpan w:val="2"/>
            <w:vMerge w:val="restart"/>
            <w:tcBorders>
              <w:top w:val="nil"/>
              <w:left w:val="nil"/>
              <w:bottom w:val="nil"/>
              <w:right w:val="nil"/>
            </w:tcBorders>
            <w:shd w:val="clear" w:color="auto" w:fill="FFFFFF"/>
            <w:vAlign w:val="bottom"/>
          </w:tcPr>
          <w:p w:rsidR="00D12FC6" w:rsidRPr="00D12FC6" w:rsidRDefault="00D12FC6" w:rsidP="00230F09">
            <w:pPr>
              <w:autoSpaceDE w:val="0"/>
              <w:autoSpaceDN w:val="0"/>
              <w:adjustRightInd w:val="0"/>
              <w:spacing w:after="0" w:line="240" w:lineRule="auto"/>
              <w:ind w:left="60" w:right="60"/>
              <w:rPr>
                <w:rFonts w:ascii="Arial" w:hAnsi="Arial" w:cs="Arial"/>
                <w:color w:val="264A60"/>
                <w:sz w:val="16"/>
                <w:szCs w:val="16"/>
              </w:rPr>
            </w:pPr>
            <w:r w:rsidRPr="00D12FC6">
              <w:rPr>
                <w:rFonts w:ascii="Arial" w:hAnsi="Arial" w:cs="Arial"/>
                <w:color w:val="264A60"/>
                <w:sz w:val="16"/>
                <w:szCs w:val="16"/>
              </w:rPr>
              <w:t>Model</w:t>
            </w:r>
          </w:p>
        </w:tc>
        <w:tc>
          <w:tcPr>
            <w:tcW w:w="1601" w:type="dxa"/>
            <w:gridSpan w:val="2"/>
            <w:tcBorders>
              <w:top w:val="nil"/>
              <w:left w:val="nil"/>
              <w:bottom w:val="nil"/>
              <w:right w:val="single" w:sz="8" w:space="0" w:color="E0E0E0"/>
            </w:tcBorders>
            <w:shd w:val="clear" w:color="auto" w:fill="FFFFFF"/>
            <w:vAlign w:val="bottom"/>
          </w:tcPr>
          <w:p w:rsidR="00D12FC6" w:rsidRPr="00D12FC6" w:rsidRDefault="00D12FC6" w:rsidP="00230F09">
            <w:pPr>
              <w:autoSpaceDE w:val="0"/>
              <w:autoSpaceDN w:val="0"/>
              <w:adjustRightInd w:val="0"/>
              <w:spacing w:after="0" w:line="240" w:lineRule="auto"/>
              <w:ind w:left="60" w:right="60"/>
              <w:jc w:val="center"/>
              <w:rPr>
                <w:rFonts w:ascii="Arial" w:hAnsi="Arial" w:cs="Arial"/>
                <w:color w:val="264A60"/>
                <w:sz w:val="16"/>
                <w:szCs w:val="16"/>
              </w:rPr>
            </w:pPr>
            <w:r w:rsidRPr="00D12FC6">
              <w:rPr>
                <w:rFonts w:ascii="Arial" w:hAnsi="Arial" w:cs="Arial"/>
                <w:color w:val="264A60"/>
                <w:sz w:val="16"/>
                <w:szCs w:val="16"/>
              </w:rPr>
              <w:t>Unstandardized Coefficients</w:t>
            </w:r>
          </w:p>
        </w:tc>
        <w:tc>
          <w:tcPr>
            <w:tcW w:w="1275" w:type="dxa"/>
            <w:tcBorders>
              <w:top w:val="nil"/>
              <w:left w:val="single" w:sz="8" w:space="0" w:color="E0E0E0"/>
              <w:bottom w:val="nil"/>
              <w:right w:val="single" w:sz="8" w:space="0" w:color="E0E0E0"/>
            </w:tcBorders>
            <w:shd w:val="clear" w:color="auto" w:fill="FFFFFF"/>
            <w:vAlign w:val="bottom"/>
          </w:tcPr>
          <w:p w:rsidR="00D12FC6" w:rsidRPr="00D12FC6" w:rsidRDefault="00D12FC6" w:rsidP="00230F09">
            <w:pPr>
              <w:autoSpaceDE w:val="0"/>
              <w:autoSpaceDN w:val="0"/>
              <w:adjustRightInd w:val="0"/>
              <w:spacing w:after="0" w:line="240" w:lineRule="auto"/>
              <w:ind w:left="60" w:right="60"/>
              <w:jc w:val="center"/>
              <w:rPr>
                <w:rFonts w:ascii="Arial" w:hAnsi="Arial" w:cs="Arial"/>
                <w:color w:val="264A60"/>
                <w:sz w:val="16"/>
                <w:szCs w:val="16"/>
              </w:rPr>
            </w:pPr>
            <w:r w:rsidRPr="00D12FC6">
              <w:rPr>
                <w:rFonts w:ascii="Arial" w:hAnsi="Arial" w:cs="Arial"/>
                <w:color w:val="264A60"/>
                <w:sz w:val="16"/>
                <w:szCs w:val="16"/>
              </w:rPr>
              <w:t>Standardized Coefficients</w:t>
            </w:r>
          </w:p>
        </w:tc>
        <w:tc>
          <w:tcPr>
            <w:tcW w:w="667" w:type="dxa"/>
            <w:vMerge w:val="restart"/>
            <w:tcBorders>
              <w:top w:val="nil"/>
              <w:left w:val="single" w:sz="8" w:space="0" w:color="E0E0E0"/>
              <w:bottom w:val="nil"/>
              <w:right w:val="single" w:sz="8" w:space="0" w:color="E0E0E0"/>
            </w:tcBorders>
            <w:shd w:val="clear" w:color="auto" w:fill="FFFFFF"/>
            <w:vAlign w:val="bottom"/>
          </w:tcPr>
          <w:p w:rsidR="00D12FC6" w:rsidRPr="00D12FC6" w:rsidRDefault="00D12FC6" w:rsidP="00230F09">
            <w:pPr>
              <w:autoSpaceDE w:val="0"/>
              <w:autoSpaceDN w:val="0"/>
              <w:adjustRightInd w:val="0"/>
              <w:spacing w:after="0" w:line="240" w:lineRule="auto"/>
              <w:ind w:left="60" w:right="60"/>
              <w:jc w:val="center"/>
              <w:rPr>
                <w:rFonts w:ascii="Arial" w:hAnsi="Arial" w:cs="Arial"/>
                <w:color w:val="264A60"/>
                <w:sz w:val="16"/>
                <w:szCs w:val="16"/>
              </w:rPr>
            </w:pPr>
            <w:r w:rsidRPr="00D12FC6">
              <w:rPr>
                <w:rFonts w:ascii="Arial" w:hAnsi="Arial" w:cs="Arial"/>
                <w:color w:val="264A60"/>
                <w:sz w:val="16"/>
                <w:szCs w:val="16"/>
              </w:rPr>
              <w:t>t</w:t>
            </w:r>
          </w:p>
        </w:tc>
        <w:tc>
          <w:tcPr>
            <w:tcW w:w="709" w:type="dxa"/>
            <w:vMerge w:val="restart"/>
            <w:tcBorders>
              <w:top w:val="nil"/>
              <w:left w:val="single" w:sz="8" w:space="0" w:color="E0E0E0"/>
              <w:bottom w:val="nil"/>
              <w:right w:val="single" w:sz="8" w:space="0" w:color="E0E0E0"/>
            </w:tcBorders>
            <w:shd w:val="clear" w:color="auto" w:fill="FFFFFF"/>
            <w:vAlign w:val="bottom"/>
          </w:tcPr>
          <w:p w:rsidR="00D12FC6" w:rsidRPr="00D12FC6" w:rsidRDefault="00D12FC6" w:rsidP="00230F09">
            <w:pPr>
              <w:autoSpaceDE w:val="0"/>
              <w:autoSpaceDN w:val="0"/>
              <w:adjustRightInd w:val="0"/>
              <w:spacing w:after="0" w:line="240" w:lineRule="auto"/>
              <w:ind w:left="60" w:right="60"/>
              <w:jc w:val="center"/>
              <w:rPr>
                <w:rFonts w:ascii="Arial" w:hAnsi="Arial" w:cs="Arial"/>
                <w:color w:val="264A60"/>
                <w:sz w:val="16"/>
                <w:szCs w:val="16"/>
              </w:rPr>
            </w:pPr>
            <w:r w:rsidRPr="00D12FC6">
              <w:rPr>
                <w:rFonts w:ascii="Arial" w:hAnsi="Arial" w:cs="Arial"/>
                <w:color w:val="264A60"/>
                <w:sz w:val="16"/>
                <w:szCs w:val="16"/>
              </w:rPr>
              <w:t>Sig.</w:t>
            </w:r>
          </w:p>
        </w:tc>
        <w:tc>
          <w:tcPr>
            <w:tcW w:w="1601" w:type="dxa"/>
            <w:gridSpan w:val="2"/>
            <w:tcBorders>
              <w:top w:val="nil"/>
              <w:left w:val="single" w:sz="8" w:space="0" w:color="E0E0E0"/>
              <w:bottom w:val="nil"/>
              <w:right w:val="nil"/>
            </w:tcBorders>
            <w:shd w:val="clear" w:color="auto" w:fill="FFFFFF"/>
            <w:vAlign w:val="bottom"/>
          </w:tcPr>
          <w:p w:rsidR="00D12FC6" w:rsidRPr="00D12FC6" w:rsidRDefault="00D12FC6" w:rsidP="00230F09">
            <w:pPr>
              <w:autoSpaceDE w:val="0"/>
              <w:autoSpaceDN w:val="0"/>
              <w:adjustRightInd w:val="0"/>
              <w:spacing w:after="0" w:line="240" w:lineRule="auto"/>
              <w:ind w:left="60" w:right="60"/>
              <w:jc w:val="center"/>
              <w:rPr>
                <w:rFonts w:ascii="Arial" w:hAnsi="Arial" w:cs="Arial"/>
                <w:color w:val="264A60"/>
                <w:sz w:val="16"/>
                <w:szCs w:val="16"/>
              </w:rPr>
            </w:pPr>
            <w:r w:rsidRPr="00D12FC6">
              <w:rPr>
                <w:rFonts w:ascii="Arial" w:hAnsi="Arial" w:cs="Arial"/>
                <w:color w:val="264A60"/>
                <w:sz w:val="16"/>
                <w:szCs w:val="16"/>
              </w:rPr>
              <w:t>Collinearity Statistics</w:t>
            </w:r>
          </w:p>
        </w:tc>
      </w:tr>
      <w:tr w:rsidR="00D12FC6" w:rsidRPr="00D12FC6" w:rsidTr="00230F09">
        <w:trPr>
          <w:cantSplit/>
          <w:jc w:val="center"/>
        </w:trPr>
        <w:tc>
          <w:tcPr>
            <w:tcW w:w="2430" w:type="dxa"/>
            <w:gridSpan w:val="2"/>
            <w:vMerge/>
            <w:tcBorders>
              <w:top w:val="nil"/>
              <w:left w:val="nil"/>
              <w:bottom w:val="nil"/>
              <w:right w:val="nil"/>
            </w:tcBorders>
            <w:shd w:val="clear" w:color="auto" w:fill="FFFFFF"/>
            <w:vAlign w:val="bottom"/>
          </w:tcPr>
          <w:p w:rsidR="00D12FC6" w:rsidRPr="00D12FC6" w:rsidRDefault="00D12FC6" w:rsidP="00230F09">
            <w:pPr>
              <w:autoSpaceDE w:val="0"/>
              <w:autoSpaceDN w:val="0"/>
              <w:adjustRightInd w:val="0"/>
              <w:spacing w:after="0" w:line="240" w:lineRule="auto"/>
              <w:rPr>
                <w:rFonts w:ascii="Arial" w:hAnsi="Arial" w:cs="Arial"/>
                <w:color w:val="264A60"/>
                <w:sz w:val="16"/>
                <w:szCs w:val="16"/>
              </w:rPr>
            </w:pPr>
          </w:p>
        </w:tc>
        <w:tc>
          <w:tcPr>
            <w:tcW w:w="708" w:type="dxa"/>
            <w:tcBorders>
              <w:top w:val="nil"/>
              <w:left w:val="nil"/>
              <w:bottom w:val="single" w:sz="8" w:space="0" w:color="152935"/>
              <w:right w:val="single" w:sz="8" w:space="0" w:color="E0E0E0"/>
            </w:tcBorders>
            <w:shd w:val="clear" w:color="auto" w:fill="FFFFFF"/>
            <w:vAlign w:val="bottom"/>
          </w:tcPr>
          <w:p w:rsidR="00D12FC6" w:rsidRPr="00D12FC6" w:rsidRDefault="00D12FC6" w:rsidP="00230F09">
            <w:pPr>
              <w:autoSpaceDE w:val="0"/>
              <w:autoSpaceDN w:val="0"/>
              <w:adjustRightInd w:val="0"/>
              <w:spacing w:after="0" w:line="240" w:lineRule="auto"/>
              <w:ind w:left="60" w:right="60"/>
              <w:jc w:val="center"/>
              <w:rPr>
                <w:rFonts w:ascii="Arial" w:hAnsi="Arial" w:cs="Arial"/>
                <w:color w:val="264A60"/>
                <w:sz w:val="16"/>
                <w:szCs w:val="16"/>
              </w:rPr>
            </w:pPr>
            <w:r w:rsidRPr="00D12FC6">
              <w:rPr>
                <w:rFonts w:ascii="Arial" w:hAnsi="Arial" w:cs="Arial"/>
                <w:color w:val="264A60"/>
                <w:sz w:val="16"/>
                <w:szCs w:val="16"/>
              </w:rPr>
              <w:t>B</w:t>
            </w:r>
          </w:p>
        </w:tc>
        <w:tc>
          <w:tcPr>
            <w:tcW w:w="893" w:type="dxa"/>
            <w:tcBorders>
              <w:top w:val="nil"/>
              <w:left w:val="single" w:sz="8" w:space="0" w:color="E0E0E0"/>
              <w:bottom w:val="single" w:sz="8" w:space="0" w:color="152935"/>
              <w:right w:val="single" w:sz="8" w:space="0" w:color="E0E0E0"/>
            </w:tcBorders>
            <w:shd w:val="clear" w:color="auto" w:fill="FFFFFF"/>
            <w:vAlign w:val="bottom"/>
          </w:tcPr>
          <w:p w:rsidR="00D12FC6" w:rsidRPr="00D12FC6" w:rsidRDefault="00D12FC6" w:rsidP="00230F09">
            <w:pPr>
              <w:autoSpaceDE w:val="0"/>
              <w:autoSpaceDN w:val="0"/>
              <w:adjustRightInd w:val="0"/>
              <w:spacing w:after="0" w:line="240" w:lineRule="auto"/>
              <w:ind w:left="60" w:right="60"/>
              <w:jc w:val="center"/>
              <w:rPr>
                <w:rFonts w:ascii="Arial" w:hAnsi="Arial" w:cs="Arial"/>
                <w:color w:val="264A60"/>
                <w:sz w:val="16"/>
                <w:szCs w:val="16"/>
              </w:rPr>
            </w:pPr>
            <w:r w:rsidRPr="00D12FC6">
              <w:rPr>
                <w:rFonts w:ascii="Arial" w:hAnsi="Arial" w:cs="Arial"/>
                <w:color w:val="264A60"/>
                <w:sz w:val="16"/>
                <w:szCs w:val="16"/>
              </w:rPr>
              <w:t>Std. Error</w:t>
            </w:r>
          </w:p>
        </w:tc>
        <w:tc>
          <w:tcPr>
            <w:tcW w:w="1275" w:type="dxa"/>
            <w:tcBorders>
              <w:top w:val="nil"/>
              <w:left w:val="single" w:sz="8" w:space="0" w:color="E0E0E0"/>
              <w:bottom w:val="single" w:sz="8" w:space="0" w:color="152935"/>
              <w:right w:val="single" w:sz="8" w:space="0" w:color="E0E0E0"/>
            </w:tcBorders>
            <w:shd w:val="clear" w:color="auto" w:fill="FFFFFF"/>
            <w:vAlign w:val="bottom"/>
          </w:tcPr>
          <w:p w:rsidR="00D12FC6" w:rsidRPr="00D12FC6" w:rsidRDefault="00D12FC6" w:rsidP="00230F09">
            <w:pPr>
              <w:autoSpaceDE w:val="0"/>
              <w:autoSpaceDN w:val="0"/>
              <w:adjustRightInd w:val="0"/>
              <w:spacing w:after="0" w:line="240" w:lineRule="auto"/>
              <w:ind w:left="60" w:right="60"/>
              <w:jc w:val="center"/>
              <w:rPr>
                <w:rFonts w:ascii="Arial" w:hAnsi="Arial" w:cs="Arial"/>
                <w:color w:val="264A60"/>
                <w:sz w:val="16"/>
                <w:szCs w:val="16"/>
              </w:rPr>
            </w:pPr>
            <w:r w:rsidRPr="00D12FC6">
              <w:rPr>
                <w:rFonts w:ascii="Arial" w:hAnsi="Arial" w:cs="Arial"/>
                <w:color w:val="264A60"/>
                <w:sz w:val="16"/>
                <w:szCs w:val="16"/>
              </w:rPr>
              <w:t>Beta</w:t>
            </w:r>
          </w:p>
        </w:tc>
        <w:tc>
          <w:tcPr>
            <w:tcW w:w="667" w:type="dxa"/>
            <w:vMerge/>
            <w:tcBorders>
              <w:top w:val="nil"/>
              <w:left w:val="single" w:sz="8" w:space="0" w:color="E0E0E0"/>
              <w:bottom w:val="nil"/>
              <w:right w:val="single" w:sz="8" w:space="0" w:color="E0E0E0"/>
            </w:tcBorders>
            <w:shd w:val="clear" w:color="auto" w:fill="FFFFFF"/>
            <w:vAlign w:val="bottom"/>
          </w:tcPr>
          <w:p w:rsidR="00D12FC6" w:rsidRPr="00D12FC6" w:rsidRDefault="00D12FC6" w:rsidP="00230F09">
            <w:pPr>
              <w:autoSpaceDE w:val="0"/>
              <w:autoSpaceDN w:val="0"/>
              <w:adjustRightInd w:val="0"/>
              <w:spacing w:after="0" w:line="240" w:lineRule="auto"/>
              <w:rPr>
                <w:rFonts w:ascii="Arial" w:hAnsi="Arial" w:cs="Arial"/>
                <w:color w:val="264A60"/>
                <w:sz w:val="16"/>
                <w:szCs w:val="16"/>
              </w:rPr>
            </w:pPr>
          </w:p>
        </w:tc>
        <w:tc>
          <w:tcPr>
            <w:tcW w:w="709" w:type="dxa"/>
            <w:vMerge/>
            <w:tcBorders>
              <w:top w:val="nil"/>
              <w:left w:val="single" w:sz="8" w:space="0" w:color="E0E0E0"/>
              <w:bottom w:val="nil"/>
              <w:right w:val="single" w:sz="8" w:space="0" w:color="E0E0E0"/>
            </w:tcBorders>
            <w:shd w:val="clear" w:color="auto" w:fill="FFFFFF"/>
            <w:vAlign w:val="bottom"/>
          </w:tcPr>
          <w:p w:rsidR="00D12FC6" w:rsidRPr="00D12FC6" w:rsidRDefault="00D12FC6" w:rsidP="00230F09">
            <w:pPr>
              <w:autoSpaceDE w:val="0"/>
              <w:autoSpaceDN w:val="0"/>
              <w:adjustRightInd w:val="0"/>
              <w:spacing w:after="0" w:line="240" w:lineRule="auto"/>
              <w:rPr>
                <w:rFonts w:ascii="Arial" w:hAnsi="Arial" w:cs="Arial"/>
                <w:color w:val="264A60"/>
                <w:sz w:val="16"/>
                <w:szCs w:val="16"/>
              </w:rPr>
            </w:pPr>
          </w:p>
        </w:tc>
        <w:tc>
          <w:tcPr>
            <w:tcW w:w="992" w:type="dxa"/>
            <w:tcBorders>
              <w:top w:val="nil"/>
              <w:left w:val="single" w:sz="8" w:space="0" w:color="E0E0E0"/>
              <w:bottom w:val="single" w:sz="8" w:space="0" w:color="152935"/>
              <w:right w:val="single" w:sz="8" w:space="0" w:color="E0E0E0"/>
            </w:tcBorders>
            <w:shd w:val="clear" w:color="auto" w:fill="FFFFFF"/>
            <w:vAlign w:val="bottom"/>
          </w:tcPr>
          <w:p w:rsidR="00D12FC6" w:rsidRPr="00D12FC6" w:rsidRDefault="00D12FC6" w:rsidP="00230F09">
            <w:pPr>
              <w:autoSpaceDE w:val="0"/>
              <w:autoSpaceDN w:val="0"/>
              <w:adjustRightInd w:val="0"/>
              <w:spacing w:after="0" w:line="240" w:lineRule="auto"/>
              <w:ind w:left="60" w:right="60"/>
              <w:jc w:val="center"/>
              <w:rPr>
                <w:rFonts w:ascii="Arial" w:hAnsi="Arial" w:cs="Arial"/>
                <w:color w:val="264A60"/>
                <w:sz w:val="16"/>
                <w:szCs w:val="16"/>
              </w:rPr>
            </w:pPr>
            <w:r w:rsidRPr="00D12FC6">
              <w:rPr>
                <w:rFonts w:ascii="Arial" w:hAnsi="Arial" w:cs="Arial"/>
                <w:color w:val="264A60"/>
                <w:sz w:val="16"/>
                <w:szCs w:val="16"/>
              </w:rPr>
              <w:t>Tolerance</w:t>
            </w:r>
          </w:p>
        </w:tc>
        <w:tc>
          <w:tcPr>
            <w:tcW w:w="609" w:type="dxa"/>
            <w:tcBorders>
              <w:top w:val="nil"/>
              <w:left w:val="single" w:sz="8" w:space="0" w:color="E0E0E0"/>
              <w:bottom w:val="single" w:sz="8" w:space="0" w:color="152935"/>
              <w:right w:val="nil"/>
            </w:tcBorders>
            <w:shd w:val="clear" w:color="auto" w:fill="FFFFFF"/>
            <w:vAlign w:val="bottom"/>
          </w:tcPr>
          <w:p w:rsidR="00D12FC6" w:rsidRPr="00D12FC6" w:rsidRDefault="00D12FC6" w:rsidP="00230F09">
            <w:pPr>
              <w:autoSpaceDE w:val="0"/>
              <w:autoSpaceDN w:val="0"/>
              <w:adjustRightInd w:val="0"/>
              <w:spacing w:after="0" w:line="240" w:lineRule="auto"/>
              <w:ind w:left="60" w:right="60"/>
              <w:jc w:val="center"/>
              <w:rPr>
                <w:rFonts w:ascii="Arial" w:hAnsi="Arial" w:cs="Arial"/>
                <w:color w:val="264A60"/>
                <w:sz w:val="16"/>
                <w:szCs w:val="16"/>
              </w:rPr>
            </w:pPr>
            <w:r w:rsidRPr="00D12FC6">
              <w:rPr>
                <w:rFonts w:ascii="Arial" w:hAnsi="Arial" w:cs="Arial"/>
                <w:color w:val="264A60"/>
                <w:sz w:val="16"/>
                <w:szCs w:val="16"/>
              </w:rPr>
              <w:t>VIF</w:t>
            </w:r>
          </w:p>
        </w:tc>
      </w:tr>
      <w:tr w:rsidR="00D12FC6" w:rsidRPr="00D12FC6" w:rsidTr="00230F09">
        <w:trPr>
          <w:cantSplit/>
          <w:jc w:val="center"/>
        </w:trPr>
        <w:tc>
          <w:tcPr>
            <w:tcW w:w="162" w:type="dxa"/>
            <w:vMerge w:val="restart"/>
            <w:tcBorders>
              <w:top w:val="single" w:sz="8" w:space="0" w:color="152935"/>
              <w:left w:val="nil"/>
              <w:bottom w:val="single" w:sz="8" w:space="0" w:color="152935"/>
              <w:right w:val="nil"/>
            </w:tcBorders>
            <w:shd w:val="clear" w:color="auto" w:fill="E0E0E0"/>
          </w:tcPr>
          <w:p w:rsidR="00D12FC6" w:rsidRPr="00D12FC6" w:rsidRDefault="00D12FC6" w:rsidP="00230F09">
            <w:pPr>
              <w:autoSpaceDE w:val="0"/>
              <w:autoSpaceDN w:val="0"/>
              <w:adjustRightInd w:val="0"/>
              <w:spacing w:after="0" w:line="240" w:lineRule="auto"/>
              <w:ind w:left="60" w:right="60"/>
              <w:rPr>
                <w:rFonts w:ascii="Arial" w:hAnsi="Arial" w:cs="Arial"/>
                <w:color w:val="264A60"/>
                <w:sz w:val="16"/>
                <w:szCs w:val="16"/>
              </w:rPr>
            </w:pPr>
            <w:r w:rsidRPr="00D12FC6">
              <w:rPr>
                <w:rFonts w:ascii="Arial" w:hAnsi="Arial" w:cs="Arial"/>
                <w:color w:val="264A60"/>
                <w:sz w:val="16"/>
                <w:szCs w:val="16"/>
              </w:rPr>
              <w:t>1</w:t>
            </w:r>
          </w:p>
        </w:tc>
        <w:tc>
          <w:tcPr>
            <w:tcW w:w="2268" w:type="dxa"/>
            <w:tcBorders>
              <w:top w:val="single" w:sz="8" w:space="0" w:color="152935"/>
              <w:left w:val="nil"/>
              <w:bottom w:val="single" w:sz="8" w:space="0" w:color="AEAEAE"/>
              <w:right w:val="nil"/>
            </w:tcBorders>
            <w:shd w:val="clear" w:color="auto" w:fill="E0E0E0"/>
          </w:tcPr>
          <w:p w:rsidR="00D12FC6" w:rsidRPr="00D12FC6" w:rsidRDefault="00D12FC6" w:rsidP="00230F09">
            <w:pPr>
              <w:autoSpaceDE w:val="0"/>
              <w:autoSpaceDN w:val="0"/>
              <w:adjustRightInd w:val="0"/>
              <w:spacing w:after="0" w:line="240" w:lineRule="auto"/>
              <w:ind w:left="60" w:right="60"/>
              <w:rPr>
                <w:rFonts w:ascii="Arial" w:hAnsi="Arial" w:cs="Arial"/>
                <w:color w:val="264A60"/>
                <w:sz w:val="16"/>
                <w:szCs w:val="16"/>
              </w:rPr>
            </w:pPr>
            <w:r w:rsidRPr="00D12FC6">
              <w:rPr>
                <w:rFonts w:ascii="Arial" w:hAnsi="Arial" w:cs="Arial"/>
                <w:color w:val="264A60"/>
                <w:sz w:val="16"/>
                <w:szCs w:val="16"/>
              </w:rPr>
              <w:t>(Constant)</w:t>
            </w:r>
          </w:p>
        </w:tc>
        <w:tc>
          <w:tcPr>
            <w:tcW w:w="708" w:type="dxa"/>
            <w:tcBorders>
              <w:top w:val="single" w:sz="8" w:space="0" w:color="152935"/>
              <w:left w:val="nil"/>
              <w:bottom w:val="single" w:sz="8" w:space="0" w:color="AEAEAE"/>
              <w:right w:val="single" w:sz="8" w:space="0" w:color="E0E0E0"/>
            </w:tcBorders>
            <w:shd w:val="clear" w:color="auto" w:fill="FFFFFF"/>
          </w:tcPr>
          <w:p w:rsidR="00D12FC6" w:rsidRPr="00D12FC6" w:rsidRDefault="00D12FC6" w:rsidP="00230F09">
            <w:pPr>
              <w:autoSpaceDE w:val="0"/>
              <w:autoSpaceDN w:val="0"/>
              <w:adjustRightInd w:val="0"/>
              <w:spacing w:after="0" w:line="240" w:lineRule="auto"/>
              <w:ind w:left="60" w:right="60"/>
              <w:jc w:val="right"/>
              <w:rPr>
                <w:rFonts w:ascii="Arial" w:hAnsi="Arial" w:cs="Arial"/>
                <w:color w:val="010205"/>
                <w:sz w:val="16"/>
                <w:szCs w:val="16"/>
              </w:rPr>
            </w:pPr>
            <w:r w:rsidRPr="00D12FC6">
              <w:rPr>
                <w:rFonts w:ascii="Arial" w:hAnsi="Arial" w:cs="Arial"/>
                <w:color w:val="010205"/>
                <w:sz w:val="16"/>
                <w:szCs w:val="16"/>
              </w:rPr>
              <w:t>-2.093</w:t>
            </w:r>
          </w:p>
        </w:tc>
        <w:tc>
          <w:tcPr>
            <w:tcW w:w="893" w:type="dxa"/>
            <w:tcBorders>
              <w:top w:val="single" w:sz="8" w:space="0" w:color="152935"/>
              <w:left w:val="single" w:sz="8" w:space="0" w:color="E0E0E0"/>
              <w:bottom w:val="single" w:sz="8" w:space="0" w:color="AEAEAE"/>
              <w:right w:val="single" w:sz="8" w:space="0" w:color="E0E0E0"/>
            </w:tcBorders>
            <w:shd w:val="clear" w:color="auto" w:fill="FFFFFF"/>
          </w:tcPr>
          <w:p w:rsidR="00D12FC6" w:rsidRPr="00D12FC6" w:rsidRDefault="00D12FC6" w:rsidP="00230F09">
            <w:pPr>
              <w:autoSpaceDE w:val="0"/>
              <w:autoSpaceDN w:val="0"/>
              <w:adjustRightInd w:val="0"/>
              <w:spacing w:after="0" w:line="240" w:lineRule="auto"/>
              <w:ind w:left="60" w:right="60"/>
              <w:jc w:val="right"/>
              <w:rPr>
                <w:rFonts w:ascii="Arial" w:hAnsi="Arial" w:cs="Arial"/>
                <w:color w:val="010205"/>
                <w:sz w:val="16"/>
                <w:szCs w:val="16"/>
              </w:rPr>
            </w:pPr>
            <w:r w:rsidRPr="00D12FC6">
              <w:rPr>
                <w:rFonts w:ascii="Arial" w:hAnsi="Arial" w:cs="Arial"/>
                <w:color w:val="010205"/>
                <w:sz w:val="16"/>
                <w:szCs w:val="16"/>
              </w:rPr>
              <w:t>3.421</w:t>
            </w:r>
          </w:p>
        </w:tc>
        <w:tc>
          <w:tcPr>
            <w:tcW w:w="1275"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D12FC6" w:rsidRPr="00D12FC6" w:rsidRDefault="00D12FC6" w:rsidP="00230F09">
            <w:pPr>
              <w:autoSpaceDE w:val="0"/>
              <w:autoSpaceDN w:val="0"/>
              <w:adjustRightInd w:val="0"/>
              <w:spacing w:after="0" w:line="240" w:lineRule="auto"/>
              <w:rPr>
                <w:rFonts w:ascii="Times New Roman" w:hAnsi="Times New Roman" w:cs="Times New Roman"/>
                <w:sz w:val="16"/>
                <w:szCs w:val="16"/>
              </w:rPr>
            </w:pPr>
          </w:p>
        </w:tc>
        <w:tc>
          <w:tcPr>
            <w:tcW w:w="667" w:type="dxa"/>
            <w:tcBorders>
              <w:top w:val="single" w:sz="8" w:space="0" w:color="152935"/>
              <w:left w:val="single" w:sz="8" w:space="0" w:color="E0E0E0"/>
              <w:bottom w:val="single" w:sz="8" w:space="0" w:color="AEAEAE"/>
              <w:right w:val="single" w:sz="8" w:space="0" w:color="E0E0E0"/>
            </w:tcBorders>
            <w:shd w:val="clear" w:color="auto" w:fill="FFFFFF"/>
          </w:tcPr>
          <w:p w:rsidR="00D12FC6" w:rsidRPr="00D12FC6" w:rsidRDefault="00D12FC6" w:rsidP="00230F09">
            <w:pPr>
              <w:autoSpaceDE w:val="0"/>
              <w:autoSpaceDN w:val="0"/>
              <w:adjustRightInd w:val="0"/>
              <w:spacing w:after="0" w:line="240" w:lineRule="auto"/>
              <w:ind w:left="60" w:right="60"/>
              <w:jc w:val="right"/>
              <w:rPr>
                <w:rFonts w:ascii="Arial" w:hAnsi="Arial" w:cs="Arial"/>
                <w:color w:val="010205"/>
                <w:sz w:val="16"/>
                <w:szCs w:val="16"/>
              </w:rPr>
            </w:pPr>
            <w:r w:rsidRPr="00D12FC6">
              <w:rPr>
                <w:rFonts w:ascii="Arial" w:hAnsi="Arial" w:cs="Arial"/>
                <w:color w:val="010205"/>
                <w:sz w:val="16"/>
                <w:szCs w:val="16"/>
              </w:rPr>
              <w:t>-.612</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rsidR="00D12FC6" w:rsidRPr="00D12FC6" w:rsidRDefault="00D12FC6" w:rsidP="00230F09">
            <w:pPr>
              <w:autoSpaceDE w:val="0"/>
              <w:autoSpaceDN w:val="0"/>
              <w:adjustRightInd w:val="0"/>
              <w:spacing w:after="0" w:line="240" w:lineRule="auto"/>
              <w:ind w:left="60" w:right="60"/>
              <w:jc w:val="right"/>
              <w:rPr>
                <w:rFonts w:ascii="Arial" w:hAnsi="Arial" w:cs="Arial"/>
                <w:color w:val="010205"/>
                <w:sz w:val="16"/>
                <w:szCs w:val="16"/>
              </w:rPr>
            </w:pPr>
            <w:r w:rsidRPr="00D12FC6">
              <w:rPr>
                <w:rFonts w:ascii="Arial" w:hAnsi="Arial" w:cs="Arial"/>
                <w:color w:val="010205"/>
                <w:sz w:val="16"/>
                <w:szCs w:val="16"/>
              </w:rPr>
              <w:t>.545</w:t>
            </w:r>
          </w:p>
        </w:tc>
        <w:tc>
          <w:tcPr>
            <w:tcW w:w="992"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D12FC6" w:rsidRPr="00D12FC6" w:rsidRDefault="00D12FC6" w:rsidP="00230F09">
            <w:pPr>
              <w:autoSpaceDE w:val="0"/>
              <w:autoSpaceDN w:val="0"/>
              <w:adjustRightInd w:val="0"/>
              <w:spacing w:after="0" w:line="240" w:lineRule="auto"/>
              <w:rPr>
                <w:rFonts w:ascii="Times New Roman" w:hAnsi="Times New Roman" w:cs="Times New Roman"/>
                <w:sz w:val="16"/>
                <w:szCs w:val="16"/>
              </w:rPr>
            </w:pPr>
          </w:p>
        </w:tc>
        <w:tc>
          <w:tcPr>
            <w:tcW w:w="609" w:type="dxa"/>
            <w:tcBorders>
              <w:top w:val="single" w:sz="8" w:space="0" w:color="152935"/>
              <w:left w:val="single" w:sz="8" w:space="0" w:color="E0E0E0"/>
              <w:bottom w:val="single" w:sz="8" w:space="0" w:color="AEAEAE"/>
              <w:right w:val="nil"/>
            </w:tcBorders>
            <w:shd w:val="clear" w:color="auto" w:fill="FFFFFF"/>
            <w:vAlign w:val="center"/>
          </w:tcPr>
          <w:p w:rsidR="00D12FC6" w:rsidRPr="00D12FC6" w:rsidRDefault="00D12FC6" w:rsidP="00230F09">
            <w:pPr>
              <w:autoSpaceDE w:val="0"/>
              <w:autoSpaceDN w:val="0"/>
              <w:adjustRightInd w:val="0"/>
              <w:spacing w:after="0" w:line="240" w:lineRule="auto"/>
              <w:rPr>
                <w:rFonts w:ascii="Times New Roman" w:hAnsi="Times New Roman" w:cs="Times New Roman"/>
                <w:sz w:val="16"/>
                <w:szCs w:val="16"/>
              </w:rPr>
            </w:pPr>
          </w:p>
        </w:tc>
      </w:tr>
      <w:tr w:rsidR="00D12FC6" w:rsidRPr="00D12FC6" w:rsidTr="00230F09">
        <w:trPr>
          <w:cantSplit/>
          <w:jc w:val="center"/>
        </w:trPr>
        <w:tc>
          <w:tcPr>
            <w:tcW w:w="162" w:type="dxa"/>
            <w:vMerge/>
            <w:tcBorders>
              <w:top w:val="single" w:sz="8" w:space="0" w:color="152935"/>
              <w:left w:val="nil"/>
              <w:bottom w:val="single" w:sz="8" w:space="0" w:color="152935"/>
              <w:right w:val="nil"/>
            </w:tcBorders>
            <w:shd w:val="clear" w:color="auto" w:fill="E0E0E0"/>
          </w:tcPr>
          <w:p w:rsidR="00D12FC6" w:rsidRPr="00D12FC6" w:rsidRDefault="00D12FC6" w:rsidP="00230F09">
            <w:pPr>
              <w:autoSpaceDE w:val="0"/>
              <w:autoSpaceDN w:val="0"/>
              <w:adjustRightInd w:val="0"/>
              <w:spacing w:after="0" w:line="240" w:lineRule="auto"/>
              <w:rPr>
                <w:rFonts w:ascii="Times New Roman" w:hAnsi="Times New Roman" w:cs="Times New Roman"/>
                <w:sz w:val="16"/>
                <w:szCs w:val="16"/>
              </w:rPr>
            </w:pPr>
          </w:p>
        </w:tc>
        <w:tc>
          <w:tcPr>
            <w:tcW w:w="2268" w:type="dxa"/>
            <w:tcBorders>
              <w:top w:val="single" w:sz="8" w:space="0" w:color="AEAEAE"/>
              <w:left w:val="nil"/>
              <w:bottom w:val="single" w:sz="8" w:space="0" w:color="AEAEAE"/>
              <w:right w:val="nil"/>
            </w:tcBorders>
            <w:shd w:val="clear" w:color="auto" w:fill="E0E0E0"/>
          </w:tcPr>
          <w:p w:rsidR="00D12FC6" w:rsidRPr="00D12FC6" w:rsidRDefault="00D12FC6" w:rsidP="00230F09">
            <w:pPr>
              <w:autoSpaceDE w:val="0"/>
              <w:autoSpaceDN w:val="0"/>
              <w:adjustRightInd w:val="0"/>
              <w:spacing w:after="0" w:line="240" w:lineRule="auto"/>
              <w:ind w:left="60" w:right="60"/>
              <w:rPr>
                <w:rFonts w:ascii="Arial" w:hAnsi="Arial" w:cs="Arial"/>
                <w:color w:val="264A60"/>
                <w:sz w:val="16"/>
                <w:szCs w:val="16"/>
              </w:rPr>
            </w:pPr>
            <w:r w:rsidRPr="00D12FC6">
              <w:rPr>
                <w:rFonts w:ascii="Arial" w:hAnsi="Arial" w:cs="Arial"/>
                <w:color w:val="264A60"/>
                <w:sz w:val="16"/>
                <w:szCs w:val="16"/>
              </w:rPr>
              <w:t>KEPEMILIKAN MANAJERIAL</w:t>
            </w:r>
          </w:p>
        </w:tc>
        <w:tc>
          <w:tcPr>
            <w:tcW w:w="708" w:type="dxa"/>
            <w:tcBorders>
              <w:top w:val="single" w:sz="8" w:space="0" w:color="AEAEAE"/>
              <w:left w:val="nil"/>
              <w:bottom w:val="single" w:sz="8" w:space="0" w:color="AEAEAE"/>
              <w:right w:val="single" w:sz="8" w:space="0" w:color="E0E0E0"/>
            </w:tcBorders>
            <w:shd w:val="clear" w:color="auto" w:fill="FFFFFF"/>
          </w:tcPr>
          <w:p w:rsidR="00D12FC6" w:rsidRPr="00D12FC6" w:rsidRDefault="00D12FC6" w:rsidP="00230F09">
            <w:pPr>
              <w:autoSpaceDE w:val="0"/>
              <w:autoSpaceDN w:val="0"/>
              <w:adjustRightInd w:val="0"/>
              <w:spacing w:after="0" w:line="240" w:lineRule="auto"/>
              <w:ind w:left="60" w:right="60"/>
              <w:jc w:val="right"/>
              <w:rPr>
                <w:rFonts w:ascii="Arial" w:hAnsi="Arial" w:cs="Arial"/>
                <w:color w:val="010205"/>
                <w:sz w:val="16"/>
                <w:szCs w:val="16"/>
              </w:rPr>
            </w:pPr>
            <w:r w:rsidRPr="00D12FC6">
              <w:rPr>
                <w:rFonts w:ascii="Arial" w:hAnsi="Arial" w:cs="Arial"/>
                <w:color w:val="010205"/>
                <w:sz w:val="16"/>
                <w:szCs w:val="16"/>
              </w:rPr>
              <w:t>1.141</w:t>
            </w:r>
          </w:p>
        </w:tc>
        <w:tc>
          <w:tcPr>
            <w:tcW w:w="893" w:type="dxa"/>
            <w:tcBorders>
              <w:top w:val="single" w:sz="8" w:space="0" w:color="AEAEAE"/>
              <w:left w:val="single" w:sz="8" w:space="0" w:color="E0E0E0"/>
              <w:bottom w:val="single" w:sz="8" w:space="0" w:color="AEAEAE"/>
              <w:right w:val="single" w:sz="8" w:space="0" w:color="E0E0E0"/>
            </w:tcBorders>
            <w:shd w:val="clear" w:color="auto" w:fill="FFFFFF"/>
          </w:tcPr>
          <w:p w:rsidR="00D12FC6" w:rsidRPr="00D12FC6" w:rsidRDefault="00D12FC6" w:rsidP="00230F09">
            <w:pPr>
              <w:autoSpaceDE w:val="0"/>
              <w:autoSpaceDN w:val="0"/>
              <w:adjustRightInd w:val="0"/>
              <w:spacing w:after="0" w:line="240" w:lineRule="auto"/>
              <w:ind w:left="60" w:right="60"/>
              <w:jc w:val="right"/>
              <w:rPr>
                <w:rFonts w:ascii="Arial" w:hAnsi="Arial" w:cs="Arial"/>
                <w:color w:val="010205"/>
                <w:sz w:val="16"/>
                <w:szCs w:val="16"/>
              </w:rPr>
            </w:pPr>
            <w:r w:rsidRPr="00D12FC6">
              <w:rPr>
                <w:rFonts w:ascii="Arial" w:hAnsi="Arial" w:cs="Arial"/>
                <w:color w:val="010205"/>
                <w:sz w:val="16"/>
                <w:szCs w:val="16"/>
              </w:rPr>
              <w:t>1.891</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rsidR="00D12FC6" w:rsidRPr="00D12FC6" w:rsidRDefault="00D12FC6" w:rsidP="00230F09">
            <w:pPr>
              <w:autoSpaceDE w:val="0"/>
              <w:autoSpaceDN w:val="0"/>
              <w:adjustRightInd w:val="0"/>
              <w:spacing w:after="0" w:line="240" w:lineRule="auto"/>
              <w:ind w:left="60" w:right="60"/>
              <w:jc w:val="right"/>
              <w:rPr>
                <w:rFonts w:ascii="Arial" w:hAnsi="Arial" w:cs="Arial"/>
                <w:color w:val="010205"/>
                <w:sz w:val="16"/>
                <w:szCs w:val="16"/>
              </w:rPr>
            </w:pPr>
            <w:r w:rsidRPr="00D12FC6">
              <w:rPr>
                <w:rFonts w:ascii="Arial" w:hAnsi="Arial" w:cs="Arial"/>
                <w:color w:val="010205"/>
                <w:sz w:val="16"/>
                <w:szCs w:val="16"/>
              </w:rPr>
              <w:t>.144</w:t>
            </w:r>
          </w:p>
        </w:tc>
        <w:tc>
          <w:tcPr>
            <w:tcW w:w="667" w:type="dxa"/>
            <w:tcBorders>
              <w:top w:val="single" w:sz="8" w:space="0" w:color="AEAEAE"/>
              <w:left w:val="single" w:sz="8" w:space="0" w:color="E0E0E0"/>
              <w:bottom w:val="single" w:sz="8" w:space="0" w:color="AEAEAE"/>
              <w:right w:val="single" w:sz="8" w:space="0" w:color="E0E0E0"/>
            </w:tcBorders>
            <w:shd w:val="clear" w:color="auto" w:fill="FFFFFF"/>
          </w:tcPr>
          <w:p w:rsidR="00D12FC6" w:rsidRPr="00D12FC6" w:rsidRDefault="00D12FC6" w:rsidP="00230F09">
            <w:pPr>
              <w:autoSpaceDE w:val="0"/>
              <w:autoSpaceDN w:val="0"/>
              <w:adjustRightInd w:val="0"/>
              <w:spacing w:after="0" w:line="240" w:lineRule="auto"/>
              <w:ind w:left="60" w:right="60"/>
              <w:jc w:val="right"/>
              <w:rPr>
                <w:rFonts w:ascii="Arial" w:hAnsi="Arial" w:cs="Arial"/>
                <w:color w:val="010205"/>
                <w:sz w:val="16"/>
                <w:szCs w:val="16"/>
              </w:rPr>
            </w:pPr>
            <w:r w:rsidRPr="00D12FC6">
              <w:rPr>
                <w:rFonts w:ascii="Arial" w:hAnsi="Arial" w:cs="Arial"/>
                <w:color w:val="010205"/>
                <w:sz w:val="16"/>
                <w:szCs w:val="16"/>
              </w:rPr>
              <w:t>.604</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rsidR="00D12FC6" w:rsidRPr="00D12FC6" w:rsidRDefault="00D12FC6" w:rsidP="00230F09">
            <w:pPr>
              <w:autoSpaceDE w:val="0"/>
              <w:autoSpaceDN w:val="0"/>
              <w:adjustRightInd w:val="0"/>
              <w:spacing w:after="0" w:line="240" w:lineRule="auto"/>
              <w:ind w:left="60" w:right="60"/>
              <w:jc w:val="right"/>
              <w:rPr>
                <w:rFonts w:ascii="Arial" w:hAnsi="Arial" w:cs="Arial"/>
                <w:color w:val="010205"/>
                <w:sz w:val="16"/>
                <w:szCs w:val="16"/>
              </w:rPr>
            </w:pPr>
            <w:r w:rsidRPr="00D12FC6">
              <w:rPr>
                <w:rFonts w:ascii="Arial" w:hAnsi="Arial" w:cs="Arial"/>
                <w:color w:val="010205"/>
                <w:sz w:val="16"/>
                <w:szCs w:val="16"/>
              </w:rPr>
              <w:t>.551</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12FC6" w:rsidRPr="00D12FC6" w:rsidRDefault="00D12FC6" w:rsidP="00230F09">
            <w:pPr>
              <w:autoSpaceDE w:val="0"/>
              <w:autoSpaceDN w:val="0"/>
              <w:adjustRightInd w:val="0"/>
              <w:spacing w:after="0" w:line="240" w:lineRule="auto"/>
              <w:ind w:left="60" w:right="60"/>
              <w:jc w:val="right"/>
              <w:rPr>
                <w:rFonts w:ascii="Arial" w:hAnsi="Arial" w:cs="Arial"/>
                <w:color w:val="010205"/>
                <w:sz w:val="16"/>
                <w:szCs w:val="16"/>
              </w:rPr>
            </w:pPr>
            <w:r w:rsidRPr="00D12FC6">
              <w:rPr>
                <w:rFonts w:ascii="Arial" w:hAnsi="Arial" w:cs="Arial"/>
                <w:color w:val="010205"/>
                <w:sz w:val="16"/>
                <w:szCs w:val="16"/>
              </w:rPr>
              <w:t>.537</w:t>
            </w:r>
          </w:p>
        </w:tc>
        <w:tc>
          <w:tcPr>
            <w:tcW w:w="609" w:type="dxa"/>
            <w:tcBorders>
              <w:top w:val="single" w:sz="8" w:space="0" w:color="AEAEAE"/>
              <w:left w:val="single" w:sz="8" w:space="0" w:color="E0E0E0"/>
              <w:bottom w:val="single" w:sz="8" w:space="0" w:color="AEAEAE"/>
              <w:right w:val="nil"/>
            </w:tcBorders>
            <w:shd w:val="clear" w:color="auto" w:fill="FFFFFF"/>
          </w:tcPr>
          <w:p w:rsidR="00D12FC6" w:rsidRPr="00D12FC6" w:rsidRDefault="00D12FC6" w:rsidP="00230F09">
            <w:pPr>
              <w:autoSpaceDE w:val="0"/>
              <w:autoSpaceDN w:val="0"/>
              <w:adjustRightInd w:val="0"/>
              <w:spacing w:after="0" w:line="240" w:lineRule="auto"/>
              <w:ind w:left="60" w:right="60"/>
              <w:jc w:val="right"/>
              <w:rPr>
                <w:rFonts w:ascii="Arial" w:hAnsi="Arial" w:cs="Arial"/>
                <w:color w:val="010205"/>
                <w:sz w:val="16"/>
                <w:szCs w:val="16"/>
              </w:rPr>
            </w:pPr>
            <w:r w:rsidRPr="00D12FC6">
              <w:rPr>
                <w:rFonts w:ascii="Arial" w:hAnsi="Arial" w:cs="Arial"/>
                <w:color w:val="010205"/>
                <w:sz w:val="16"/>
                <w:szCs w:val="16"/>
              </w:rPr>
              <w:t>1.863</w:t>
            </w:r>
          </w:p>
        </w:tc>
      </w:tr>
      <w:tr w:rsidR="00D12FC6" w:rsidRPr="00D12FC6" w:rsidTr="00230F09">
        <w:trPr>
          <w:cantSplit/>
          <w:jc w:val="center"/>
        </w:trPr>
        <w:tc>
          <w:tcPr>
            <w:tcW w:w="162" w:type="dxa"/>
            <w:vMerge/>
            <w:tcBorders>
              <w:top w:val="single" w:sz="8" w:space="0" w:color="152935"/>
              <w:left w:val="nil"/>
              <w:bottom w:val="single" w:sz="8" w:space="0" w:color="152935"/>
              <w:right w:val="nil"/>
            </w:tcBorders>
            <w:shd w:val="clear" w:color="auto" w:fill="E0E0E0"/>
          </w:tcPr>
          <w:p w:rsidR="00D12FC6" w:rsidRPr="00D12FC6" w:rsidRDefault="00D12FC6" w:rsidP="00230F09">
            <w:pPr>
              <w:autoSpaceDE w:val="0"/>
              <w:autoSpaceDN w:val="0"/>
              <w:adjustRightInd w:val="0"/>
              <w:spacing w:after="0" w:line="240" w:lineRule="auto"/>
              <w:rPr>
                <w:rFonts w:ascii="Arial" w:hAnsi="Arial" w:cs="Arial"/>
                <w:color w:val="010205"/>
                <w:sz w:val="16"/>
                <w:szCs w:val="16"/>
              </w:rPr>
            </w:pPr>
          </w:p>
        </w:tc>
        <w:tc>
          <w:tcPr>
            <w:tcW w:w="2268" w:type="dxa"/>
            <w:tcBorders>
              <w:top w:val="single" w:sz="8" w:space="0" w:color="AEAEAE"/>
              <w:left w:val="nil"/>
              <w:bottom w:val="single" w:sz="8" w:space="0" w:color="AEAEAE"/>
              <w:right w:val="nil"/>
            </w:tcBorders>
            <w:shd w:val="clear" w:color="auto" w:fill="E0E0E0"/>
          </w:tcPr>
          <w:p w:rsidR="00D12FC6" w:rsidRPr="00D12FC6" w:rsidRDefault="00D12FC6" w:rsidP="00230F09">
            <w:pPr>
              <w:autoSpaceDE w:val="0"/>
              <w:autoSpaceDN w:val="0"/>
              <w:adjustRightInd w:val="0"/>
              <w:spacing w:after="0" w:line="240" w:lineRule="auto"/>
              <w:ind w:left="60" w:right="60"/>
              <w:rPr>
                <w:rFonts w:ascii="Arial" w:hAnsi="Arial" w:cs="Arial"/>
                <w:color w:val="264A60"/>
                <w:sz w:val="16"/>
                <w:szCs w:val="16"/>
              </w:rPr>
            </w:pPr>
            <w:r w:rsidRPr="00D12FC6">
              <w:rPr>
                <w:rFonts w:ascii="Arial" w:hAnsi="Arial" w:cs="Arial"/>
                <w:color w:val="264A60"/>
                <w:sz w:val="16"/>
                <w:szCs w:val="16"/>
              </w:rPr>
              <w:t>DEWAN KOMISARIS</w:t>
            </w:r>
          </w:p>
        </w:tc>
        <w:tc>
          <w:tcPr>
            <w:tcW w:w="708" w:type="dxa"/>
            <w:tcBorders>
              <w:top w:val="single" w:sz="8" w:space="0" w:color="AEAEAE"/>
              <w:left w:val="nil"/>
              <w:bottom w:val="single" w:sz="8" w:space="0" w:color="AEAEAE"/>
              <w:right w:val="single" w:sz="8" w:space="0" w:color="E0E0E0"/>
            </w:tcBorders>
            <w:shd w:val="clear" w:color="auto" w:fill="FFFFFF"/>
          </w:tcPr>
          <w:p w:rsidR="00D12FC6" w:rsidRPr="00D12FC6" w:rsidRDefault="00D12FC6" w:rsidP="00230F09">
            <w:pPr>
              <w:autoSpaceDE w:val="0"/>
              <w:autoSpaceDN w:val="0"/>
              <w:adjustRightInd w:val="0"/>
              <w:spacing w:after="0" w:line="240" w:lineRule="auto"/>
              <w:ind w:left="60" w:right="60"/>
              <w:jc w:val="right"/>
              <w:rPr>
                <w:rFonts w:ascii="Arial" w:hAnsi="Arial" w:cs="Arial"/>
                <w:color w:val="010205"/>
                <w:sz w:val="16"/>
                <w:szCs w:val="16"/>
              </w:rPr>
            </w:pPr>
            <w:r w:rsidRPr="00D12FC6">
              <w:rPr>
                <w:rFonts w:ascii="Arial" w:hAnsi="Arial" w:cs="Arial"/>
                <w:color w:val="010205"/>
                <w:sz w:val="16"/>
                <w:szCs w:val="16"/>
              </w:rPr>
              <w:t>-.092</w:t>
            </w:r>
          </w:p>
        </w:tc>
        <w:tc>
          <w:tcPr>
            <w:tcW w:w="893" w:type="dxa"/>
            <w:tcBorders>
              <w:top w:val="single" w:sz="8" w:space="0" w:color="AEAEAE"/>
              <w:left w:val="single" w:sz="8" w:space="0" w:color="E0E0E0"/>
              <w:bottom w:val="single" w:sz="8" w:space="0" w:color="AEAEAE"/>
              <w:right w:val="single" w:sz="8" w:space="0" w:color="E0E0E0"/>
            </w:tcBorders>
            <w:shd w:val="clear" w:color="auto" w:fill="FFFFFF"/>
          </w:tcPr>
          <w:p w:rsidR="00D12FC6" w:rsidRPr="00D12FC6" w:rsidRDefault="00D12FC6" w:rsidP="00230F09">
            <w:pPr>
              <w:autoSpaceDE w:val="0"/>
              <w:autoSpaceDN w:val="0"/>
              <w:adjustRightInd w:val="0"/>
              <w:spacing w:after="0" w:line="240" w:lineRule="auto"/>
              <w:ind w:left="60" w:right="60"/>
              <w:jc w:val="right"/>
              <w:rPr>
                <w:rFonts w:ascii="Arial" w:hAnsi="Arial" w:cs="Arial"/>
                <w:color w:val="010205"/>
                <w:sz w:val="16"/>
                <w:szCs w:val="16"/>
              </w:rPr>
            </w:pPr>
            <w:r w:rsidRPr="00D12FC6">
              <w:rPr>
                <w:rFonts w:ascii="Arial" w:hAnsi="Arial" w:cs="Arial"/>
                <w:color w:val="010205"/>
                <w:sz w:val="16"/>
                <w:szCs w:val="16"/>
              </w:rPr>
              <w:t>.154</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rsidR="00D12FC6" w:rsidRPr="00D12FC6" w:rsidRDefault="00D12FC6" w:rsidP="00230F09">
            <w:pPr>
              <w:autoSpaceDE w:val="0"/>
              <w:autoSpaceDN w:val="0"/>
              <w:adjustRightInd w:val="0"/>
              <w:spacing w:after="0" w:line="240" w:lineRule="auto"/>
              <w:ind w:left="60" w:right="60"/>
              <w:jc w:val="right"/>
              <w:rPr>
                <w:rFonts w:ascii="Arial" w:hAnsi="Arial" w:cs="Arial"/>
                <w:color w:val="010205"/>
                <w:sz w:val="16"/>
                <w:szCs w:val="16"/>
              </w:rPr>
            </w:pPr>
            <w:r w:rsidRPr="00D12FC6">
              <w:rPr>
                <w:rFonts w:ascii="Arial" w:hAnsi="Arial" w:cs="Arial"/>
                <w:color w:val="010205"/>
                <w:sz w:val="16"/>
                <w:szCs w:val="16"/>
              </w:rPr>
              <w:t>-.159</w:t>
            </w:r>
          </w:p>
        </w:tc>
        <w:tc>
          <w:tcPr>
            <w:tcW w:w="667" w:type="dxa"/>
            <w:tcBorders>
              <w:top w:val="single" w:sz="8" w:space="0" w:color="AEAEAE"/>
              <w:left w:val="single" w:sz="8" w:space="0" w:color="E0E0E0"/>
              <w:bottom w:val="single" w:sz="8" w:space="0" w:color="AEAEAE"/>
              <w:right w:val="single" w:sz="8" w:space="0" w:color="E0E0E0"/>
            </w:tcBorders>
            <w:shd w:val="clear" w:color="auto" w:fill="FFFFFF"/>
          </w:tcPr>
          <w:p w:rsidR="00D12FC6" w:rsidRPr="00D12FC6" w:rsidRDefault="00D12FC6" w:rsidP="00230F09">
            <w:pPr>
              <w:autoSpaceDE w:val="0"/>
              <w:autoSpaceDN w:val="0"/>
              <w:adjustRightInd w:val="0"/>
              <w:spacing w:after="0" w:line="240" w:lineRule="auto"/>
              <w:ind w:left="60" w:right="60"/>
              <w:jc w:val="right"/>
              <w:rPr>
                <w:rFonts w:ascii="Arial" w:hAnsi="Arial" w:cs="Arial"/>
                <w:color w:val="010205"/>
                <w:sz w:val="16"/>
                <w:szCs w:val="16"/>
              </w:rPr>
            </w:pPr>
            <w:r w:rsidRPr="00D12FC6">
              <w:rPr>
                <w:rFonts w:ascii="Arial" w:hAnsi="Arial" w:cs="Arial"/>
                <w:color w:val="010205"/>
                <w:sz w:val="16"/>
                <w:szCs w:val="16"/>
              </w:rPr>
              <w:t>-.595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rsidR="00D12FC6" w:rsidRPr="00D12FC6" w:rsidRDefault="00D12FC6" w:rsidP="00230F09">
            <w:pPr>
              <w:autoSpaceDE w:val="0"/>
              <w:autoSpaceDN w:val="0"/>
              <w:adjustRightInd w:val="0"/>
              <w:spacing w:after="0" w:line="240" w:lineRule="auto"/>
              <w:ind w:left="60" w:right="60"/>
              <w:jc w:val="right"/>
              <w:rPr>
                <w:rFonts w:ascii="Arial" w:hAnsi="Arial" w:cs="Arial"/>
                <w:color w:val="010205"/>
                <w:sz w:val="16"/>
                <w:szCs w:val="16"/>
              </w:rPr>
            </w:pPr>
            <w:r w:rsidRPr="00D12FC6">
              <w:rPr>
                <w:rFonts w:ascii="Arial" w:hAnsi="Arial" w:cs="Arial"/>
                <w:color w:val="010205"/>
                <w:sz w:val="16"/>
                <w:szCs w:val="16"/>
              </w:rPr>
              <w:t>.556</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12FC6" w:rsidRPr="00D12FC6" w:rsidRDefault="00D12FC6" w:rsidP="00230F09">
            <w:pPr>
              <w:autoSpaceDE w:val="0"/>
              <w:autoSpaceDN w:val="0"/>
              <w:adjustRightInd w:val="0"/>
              <w:spacing w:after="0" w:line="240" w:lineRule="auto"/>
              <w:ind w:left="60" w:right="60"/>
              <w:jc w:val="right"/>
              <w:rPr>
                <w:rFonts w:ascii="Arial" w:hAnsi="Arial" w:cs="Arial"/>
                <w:color w:val="010205"/>
                <w:sz w:val="16"/>
                <w:szCs w:val="16"/>
              </w:rPr>
            </w:pPr>
            <w:r w:rsidRPr="00D12FC6">
              <w:rPr>
                <w:rFonts w:ascii="Arial" w:hAnsi="Arial" w:cs="Arial"/>
                <w:color w:val="010205"/>
                <w:sz w:val="16"/>
                <w:szCs w:val="16"/>
              </w:rPr>
              <w:t>.431</w:t>
            </w:r>
          </w:p>
        </w:tc>
        <w:tc>
          <w:tcPr>
            <w:tcW w:w="609" w:type="dxa"/>
            <w:tcBorders>
              <w:top w:val="single" w:sz="8" w:space="0" w:color="AEAEAE"/>
              <w:left w:val="single" w:sz="8" w:space="0" w:color="E0E0E0"/>
              <w:bottom w:val="single" w:sz="8" w:space="0" w:color="AEAEAE"/>
              <w:right w:val="nil"/>
            </w:tcBorders>
            <w:shd w:val="clear" w:color="auto" w:fill="FFFFFF"/>
          </w:tcPr>
          <w:p w:rsidR="00D12FC6" w:rsidRPr="00D12FC6" w:rsidRDefault="00D12FC6" w:rsidP="00230F09">
            <w:pPr>
              <w:autoSpaceDE w:val="0"/>
              <w:autoSpaceDN w:val="0"/>
              <w:adjustRightInd w:val="0"/>
              <w:spacing w:after="0" w:line="240" w:lineRule="auto"/>
              <w:ind w:left="60" w:right="60"/>
              <w:jc w:val="right"/>
              <w:rPr>
                <w:rFonts w:ascii="Arial" w:hAnsi="Arial" w:cs="Arial"/>
                <w:color w:val="010205"/>
                <w:sz w:val="16"/>
                <w:szCs w:val="16"/>
              </w:rPr>
            </w:pPr>
            <w:r w:rsidRPr="00D12FC6">
              <w:rPr>
                <w:rFonts w:ascii="Arial" w:hAnsi="Arial" w:cs="Arial"/>
                <w:color w:val="010205"/>
                <w:sz w:val="16"/>
                <w:szCs w:val="16"/>
              </w:rPr>
              <w:t>2.321</w:t>
            </w:r>
          </w:p>
        </w:tc>
      </w:tr>
      <w:tr w:rsidR="00D12FC6" w:rsidRPr="00D12FC6" w:rsidTr="00230F09">
        <w:trPr>
          <w:cantSplit/>
          <w:jc w:val="center"/>
        </w:trPr>
        <w:tc>
          <w:tcPr>
            <w:tcW w:w="162" w:type="dxa"/>
            <w:vMerge/>
            <w:tcBorders>
              <w:top w:val="single" w:sz="8" w:space="0" w:color="152935"/>
              <w:left w:val="nil"/>
              <w:bottom w:val="single" w:sz="8" w:space="0" w:color="152935"/>
              <w:right w:val="nil"/>
            </w:tcBorders>
            <w:shd w:val="clear" w:color="auto" w:fill="E0E0E0"/>
          </w:tcPr>
          <w:p w:rsidR="00D12FC6" w:rsidRPr="00D12FC6" w:rsidRDefault="00D12FC6" w:rsidP="00230F09">
            <w:pPr>
              <w:autoSpaceDE w:val="0"/>
              <w:autoSpaceDN w:val="0"/>
              <w:adjustRightInd w:val="0"/>
              <w:spacing w:after="0" w:line="240" w:lineRule="auto"/>
              <w:rPr>
                <w:rFonts w:ascii="Arial" w:hAnsi="Arial" w:cs="Arial"/>
                <w:color w:val="010205"/>
                <w:sz w:val="16"/>
                <w:szCs w:val="16"/>
              </w:rPr>
            </w:pPr>
          </w:p>
        </w:tc>
        <w:tc>
          <w:tcPr>
            <w:tcW w:w="2268" w:type="dxa"/>
            <w:tcBorders>
              <w:top w:val="single" w:sz="8" w:space="0" w:color="AEAEAE"/>
              <w:left w:val="nil"/>
              <w:bottom w:val="single" w:sz="8" w:space="0" w:color="AEAEAE"/>
              <w:right w:val="nil"/>
            </w:tcBorders>
            <w:shd w:val="clear" w:color="auto" w:fill="E0E0E0"/>
          </w:tcPr>
          <w:p w:rsidR="00D12FC6" w:rsidRPr="00D12FC6" w:rsidRDefault="00D12FC6" w:rsidP="00230F09">
            <w:pPr>
              <w:autoSpaceDE w:val="0"/>
              <w:autoSpaceDN w:val="0"/>
              <w:adjustRightInd w:val="0"/>
              <w:spacing w:after="0" w:line="240" w:lineRule="auto"/>
              <w:ind w:left="60" w:right="60"/>
              <w:rPr>
                <w:rFonts w:ascii="Arial" w:hAnsi="Arial" w:cs="Arial"/>
                <w:color w:val="264A60"/>
                <w:sz w:val="16"/>
                <w:szCs w:val="16"/>
              </w:rPr>
            </w:pPr>
            <w:r w:rsidRPr="00D12FC6">
              <w:rPr>
                <w:rFonts w:ascii="Arial" w:hAnsi="Arial" w:cs="Arial"/>
                <w:color w:val="264A60"/>
                <w:sz w:val="16"/>
                <w:szCs w:val="16"/>
              </w:rPr>
              <w:t>DEWAN DIREKSI</w:t>
            </w:r>
          </w:p>
        </w:tc>
        <w:tc>
          <w:tcPr>
            <w:tcW w:w="708" w:type="dxa"/>
            <w:tcBorders>
              <w:top w:val="single" w:sz="8" w:space="0" w:color="AEAEAE"/>
              <w:left w:val="nil"/>
              <w:bottom w:val="single" w:sz="8" w:space="0" w:color="AEAEAE"/>
              <w:right w:val="single" w:sz="8" w:space="0" w:color="E0E0E0"/>
            </w:tcBorders>
            <w:shd w:val="clear" w:color="auto" w:fill="FFFFFF"/>
          </w:tcPr>
          <w:p w:rsidR="00D12FC6" w:rsidRPr="00D12FC6" w:rsidRDefault="00D12FC6" w:rsidP="00230F09">
            <w:pPr>
              <w:autoSpaceDE w:val="0"/>
              <w:autoSpaceDN w:val="0"/>
              <w:adjustRightInd w:val="0"/>
              <w:spacing w:after="0" w:line="240" w:lineRule="auto"/>
              <w:ind w:left="60" w:right="60"/>
              <w:jc w:val="right"/>
              <w:rPr>
                <w:rFonts w:ascii="Arial" w:hAnsi="Arial" w:cs="Arial"/>
                <w:color w:val="010205"/>
                <w:sz w:val="16"/>
                <w:szCs w:val="16"/>
              </w:rPr>
            </w:pPr>
            <w:r w:rsidRPr="00D12FC6">
              <w:rPr>
                <w:rFonts w:ascii="Arial" w:hAnsi="Arial" w:cs="Arial"/>
                <w:color w:val="010205"/>
                <w:sz w:val="16"/>
                <w:szCs w:val="16"/>
              </w:rPr>
              <w:t>-.360</w:t>
            </w:r>
          </w:p>
        </w:tc>
        <w:tc>
          <w:tcPr>
            <w:tcW w:w="893" w:type="dxa"/>
            <w:tcBorders>
              <w:top w:val="single" w:sz="8" w:space="0" w:color="AEAEAE"/>
              <w:left w:val="single" w:sz="8" w:space="0" w:color="E0E0E0"/>
              <w:bottom w:val="single" w:sz="8" w:space="0" w:color="AEAEAE"/>
              <w:right w:val="single" w:sz="8" w:space="0" w:color="E0E0E0"/>
            </w:tcBorders>
            <w:shd w:val="clear" w:color="auto" w:fill="FFFFFF"/>
          </w:tcPr>
          <w:p w:rsidR="00D12FC6" w:rsidRPr="00D12FC6" w:rsidRDefault="00D12FC6" w:rsidP="00230F09">
            <w:pPr>
              <w:autoSpaceDE w:val="0"/>
              <w:autoSpaceDN w:val="0"/>
              <w:adjustRightInd w:val="0"/>
              <w:spacing w:after="0" w:line="240" w:lineRule="auto"/>
              <w:ind w:left="60" w:right="60"/>
              <w:jc w:val="right"/>
              <w:rPr>
                <w:rFonts w:ascii="Arial" w:hAnsi="Arial" w:cs="Arial"/>
                <w:color w:val="010205"/>
                <w:sz w:val="16"/>
                <w:szCs w:val="16"/>
              </w:rPr>
            </w:pPr>
            <w:r w:rsidRPr="00D12FC6">
              <w:rPr>
                <w:rFonts w:ascii="Arial" w:hAnsi="Arial" w:cs="Arial"/>
                <w:color w:val="010205"/>
                <w:sz w:val="16"/>
                <w:szCs w:val="16"/>
              </w:rPr>
              <w:t>.197</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rsidR="00D12FC6" w:rsidRPr="00D12FC6" w:rsidRDefault="00D12FC6" w:rsidP="00230F09">
            <w:pPr>
              <w:autoSpaceDE w:val="0"/>
              <w:autoSpaceDN w:val="0"/>
              <w:adjustRightInd w:val="0"/>
              <w:spacing w:after="0" w:line="240" w:lineRule="auto"/>
              <w:ind w:left="60" w:right="60"/>
              <w:jc w:val="right"/>
              <w:rPr>
                <w:rFonts w:ascii="Arial" w:hAnsi="Arial" w:cs="Arial"/>
                <w:color w:val="010205"/>
                <w:sz w:val="16"/>
                <w:szCs w:val="16"/>
              </w:rPr>
            </w:pPr>
            <w:r w:rsidRPr="00D12FC6">
              <w:rPr>
                <w:rFonts w:ascii="Arial" w:hAnsi="Arial" w:cs="Arial"/>
                <w:color w:val="010205"/>
                <w:sz w:val="16"/>
                <w:szCs w:val="16"/>
              </w:rPr>
              <w:t>-.525</w:t>
            </w:r>
          </w:p>
        </w:tc>
        <w:tc>
          <w:tcPr>
            <w:tcW w:w="667" w:type="dxa"/>
            <w:tcBorders>
              <w:top w:val="single" w:sz="8" w:space="0" w:color="AEAEAE"/>
              <w:left w:val="single" w:sz="8" w:space="0" w:color="E0E0E0"/>
              <w:bottom w:val="single" w:sz="8" w:space="0" w:color="AEAEAE"/>
              <w:right w:val="single" w:sz="8" w:space="0" w:color="E0E0E0"/>
            </w:tcBorders>
            <w:shd w:val="clear" w:color="auto" w:fill="FFFFFF"/>
          </w:tcPr>
          <w:p w:rsidR="00D12FC6" w:rsidRPr="00D12FC6" w:rsidRDefault="00D12FC6" w:rsidP="00230F09">
            <w:pPr>
              <w:autoSpaceDE w:val="0"/>
              <w:autoSpaceDN w:val="0"/>
              <w:adjustRightInd w:val="0"/>
              <w:spacing w:after="0" w:line="240" w:lineRule="auto"/>
              <w:ind w:left="60" w:right="60"/>
              <w:jc w:val="right"/>
              <w:rPr>
                <w:rFonts w:ascii="Arial" w:hAnsi="Arial" w:cs="Arial"/>
                <w:color w:val="010205"/>
                <w:sz w:val="16"/>
                <w:szCs w:val="16"/>
              </w:rPr>
            </w:pPr>
            <w:r w:rsidRPr="00D12FC6">
              <w:rPr>
                <w:rFonts w:ascii="Arial" w:hAnsi="Arial" w:cs="Arial"/>
                <w:color w:val="010205"/>
                <w:sz w:val="16"/>
                <w:szCs w:val="16"/>
              </w:rPr>
              <w:t>-1.829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rsidR="00D12FC6" w:rsidRPr="00D12FC6" w:rsidRDefault="00D12FC6" w:rsidP="00230F09">
            <w:pPr>
              <w:autoSpaceDE w:val="0"/>
              <w:autoSpaceDN w:val="0"/>
              <w:adjustRightInd w:val="0"/>
              <w:spacing w:after="0" w:line="240" w:lineRule="auto"/>
              <w:ind w:left="60" w:right="60"/>
              <w:jc w:val="right"/>
              <w:rPr>
                <w:rFonts w:ascii="Arial" w:hAnsi="Arial" w:cs="Arial"/>
                <w:color w:val="010205"/>
                <w:sz w:val="16"/>
                <w:szCs w:val="16"/>
              </w:rPr>
            </w:pPr>
            <w:r w:rsidRPr="00D12FC6">
              <w:rPr>
                <w:rFonts w:ascii="Arial" w:hAnsi="Arial" w:cs="Arial"/>
                <w:color w:val="010205"/>
                <w:sz w:val="16"/>
                <w:szCs w:val="16"/>
              </w:rPr>
              <w:t>.078</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D12FC6" w:rsidRPr="00D12FC6" w:rsidRDefault="00D12FC6" w:rsidP="00230F09">
            <w:pPr>
              <w:autoSpaceDE w:val="0"/>
              <w:autoSpaceDN w:val="0"/>
              <w:adjustRightInd w:val="0"/>
              <w:spacing w:after="0" w:line="240" w:lineRule="auto"/>
              <w:ind w:left="60" w:right="60"/>
              <w:jc w:val="right"/>
              <w:rPr>
                <w:rFonts w:ascii="Arial" w:hAnsi="Arial" w:cs="Arial"/>
                <w:color w:val="010205"/>
                <w:sz w:val="16"/>
                <w:szCs w:val="16"/>
              </w:rPr>
            </w:pPr>
            <w:r w:rsidRPr="00D12FC6">
              <w:rPr>
                <w:rFonts w:ascii="Arial" w:hAnsi="Arial" w:cs="Arial"/>
                <w:color w:val="010205"/>
                <w:sz w:val="16"/>
                <w:szCs w:val="16"/>
              </w:rPr>
              <w:t>.373</w:t>
            </w:r>
          </w:p>
        </w:tc>
        <w:tc>
          <w:tcPr>
            <w:tcW w:w="609" w:type="dxa"/>
            <w:tcBorders>
              <w:top w:val="single" w:sz="8" w:space="0" w:color="AEAEAE"/>
              <w:left w:val="single" w:sz="8" w:space="0" w:color="E0E0E0"/>
              <w:bottom w:val="single" w:sz="8" w:space="0" w:color="AEAEAE"/>
              <w:right w:val="nil"/>
            </w:tcBorders>
            <w:shd w:val="clear" w:color="auto" w:fill="FFFFFF"/>
          </w:tcPr>
          <w:p w:rsidR="00D12FC6" w:rsidRPr="00D12FC6" w:rsidRDefault="00D12FC6" w:rsidP="00230F09">
            <w:pPr>
              <w:autoSpaceDE w:val="0"/>
              <w:autoSpaceDN w:val="0"/>
              <w:adjustRightInd w:val="0"/>
              <w:spacing w:after="0" w:line="240" w:lineRule="auto"/>
              <w:ind w:left="60" w:right="60"/>
              <w:jc w:val="right"/>
              <w:rPr>
                <w:rFonts w:ascii="Arial" w:hAnsi="Arial" w:cs="Arial"/>
                <w:color w:val="010205"/>
                <w:sz w:val="16"/>
                <w:szCs w:val="16"/>
              </w:rPr>
            </w:pPr>
            <w:r w:rsidRPr="00D12FC6">
              <w:rPr>
                <w:rFonts w:ascii="Arial" w:hAnsi="Arial" w:cs="Arial"/>
                <w:color w:val="010205"/>
                <w:sz w:val="16"/>
                <w:szCs w:val="16"/>
              </w:rPr>
              <w:t>2.682</w:t>
            </w:r>
          </w:p>
        </w:tc>
      </w:tr>
      <w:tr w:rsidR="00D12FC6" w:rsidRPr="00D12FC6" w:rsidTr="00230F09">
        <w:trPr>
          <w:cantSplit/>
          <w:jc w:val="center"/>
        </w:trPr>
        <w:tc>
          <w:tcPr>
            <w:tcW w:w="162" w:type="dxa"/>
            <w:vMerge/>
            <w:tcBorders>
              <w:top w:val="single" w:sz="8" w:space="0" w:color="152935"/>
              <w:left w:val="nil"/>
              <w:bottom w:val="single" w:sz="8" w:space="0" w:color="152935"/>
              <w:right w:val="nil"/>
            </w:tcBorders>
            <w:shd w:val="clear" w:color="auto" w:fill="E0E0E0"/>
          </w:tcPr>
          <w:p w:rsidR="00D12FC6" w:rsidRPr="00D12FC6" w:rsidRDefault="00D12FC6" w:rsidP="00230F09">
            <w:pPr>
              <w:autoSpaceDE w:val="0"/>
              <w:autoSpaceDN w:val="0"/>
              <w:adjustRightInd w:val="0"/>
              <w:spacing w:after="0" w:line="240" w:lineRule="auto"/>
              <w:rPr>
                <w:rFonts w:ascii="Arial" w:hAnsi="Arial" w:cs="Arial"/>
                <w:color w:val="010205"/>
                <w:sz w:val="16"/>
                <w:szCs w:val="16"/>
              </w:rPr>
            </w:pPr>
          </w:p>
        </w:tc>
        <w:tc>
          <w:tcPr>
            <w:tcW w:w="2268" w:type="dxa"/>
            <w:tcBorders>
              <w:top w:val="single" w:sz="8" w:space="0" w:color="AEAEAE"/>
              <w:left w:val="nil"/>
              <w:bottom w:val="single" w:sz="8" w:space="0" w:color="152935"/>
              <w:right w:val="nil"/>
            </w:tcBorders>
            <w:shd w:val="clear" w:color="auto" w:fill="E0E0E0"/>
          </w:tcPr>
          <w:p w:rsidR="00D12FC6" w:rsidRPr="00D12FC6" w:rsidRDefault="00D12FC6" w:rsidP="00230F09">
            <w:pPr>
              <w:autoSpaceDE w:val="0"/>
              <w:autoSpaceDN w:val="0"/>
              <w:adjustRightInd w:val="0"/>
              <w:spacing w:after="0" w:line="240" w:lineRule="auto"/>
              <w:ind w:left="60" w:right="60"/>
              <w:rPr>
                <w:rFonts w:ascii="Arial" w:hAnsi="Arial" w:cs="Arial"/>
                <w:color w:val="264A60"/>
                <w:sz w:val="16"/>
                <w:szCs w:val="16"/>
              </w:rPr>
            </w:pPr>
            <w:r w:rsidRPr="00D12FC6">
              <w:rPr>
                <w:rFonts w:ascii="Arial" w:hAnsi="Arial" w:cs="Arial"/>
                <w:color w:val="264A60"/>
                <w:sz w:val="16"/>
                <w:szCs w:val="16"/>
              </w:rPr>
              <w:t>KOMITE AUDIT</w:t>
            </w:r>
          </w:p>
        </w:tc>
        <w:tc>
          <w:tcPr>
            <w:tcW w:w="708" w:type="dxa"/>
            <w:tcBorders>
              <w:top w:val="single" w:sz="8" w:space="0" w:color="AEAEAE"/>
              <w:left w:val="nil"/>
              <w:bottom w:val="single" w:sz="8" w:space="0" w:color="152935"/>
              <w:right w:val="single" w:sz="8" w:space="0" w:color="E0E0E0"/>
            </w:tcBorders>
            <w:shd w:val="clear" w:color="auto" w:fill="FFFFFF"/>
          </w:tcPr>
          <w:p w:rsidR="00D12FC6" w:rsidRPr="00D12FC6" w:rsidRDefault="00D12FC6" w:rsidP="00230F09">
            <w:pPr>
              <w:autoSpaceDE w:val="0"/>
              <w:autoSpaceDN w:val="0"/>
              <w:adjustRightInd w:val="0"/>
              <w:spacing w:after="0" w:line="240" w:lineRule="auto"/>
              <w:ind w:left="60" w:right="60"/>
              <w:jc w:val="right"/>
              <w:rPr>
                <w:rFonts w:ascii="Arial" w:hAnsi="Arial" w:cs="Arial"/>
                <w:color w:val="010205"/>
                <w:sz w:val="16"/>
                <w:szCs w:val="16"/>
              </w:rPr>
            </w:pPr>
            <w:r w:rsidRPr="00D12FC6">
              <w:rPr>
                <w:rFonts w:ascii="Arial" w:hAnsi="Arial" w:cs="Arial"/>
                <w:color w:val="010205"/>
                <w:sz w:val="16"/>
                <w:szCs w:val="16"/>
              </w:rPr>
              <w:t>1.675</w:t>
            </w:r>
          </w:p>
        </w:tc>
        <w:tc>
          <w:tcPr>
            <w:tcW w:w="893" w:type="dxa"/>
            <w:tcBorders>
              <w:top w:val="single" w:sz="8" w:space="0" w:color="AEAEAE"/>
              <w:left w:val="single" w:sz="8" w:space="0" w:color="E0E0E0"/>
              <w:bottom w:val="single" w:sz="8" w:space="0" w:color="152935"/>
              <w:right w:val="single" w:sz="8" w:space="0" w:color="E0E0E0"/>
            </w:tcBorders>
            <w:shd w:val="clear" w:color="auto" w:fill="FFFFFF"/>
          </w:tcPr>
          <w:p w:rsidR="00D12FC6" w:rsidRPr="00D12FC6" w:rsidRDefault="00D12FC6" w:rsidP="00230F09">
            <w:pPr>
              <w:autoSpaceDE w:val="0"/>
              <w:autoSpaceDN w:val="0"/>
              <w:adjustRightInd w:val="0"/>
              <w:spacing w:after="0" w:line="240" w:lineRule="auto"/>
              <w:ind w:left="60" w:right="60"/>
              <w:jc w:val="right"/>
              <w:rPr>
                <w:rFonts w:ascii="Arial" w:hAnsi="Arial" w:cs="Arial"/>
                <w:color w:val="010205"/>
                <w:sz w:val="16"/>
                <w:szCs w:val="16"/>
              </w:rPr>
            </w:pPr>
            <w:r w:rsidRPr="00D12FC6">
              <w:rPr>
                <w:rFonts w:ascii="Arial" w:hAnsi="Arial" w:cs="Arial"/>
                <w:color w:val="010205"/>
                <w:sz w:val="16"/>
                <w:szCs w:val="16"/>
              </w:rPr>
              <w:t>1.421</w:t>
            </w:r>
          </w:p>
        </w:tc>
        <w:tc>
          <w:tcPr>
            <w:tcW w:w="1275" w:type="dxa"/>
            <w:tcBorders>
              <w:top w:val="single" w:sz="8" w:space="0" w:color="AEAEAE"/>
              <w:left w:val="single" w:sz="8" w:space="0" w:color="E0E0E0"/>
              <w:bottom w:val="single" w:sz="8" w:space="0" w:color="152935"/>
              <w:right w:val="single" w:sz="8" w:space="0" w:color="E0E0E0"/>
            </w:tcBorders>
            <w:shd w:val="clear" w:color="auto" w:fill="FFFFFF"/>
          </w:tcPr>
          <w:p w:rsidR="00D12FC6" w:rsidRPr="00D12FC6" w:rsidRDefault="00D12FC6" w:rsidP="00230F09">
            <w:pPr>
              <w:autoSpaceDE w:val="0"/>
              <w:autoSpaceDN w:val="0"/>
              <w:adjustRightInd w:val="0"/>
              <w:spacing w:after="0" w:line="240" w:lineRule="auto"/>
              <w:ind w:left="60" w:right="60"/>
              <w:jc w:val="right"/>
              <w:rPr>
                <w:rFonts w:ascii="Arial" w:hAnsi="Arial" w:cs="Arial"/>
                <w:color w:val="010205"/>
                <w:sz w:val="16"/>
                <w:szCs w:val="16"/>
              </w:rPr>
            </w:pPr>
            <w:r w:rsidRPr="00D12FC6">
              <w:rPr>
                <w:rFonts w:ascii="Arial" w:hAnsi="Arial" w:cs="Arial"/>
                <w:color w:val="010205"/>
                <w:sz w:val="16"/>
                <w:szCs w:val="16"/>
              </w:rPr>
              <w:t>.424</w:t>
            </w:r>
          </w:p>
        </w:tc>
        <w:tc>
          <w:tcPr>
            <w:tcW w:w="667" w:type="dxa"/>
            <w:tcBorders>
              <w:top w:val="single" w:sz="8" w:space="0" w:color="AEAEAE"/>
              <w:left w:val="single" w:sz="8" w:space="0" w:color="E0E0E0"/>
              <w:bottom w:val="single" w:sz="8" w:space="0" w:color="152935"/>
              <w:right w:val="single" w:sz="8" w:space="0" w:color="E0E0E0"/>
            </w:tcBorders>
            <w:shd w:val="clear" w:color="auto" w:fill="FFFFFF"/>
          </w:tcPr>
          <w:p w:rsidR="00D12FC6" w:rsidRPr="00D12FC6" w:rsidRDefault="00D12FC6" w:rsidP="00230F09">
            <w:pPr>
              <w:autoSpaceDE w:val="0"/>
              <w:autoSpaceDN w:val="0"/>
              <w:adjustRightInd w:val="0"/>
              <w:spacing w:after="0" w:line="240" w:lineRule="auto"/>
              <w:ind w:left="60" w:right="60"/>
              <w:jc w:val="right"/>
              <w:rPr>
                <w:rFonts w:ascii="Arial" w:hAnsi="Arial" w:cs="Arial"/>
                <w:color w:val="010205"/>
                <w:sz w:val="16"/>
                <w:szCs w:val="16"/>
              </w:rPr>
            </w:pPr>
            <w:r w:rsidRPr="00D12FC6">
              <w:rPr>
                <w:rFonts w:ascii="Arial" w:hAnsi="Arial" w:cs="Arial"/>
                <w:color w:val="010205"/>
                <w:sz w:val="16"/>
                <w:szCs w:val="16"/>
              </w:rPr>
              <w:t>1.178</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rsidR="00D12FC6" w:rsidRPr="00D12FC6" w:rsidRDefault="00D12FC6" w:rsidP="00230F09">
            <w:pPr>
              <w:autoSpaceDE w:val="0"/>
              <w:autoSpaceDN w:val="0"/>
              <w:adjustRightInd w:val="0"/>
              <w:spacing w:after="0" w:line="240" w:lineRule="auto"/>
              <w:ind w:left="60" w:right="60"/>
              <w:jc w:val="right"/>
              <w:rPr>
                <w:rFonts w:ascii="Arial" w:hAnsi="Arial" w:cs="Arial"/>
                <w:color w:val="010205"/>
                <w:sz w:val="16"/>
                <w:szCs w:val="16"/>
              </w:rPr>
            </w:pPr>
            <w:r w:rsidRPr="00D12FC6">
              <w:rPr>
                <w:rFonts w:ascii="Arial" w:hAnsi="Arial" w:cs="Arial"/>
                <w:color w:val="010205"/>
                <w:sz w:val="16"/>
                <w:szCs w:val="16"/>
              </w:rPr>
              <w:t>.248</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rsidR="00D12FC6" w:rsidRPr="00D12FC6" w:rsidRDefault="00D12FC6" w:rsidP="00230F09">
            <w:pPr>
              <w:autoSpaceDE w:val="0"/>
              <w:autoSpaceDN w:val="0"/>
              <w:adjustRightInd w:val="0"/>
              <w:spacing w:after="0" w:line="240" w:lineRule="auto"/>
              <w:ind w:left="60" w:right="60"/>
              <w:jc w:val="right"/>
              <w:rPr>
                <w:rFonts w:ascii="Arial" w:hAnsi="Arial" w:cs="Arial"/>
                <w:color w:val="010205"/>
                <w:sz w:val="16"/>
                <w:szCs w:val="16"/>
              </w:rPr>
            </w:pPr>
            <w:r w:rsidRPr="00D12FC6">
              <w:rPr>
                <w:rFonts w:ascii="Arial" w:hAnsi="Arial" w:cs="Arial"/>
                <w:color w:val="010205"/>
                <w:sz w:val="16"/>
                <w:szCs w:val="16"/>
              </w:rPr>
              <w:t>.237</w:t>
            </w:r>
          </w:p>
        </w:tc>
        <w:tc>
          <w:tcPr>
            <w:tcW w:w="609" w:type="dxa"/>
            <w:tcBorders>
              <w:top w:val="single" w:sz="8" w:space="0" w:color="AEAEAE"/>
              <w:left w:val="single" w:sz="8" w:space="0" w:color="E0E0E0"/>
              <w:bottom w:val="single" w:sz="8" w:space="0" w:color="152935"/>
              <w:right w:val="nil"/>
            </w:tcBorders>
            <w:shd w:val="clear" w:color="auto" w:fill="FFFFFF"/>
          </w:tcPr>
          <w:p w:rsidR="00D12FC6" w:rsidRPr="00D12FC6" w:rsidRDefault="00D12FC6" w:rsidP="00230F09">
            <w:pPr>
              <w:autoSpaceDE w:val="0"/>
              <w:autoSpaceDN w:val="0"/>
              <w:adjustRightInd w:val="0"/>
              <w:spacing w:after="0" w:line="240" w:lineRule="auto"/>
              <w:ind w:left="60" w:right="60"/>
              <w:jc w:val="right"/>
              <w:rPr>
                <w:rFonts w:ascii="Arial" w:hAnsi="Arial" w:cs="Arial"/>
                <w:color w:val="010205"/>
                <w:sz w:val="16"/>
                <w:szCs w:val="16"/>
              </w:rPr>
            </w:pPr>
            <w:r w:rsidRPr="00D12FC6">
              <w:rPr>
                <w:rFonts w:ascii="Arial" w:hAnsi="Arial" w:cs="Arial"/>
                <w:color w:val="010205"/>
                <w:sz w:val="16"/>
                <w:szCs w:val="16"/>
              </w:rPr>
              <w:t>4.212</w:t>
            </w:r>
          </w:p>
        </w:tc>
      </w:tr>
      <w:tr w:rsidR="00D12FC6" w:rsidRPr="00D12FC6" w:rsidTr="00230F09">
        <w:trPr>
          <w:cantSplit/>
          <w:jc w:val="center"/>
        </w:trPr>
        <w:tc>
          <w:tcPr>
            <w:tcW w:w="8283" w:type="dxa"/>
            <w:gridSpan w:val="9"/>
            <w:tcBorders>
              <w:top w:val="nil"/>
              <w:left w:val="nil"/>
              <w:bottom w:val="nil"/>
              <w:right w:val="nil"/>
            </w:tcBorders>
            <w:shd w:val="clear" w:color="auto" w:fill="FFFFFF"/>
          </w:tcPr>
          <w:p w:rsidR="00D12FC6" w:rsidRPr="00D12FC6" w:rsidRDefault="00D12FC6" w:rsidP="00230F09">
            <w:pPr>
              <w:autoSpaceDE w:val="0"/>
              <w:autoSpaceDN w:val="0"/>
              <w:adjustRightInd w:val="0"/>
              <w:spacing w:after="0" w:line="240" w:lineRule="auto"/>
              <w:ind w:left="60" w:right="60"/>
              <w:rPr>
                <w:rFonts w:ascii="Arial" w:hAnsi="Arial" w:cs="Arial"/>
                <w:color w:val="010205"/>
                <w:sz w:val="16"/>
                <w:szCs w:val="16"/>
              </w:rPr>
            </w:pPr>
            <w:r w:rsidRPr="00D12FC6">
              <w:rPr>
                <w:rFonts w:ascii="Arial" w:hAnsi="Arial" w:cs="Arial"/>
                <w:color w:val="010205"/>
                <w:sz w:val="16"/>
                <w:szCs w:val="16"/>
              </w:rPr>
              <w:t>a. Dependent Variable: TOBIN'S Q</w:t>
            </w:r>
          </w:p>
        </w:tc>
      </w:tr>
    </w:tbl>
    <w:p w:rsidR="00D12FC6" w:rsidRDefault="00D12FC6" w:rsidP="00D12FC6">
      <w:pPr>
        <w:pStyle w:val="ListParagraph"/>
        <w:spacing w:after="0" w:line="240" w:lineRule="auto"/>
        <w:ind w:left="993" w:firstLine="447"/>
        <w:jc w:val="center"/>
        <w:rPr>
          <w:rFonts w:ascii="Times New Roman" w:hAnsi="Times New Roman" w:cs="Times New Roman"/>
          <w:sz w:val="20"/>
          <w:szCs w:val="20"/>
        </w:rPr>
      </w:pPr>
    </w:p>
    <w:p w:rsidR="00D12FC6" w:rsidRPr="00D12FC6" w:rsidRDefault="00D12FC6" w:rsidP="00D12FC6">
      <w:pPr>
        <w:pStyle w:val="ListParagraph"/>
        <w:spacing w:after="0" w:line="240" w:lineRule="auto"/>
        <w:ind w:left="426" w:firstLine="447"/>
        <w:jc w:val="both"/>
        <w:rPr>
          <w:rFonts w:ascii="Times New Roman" w:hAnsi="Times New Roman" w:cs="Times New Roman"/>
          <w:sz w:val="20"/>
          <w:szCs w:val="20"/>
        </w:rPr>
      </w:pPr>
      <w:proofErr w:type="gramStart"/>
      <w:r>
        <w:rPr>
          <w:rFonts w:ascii="Times New Roman" w:hAnsi="Times New Roman" w:cs="Times New Roman"/>
          <w:sz w:val="24"/>
          <w:szCs w:val="24"/>
        </w:rPr>
        <w:t xml:space="preserve">Berdasarkan tabel 3, </w:t>
      </w:r>
      <w:r w:rsidRPr="00D12FC6">
        <w:rPr>
          <w:rFonts w:ascii="Times New Roman" w:hAnsi="Times New Roman" w:cs="Times New Roman"/>
          <w:sz w:val="24"/>
          <w:szCs w:val="24"/>
        </w:rPr>
        <w:t xml:space="preserve">semua variabel </w:t>
      </w:r>
      <w:r>
        <w:rPr>
          <w:rFonts w:ascii="Times New Roman" w:hAnsi="Times New Roman" w:cs="Times New Roman"/>
          <w:sz w:val="24"/>
          <w:szCs w:val="24"/>
        </w:rPr>
        <w:t>p</w:t>
      </w:r>
      <w:r w:rsidRPr="00D12FC6">
        <w:rPr>
          <w:rFonts w:ascii="Times New Roman" w:hAnsi="Times New Roman" w:cs="Times New Roman"/>
          <w:sz w:val="24"/>
          <w:szCs w:val="24"/>
        </w:rPr>
        <w:t xml:space="preserve">ada penelitian ini memenuhi syarat nilai </w:t>
      </w:r>
      <w:r w:rsidRPr="00D12FC6">
        <w:rPr>
          <w:rFonts w:ascii="Times New Roman" w:hAnsi="Times New Roman" w:cs="Times New Roman"/>
          <w:i/>
          <w:sz w:val="24"/>
          <w:szCs w:val="24"/>
        </w:rPr>
        <w:t xml:space="preserve">tolerance </w:t>
      </w:r>
      <w:r w:rsidRPr="00D12FC6">
        <w:rPr>
          <w:rFonts w:ascii="Times New Roman" w:hAnsi="Times New Roman" w:cs="Times New Roman"/>
          <w:sz w:val="24"/>
          <w:szCs w:val="24"/>
        </w:rPr>
        <w:t>dan VIF, sehingga seluruh variabel independen tidak memiliki korelasi.</w:t>
      </w:r>
      <w:proofErr w:type="gramEnd"/>
    </w:p>
    <w:p w:rsidR="00D12FC6" w:rsidRPr="005A0ECA" w:rsidRDefault="00D12FC6" w:rsidP="005A0ECA">
      <w:pPr>
        <w:pStyle w:val="ListParagraph"/>
        <w:spacing w:line="240" w:lineRule="auto"/>
        <w:ind w:left="426" w:firstLine="294"/>
        <w:jc w:val="both"/>
        <w:rPr>
          <w:rFonts w:ascii="Times New Roman" w:hAnsi="Times New Roman" w:cs="Times New Roman"/>
          <w:sz w:val="24"/>
        </w:rPr>
      </w:pPr>
    </w:p>
    <w:p w:rsidR="005A0ECA" w:rsidRPr="00BC1204" w:rsidRDefault="005A0ECA" w:rsidP="005A0ECA">
      <w:pPr>
        <w:pStyle w:val="ListParagraph"/>
        <w:spacing w:line="240" w:lineRule="auto"/>
        <w:ind w:left="426" w:firstLine="294"/>
        <w:jc w:val="both"/>
        <w:rPr>
          <w:rFonts w:ascii="Times New Roman" w:hAnsi="Times New Roman" w:cs="Times New Roman"/>
          <w:sz w:val="24"/>
        </w:rPr>
      </w:pPr>
    </w:p>
    <w:p w:rsidR="005A0ECA" w:rsidRPr="005A0ECA" w:rsidRDefault="005A0ECA" w:rsidP="005A0ECA">
      <w:pPr>
        <w:pStyle w:val="ListParagraph"/>
        <w:numPr>
          <w:ilvl w:val="0"/>
          <w:numId w:val="6"/>
        </w:numPr>
        <w:spacing w:line="240" w:lineRule="auto"/>
        <w:ind w:left="426"/>
        <w:jc w:val="both"/>
        <w:rPr>
          <w:rFonts w:ascii="Times New Roman" w:hAnsi="Times New Roman" w:cs="Times New Roman"/>
          <w:sz w:val="24"/>
        </w:rPr>
      </w:pPr>
      <w:r>
        <w:rPr>
          <w:rFonts w:ascii="Times New Roman" w:hAnsi="Times New Roman" w:cs="Times New Roman"/>
          <w:color w:val="000000" w:themeColor="text1"/>
          <w:sz w:val="24"/>
          <w:lang w:val="en-ID"/>
        </w:rPr>
        <w:t xml:space="preserve">Uji </w:t>
      </w:r>
      <w:r w:rsidR="00BC1204" w:rsidRPr="00BC1204">
        <w:rPr>
          <w:rFonts w:ascii="Times New Roman" w:hAnsi="Times New Roman" w:cs="Times New Roman"/>
          <w:color w:val="000000" w:themeColor="text1"/>
          <w:sz w:val="24"/>
          <w:lang w:val="en-ID"/>
        </w:rPr>
        <w:t>heteroskedastisitas</w:t>
      </w:r>
    </w:p>
    <w:p w:rsidR="00CD3F77" w:rsidRDefault="005A0ECA" w:rsidP="00C300C7">
      <w:pPr>
        <w:pStyle w:val="ListParagraph"/>
        <w:spacing w:line="240" w:lineRule="auto"/>
        <w:ind w:left="426" w:firstLine="294"/>
        <w:jc w:val="both"/>
        <w:rPr>
          <w:rFonts w:ascii="Times New Roman" w:hAnsi="Times New Roman" w:cs="Times New Roman"/>
          <w:color w:val="000000" w:themeColor="text1"/>
          <w:sz w:val="24"/>
          <w:lang w:val="en-ID"/>
        </w:rPr>
      </w:pPr>
      <w:r w:rsidRPr="005A0ECA">
        <w:rPr>
          <w:rFonts w:ascii="Times New Roman" w:hAnsi="Times New Roman" w:cs="Times New Roman"/>
          <w:color w:val="000000" w:themeColor="text1"/>
          <w:sz w:val="24"/>
          <w:lang w:val="en-ID"/>
        </w:rPr>
        <w:t xml:space="preserve">Ghozali (2018) mengemukakan uji heteroskedastisitas bertujuan menguji apakah dalam model regresi terjadi ketidaksamaan variance dari residual satu pengamatan ke pengamatan yang lain. Untuk mendeteksi ada atau tidaknya heteroskedstisitas dilakukan dengan melihat ada tidaknya pola tertentu pada grafik </w:t>
      </w:r>
      <w:r w:rsidRPr="005A0ECA">
        <w:rPr>
          <w:rFonts w:ascii="Times New Roman" w:hAnsi="Times New Roman" w:cs="Times New Roman"/>
          <w:i/>
          <w:color w:val="000000" w:themeColor="text1"/>
          <w:sz w:val="24"/>
          <w:lang w:val="en-ID"/>
        </w:rPr>
        <w:t>scatter plot</w:t>
      </w:r>
      <w:r>
        <w:rPr>
          <w:rFonts w:ascii="Times New Roman" w:hAnsi="Times New Roman" w:cs="Times New Roman"/>
          <w:color w:val="000000" w:themeColor="text1"/>
          <w:sz w:val="24"/>
          <w:lang w:val="en-ID"/>
        </w:rPr>
        <w:t xml:space="preserve"> dengan dasar analisis: </w:t>
      </w:r>
      <w:r w:rsidRPr="005A0ECA">
        <w:rPr>
          <w:rFonts w:ascii="Times New Roman" w:hAnsi="Times New Roman" w:cs="Times New Roman"/>
          <w:color w:val="000000" w:themeColor="text1"/>
          <w:sz w:val="24"/>
          <w:lang w:val="en-ID"/>
        </w:rPr>
        <w:t>Jika ada pola tertentu, seperti titik-titik yang ada membentuk pola tertentu yang teratur (bergelombang, melebar kemudian menyempit), maka mengindikasikan te</w:t>
      </w:r>
      <w:r>
        <w:rPr>
          <w:rFonts w:ascii="Times New Roman" w:hAnsi="Times New Roman" w:cs="Times New Roman"/>
          <w:color w:val="000000" w:themeColor="text1"/>
          <w:sz w:val="24"/>
          <w:lang w:val="en-ID"/>
        </w:rPr>
        <w:t xml:space="preserve">lah terjadi heteroskedastisitas, apabila </w:t>
      </w:r>
      <w:r w:rsidRPr="005A0ECA">
        <w:rPr>
          <w:rFonts w:ascii="Times New Roman" w:hAnsi="Times New Roman" w:cs="Times New Roman"/>
          <w:color w:val="000000" w:themeColor="text1"/>
          <w:sz w:val="24"/>
          <w:lang w:val="en-ID"/>
        </w:rPr>
        <w:t>tidak ada pola yang jelas, seperti titik menyebar di atas dan di bawah angka 0 pada sumbu Y, maka tidak terjadi heteroskedastisitas.</w:t>
      </w:r>
      <w:r w:rsidR="00C300C7">
        <w:rPr>
          <w:rFonts w:ascii="Times New Roman" w:hAnsi="Times New Roman" w:cs="Times New Roman"/>
          <w:color w:val="000000" w:themeColor="text1"/>
          <w:sz w:val="24"/>
          <w:lang w:val="en-ID"/>
        </w:rPr>
        <w:t xml:space="preserve"> </w:t>
      </w:r>
    </w:p>
    <w:p w:rsidR="00C300C7" w:rsidRDefault="00C300C7" w:rsidP="00C300C7">
      <w:pPr>
        <w:pStyle w:val="ListParagraph"/>
        <w:spacing w:line="240" w:lineRule="auto"/>
        <w:ind w:left="426" w:firstLine="294"/>
        <w:jc w:val="center"/>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Gambar 2</w:t>
      </w:r>
    </w:p>
    <w:p w:rsidR="00C300C7" w:rsidRDefault="00C300C7" w:rsidP="00C300C7">
      <w:pPr>
        <w:pStyle w:val="ListParagraph"/>
        <w:spacing w:line="240" w:lineRule="auto"/>
        <w:ind w:left="426" w:firstLine="294"/>
        <w:jc w:val="center"/>
        <w:rPr>
          <w:rFonts w:ascii="Times New Roman" w:hAnsi="Times New Roman" w:cs="Times New Roman"/>
          <w:i/>
          <w:color w:val="000000" w:themeColor="text1"/>
          <w:sz w:val="24"/>
          <w:lang w:val="en-ID"/>
        </w:rPr>
      </w:pPr>
      <w:r>
        <w:rPr>
          <w:rFonts w:ascii="Times New Roman" w:hAnsi="Times New Roman" w:cs="Times New Roman"/>
          <w:color w:val="000000" w:themeColor="text1"/>
          <w:sz w:val="24"/>
          <w:lang w:val="en-ID"/>
        </w:rPr>
        <w:t xml:space="preserve">Grafik </w:t>
      </w:r>
      <w:r>
        <w:rPr>
          <w:rFonts w:ascii="Times New Roman" w:hAnsi="Times New Roman" w:cs="Times New Roman"/>
          <w:i/>
          <w:color w:val="000000" w:themeColor="text1"/>
          <w:sz w:val="24"/>
          <w:lang w:val="en-ID"/>
        </w:rPr>
        <w:t>S</w:t>
      </w:r>
      <w:r w:rsidRPr="00C300C7">
        <w:rPr>
          <w:rFonts w:ascii="Times New Roman" w:hAnsi="Times New Roman" w:cs="Times New Roman"/>
          <w:i/>
          <w:color w:val="000000" w:themeColor="text1"/>
          <w:sz w:val="24"/>
          <w:lang w:val="en-ID"/>
        </w:rPr>
        <w:t>catterplot</w:t>
      </w:r>
    </w:p>
    <w:p w:rsidR="00C300C7" w:rsidRDefault="00C300C7" w:rsidP="00C300C7">
      <w:pPr>
        <w:pStyle w:val="ListParagraph"/>
        <w:spacing w:line="240" w:lineRule="auto"/>
        <w:ind w:left="426" w:firstLine="294"/>
        <w:jc w:val="center"/>
        <w:rPr>
          <w:rFonts w:ascii="Times New Roman" w:hAnsi="Times New Roman" w:cs="Times New Roman"/>
          <w:b/>
          <w:sz w:val="24"/>
        </w:rPr>
      </w:pPr>
      <w:r>
        <w:rPr>
          <w:rFonts w:ascii="Times New Roman" w:hAnsi="Times New Roman" w:cs="Times New Roman"/>
          <w:noProof/>
          <w:sz w:val="24"/>
          <w:szCs w:val="24"/>
          <w:lang w:val="id-ID" w:eastAsia="id-ID"/>
        </w:rPr>
        <w:drawing>
          <wp:inline distT="0" distB="0" distL="0" distR="0" wp14:anchorId="10529AF3" wp14:editId="4C0F094F">
            <wp:extent cx="3222824" cy="1895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2824" cy="1895475"/>
                    </a:xfrm>
                    <a:prstGeom prst="rect">
                      <a:avLst/>
                    </a:prstGeom>
                    <a:noFill/>
                    <a:ln>
                      <a:noFill/>
                    </a:ln>
                  </pic:spPr>
                </pic:pic>
              </a:graphicData>
            </a:graphic>
          </wp:inline>
        </w:drawing>
      </w:r>
    </w:p>
    <w:p w:rsidR="00C300C7" w:rsidRPr="00861B63" w:rsidRDefault="00C300C7" w:rsidP="00C300C7">
      <w:pPr>
        <w:pStyle w:val="ListParagraph"/>
        <w:spacing w:line="240" w:lineRule="auto"/>
        <w:ind w:left="426" w:firstLine="294"/>
        <w:jc w:val="both"/>
        <w:rPr>
          <w:rFonts w:ascii="Times New Roman" w:hAnsi="Times New Roman" w:cs="Times New Roman"/>
          <w:b/>
          <w:sz w:val="24"/>
        </w:rPr>
      </w:pPr>
      <w:proofErr w:type="gramStart"/>
      <w:r>
        <w:rPr>
          <w:rFonts w:ascii="Times New Roman" w:hAnsi="Times New Roman" w:cs="Times New Roman"/>
          <w:sz w:val="24"/>
        </w:rPr>
        <w:lastRenderedPageBreak/>
        <w:t>Berdasarkan gambar 2, titik data menyebar di atas dan di bawah atau di sekitar angka 0, titik-titik tidak mengumpul hanya di atas atau di bawah saja, penyebaran titik-titik tidak membentuk pola bergelombang melebar kemudian menyempit dan melebar kembali dan penyebaran titik-titik data tidak berpola.</w:t>
      </w:r>
      <w:proofErr w:type="gramEnd"/>
      <w:r>
        <w:rPr>
          <w:rFonts w:ascii="Times New Roman" w:hAnsi="Times New Roman" w:cs="Times New Roman"/>
          <w:sz w:val="24"/>
        </w:rPr>
        <w:t xml:space="preserve"> </w:t>
      </w:r>
      <w:proofErr w:type="gramStart"/>
      <w:r>
        <w:rPr>
          <w:rFonts w:ascii="Times New Roman" w:hAnsi="Times New Roman" w:cs="Times New Roman"/>
          <w:sz w:val="24"/>
        </w:rPr>
        <w:t>Dengan demikian dapat disimpulkan bahwa dalam penelitian ini tidak terjadi masalah heteroskedastisitas.</w:t>
      </w:r>
      <w:proofErr w:type="gramEnd"/>
    </w:p>
    <w:p w:rsidR="00CD3F77" w:rsidRDefault="00CD3F77" w:rsidP="00CD3F77">
      <w:pPr>
        <w:spacing w:line="240" w:lineRule="auto"/>
        <w:jc w:val="both"/>
        <w:rPr>
          <w:rFonts w:ascii="Times New Roman" w:hAnsi="Times New Roman" w:cs="Times New Roman"/>
          <w:b/>
          <w:sz w:val="24"/>
        </w:rPr>
      </w:pPr>
      <w:r w:rsidRPr="00862B7E">
        <w:rPr>
          <w:rFonts w:ascii="Times New Roman" w:hAnsi="Times New Roman" w:cs="Times New Roman"/>
          <w:b/>
          <w:sz w:val="24"/>
        </w:rPr>
        <w:t>HASIL DAN PEMBAHASAN</w:t>
      </w:r>
    </w:p>
    <w:p w:rsidR="00C300C7" w:rsidRDefault="00D66D0A" w:rsidP="00D66D0A">
      <w:pPr>
        <w:spacing w:line="240" w:lineRule="auto"/>
        <w:ind w:firstLine="720"/>
        <w:jc w:val="both"/>
        <w:rPr>
          <w:rFonts w:ascii="Times New Roman" w:hAnsi="Times New Roman" w:cs="Times New Roman"/>
          <w:sz w:val="24"/>
          <w:szCs w:val="24"/>
        </w:rPr>
      </w:pPr>
      <w:r w:rsidRPr="00D66D0A">
        <w:rPr>
          <w:rFonts w:ascii="Times New Roman" w:hAnsi="Times New Roman" w:cs="Times New Roman"/>
          <w:sz w:val="24"/>
        </w:rPr>
        <w:t xml:space="preserve">Analisis </w:t>
      </w:r>
      <w:r>
        <w:rPr>
          <w:rFonts w:ascii="Times New Roman" w:hAnsi="Times New Roman" w:cs="Times New Roman"/>
          <w:sz w:val="24"/>
        </w:rPr>
        <w:t xml:space="preserve">data kuantitatif ditujukan untuk menguji hipotesis ada tidaknya pengaruh </w:t>
      </w:r>
      <w:r>
        <w:rPr>
          <w:rFonts w:ascii="Times New Roman" w:hAnsi="Times New Roman" w:cs="Times New Roman"/>
          <w:sz w:val="24"/>
          <w:szCs w:val="24"/>
        </w:rPr>
        <w:t>k</w:t>
      </w:r>
      <w:r w:rsidRPr="00664D5B">
        <w:rPr>
          <w:rFonts w:ascii="Times New Roman" w:hAnsi="Times New Roman" w:cs="Times New Roman"/>
          <w:sz w:val="24"/>
          <w:szCs w:val="24"/>
        </w:rPr>
        <w:t>epemilikan manajerial</w:t>
      </w:r>
      <w:r>
        <w:rPr>
          <w:rFonts w:ascii="Times New Roman" w:hAnsi="Times New Roman" w:cs="Times New Roman"/>
          <w:sz w:val="24"/>
          <w:szCs w:val="24"/>
        </w:rPr>
        <w:t xml:space="preserve"> (x</w:t>
      </w:r>
      <w:r w:rsidRPr="00D66D0A">
        <w:rPr>
          <w:rFonts w:ascii="Times New Roman" w:hAnsi="Times New Roman" w:cs="Times New Roman"/>
          <w:sz w:val="24"/>
          <w:szCs w:val="24"/>
          <w:vertAlign w:val="subscript"/>
        </w:rPr>
        <w:t>1</w:t>
      </w:r>
      <w:r>
        <w:rPr>
          <w:rFonts w:ascii="Times New Roman" w:hAnsi="Times New Roman" w:cs="Times New Roman"/>
          <w:sz w:val="24"/>
          <w:szCs w:val="24"/>
        </w:rPr>
        <w:t>)</w:t>
      </w:r>
      <w:r w:rsidRPr="00664D5B">
        <w:rPr>
          <w:rFonts w:ascii="Times New Roman" w:hAnsi="Times New Roman" w:cs="Times New Roman"/>
          <w:sz w:val="24"/>
          <w:szCs w:val="24"/>
        </w:rPr>
        <w:t>, dewan komisaris</w:t>
      </w:r>
      <w:r>
        <w:rPr>
          <w:rFonts w:ascii="Times New Roman" w:hAnsi="Times New Roman" w:cs="Times New Roman"/>
          <w:sz w:val="24"/>
          <w:szCs w:val="24"/>
        </w:rPr>
        <w:t xml:space="preserve"> (x</w:t>
      </w:r>
      <w:r w:rsidRPr="00D66D0A">
        <w:rPr>
          <w:rFonts w:ascii="Times New Roman" w:hAnsi="Times New Roman" w:cs="Times New Roman"/>
          <w:sz w:val="24"/>
          <w:szCs w:val="24"/>
          <w:vertAlign w:val="subscript"/>
        </w:rPr>
        <w:t>2</w:t>
      </w:r>
      <w:r>
        <w:rPr>
          <w:rFonts w:ascii="Times New Roman" w:hAnsi="Times New Roman" w:cs="Times New Roman"/>
          <w:sz w:val="24"/>
          <w:szCs w:val="24"/>
        </w:rPr>
        <w:t>)</w:t>
      </w:r>
      <w:r w:rsidRPr="00664D5B">
        <w:rPr>
          <w:rFonts w:ascii="Times New Roman" w:hAnsi="Times New Roman" w:cs="Times New Roman"/>
          <w:sz w:val="24"/>
          <w:szCs w:val="24"/>
        </w:rPr>
        <w:t xml:space="preserve">, dewan direksi </w:t>
      </w:r>
      <w:r>
        <w:rPr>
          <w:rFonts w:ascii="Times New Roman" w:hAnsi="Times New Roman" w:cs="Times New Roman"/>
          <w:sz w:val="24"/>
          <w:szCs w:val="24"/>
        </w:rPr>
        <w:t>(x</w:t>
      </w:r>
      <w:r w:rsidRPr="00D66D0A">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Pr="00664D5B">
        <w:rPr>
          <w:rFonts w:ascii="Times New Roman" w:hAnsi="Times New Roman" w:cs="Times New Roman"/>
          <w:sz w:val="24"/>
          <w:szCs w:val="24"/>
        </w:rPr>
        <w:t>dan komite audit</w:t>
      </w:r>
      <w:r>
        <w:rPr>
          <w:rFonts w:ascii="Times New Roman" w:hAnsi="Times New Roman" w:cs="Times New Roman"/>
          <w:sz w:val="24"/>
          <w:szCs w:val="24"/>
        </w:rPr>
        <w:t xml:space="preserve"> (x</w:t>
      </w:r>
      <w:r w:rsidRPr="00D66D0A">
        <w:rPr>
          <w:rFonts w:ascii="Times New Roman" w:hAnsi="Times New Roman" w:cs="Times New Roman"/>
          <w:sz w:val="24"/>
          <w:szCs w:val="24"/>
          <w:vertAlign w:val="subscript"/>
        </w:rPr>
        <w:t>4</w:t>
      </w:r>
      <w:r>
        <w:rPr>
          <w:rFonts w:ascii="Times New Roman" w:hAnsi="Times New Roman" w:cs="Times New Roman"/>
          <w:sz w:val="24"/>
          <w:szCs w:val="24"/>
        </w:rPr>
        <w:t xml:space="preserve">) secara bersama-sama (simultan) maupun secara sendiri-sendiri (parsial) terhadap nilai perusahaan </w:t>
      </w:r>
      <w:r w:rsidRPr="00D66D0A">
        <w:rPr>
          <w:rFonts w:ascii="Times New Roman" w:hAnsi="Times New Roman" w:cs="Times New Roman"/>
          <w:i/>
          <w:sz w:val="24"/>
          <w:szCs w:val="24"/>
        </w:rPr>
        <w:t>(tobin’s q).</w:t>
      </w:r>
      <w:r>
        <w:rPr>
          <w:rFonts w:ascii="Times New Roman" w:hAnsi="Times New Roman" w:cs="Times New Roman"/>
          <w:i/>
          <w:sz w:val="24"/>
          <w:szCs w:val="24"/>
        </w:rPr>
        <w:t xml:space="preserve"> </w:t>
      </w:r>
      <w:proofErr w:type="gramStart"/>
      <w:r>
        <w:rPr>
          <w:rFonts w:ascii="Times New Roman" w:hAnsi="Times New Roman" w:cs="Times New Roman"/>
          <w:sz w:val="24"/>
          <w:szCs w:val="24"/>
        </w:rPr>
        <w:t>pengujian</w:t>
      </w:r>
      <w:proofErr w:type="gramEnd"/>
      <w:r>
        <w:rPr>
          <w:rFonts w:ascii="Times New Roman" w:hAnsi="Times New Roman" w:cs="Times New Roman"/>
          <w:sz w:val="24"/>
          <w:szCs w:val="24"/>
        </w:rPr>
        <w:t xml:space="preserve"> hipotesis dilakukan dengan teknik analisis regresi linier berganda dengan bantuan program computer SPSS 25.</w:t>
      </w:r>
    </w:p>
    <w:p w:rsidR="00D66D0A" w:rsidRDefault="00D66D0A" w:rsidP="00D66D0A">
      <w:pPr>
        <w:spacing w:line="240" w:lineRule="auto"/>
        <w:ind w:firstLine="720"/>
        <w:jc w:val="center"/>
        <w:rPr>
          <w:rFonts w:ascii="Times New Roman" w:hAnsi="Times New Roman" w:cs="Times New Roman"/>
          <w:sz w:val="24"/>
        </w:rPr>
      </w:pPr>
      <w:proofErr w:type="gramStart"/>
      <w:r>
        <w:rPr>
          <w:rFonts w:ascii="Times New Roman" w:hAnsi="Times New Roman" w:cs="Times New Roman"/>
          <w:sz w:val="24"/>
          <w:szCs w:val="24"/>
        </w:rPr>
        <w:t>Tabel 4.</w:t>
      </w:r>
      <w:proofErr w:type="gramEnd"/>
      <w:r>
        <w:rPr>
          <w:rFonts w:ascii="Times New Roman" w:hAnsi="Times New Roman" w:cs="Times New Roman"/>
          <w:sz w:val="24"/>
          <w:szCs w:val="24"/>
        </w:rPr>
        <w:t xml:space="preserve"> </w:t>
      </w:r>
      <w:r>
        <w:rPr>
          <w:rFonts w:ascii="Times New Roman" w:hAnsi="Times New Roman" w:cs="Times New Roman"/>
          <w:sz w:val="24"/>
        </w:rPr>
        <w:t>Analisis Regresi Linier Berganda</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507"/>
        <w:gridCol w:w="1786"/>
        <w:gridCol w:w="1768"/>
      </w:tblGrid>
      <w:tr w:rsidR="00D66D0A" w:rsidRPr="00D66D0A" w:rsidTr="00D66D0A">
        <w:trPr>
          <w:trHeight w:val="413"/>
        </w:trPr>
        <w:tc>
          <w:tcPr>
            <w:tcW w:w="1242" w:type="dxa"/>
            <w:tcBorders>
              <w:top w:val="single" w:sz="4" w:space="0" w:color="auto"/>
              <w:bottom w:val="single" w:sz="4" w:space="0" w:color="auto"/>
            </w:tcBorders>
            <w:shd w:val="clear" w:color="auto" w:fill="F2F2F2" w:themeFill="background1" w:themeFillShade="F2"/>
            <w:vAlign w:val="bottom"/>
          </w:tcPr>
          <w:p w:rsidR="00D66D0A" w:rsidRPr="00D66D0A" w:rsidRDefault="00D66D0A" w:rsidP="00230F09">
            <w:pPr>
              <w:pStyle w:val="ListParagraph"/>
              <w:spacing w:line="480" w:lineRule="auto"/>
              <w:ind w:left="0"/>
              <w:jc w:val="center"/>
              <w:rPr>
                <w:rFonts w:ascii="Times New Roman" w:hAnsi="Times New Roman" w:cs="Times New Roman"/>
                <w:sz w:val="20"/>
                <w:szCs w:val="20"/>
              </w:rPr>
            </w:pPr>
            <w:r w:rsidRPr="00D66D0A">
              <w:rPr>
                <w:rFonts w:ascii="Times New Roman" w:hAnsi="Times New Roman" w:cs="Times New Roman"/>
                <w:sz w:val="20"/>
                <w:szCs w:val="20"/>
              </w:rPr>
              <w:t>Variabel</w:t>
            </w:r>
          </w:p>
        </w:tc>
        <w:tc>
          <w:tcPr>
            <w:tcW w:w="2507" w:type="dxa"/>
            <w:tcBorders>
              <w:top w:val="single" w:sz="4" w:space="0" w:color="auto"/>
              <w:bottom w:val="single" w:sz="4" w:space="0" w:color="auto"/>
            </w:tcBorders>
            <w:shd w:val="clear" w:color="auto" w:fill="F2F2F2" w:themeFill="background1" w:themeFillShade="F2"/>
            <w:vAlign w:val="bottom"/>
          </w:tcPr>
          <w:p w:rsidR="00D66D0A" w:rsidRPr="00D66D0A" w:rsidRDefault="00D66D0A" w:rsidP="00230F09">
            <w:pPr>
              <w:pStyle w:val="ListParagraph"/>
              <w:spacing w:line="480" w:lineRule="auto"/>
              <w:ind w:left="0"/>
              <w:jc w:val="center"/>
              <w:rPr>
                <w:rFonts w:ascii="Times New Roman" w:hAnsi="Times New Roman" w:cs="Times New Roman"/>
                <w:sz w:val="20"/>
                <w:szCs w:val="20"/>
              </w:rPr>
            </w:pPr>
            <w:r w:rsidRPr="00D66D0A">
              <w:rPr>
                <w:rFonts w:ascii="Times New Roman" w:hAnsi="Times New Roman" w:cs="Times New Roman"/>
                <w:sz w:val="20"/>
                <w:szCs w:val="20"/>
              </w:rPr>
              <w:t>Koefisien Regresi</w:t>
            </w:r>
          </w:p>
        </w:tc>
        <w:tc>
          <w:tcPr>
            <w:tcW w:w="1786" w:type="dxa"/>
            <w:tcBorders>
              <w:top w:val="single" w:sz="4" w:space="0" w:color="auto"/>
              <w:bottom w:val="single" w:sz="4" w:space="0" w:color="auto"/>
            </w:tcBorders>
            <w:shd w:val="clear" w:color="auto" w:fill="F2F2F2" w:themeFill="background1" w:themeFillShade="F2"/>
            <w:vAlign w:val="bottom"/>
          </w:tcPr>
          <w:p w:rsidR="00D66D0A" w:rsidRPr="00D66D0A" w:rsidRDefault="00D66D0A" w:rsidP="00230F09">
            <w:pPr>
              <w:pStyle w:val="ListParagraph"/>
              <w:spacing w:line="480" w:lineRule="auto"/>
              <w:ind w:left="0"/>
              <w:jc w:val="center"/>
              <w:rPr>
                <w:rFonts w:ascii="Times New Roman" w:hAnsi="Times New Roman" w:cs="Times New Roman"/>
                <w:sz w:val="20"/>
                <w:szCs w:val="20"/>
                <w:vertAlign w:val="subscript"/>
              </w:rPr>
            </w:pPr>
            <w:r w:rsidRPr="00D66D0A">
              <w:rPr>
                <w:rFonts w:ascii="Times New Roman" w:hAnsi="Times New Roman" w:cs="Times New Roman"/>
                <w:sz w:val="20"/>
                <w:szCs w:val="20"/>
              </w:rPr>
              <w:t>t</w:t>
            </w:r>
            <w:r w:rsidRPr="00D66D0A">
              <w:rPr>
                <w:rFonts w:ascii="Times New Roman" w:hAnsi="Times New Roman" w:cs="Times New Roman"/>
                <w:sz w:val="20"/>
                <w:szCs w:val="20"/>
                <w:vertAlign w:val="subscript"/>
              </w:rPr>
              <w:t>hitung</w:t>
            </w:r>
          </w:p>
        </w:tc>
        <w:tc>
          <w:tcPr>
            <w:tcW w:w="1768" w:type="dxa"/>
            <w:tcBorders>
              <w:top w:val="single" w:sz="4" w:space="0" w:color="auto"/>
              <w:bottom w:val="single" w:sz="4" w:space="0" w:color="auto"/>
            </w:tcBorders>
            <w:shd w:val="clear" w:color="auto" w:fill="F2F2F2" w:themeFill="background1" w:themeFillShade="F2"/>
            <w:vAlign w:val="bottom"/>
          </w:tcPr>
          <w:p w:rsidR="00D66D0A" w:rsidRPr="00D66D0A" w:rsidRDefault="00D66D0A" w:rsidP="00230F09">
            <w:pPr>
              <w:pStyle w:val="ListParagraph"/>
              <w:spacing w:line="480" w:lineRule="auto"/>
              <w:ind w:left="0"/>
              <w:jc w:val="center"/>
              <w:rPr>
                <w:rFonts w:ascii="Times New Roman" w:hAnsi="Times New Roman" w:cs="Times New Roman"/>
                <w:sz w:val="20"/>
                <w:szCs w:val="20"/>
              </w:rPr>
            </w:pPr>
            <w:r w:rsidRPr="00D66D0A">
              <w:rPr>
                <w:rFonts w:ascii="Times New Roman" w:hAnsi="Times New Roman" w:cs="Times New Roman"/>
                <w:sz w:val="20"/>
                <w:szCs w:val="20"/>
              </w:rPr>
              <w:t>Sig.</w:t>
            </w:r>
          </w:p>
        </w:tc>
      </w:tr>
      <w:tr w:rsidR="00D66D0A" w:rsidRPr="00D66D0A" w:rsidTr="00230F09">
        <w:tc>
          <w:tcPr>
            <w:tcW w:w="1242" w:type="dxa"/>
            <w:tcBorders>
              <w:top w:val="single" w:sz="4" w:space="0" w:color="auto"/>
            </w:tcBorders>
          </w:tcPr>
          <w:p w:rsidR="00D66D0A" w:rsidRPr="00D66D0A" w:rsidRDefault="00D66D0A" w:rsidP="00230F09">
            <w:pPr>
              <w:pStyle w:val="ListParagraph"/>
              <w:spacing w:line="276" w:lineRule="auto"/>
              <w:ind w:left="0"/>
              <w:jc w:val="both"/>
              <w:rPr>
                <w:rFonts w:ascii="Times New Roman" w:hAnsi="Times New Roman" w:cs="Times New Roman"/>
                <w:sz w:val="20"/>
                <w:szCs w:val="20"/>
              </w:rPr>
            </w:pPr>
            <w:r w:rsidRPr="00D66D0A">
              <w:rPr>
                <w:rFonts w:ascii="Times New Roman" w:hAnsi="Times New Roman" w:cs="Times New Roman"/>
                <w:sz w:val="20"/>
                <w:szCs w:val="20"/>
              </w:rPr>
              <w:t>Konstanta</w:t>
            </w:r>
          </w:p>
        </w:tc>
        <w:tc>
          <w:tcPr>
            <w:tcW w:w="2507" w:type="dxa"/>
            <w:tcBorders>
              <w:top w:val="single" w:sz="4" w:space="0" w:color="auto"/>
            </w:tcBorders>
            <w:vAlign w:val="center"/>
          </w:tcPr>
          <w:p w:rsidR="00D66D0A" w:rsidRPr="00D66D0A" w:rsidRDefault="00D66D0A" w:rsidP="00230F09">
            <w:pPr>
              <w:spacing w:line="276" w:lineRule="auto"/>
              <w:jc w:val="right"/>
              <w:rPr>
                <w:rFonts w:ascii="Times New Roman" w:hAnsi="Times New Roman" w:cs="Times New Roman"/>
                <w:sz w:val="20"/>
                <w:szCs w:val="20"/>
              </w:rPr>
            </w:pPr>
            <w:r w:rsidRPr="00D66D0A">
              <w:rPr>
                <w:rFonts w:ascii="Times New Roman" w:hAnsi="Times New Roman" w:cs="Times New Roman"/>
                <w:sz w:val="20"/>
                <w:szCs w:val="20"/>
              </w:rPr>
              <w:t>-2,093</w:t>
            </w:r>
          </w:p>
        </w:tc>
        <w:tc>
          <w:tcPr>
            <w:tcW w:w="1786" w:type="dxa"/>
            <w:tcBorders>
              <w:top w:val="single" w:sz="4" w:space="0" w:color="auto"/>
            </w:tcBorders>
          </w:tcPr>
          <w:p w:rsidR="00D66D0A" w:rsidRPr="00D66D0A" w:rsidRDefault="00D66D0A" w:rsidP="00230F09">
            <w:pPr>
              <w:spacing w:line="276" w:lineRule="auto"/>
              <w:rPr>
                <w:rFonts w:ascii="Times New Roman" w:hAnsi="Times New Roman" w:cs="Times New Roman"/>
                <w:sz w:val="20"/>
                <w:szCs w:val="20"/>
              </w:rPr>
            </w:pPr>
          </w:p>
        </w:tc>
        <w:tc>
          <w:tcPr>
            <w:tcW w:w="1768" w:type="dxa"/>
            <w:tcBorders>
              <w:top w:val="single" w:sz="4" w:space="0" w:color="auto"/>
            </w:tcBorders>
          </w:tcPr>
          <w:p w:rsidR="00D66D0A" w:rsidRPr="00D66D0A" w:rsidRDefault="00D66D0A" w:rsidP="00230F09">
            <w:pPr>
              <w:spacing w:line="276" w:lineRule="auto"/>
              <w:rPr>
                <w:rFonts w:ascii="Times New Roman" w:hAnsi="Times New Roman" w:cs="Times New Roman"/>
                <w:sz w:val="20"/>
                <w:szCs w:val="20"/>
              </w:rPr>
            </w:pPr>
          </w:p>
        </w:tc>
      </w:tr>
      <w:tr w:rsidR="00D66D0A" w:rsidRPr="00D66D0A" w:rsidTr="00230F09">
        <w:tc>
          <w:tcPr>
            <w:tcW w:w="1242" w:type="dxa"/>
          </w:tcPr>
          <w:p w:rsidR="00D66D0A" w:rsidRPr="00D66D0A" w:rsidRDefault="00D66D0A" w:rsidP="00230F09">
            <w:pPr>
              <w:pStyle w:val="ListParagraph"/>
              <w:spacing w:line="276" w:lineRule="auto"/>
              <w:ind w:left="0"/>
              <w:jc w:val="both"/>
              <w:rPr>
                <w:rFonts w:ascii="Times New Roman" w:hAnsi="Times New Roman" w:cs="Times New Roman"/>
                <w:sz w:val="20"/>
                <w:szCs w:val="20"/>
              </w:rPr>
            </w:pPr>
            <w:r w:rsidRPr="00D66D0A">
              <w:rPr>
                <w:rFonts w:ascii="Times New Roman" w:hAnsi="Times New Roman" w:cs="Times New Roman"/>
                <w:sz w:val="20"/>
                <w:szCs w:val="20"/>
              </w:rPr>
              <w:t>X1</w:t>
            </w:r>
          </w:p>
        </w:tc>
        <w:tc>
          <w:tcPr>
            <w:tcW w:w="2507" w:type="dxa"/>
            <w:vAlign w:val="center"/>
          </w:tcPr>
          <w:p w:rsidR="00D66D0A" w:rsidRPr="00D66D0A" w:rsidRDefault="00D66D0A" w:rsidP="00230F09">
            <w:pPr>
              <w:spacing w:line="276" w:lineRule="auto"/>
              <w:jc w:val="right"/>
              <w:rPr>
                <w:rFonts w:ascii="Times New Roman" w:hAnsi="Times New Roman" w:cs="Times New Roman"/>
                <w:sz w:val="20"/>
                <w:szCs w:val="20"/>
              </w:rPr>
            </w:pPr>
            <w:r w:rsidRPr="00D66D0A">
              <w:rPr>
                <w:rFonts w:ascii="Times New Roman" w:hAnsi="Times New Roman" w:cs="Times New Roman"/>
                <w:sz w:val="20"/>
                <w:szCs w:val="20"/>
              </w:rPr>
              <w:t>1,141</w:t>
            </w:r>
          </w:p>
        </w:tc>
        <w:tc>
          <w:tcPr>
            <w:tcW w:w="1786" w:type="dxa"/>
            <w:vAlign w:val="center"/>
          </w:tcPr>
          <w:p w:rsidR="00D66D0A" w:rsidRPr="00D66D0A" w:rsidRDefault="00D66D0A" w:rsidP="00230F09">
            <w:pPr>
              <w:spacing w:line="276" w:lineRule="auto"/>
              <w:jc w:val="center"/>
              <w:rPr>
                <w:rFonts w:ascii="Times New Roman" w:hAnsi="Times New Roman" w:cs="Times New Roman"/>
                <w:sz w:val="20"/>
                <w:szCs w:val="20"/>
              </w:rPr>
            </w:pPr>
            <w:r w:rsidRPr="00D66D0A">
              <w:rPr>
                <w:rFonts w:ascii="Times New Roman" w:hAnsi="Times New Roman" w:cs="Times New Roman"/>
                <w:sz w:val="20"/>
                <w:szCs w:val="20"/>
              </w:rPr>
              <w:t>0,604</w:t>
            </w:r>
          </w:p>
        </w:tc>
        <w:tc>
          <w:tcPr>
            <w:tcW w:w="1768" w:type="dxa"/>
            <w:vAlign w:val="center"/>
          </w:tcPr>
          <w:p w:rsidR="00D66D0A" w:rsidRPr="00D66D0A" w:rsidRDefault="00D66D0A" w:rsidP="00230F09">
            <w:pPr>
              <w:spacing w:line="276" w:lineRule="auto"/>
              <w:jc w:val="center"/>
              <w:rPr>
                <w:rFonts w:ascii="Times New Roman" w:hAnsi="Times New Roman" w:cs="Times New Roman"/>
                <w:sz w:val="20"/>
                <w:szCs w:val="20"/>
              </w:rPr>
            </w:pPr>
            <w:r w:rsidRPr="00D66D0A">
              <w:rPr>
                <w:rFonts w:ascii="Times New Roman" w:hAnsi="Times New Roman" w:cs="Times New Roman"/>
                <w:sz w:val="20"/>
                <w:szCs w:val="20"/>
              </w:rPr>
              <w:t>0,551</w:t>
            </w:r>
          </w:p>
        </w:tc>
      </w:tr>
      <w:tr w:rsidR="00D66D0A" w:rsidRPr="00D66D0A" w:rsidTr="00230F09">
        <w:tc>
          <w:tcPr>
            <w:tcW w:w="1242" w:type="dxa"/>
          </w:tcPr>
          <w:p w:rsidR="00D66D0A" w:rsidRPr="00D66D0A" w:rsidRDefault="00D66D0A" w:rsidP="00230F09">
            <w:pPr>
              <w:pStyle w:val="ListParagraph"/>
              <w:spacing w:line="276" w:lineRule="auto"/>
              <w:ind w:left="0"/>
              <w:jc w:val="both"/>
              <w:rPr>
                <w:rFonts w:ascii="Times New Roman" w:hAnsi="Times New Roman" w:cs="Times New Roman"/>
                <w:sz w:val="20"/>
                <w:szCs w:val="20"/>
              </w:rPr>
            </w:pPr>
            <w:r w:rsidRPr="00D66D0A">
              <w:rPr>
                <w:rFonts w:ascii="Times New Roman" w:hAnsi="Times New Roman" w:cs="Times New Roman"/>
                <w:sz w:val="20"/>
                <w:szCs w:val="20"/>
              </w:rPr>
              <w:t>X2</w:t>
            </w:r>
          </w:p>
        </w:tc>
        <w:tc>
          <w:tcPr>
            <w:tcW w:w="2507" w:type="dxa"/>
            <w:vAlign w:val="center"/>
          </w:tcPr>
          <w:p w:rsidR="00D66D0A" w:rsidRPr="00D66D0A" w:rsidRDefault="00D66D0A" w:rsidP="00230F09">
            <w:pPr>
              <w:spacing w:line="276" w:lineRule="auto"/>
              <w:jc w:val="right"/>
              <w:rPr>
                <w:rFonts w:ascii="Times New Roman" w:hAnsi="Times New Roman" w:cs="Times New Roman"/>
                <w:sz w:val="20"/>
                <w:szCs w:val="20"/>
              </w:rPr>
            </w:pPr>
            <w:r w:rsidRPr="00D66D0A">
              <w:rPr>
                <w:rFonts w:ascii="Times New Roman" w:hAnsi="Times New Roman" w:cs="Times New Roman"/>
                <w:sz w:val="20"/>
                <w:szCs w:val="20"/>
              </w:rPr>
              <w:t>-0,092</w:t>
            </w:r>
          </w:p>
        </w:tc>
        <w:tc>
          <w:tcPr>
            <w:tcW w:w="1786" w:type="dxa"/>
            <w:vAlign w:val="center"/>
          </w:tcPr>
          <w:p w:rsidR="00D66D0A" w:rsidRPr="00D66D0A" w:rsidRDefault="00D66D0A" w:rsidP="00230F09">
            <w:pPr>
              <w:spacing w:line="276" w:lineRule="auto"/>
              <w:jc w:val="center"/>
              <w:rPr>
                <w:rFonts w:ascii="Times New Roman" w:hAnsi="Times New Roman" w:cs="Times New Roman"/>
                <w:sz w:val="20"/>
                <w:szCs w:val="20"/>
              </w:rPr>
            </w:pPr>
            <w:r w:rsidRPr="00D66D0A">
              <w:rPr>
                <w:rFonts w:ascii="Times New Roman" w:hAnsi="Times New Roman" w:cs="Times New Roman"/>
                <w:sz w:val="20"/>
                <w:szCs w:val="20"/>
              </w:rPr>
              <w:t>-0,595</w:t>
            </w:r>
          </w:p>
        </w:tc>
        <w:tc>
          <w:tcPr>
            <w:tcW w:w="1768" w:type="dxa"/>
            <w:vAlign w:val="center"/>
          </w:tcPr>
          <w:p w:rsidR="00D66D0A" w:rsidRPr="00D66D0A" w:rsidRDefault="00D66D0A" w:rsidP="00230F09">
            <w:pPr>
              <w:spacing w:line="276" w:lineRule="auto"/>
              <w:jc w:val="center"/>
              <w:rPr>
                <w:rFonts w:ascii="Times New Roman" w:hAnsi="Times New Roman" w:cs="Times New Roman"/>
                <w:sz w:val="20"/>
                <w:szCs w:val="20"/>
              </w:rPr>
            </w:pPr>
            <w:r w:rsidRPr="00D66D0A">
              <w:rPr>
                <w:rFonts w:ascii="Times New Roman" w:hAnsi="Times New Roman" w:cs="Times New Roman"/>
                <w:sz w:val="20"/>
                <w:szCs w:val="20"/>
              </w:rPr>
              <w:t>0,556</w:t>
            </w:r>
          </w:p>
        </w:tc>
      </w:tr>
      <w:tr w:rsidR="00D66D0A" w:rsidRPr="00D66D0A" w:rsidTr="00230F09">
        <w:tc>
          <w:tcPr>
            <w:tcW w:w="1242" w:type="dxa"/>
          </w:tcPr>
          <w:p w:rsidR="00D66D0A" w:rsidRPr="00D66D0A" w:rsidRDefault="00D66D0A" w:rsidP="00230F09">
            <w:pPr>
              <w:pStyle w:val="ListParagraph"/>
              <w:spacing w:line="276" w:lineRule="auto"/>
              <w:ind w:left="0"/>
              <w:jc w:val="both"/>
              <w:rPr>
                <w:rFonts w:ascii="Times New Roman" w:hAnsi="Times New Roman" w:cs="Times New Roman"/>
                <w:sz w:val="20"/>
                <w:szCs w:val="20"/>
              </w:rPr>
            </w:pPr>
            <w:r w:rsidRPr="00D66D0A">
              <w:rPr>
                <w:rFonts w:ascii="Times New Roman" w:hAnsi="Times New Roman" w:cs="Times New Roman"/>
                <w:sz w:val="20"/>
                <w:szCs w:val="20"/>
              </w:rPr>
              <w:t>X3</w:t>
            </w:r>
          </w:p>
        </w:tc>
        <w:tc>
          <w:tcPr>
            <w:tcW w:w="2507" w:type="dxa"/>
            <w:vAlign w:val="center"/>
          </w:tcPr>
          <w:p w:rsidR="00D66D0A" w:rsidRPr="00D66D0A" w:rsidRDefault="00D66D0A" w:rsidP="00230F09">
            <w:pPr>
              <w:spacing w:line="276" w:lineRule="auto"/>
              <w:jc w:val="right"/>
              <w:rPr>
                <w:rFonts w:ascii="Times New Roman" w:hAnsi="Times New Roman" w:cs="Times New Roman"/>
                <w:sz w:val="20"/>
                <w:szCs w:val="20"/>
              </w:rPr>
            </w:pPr>
            <w:r w:rsidRPr="00D66D0A">
              <w:rPr>
                <w:rFonts w:ascii="Times New Roman" w:hAnsi="Times New Roman" w:cs="Times New Roman"/>
                <w:sz w:val="20"/>
                <w:szCs w:val="20"/>
              </w:rPr>
              <w:t>-0,360</w:t>
            </w:r>
          </w:p>
        </w:tc>
        <w:tc>
          <w:tcPr>
            <w:tcW w:w="1786" w:type="dxa"/>
            <w:vAlign w:val="center"/>
          </w:tcPr>
          <w:p w:rsidR="00D66D0A" w:rsidRPr="00D66D0A" w:rsidRDefault="00D66D0A" w:rsidP="00230F09">
            <w:pPr>
              <w:spacing w:line="276" w:lineRule="auto"/>
              <w:jc w:val="center"/>
              <w:rPr>
                <w:rFonts w:ascii="Times New Roman" w:hAnsi="Times New Roman" w:cs="Times New Roman"/>
                <w:sz w:val="20"/>
                <w:szCs w:val="20"/>
              </w:rPr>
            </w:pPr>
            <w:r w:rsidRPr="00D66D0A">
              <w:rPr>
                <w:rFonts w:ascii="Times New Roman" w:hAnsi="Times New Roman" w:cs="Times New Roman"/>
                <w:sz w:val="20"/>
                <w:szCs w:val="20"/>
              </w:rPr>
              <w:t>-1,829</w:t>
            </w:r>
          </w:p>
        </w:tc>
        <w:tc>
          <w:tcPr>
            <w:tcW w:w="1768" w:type="dxa"/>
            <w:vAlign w:val="center"/>
          </w:tcPr>
          <w:p w:rsidR="00D66D0A" w:rsidRPr="00D66D0A" w:rsidRDefault="00D66D0A" w:rsidP="00230F09">
            <w:pPr>
              <w:spacing w:line="276" w:lineRule="auto"/>
              <w:jc w:val="center"/>
              <w:rPr>
                <w:rFonts w:ascii="Times New Roman" w:hAnsi="Times New Roman" w:cs="Times New Roman"/>
                <w:sz w:val="20"/>
                <w:szCs w:val="20"/>
              </w:rPr>
            </w:pPr>
            <w:r w:rsidRPr="00D66D0A">
              <w:rPr>
                <w:rFonts w:ascii="Times New Roman" w:hAnsi="Times New Roman" w:cs="Times New Roman"/>
                <w:sz w:val="20"/>
                <w:szCs w:val="20"/>
              </w:rPr>
              <w:t>0,078</w:t>
            </w:r>
          </w:p>
        </w:tc>
      </w:tr>
      <w:tr w:rsidR="00D66D0A" w:rsidRPr="00D66D0A" w:rsidTr="00230F09">
        <w:tc>
          <w:tcPr>
            <w:tcW w:w="1242" w:type="dxa"/>
            <w:tcBorders>
              <w:bottom w:val="single" w:sz="4" w:space="0" w:color="auto"/>
            </w:tcBorders>
          </w:tcPr>
          <w:p w:rsidR="00D66D0A" w:rsidRPr="00D66D0A" w:rsidRDefault="00D66D0A" w:rsidP="00230F09">
            <w:pPr>
              <w:pStyle w:val="ListParagraph"/>
              <w:spacing w:line="276" w:lineRule="auto"/>
              <w:ind w:left="0"/>
              <w:jc w:val="both"/>
              <w:rPr>
                <w:rFonts w:ascii="Times New Roman" w:hAnsi="Times New Roman" w:cs="Times New Roman"/>
                <w:sz w:val="20"/>
                <w:szCs w:val="20"/>
              </w:rPr>
            </w:pPr>
            <w:r w:rsidRPr="00D66D0A">
              <w:rPr>
                <w:rFonts w:ascii="Times New Roman" w:hAnsi="Times New Roman" w:cs="Times New Roman"/>
                <w:sz w:val="20"/>
                <w:szCs w:val="20"/>
              </w:rPr>
              <w:t>X4</w:t>
            </w:r>
          </w:p>
        </w:tc>
        <w:tc>
          <w:tcPr>
            <w:tcW w:w="2507" w:type="dxa"/>
            <w:tcBorders>
              <w:bottom w:val="single" w:sz="4" w:space="0" w:color="auto"/>
            </w:tcBorders>
            <w:vAlign w:val="center"/>
          </w:tcPr>
          <w:p w:rsidR="00D66D0A" w:rsidRPr="00D66D0A" w:rsidRDefault="00D66D0A" w:rsidP="00230F09">
            <w:pPr>
              <w:spacing w:line="276" w:lineRule="auto"/>
              <w:jc w:val="right"/>
              <w:rPr>
                <w:rFonts w:ascii="Times New Roman" w:hAnsi="Times New Roman" w:cs="Times New Roman"/>
                <w:sz w:val="20"/>
                <w:szCs w:val="20"/>
              </w:rPr>
            </w:pPr>
            <w:r w:rsidRPr="00D66D0A">
              <w:rPr>
                <w:rFonts w:ascii="Times New Roman" w:hAnsi="Times New Roman" w:cs="Times New Roman"/>
                <w:sz w:val="20"/>
                <w:szCs w:val="20"/>
              </w:rPr>
              <w:t>1,675</w:t>
            </w:r>
          </w:p>
        </w:tc>
        <w:tc>
          <w:tcPr>
            <w:tcW w:w="1786" w:type="dxa"/>
            <w:tcBorders>
              <w:bottom w:val="single" w:sz="4" w:space="0" w:color="auto"/>
            </w:tcBorders>
            <w:vAlign w:val="center"/>
          </w:tcPr>
          <w:p w:rsidR="00D66D0A" w:rsidRPr="00D66D0A" w:rsidRDefault="00D66D0A" w:rsidP="00230F09">
            <w:pPr>
              <w:spacing w:line="276" w:lineRule="auto"/>
              <w:jc w:val="center"/>
              <w:rPr>
                <w:rFonts w:ascii="Times New Roman" w:hAnsi="Times New Roman" w:cs="Times New Roman"/>
                <w:sz w:val="20"/>
                <w:szCs w:val="20"/>
              </w:rPr>
            </w:pPr>
            <w:r w:rsidRPr="00D66D0A">
              <w:rPr>
                <w:rFonts w:ascii="Times New Roman" w:hAnsi="Times New Roman" w:cs="Times New Roman"/>
                <w:sz w:val="20"/>
                <w:szCs w:val="20"/>
              </w:rPr>
              <w:t>1,178</w:t>
            </w:r>
          </w:p>
        </w:tc>
        <w:tc>
          <w:tcPr>
            <w:tcW w:w="1768" w:type="dxa"/>
            <w:tcBorders>
              <w:bottom w:val="single" w:sz="4" w:space="0" w:color="auto"/>
            </w:tcBorders>
            <w:vAlign w:val="center"/>
          </w:tcPr>
          <w:p w:rsidR="00D66D0A" w:rsidRPr="00D66D0A" w:rsidRDefault="00D66D0A" w:rsidP="00230F09">
            <w:pPr>
              <w:spacing w:line="276" w:lineRule="auto"/>
              <w:jc w:val="center"/>
              <w:rPr>
                <w:rFonts w:ascii="Times New Roman" w:hAnsi="Times New Roman" w:cs="Times New Roman"/>
                <w:sz w:val="20"/>
                <w:szCs w:val="20"/>
              </w:rPr>
            </w:pPr>
            <w:r w:rsidRPr="00D66D0A">
              <w:rPr>
                <w:rFonts w:ascii="Times New Roman" w:hAnsi="Times New Roman" w:cs="Times New Roman"/>
                <w:sz w:val="20"/>
                <w:szCs w:val="20"/>
              </w:rPr>
              <w:t>0,248</w:t>
            </w:r>
          </w:p>
        </w:tc>
      </w:tr>
      <w:tr w:rsidR="00D66D0A" w:rsidRPr="00D66D0A" w:rsidTr="00230F09">
        <w:tc>
          <w:tcPr>
            <w:tcW w:w="1242" w:type="dxa"/>
            <w:tcBorders>
              <w:top w:val="single" w:sz="4" w:space="0" w:color="auto"/>
            </w:tcBorders>
          </w:tcPr>
          <w:p w:rsidR="00D66D0A" w:rsidRPr="00D66D0A" w:rsidRDefault="00D66D0A" w:rsidP="00230F09">
            <w:pPr>
              <w:pStyle w:val="ListParagraph"/>
              <w:spacing w:line="276" w:lineRule="auto"/>
              <w:ind w:left="0"/>
              <w:jc w:val="both"/>
              <w:rPr>
                <w:rFonts w:ascii="Times New Roman" w:hAnsi="Times New Roman" w:cs="Times New Roman"/>
                <w:sz w:val="20"/>
                <w:szCs w:val="20"/>
                <w:vertAlign w:val="subscript"/>
              </w:rPr>
            </w:pPr>
            <w:r w:rsidRPr="00D66D0A">
              <w:rPr>
                <w:rFonts w:ascii="Times New Roman" w:hAnsi="Times New Roman" w:cs="Times New Roman"/>
                <w:sz w:val="20"/>
                <w:szCs w:val="20"/>
              </w:rPr>
              <w:t>F</w:t>
            </w:r>
            <w:r w:rsidRPr="00D66D0A">
              <w:rPr>
                <w:rFonts w:ascii="Times New Roman" w:hAnsi="Times New Roman" w:cs="Times New Roman"/>
                <w:sz w:val="20"/>
                <w:szCs w:val="20"/>
                <w:vertAlign w:val="subscript"/>
              </w:rPr>
              <w:t>hitung</w:t>
            </w:r>
          </w:p>
        </w:tc>
        <w:tc>
          <w:tcPr>
            <w:tcW w:w="2507" w:type="dxa"/>
            <w:tcBorders>
              <w:top w:val="single" w:sz="4" w:space="0" w:color="auto"/>
            </w:tcBorders>
          </w:tcPr>
          <w:p w:rsidR="00D66D0A" w:rsidRPr="00D66D0A" w:rsidRDefault="00D66D0A" w:rsidP="00230F09">
            <w:pPr>
              <w:spacing w:line="276" w:lineRule="auto"/>
              <w:rPr>
                <w:rFonts w:ascii="Times New Roman" w:hAnsi="Times New Roman" w:cs="Times New Roman"/>
                <w:sz w:val="20"/>
                <w:szCs w:val="20"/>
              </w:rPr>
            </w:pPr>
            <w:r w:rsidRPr="00D66D0A">
              <w:rPr>
                <w:rFonts w:ascii="Times New Roman" w:hAnsi="Times New Roman" w:cs="Times New Roman"/>
                <w:sz w:val="20"/>
                <w:szCs w:val="20"/>
              </w:rPr>
              <w:t>0,882</w:t>
            </w:r>
          </w:p>
        </w:tc>
        <w:tc>
          <w:tcPr>
            <w:tcW w:w="1786" w:type="dxa"/>
            <w:tcBorders>
              <w:top w:val="single" w:sz="4" w:space="0" w:color="auto"/>
            </w:tcBorders>
            <w:vAlign w:val="center"/>
          </w:tcPr>
          <w:p w:rsidR="00D66D0A" w:rsidRPr="00D66D0A" w:rsidRDefault="00D66D0A" w:rsidP="00230F09">
            <w:pPr>
              <w:spacing w:line="276" w:lineRule="auto"/>
              <w:jc w:val="center"/>
              <w:rPr>
                <w:rFonts w:ascii="Times New Roman" w:hAnsi="Times New Roman" w:cs="Times New Roman"/>
                <w:sz w:val="20"/>
                <w:szCs w:val="20"/>
              </w:rPr>
            </w:pPr>
          </w:p>
        </w:tc>
        <w:tc>
          <w:tcPr>
            <w:tcW w:w="1768" w:type="dxa"/>
            <w:tcBorders>
              <w:top w:val="single" w:sz="4" w:space="0" w:color="auto"/>
            </w:tcBorders>
            <w:vAlign w:val="center"/>
          </w:tcPr>
          <w:p w:rsidR="00D66D0A" w:rsidRPr="00D66D0A" w:rsidRDefault="00D66D0A" w:rsidP="00230F09">
            <w:pPr>
              <w:spacing w:line="276" w:lineRule="auto"/>
              <w:jc w:val="center"/>
              <w:rPr>
                <w:rFonts w:ascii="Times New Roman" w:hAnsi="Times New Roman" w:cs="Times New Roman"/>
                <w:sz w:val="20"/>
                <w:szCs w:val="20"/>
              </w:rPr>
            </w:pPr>
            <w:r w:rsidRPr="00D66D0A">
              <w:rPr>
                <w:rFonts w:ascii="Times New Roman" w:hAnsi="Times New Roman" w:cs="Times New Roman"/>
                <w:sz w:val="20"/>
                <w:szCs w:val="20"/>
              </w:rPr>
              <w:t>0,487</w:t>
            </w:r>
          </w:p>
        </w:tc>
      </w:tr>
    </w:tbl>
    <w:p w:rsidR="00D66D0A" w:rsidRDefault="00D66D0A" w:rsidP="00D66D0A">
      <w:pPr>
        <w:spacing w:line="240" w:lineRule="auto"/>
        <w:ind w:firstLine="720"/>
        <w:jc w:val="both"/>
        <w:rPr>
          <w:rFonts w:ascii="Times New Roman" w:hAnsi="Times New Roman" w:cs="Times New Roman"/>
          <w:sz w:val="24"/>
        </w:rPr>
      </w:pPr>
      <w:r>
        <w:rPr>
          <w:rFonts w:ascii="Times New Roman" w:hAnsi="Times New Roman" w:cs="Times New Roman"/>
          <w:sz w:val="24"/>
        </w:rPr>
        <w:t xml:space="preserve">Berdasarkan hasil analisis regresi linier berganda pada tabel 4 diperoleh persamaan regresi sebagai beriut: </w:t>
      </w:r>
    </w:p>
    <w:p w:rsidR="00D66D0A" w:rsidRPr="00EE4C3E" w:rsidRDefault="00D66D0A" w:rsidP="00D66D0A">
      <w:pPr>
        <w:spacing w:line="240" w:lineRule="auto"/>
        <w:ind w:firstLine="720"/>
        <w:jc w:val="both"/>
        <w:rPr>
          <w:rFonts w:ascii="Times New Roman" w:eastAsiaTheme="minorEastAsia" w:hAnsi="Times New Roman" w:cs="Times New Roman"/>
          <w:sz w:val="24"/>
        </w:rPr>
      </w:pPr>
      <m:oMathPara>
        <m:oMath>
          <m:r>
            <w:rPr>
              <w:rFonts w:ascii="Cambria Math" w:hAnsi="Cambria Math" w:cs="Times New Roman"/>
              <w:sz w:val="24"/>
            </w:rPr>
            <m:t>Y= -2,093+1,141 X1-0,092 X2-0,360 X3+1,675 X4+ε</m:t>
          </m:r>
        </m:oMath>
      </m:oMathPara>
    </w:p>
    <w:p w:rsidR="00EE4C3E" w:rsidRDefault="00481A42" w:rsidP="00D66D0A">
      <w:pPr>
        <w:spacing w:line="240" w:lineRule="auto"/>
        <w:ind w:firstLine="720"/>
        <w:jc w:val="both"/>
        <w:rPr>
          <w:rFonts w:ascii="Times New Roman" w:eastAsiaTheme="minorEastAsia" w:hAnsi="Times New Roman" w:cs="Times New Roman"/>
          <w:i/>
          <w:sz w:val="24"/>
        </w:rPr>
      </w:pPr>
      <w:r>
        <w:rPr>
          <w:rFonts w:ascii="Times New Roman" w:eastAsiaTheme="minorEastAsia" w:hAnsi="Times New Roman" w:cs="Times New Roman"/>
          <w:sz w:val="24"/>
        </w:rPr>
        <w:t xml:space="preserve">Berdasarkan tabel 4, uji signifikansi pengaruh kepemilikan manajerial, dewan komisaris, dewan direksi dan komite audit secara simultan terhadap </w:t>
      </w:r>
      <w:proofErr w:type="gramStart"/>
      <w:r w:rsidRPr="00481A42">
        <w:rPr>
          <w:rFonts w:ascii="Times New Roman" w:eastAsiaTheme="minorEastAsia" w:hAnsi="Times New Roman" w:cs="Times New Roman"/>
          <w:i/>
          <w:sz w:val="24"/>
        </w:rPr>
        <w:t>tobin’s</w:t>
      </w:r>
      <w:proofErr w:type="gramEnd"/>
      <w:r w:rsidRPr="00481A42">
        <w:rPr>
          <w:rFonts w:ascii="Times New Roman" w:eastAsiaTheme="minorEastAsia" w:hAnsi="Times New Roman" w:cs="Times New Roman"/>
          <w:i/>
          <w:sz w:val="24"/>
        </w:rPr>
        <w:t xml:space="preserve"> q</w:t>
      </w:r>
      <w:r>
        <w:rPr>
          <w:rFonts w:ascii="Times New Roman" w:eastAsiaTheme="minorEastAsia" w:hAnsi="Times New Roman" w:cs="Times New Roman"/>
          <w:i/>
          <w:sz w:val="24"/>
        </w:rPr>
        <w:t xml:space="preserve">, </w:t>
      </w:r>
      <w:r>
        <w:rPr>
          <w:rFonts w:ascii="Times New Roman" w:eastAsiaTheme="minorEastAsia" w:hAnsi="Times New Roman" w:cs="Times New Roman"/>
          <w:sz w:val="24"/>
        </w:rPr>
        <w:t xml:space="preserve">dengan F statistik diperoleh </w:t>
      </w:r>
      <w:r w:rsidRPr="00481A42">
        <w:rPr>
          <w:rFonts w:ascii="Times New Roman" w:hAnsi="Times New Roman" w:cs="Times New Roman"/>
          <w:sz w:val="24"/>
          <w:szCs w:val="20"/>
        </w:rPr>
        <w:t>F</w:t>
      </w:r>
      <w:r w:rsidRPr="00481A42">
        <w:rPr>
          <w:rFonts w:ascii="Times New Roman" w:hAnsi="Times New Roman" w:cs="Times New Roman"/>
          <w:sz w:val="24"/>
          <w:szCs w:val="20"/>
          <w:vertAlign w:val="subscript"/>
        </w:rPr>
        <w:t>hitung</w:t>
      </w:r>
      <w:r>
        <w:rPr>
          <w:rFonts w:ascii="Times New Roman" w:hAnsi="Times New Roman" w:cs="Times New Roman"/>
          <w:sz w:val="24"/>
          <w:szCs w:val="20"/>
          <w:vertAlign w:val="subscript"/>
        </w:rPr>
        <w:t xml:space="preserve"> </w:t>
      </w:r>
      <w:r>
        <w:rPr>
          <w:rFonts w:ascii="Times New Roman" w:hAnsi="Times New Roman" w:cs="Times New Roman"/>
          <w:sz w:val="24"/>
          <w:szCs w:val="20"/>
        </w:rPr>
        <w:t>sebesar 0,882 dan nilai p = 0,487. Karena p &gt; 0</w:t>
      </w:r>
      <w:proofErr w:type="gramStart"/>
      <w:r>
        <w:rPr>
          <w:rFonts w:ascii="Times New Roman" w:hAnsi="Times New Roman" w:cs="Times New Roman"/>
          <w:sz w:val="24"/>
          <w:szCs w:val="20"/>
        </w:rPr>
        <w:t>,05</w:t>
      </w:r>
      <w:proofErr w:type="gramEnd"/>
      <w:r>
        <w:rPr>
          <w:rFonts w:ascii="Times New Roman" w:hAnsi="Times New Roman" w:cs="Times New Roman"/>
          <w:sz w:val="24"/>
          <w:szCs w:val="20"/>
        </w:rPr>
        <w:t xml:space="preserve"> maka </w:t>
      </w:r>
      <w:r w:rsidR="008C42FB" w:rsidRPr="00181267">
        <w:rPr>
          <w:rFonts w:ascii="Times New Roman" w:hAnsi="Times New Roman" w:cs="Times New Roman"/>
          <w:sz w:val="24"/>
          <w:szCs w:val="20"/>
        </w:rPr>
        <w:t>H</w:t>
      </w:r>
      <w:r w:rsidR="00181267" w:rsidRPr="00181267">
        <w:rPr>
          <w:rFonts w:ascii="Times New Roman" w:hAnsi="Times New Roman" w:cs="Times New Roman"/>
          <w:sz w:val="24"/>
          <w:szCs w:val="20"/>
          <w:vertAlign w:val="subscript"/>
        </w:rPr>
        <w:t>5</w:t>
      </w:r>
      <w:r w:rsidR="00181267">
        <w:rPr>
          <w:rFonts w:ascii="Times New Roman" w:hAnsi="Times New Roman" w:cs="Times New Roman"/>
          <w:sz w:val="24"/>
          <w:szCs w:val="20"/>
        </w:rPr>
        <w:t xml:space="preserve"> ditolak. </w:t>
      </w:r>
      <w:proofErr w:type="gramStart"/>
      <w:r w:rsidR="008C42FB" w:rsidRPr="00181267">
        <w:rPr>
          <w:rFonts w:ascii="Times New Roman" w:hAnsi="Times New Roman" w:cs="Times New Roman"/>
          <w:sz w:val="24"/>
          <w:szCs w:val="20"/>
        </w:rPr>
        <w:t>t</w:t>
      </w:r>
      <w:r w:rsidR="008C42FB" w:rsidRPr="00181267">
        <w:rPr>
          <w:rFonts w:ascii="Times New Roman" w:hAnsi="Times New Roman" w:cs="Times New Roman"/>
          <w:sz w:val="24"/>
          <w:szCs w:val="20"/>
          <w:vertAlign w:val="subscript"/>
        </w:rPr>
        <w:t>hitung</w:t>
      </w:r>
      <w:proofErr w:type="gramEnd"/>
      <w:r w:rsidR="008C42FB">
        <w:rPr>
          <w:rFonts w:ascii="Times New Roman" w:hAnsi="Times New Roman" w:cs="Times New Roman"/>
          <w:sz w:val="24"/>
          <w:szCs w:val="20"/>
          <w:vertAlign w:val="subscript"/>
        </w:rPr>
        <w:t xml:space="preserve"> </w:t>
      </w:r>
      <w:r w:rsidR="008C42FB">
        <w:rPr>
          <w:rFonts w:ascii="Times New Roman" w:hAnsi="Times New Roman" w:cs="Times New Roman"/>
          <w:sz w:val="24"/>
          <w:szCs w:val="20"/>
        </w:rPr>
        <w:t>x</w:t>
      </w:r>
      <w:r w:rsidR="008C42FB" w:rsidRPr="008C42FB">
        <w:rPr>
          <w:rFonts w:ascii="Times New Roman" w:hAnsi="Times New Roman" w:cs="Times New Roman"/>
          <w:sz w:val="24"/>
          <w:szCs w:val="20"/>
          <w:vertAlign w:val="subscript"/>
        </w:rPr>
        <w:t>1</w:t>
      </w:r>
      <w:r w:rsidR="008C42FB">
        <w:rPr>
          <w:rFonts w:ascii="Times New Roman" w:hAnsi="Times New Roman" w:cs="Times New Roman"/>
          <w:sz w:val="24"/>
          <w:szCs w:val="20"/>
        </w:rPr>
        <w:t xml:space="preserve"> (0,604), x</w:t>
      </w:r>
      <w:r w:rsidR="008C42FB" w:rsidRPr="008C42FB">
        <w:rPr>
          <w:rFonts w:ascii="Times New Roman" w:hAnsi="Times New Roman" w:cs="Times New Roman"/>
          <w:sz w:val="24"/>
          <w:szCs w:val="20"/>
          <w:vertAlign w:val="subscript"/>
        </w:rPr>
        <w:t>2</w:t>
      </w:r>
      <w:r w:rsidR="008C42FB">
        <w:rPr>
          <w:rFonts w:ascii="Times New Roman" w:hAnsi="Times New Roman" w:cs="Times New Roman"/>
          <w:sz w:val="24"/>
          <w:szCs w:val="20"/>
        </w:rPr>
        <w:t xml:space="preserve"> (-0,595), x</w:t>
      </w:r>
      <w:r w:rsidR="008C42FB" w:rsidRPr="008C42FB">
        <w:rPr>
          <w:rFonts w:ascii="Times New Roman" w:hAnsi="Times New Roman" w:cs="Times New Roman"/>
          <w:sz w:val="24"/>
          <w:szCs w:val="20"/>
          <w:vertAlign w:val="subscript"/>
        </w:rPr>
        <w:t>3</w:t>
      </w:r>
      <w:r w:rsidR="008C42FB">
        <w:rPr>
          <w:rFonts w:ascii="Times New Roman" w:hAnsi="Times New Roman" w:cs="Times New Roman"/>
          <w:sz w:val="24"/>
          <w:szCs w:val="20"/>
        </w:rPr>
        <w:t xml:space="preserve"> (-1,829) dan x</w:t>
      </w:r>
      <w:r w:rsidR="008C42FB" w:rsidRPr="008C42FB">
        <w:rPr>
          <w:rFonts w:ascii="Times New Roman" w:hAnsi="Times New Roman" w:cs="Times New Roman"/>
          <w:sz w:val="24"/>
          <w:szCs w:val="20"/>
          <w:vertAlign w:val="subscript"/>
        </w:rPr>
        <w:t>4</w:t>
      </w:r>
      <w:r w:rsidR="008C42FB">
        <w:rPr>
          <w:rFonts w:ascii="Times New Roman" w:hAnsi="Times New Roman" w:cs="Times New Roman"/>
          <w:sz w:val="24"/>
          <w:szCs w:val="20"/>
        </w:rPr>
        <w:t xml:space="preserve"> (1,178) dengan nilai p  = x</w:t>
      </w:r>
      <w:r w:rsidR="008C42FB" w:rsidRPr="008C42FB">
        <w:rPr>
          <w:rFonts w:ascii="Times New Roman" w:hAnsi="Times New Roman" w:cs="Times New Roman"/>
          <w:sz w:val="24"/>
          <w:szCs w:val="20"/>
          <w:vertAlign w:val="subscript"/>
        </w:rPr>
        <w:t>1</w:t>
      </w:r>
      <w:r w:rsidR="008C42FB">
        <w:rPr>
          <w:rFonts w:ascii="Times New Roman" w:hAnsi="Times New Roman" w:cs="Times New Roman"/>
          <w:sz w:val="24"/>
          <w:szCs w:val="20"/>
        </w:rPr>
        <w:t xml:space="preserve"> (0,551), x</w:t>
      </w:r>
      <w:r w:rsidR="008C42FB" w:rsidRPr="008C42FB">
        <w:rPr>
          <w:rFonts w:ascii="Times New Roman" w:hAnsi="Times New Roman" w:cs="Times New Roman"/>
          <w:sz w:val="24"/>
          <w:szCs w:val="20"/>
          <w:vertAlign w:val="subscript"/>
        </w:rPr>
        <w:t>2</w:t>
      </w:r>
      <w:r w:rsidR="008C42FB">
        <w:rPr>
          <w:rFonts w:ascii="Times New Roman" w:hAnsi="Times New Roman" w:cs="Times New Roman"/>
          <w:sz w:val="24"/>
          <w:szCs w:val="20"/>
        </w:rPr>
        <w:t xml:space="preserve"> (0,556), x</w:t>
      </w:r>
      <w:r w:rsidR="008C42FB" w:rsidRPr="008C42FB">
        <w:rPr>
          <w:rFonts w:ascii="Times New Roman" w:hAnsi="Times New Roman" w:cs="Times New Roman"/>
          <w:sz w:val="24"/>
          <w:szCs w:val="20"/>
          <w:vertAlign w:val="subscript"/>
        </w:rPr>
        <w:t>3</w:t>
      </w:r>
      <w:r w:rsidR="008C42FB">
        <w:rPr>
          <w:rFonts w:ascii="Times New Roman" w:hAnsi="Times New Roman" w:cs="Times New Roman"/>
          <w:sz w:val="24"/>
          <w:szCs w:val="20"/>
        </w:rPr>
        <w:t xml:space="preserve"> (0,078) dan x</w:t>
      </w:r>
      <w:r w:rsidR="008C42FB" w:rsidRPr="008C42FB">
        <w:rPr>
          <w:rFonts w:ascii="Times New Roman" w:hAnsi="Times New Roman" w:cs="Times New Roman"/>
          <w:sz w:val="24"/>
          <w:szCs w:val="20"/>
          <w:vertAlign w:val="subscript"/>
        </w:rPr>
        <w:t>4</w:t>
      </w:r>
      <w:r w:rsidR="008C42FB">
        <w:rPr>
          <w:rFonts w:ascii="Times New Roman" w:hAnsi="Times New Roman" w:cs="Times New Roman"/>
          <w:sz w:val="24"/>
          <w:szCs w:val="20"/>
        </w:rPr>
        <w:t xml:space="preserve"> (0,248) &gt; 0,05. Karena keseluruhan nilai p variabel X &gt; 0</w:t>
      </w:r>
      <w:proofErr w:type="gramStart"/>
      <w:r w:rsidR="008C42FB">
        <w:rPr>
          <w:rFonts w:ascii="Times New Roman" w:hAnsi="Times New Roman" w:cs="Times New Roman"/>
          <w:sz w:val="24"/>
          <w:szCs w:val="20"/>
        </w:rPr>
        <w:t>,05</w:t>
      </w:r>
      <w:proofErr w:type="gramEnd"/>
      <w:r w:rsidR="008C42FB">
        <w:rPr>
          <w:rFonts w:ascii="Times New Roman" w:hAnsi="Times New Roman" w:cs="Times New Roman"/>
          <w:sz w:val="24"/>
          <w:szCs w:val="20"/>
        </w:rPr>
        <w:t xml:space="preserve"> maka H</w:t>
      </w:r>
      <w:r w:rsidR="00181267">
        <w:rPr>
          <w:rFonts w:ascii="Times New Roman" w:hAnsi="Times New Roman" w:cs="Times New Roman"/>
          <w:sz w:val="24"/>
          <w:szCs w:val="20"/>
          <w:vertAlign w:val="subscript"/>
        </w:rPr>
        <w:t>1234</w:t>
      </w:r>
      <w:r w:rsidR="008C42FB">
        <w:rPr>
          <w:rFonts w:ascii="Times New Roman" w:hAnsi="Times New Roman" w:cs="Times New Roman"/>
          <w:sz w:val="24"/>
          <w:szCs w:val="20"/>
        </w:rPr>
        <w:t xml:space="preserve"> di</w:t>
      </w:r>
      <w:r w:rsidR="00181267">
        <w:rPr>
          <w:rFonts w:ascii="Times New Roman" w:hAnsi="Times New Roman" w:cs="Times New Roman"/>
          <w:sz w:val="24"/>
          <w:szCs w:val="20"/>
        </w:rPr>
        <w:t>tolak</w:t>
      </w:r>
      <w:r w:rsidR="008C42FB">
        <w:rPr>
          <w:rFonts w:ascii="Times New Roman" w:hAnsi="Times New Roman" w:cs="Times New Roman"/>
          <w:sz w:val="24"/>
          <w:szCs w:val="20"/>
        </w:rPr>
        <w:t xml:space="preserve">. Jadi dapat disimpulkan bahwa </w:t>
      </w:r>
      <w:r w:rsidR="008C42FB">
        <w:rPr>
          <w:rFonts w:ascii="Times New Roman" w:eastAsiaTheme="minorEastAsia" w:hAnsi="Times New Roman" w:cs="Times New Roman"/>
          <w:sz w:val="24"/>
        </w:rPr>
        <w:t xml:space="preserve">kepemilikan manajerial, dewan komisaris, dewan direksi dan komite audit secara parsial maupun simultan tidak berpengaruh terhadap </w:t>
      </w:r>
      <w:proofErr w:type="gramStart"/>
      <w:r w:rsidR="008C42FB" w:rsidRPr="00481A42">
        <w:rPr>
          <w:rFonts w:ascii="Times New Roman" w:eastAsiaTheme="minorEastAsia" w:hAnsi="Times New Roman" w:cs="Times New Roman"/>
          <w:i/>
          <w:sz w:val="24"/>
        </w:rPr>
        <w:t>tobin’s</w:t>
      </w:r>
      <w:proofErr w:type="gramEnd"/>
      <w:r w:rsidR="008C42FB" w:rsidRPr="00481A42">
        <w:rPr>
          <w:rFonts w:ascii="Times New Roman" w:eastAsiaTheme="minorEastAsia" w:hAnsi="Times New Roman" w:cs="Times New Roman"/>
          <w:i/>
          <w:sz w:val="24"/>
        </w:rPr>
        <w:t xml:space="preserve"> q</w:t>
      </w:r>
      <w:r w:rsidR="008C42FB">
        <w:rPr>
          <w:rFonts w:ascii="Times New Roman" w:eastAsiaTheme="minorEastAsia" w:hAnsi="Times New Roman" w:cs="Times New Roman"/>
          <w:i/>
          <w:sz w:val="24"/>
        </w:rPr>
        <w:t>.</w:t>
      </w:r>
    </w:p>
    <w:p w:rsidR="000D5C49" w:rsidRDefault="008C42FB" w:rsidP="000D5C49">
      <w:pPr>
        <w:spacing w:line="240" w:lineRule="auto"/>
        <w:jc w:val="both"/>
        <w:rPr>
          <w:rFonts w:ascii="Times New Roman" w:eastAsiaTheme="minorEastAsia" w:hAnsi="Times New Roman" w:cs="Times New Roman"/>
          <w:b/>
          <w:sz w:val="24"/>
        </w:rPr>
      </w:pPr>
      <w:r w:rsidRPr="008C42FB">
        <w:rPr>
          <w:rFonts w:ascii="Times New Roman" w:eastAsiaTheme="minorEastAsia" w:hAnsi="Times New Roman" w:cs="Times New Roman"/>
          <w:b/>
          <w:sz w:val="24"/>
        </w:rPr>
        <w:t xml:space="preserve">Pembahasan </w:t>
      </w:r>
    </w:p>
    <w:p w:rsidR="004A4269" w:rsidRDefault="008C42FB" w:rsidP="004A4269">
      <w:pPr>
        <w:spacing w:line="240" w:lineRule="auto"/>
        <w:ind w:firstLine="720"/>
        <w:jc w:val="both"/>
        <w:rPr>
          <w:rFonts w:ascii="Times New Roman" w:eastAsiaTheme="minorEastAsia" w:hAnsi="Times New Roman" w:cs="Times New Roman"/>
          <w:b/>
          <w:sz w:val="24"/>
        </w:rPr>
      </w:pPr>
      <w:r w:rsidRPr="000D5C49">
        <w:rPr>
          <w:rFonts w:ascii="Times New Roman" w:eastAsiaTheme="minorEastAsia" w:hAnsi="Times New Roman" w:cs="Times New Roman"/>
          <w:sz w:val="24"/>
        </w:rPr>
        <w:t>Hasil penelitian ini menunjukkan bahwa variabel kepemilikan manajerial, dewan komisaris, dewan direksi dan komite audit</w:t>
      </w:r>
      <w:r w:rsidR="000D5C49" w:rsidRPr="000D5C49">
        <w:rPr>
          <w:rFonts w:ascii="Times New Roman" w:eastAsiaTheme="minorEastAsia" w:hAnsi="Times New Roman" w:cs="Times New Roman"/>
          <w:sz w:val="24"/>
        </w:rPr>
        <w:t xml:space="preserve"> tidak mempunyai pengaruh yang signifikan secara parsial maupun simultan terhadap nilai perusahaan yang diproksikan dengan </w:t>
      </w:r>
      <w:proofErr w:type="gramStart"/>
      <w:r w:rsidR="000D5C49" w:rsidRPr="000D5C49">
        <w:rPr>
          <w:rFonts w:ascii="Times New Roman" w:eastAsiaTheme="minorEastAsia" w:hAnsi="Times New Roman" w:cs="Times New Roman"/>
          <w:i/>
          <w:sz w:val="24"/>
        </w:rPr>
        <w:t>tobin’s</w:t>
      </w:r>
      <w:proofErr w:type="gramEnd"/>
      <w:r w:rsidR="000D5C49" w:rsidRPr="000D5C49">
        <w:rPr>
          <w:rFonts w:ascii="Times New Roman" w:eastAsiaTheme="minorEastAsia" w:hAnsi="Times New Roman" w:cs="Times New Roman"/>
          <w:i/>
          <w:sz w:val="24"/>
        </w:rPr>
        <w:t xml:space="preserve"> q</w:t>
      </w:r>
      <w:r w:rsidR="000D5C49" w:rsidRPr="000D5C49">
        <w:rPr>
          <w:rFonts w:ascii="Times New Roman" w:eastAsiaTheme="minorEastAsia" w:hAnsi="Times New Roman" w:cs="Times New Roman"/>
          <w:sz w:val="24"/>
        </w:rPr>
        <w:t xml:space="preserve"> pada perusahaan jasa transportasi yang terdaftar di Bursa Efek Indonesia tahun 2016-2017. Hal ini dikarenakan </w:t>
      </w:r>
      <w:r w:rsidR="000D5C49" w:rsidRPr="000D5C49">
        <w:rPr>
          <w:rFonts w:ascii="Times New Roman" w:hAnsi="Times New Roman" w:cs="Times New Roman"/>
          <w:sz w:val="24"/>
        </w:rPr>
        <w:t xml:space="preserve">belum terlalu banyak pihak  manajemen  yang  memiliki  saham  perusahaan dengan jumlah yang cukup signifikan, Jumlah  kepemilikan saham yang belum signifikan tersebut  </w:t>
      </w:r>
      <w:r w:rsidR="000D5C49" w:rsidRPr="000D5C49">
        <w:rPr>
          <w:rFonts w:ascii="Times New Roman" w:hAnsi="Times New Roman" w:cs="Times New Roman"/>
          <w:sz w:val="24"/>
        </w:rPr>
        <w:lastRenderedPageBreak/>
        <w:t>menyebabkan perilaku manajer  lebih  mementingkan tujuannya sebagai seorang manajer daripada sebagai pemegang saham.</w:t>
      </w:r>
    </w:p>
    <w:p w:rsidR="008C42FB" w:rsidRPr="004A4269" w:rsidRDefault="004A4269" w:rsidP="004A4269">
      <w:pPr>
        <w:spacing w:line="240" w:lineRule="auto"/>
        <w:ind w:firstLine="720"/>
        <w:jc w:val="both"/>
        <w:rPr>
          <w:rFonts w:ascii="Times New Roman" w:eastAsiaTheme="minorEastAsia" w:hAnsi="Times New Roman" w:cs="Times New Roman"/>
          <w:b/>
          <w:sz w:val="24"/>
        </w:rPr>
      </w:pPr>
      <w:r w:rsidRPr="004A4269">
        <w:rPr>
          <w:rFonts w:ascii="Times New Roman" w:hAnsi="Times New Roman" w:cs="Times New Roman"/>
          <w:sz w:val="24"/>
        </w:rPr>
        <w:t>D</w:t>
      </w:r>
      <w:r w:rsidR="000D5C49" w:rsidRPr="004A4269">
        <w:rPr>
          <w:rFonts w:ascii="Times New Roman" w:hAnsi="Times New Roman" w:cs="Times New Roman"/>
          <w:sz w:val="24"/>
        </w:rPr>
        <w:t>ewan komisaris yang terlalu besar mengakibatkan proses pengambilan keputusan berjalan lebih lamban dan juga memungkinkan proporsi dewan komisaris pada perus</w:t>
      </w:r>
      <w:r w:rsidRPr="004A4269">
        <w:rPr>
          <w:rFonts w:ascii="Times New Roman" w:hAnsi="Times New Roman" w:cs="Times New Roman"/>
          <w:sz w:val="24"/>
        </w:rPr>
        <w:t>ahaan hanya sekedar formalitas, sementara pemilik perusahaan atau pemegang saham mayoritas ikut terlibat dalam pengambilan keputusan pihak manajemen yang bisa memicu timbulnya konflik kepentingan antara pemilik saham dengan manajemen sehingga kinerja dari dewan komisaris tidak memberi nilai tambah bagi perusahaan.</w:t>
      </w:r>
    </w:p>
    <w:p w:rsidR="000D5C49" w:rsidRPr="008C42FB" w:rsidRDefault="000D5C49" w:rsidP="008C42FB">
      <w:pPr>
        <w:spacing w:line="240" w:lineRule="auto"/>
        <w:ind w:firstLine="720"/>
        <w:jc w:val="both"/>
        <w:rPr>
          <w:rFonts w:ascii="Times New Roman" w:hAnsi="Times New Roman" w:cs="Times New Roman"/>
          <w:sz w:val="24"/>
        </w:rPr>
      </w:pPr>
      <w:r>
        <w:rPr>
          <w:rFonts w:ascii="Times New Roman" w:hAnsi="Times New Roman" w:cs="Times New Roman"/>
          <w:sz w:val="24"/>
        </w:rPr>
        <w:t>Ukuran</w:t>
      </w:r>
      <w:r w:rsidRPr="003F5AFA">
        <w:rPr>
          <w:rFonts w:ascii="Times New Roman" w:hAnsi="Times New Roman" w:cs="Times New Roman"/>
          <w:sz w:val="24"/>
        </w:rPr>
        <w:t xml:space="preserve"> dewan direksi yang </w:t>
      </w:r>
      <w:r>
        <w:rPr>
          <w:rFonts w:ascii="Times New Roman" w:hAnsi="Times New Roman" w:cs="Times New Roman"/>
          <w:sz w:val="24"/>
        </w:rPr>
        <w:t>tidak proporsional</w:t>
      </w:r>
      <w:r w:rsidRPr="003F5AFA">
        <w:rPr>
          <w:rFonts w:ascii="Times New Roman" w:hAnsi="Times New Roman" w:cs="Times New Roman"/>
          <w:sz w:val="24"/>
        </w:rPr>
        <w:t xml:space="preserve"> </w:t>
      </w:r>
      <w:proofErr w:type="gramStart"/>
      <w:r w:rsidRPr="003F5AFA">
        <w:rPr>
          <w:rFonts w:ascii="Times New Roman" w:hAnsi="Times New Roman" w:cs="Times New Roman"/>
          <w:sz w:val="24"/>
        </w:rPr>
        <w:t>akan</w:t>
      </w:r>
      <w:proofErr w:type="gramEnd"/>
      <w:r w:rsidRPr="003F5AFA">
        <w:rPr>
          <w:rFonts w:ascii="Times New Roman" w:hAnsi="Times New Roman" w:cs="Times New Roman"/>
          <w:sz w:val="24"/>
        </w:rPr>
        <w:t xml:space="preserve"> menyebabkan timbulnya permasalahan agensi</w:t>
      </w:r>
      <w:r>
        <w:rPr>
          <w:rFonts w:ascii="Times New Roman" w:hAnsi="Times New Roman" w:cs="Times New Roman"/>
          <w:sz w:val="24"/>
        </w:rPr>
        <w:t xml:space="preserve">. </w:t>
      </w:r>
      <w:r w:rsidRPr="003F5AFA">
        <w:rPr>
          <w:rFonts w:ascii="Times New Roman" w:hAnsi="Times New Roman" w:cs="Times New Roman"/>
          <w:sz w:val="24"/>
        </w:rPr>
        <w:t xml:space="preserve">Semakin besarnya jumlah dewan direksi </w:t>
      </w:r>
      <w:r>
        <w:rPr>
          <w:rFonts w:ascii="Times New Roman" w:hAnsi="Times New Roman" w:cs="Times New Roman"/>
          <w:sz w:val="24"/>
        </w:rPr>
        <w:t xml:space="preserve">akan </w:t>
      </w:r>
      <w:r w:rsidRPr="003F5AFA">
        <w:rPr>
          <w:rFonts w:ascii="Times New Roman" w:hAnsi="Times New Roman" w:cs="Times New Roman"/>
          <w:sz w:val="24"/>
        </w:rPr>
        <w:t>berkaitan dengan dua hal, yaitu meningkatnya permasalahan dalam hal komunikasi dan koordinasi, serta dengan semakin besar jumlah dewan yang ada, pengawasan juga akan semakin sulit, sehingga menimbulkan permasalahan agensi yang muncul dari pemisahan antara manajemen dan control</w:t>
      </w:r>
      <w:r>
        <w:rPr>
          <w:rFonts w:ascii="Times New Roman" w:hAnsi="Times New Roman" w:cs="Times New Roman"/>
          <w:sz w:val="24"/>
        </w:rPr>
        <w:t xml:space="preserve"> serta </w:t>
      </w:r>
      <w:r w:rsidRPr="00930D1B">
        <w:rPr>
          <w:rFonts w:ascii="Times New Roman" w:hAnsi="Times New Roman" w:cs="Times New Roman"/>
          <w:sz w:val="24"/>
        </w:rPr>
        <w:t xml:space="preserve">lemahnya independensi </w:t>
      </w:r>
      <w:r>
        <w:rPr>
          <w:rFonts w:ascii="Times New Roman" w:hAnsi="Times New Roman" w:cs="Times New Roman"/>
          <w:sz w:val="24"/>
        </w:rPr>
        <w:t>pada komite audit yang mengakibatkan kurangnya fungsi pengawasan komite audit terhadap laporan keuangan</w:t>
      </w:r>
      <w:r w:rsidRPr="00930D1B">
        <w:rPr>
          <w:rFonts w:ascii="Times New Roman" w:hAnsi="Times New Roman" w:cs="Times New Roman"/>
          <w:sz w:val="24"/>
        </w:rPr>
        <w:t>.</w:t>
      </w:r>
    </w:p>
    <w:p w:rsidR="00CD3F77" w:rsidRDefault="00CD3F77" w:rsidP="00CD3F77">
      <w:pPr>
        <w:spacing w:line="240" w:lineRule="auto"/>
        <w:jc w:val="both"/>
        <w:rPr>
          <w:rFonts w:ascii="Times New Roman" w:hAnsi="Times New Roman" w:cs="Times New Roman"/>
          <w:b/>
          <w:sz w:val="24"/>
        </w:rPr>
      </w:pPr>
      <w:r w:rsidRPr="00862B7E">
        <w:rPr>
          <w:rFonts w:ascii="Times New Roman" w:hAnsi="Times New Roman" w:cs="Times New Roman"/>
          <w:b/>
          <w:sz w:val="24"/>
        </w:rPr>
        <w:t>KESIMPULAN</w:t>
      </w:r>
    </w:p>
    <w:p w:rsidR="00CD3F77" w:rsidRPr="001D01FD" w:rsidRDefault="00CD3F77" w:rsidP="00CD3F77">
      <w:pPr>
        <w:spacing w:line="240" w:lineRule="auto"/>
        <w:jc w:val="both"/>
        <w:rPr>
          <w:rFonts w:ascii="Times New Roman" w:hAnsi="Times New Roman" w:cs="Times New Roman"/>
          <w:sz w:val="24"/>
          <w:szCs w:val="24"/>
        </w:rPr>
      </w:pPr>
      <w:r w:rsidRPr="001D01FD">
        <w:rPr>
          <w:rFonts w:ascii="Times New Roman" w:hAnsi="Times New Roman" w:cs="Times New Roman"/>
          <w:sz w:val="24"/>
        </w:rPr>
        <w:t>Berdasarkan hasil</w:t>
      </w:r>
      <w:r>
        <w:rPr>
          <w:rFonts w:ascii="Times New Roman" w:hAnsi="Times New Roman" w:cs="Times New Roman"/>
          <w:sz w:val="24"/>
          <w:szCs w:val="24"/>
        </w:rPr>
        <w:t xml:space="preserve"> analisis yang telah dilakukan, dapat ditarik kesimpulan bahwa:</w:t>
      </w:r>
      <w:r w:rsidRPr="001D01FD">
        <w:rPr>
          <w:rFonts w:ascii="Times New Roman" w:hAnsi="Times New Roman" w:cs="Times New Roman"/>
          <w:sz w:val="24"/>
          <w:szCs w:val="24"/>
        </w:rPr>
        <w:t xml:space="preserve"> </w:t>
      </w:r>
    </w:p>
    <w:p w:rsidR="00CD3F77" w:rsidRPr="00664D5B" w:rsidRDefault="00CD3F77" w:rsidP="00CD3F77">
      <w:pPr>
        <w:pStyle w:val="ListParagraph"/>
        <w:numPr>
          <w:ilvl w:val="0"/>
          <w:numId w:val="2"/>
        </w:numPr>
        <w:spacing w:line="240" w:lineRule="auto"/>
        <w:ind w:left="709"/>
        <w:jc w:val="both"/>
        <w:rPr>
          <w:rFonts w:ascii="Times New Roman" w:hAnsi="Times New Roman" w:cs="Times New Roman"/>
          <w:sz w:val="24"/>
        </w:rPr>
      </w:pPr>
      <w:r>
        <w:rPr>
          <w:rFonts w:ascii="Times New Roman" w:hAnsi="Times New Roman" w:cs="Times New Roman"/>
          <w:sz w:val="24"/>
          <w:szCs w:val="24"/>
        </w:rPr>
        <w:t>Variabel k</w:t>
      </w:r>
      <w:r w:rsidRPr="00664D5B">
        <w:rPr>
          <w:rFonts w:ascii="Times New Roman" w:hAnsi="Times New Roman" w:cs="Times New Roman"/>
          <w:sz w:val="24"/>
          <w:szCs w:val="24"/>
        </w:rPr>
        <w:t>epemilikan manajerial</w:t>
      </w:r>
      <w:r>
        <w:rPr>
          <w:rFonts w:ascii="Times New Roman" w:hAnsi="Times New Roman" w:cs="Times New Roman"/>
          <w:sz w:val="24"/>
          <w:szCs w:val="24"/>
        </w:rPr>
        <w:t xml:space="preserve"> </w:t>
      </w:r>
      <w:r w:rsidRPr="00664D5B">
        <w:rPr>
          <w:rFonts w:ascii="Times New Roman" w:hAnsi="Times New Roman" w:cs="Times New Roman"/>
          <w:sz w:val="24"/>
          <w:szCs w:val="24"/>
        </w:rPr>
        <w:t>tidak berpengaruh terhadap nilai perusahaan</w:t>
      </w:r>
    </w:p>
    <w:p w:rsidR="00CD3F77" w:rsidRPr="00664D5B" w:rsidRDefault="00CD3F77" w:rsidP="00CD3F77">
      <w:pPr>
        <w:pStyle w:val="ListParagraph"/>
        <w:numPr>
          <w:ilvl w:val="0"/>
          <w:numId w:val="2"/>
        </w:numPr>
        <w:spacing w:line="240" w:lineRule="auto"/>
        <w:ind w:left="709"/>
        <w:jc w:val="both"/>
        <w:rPr>
          <w:rFonts w:ascii="Times New Roman" w:hAnsi="Times New Roman" w:cs="Times New Roman"/>
          <w:sz w:val="24"/>
        </w:rPr>
      </w:pPr>
      <w:r>
        <w:rPr>
          <w:rFonts w:ascii="Times New Roman" w:hAnsi="Times New Roman" w:cs="Times New Roman"/>
          <w:sz w:val="24"/>
          <w:szCs w:val="24"/>
        </w:rPr>
        <w:t>Variabel d</w:t>
      </w:r>
      <w:r w:rsidRPr="00664D5B">
        <w:rPr>
          <w:rFonts w:ascii="Times New Roman" w:hAnsi="Times New Roman" w:cs="Times New Roman"/>
          <w:sz w:val="24"/>
          <w:szCs w:val="24"/>
        </w:rPr>
        <w:t>ewan komisari tidak berpengaruh terhadap nilai perusahaan</w:t>
      </w:r>
    </w:p>
    <w:p w:rsidR="00CD3F77" w:rsidRPr="00664D5B" w:rsidRDefault="00CD3F77" w:rsidP="00CD3F77">
      <w:pPr>
        <w:pStyle w:val="ListParagraph"/>
        <w:numPr>
          <w:ilvl w:val="0"/>
          <w:numId w:val="2"/>
        </w:numPr>
        <w:spacing w:line="240" w:lineRule="auto"/>
        <w:ind w:left="709"/>
        <w:jc w:val="both"/>
        <w:rPr>
          <w:rFonts w:ascii="Times New Roman" w:hAnsi="Times New Roman" w:cs="Times New Roman"/>
          <w:sz w:val="24"/>
        </w:rPr>
      </w:pPr>
      <w:r>
        <w:rPr>
          <w:rFonts w:ascii="Times New Roman" w:hAnsi="Times New Roman" w:cs="Times New Roman"/>
          <w:sz w:val="24"/>
          <w:szCs w:val="24"/>
        </w:rPr>
        <w:t>Variabel d</w:t>
      </w:r>
      <w:r w:rsidRPr="00664D5B">
        <w:rPr>
          <w:rFonts w:ascii="Times New Roman" w:hAnsi="Times New Roman" w:cs="Times New Roman"/>
          <w:sz w:val="24"/>
          <w:szCs w:val="24"/>
        </w:rPr>
        <w:t>ewan direksi tidak berpengaruh terhadap nilai perusahaan</w:t>
      </w:r>
    </w:p>
    <w:p w:rsidR="00CD3F77" w:rsidRPr="00664D5B" w:rsidRDefault="00CD3F77" w:rsidP="00CD3F77">
      <w:pPr>
        <w:pStyle w:val="ListParagraph"/>
        <w:numPr>
          <w:ilvl w:val="0"/>
          <w:numId w:val="2"/>
        </w:numPr>
        <w:spacing w:line="240" w:lineRule="auto"/>
        <w:ind w:left="709"/>
        <w:jc w:val="both"/>
        <w:rPr>
          <w:rFonts w:ascii="Times New Roman" w:hAnsi="Times New Roman" w:cs="Times New Roman"/>
          <w:sz w:val="24"/>
        </w:rPr>
      </w:pPr>
      <w:r>
        <w:rPr>
          <w:rFonts w:ascii="Times New Roman" w:hAnsi="Times New Roman" w:cs="Times New Roman"/>
          <w:sz w:val="24"/>
          <w:szCs w:val="24"/>
        </w:rPr>
        <w:t>Variabel k</w:t>
      </w:r>
      <w:r w:rsidRPr="00664D5B">
        <w:rPr>
          <w:rFonts w:ascii="Times New Roman" w:hAnsi="Times New Roman" w:cs="Times New Roman"/>
          <w:sz w:val="24"/>
          <w:szCs w:val="24"/>
        </w:rPr>
        <w:t>omite audit tidak berpengaruh terhadap nilai perusahaan</w:t>
      </w:r>
    </w:p>
    <w:p w:rsidR="00CD3F77" w:rsidRPr="001D01FD" w:rsidRDefault="00CD3F77" w:rsidP="00CD3F77">
      <w:pPr>
        <w:pStyle w:val="ListParagraph"/>
        <w:numPr>
          <w:ilvl w:val="0"/>
          <w:numId w:val="2"/>
        </w:numPr>
        <w:spacing w:line="240" w:lineRule="auto"/>
        <w:ind w:left="709"/>
        <w:jc w:val="both"/>
        <w:rPr>
          <w:rFonts w:ascii="Times New Roman" w:hAnsi="Times New Roman" w:cs="Times New Roman"/>
          <w:sz w:val="24"/>
        </w:rPr>
      </w:pPr>
      <w:r>
        <w:rPr>
          <w:rFonts w:ascii="Times New Roman" w:hAnsi="Times New Roman" w:cs="Times New Roman"/>
          <w:sz w:val="24"/>
          <w:szCs w:val="24"/>
        </w:rPr>
        <w:t>Variabel k</w:t>
      </w:r>
      <w:r w:rsidRPr="00664D5B">
        <w:rPr>
          <w:rFonts w:ascii="Times New Roman" w:hAnsi="Times New Roman" w:cs="Times New Roman"/>
          <w:sz w:val="24"/>
          <w:szCs w:val="24"/>
        </w:rPr>
        <w:t>epemilikan manajerial, dewan komisaris, dewan direksi dan komite audit secara simultan tidak berpengaruh terhadap nilai perusahaan</w:t>
      </w:r>
    </w:p>
    <w:p w:rsidR="00CD3F77" w:rsidRDefault="00CD3F77" w:rsidP="00CD3F77">
      <w:pPr>
        <w:spacing w:line="240" w:lineRule="auto"/>
        <w:jc w:val="both"/>
        <w:rPr>
          <w:rFonts w:ascii="Times New Roman" w:hAnsi="Times New Roman" w:cs="Times New Roman"/>
          <w:b/>
          <w:sz w:val="24"/>
        </w:rPr>
      </w:pPr>
      <w:r w:rsidRPr="001D01FD">
        <w:rPr>
          <w:rFonts w:ascii="Times New Roman" w:hAnsi="Times New Roman" w:cs="Times New Roman"/>
          <w:b/>
          <w:sz w:val="24"/>
        </w:rPr>
        <w:t>Keterbatasan</w:t>
      </w:r>
    </w:p>
    <w:p w:rsidR="00CD3F77" w:rsidRDefault="00CD3F77" w:rsidP="00CD3F77">
      <w:pPr>
        <w:spacing w:line="240" w:lineRule="auto"/>
        <w:ind w:firstLine="360"/>
        <w:jc w:val="both"/>
        <w:rPr>
          <w:rFonts w:ascii="Times New Roman" w:hAnsi="Times New Roman" w:cs="Times New Roman"/>
          <w:b/>
          <w:sz w:val="24"/>
        </w:rPr>
      </w:pPr>
      <w:proofErr w:type="gramStart"/>
      <w:r w:rsidRPr="001D01FD">
        <w:rPr>
          <w:rFonts w:ascii="Times New Roman" w:hAnsi="Times New Roman" w:cs="Times New Roman"/>
          <w:color w:val="000000" w:themeColor="text1"/>
          <w:sz w:val="24"/>
          <w:lang w:val="en-ID"/>
        </w:rPr>
        <w:t xml:space="preserve">Dalam penelitian ini </w:t>
      </w:r>
      <w:r>
        <w:rPr>
          <w:rFonts w:ascii="Times New Roman" w:hAnsi="Times New Roman" w:cs="Times New Roman"/>
          <w:color w:val="000000" w:themeColor="text1"/>
          <w:sz w:val="24"/>
          <w:lang w:val="en-ID"/>
        </w:rPr>
        <w:t>terdapat batasan masalah.</w:t>
      </w:r>
      <w:proofErr w:type="gramEnd"/>
      <w:r>
        <w:rPr>
          <w:rFonts w:ascii="Times New Roman" w:hAnsi="Times New Roman" w:cs="Times New Roman"/>
          <w:color w:val="000000" w:themeColor="text1"/>
          <w:sz w:val="24"/>
          <w:lang w:val="en-ID"/>
        </w:rPr>
        <w:t xml:space="preserve"> Adapun batasan masalah tersebut, </w:t>
      </w:r>
      <w:r w:rsidRPr="001D01FD">
        <w:rPr>
          <w:rFonts w:ascii="Times New Roman" w:hAnsi="Times New Roman" w:cs="Times New Roman"/>
          <w:color w:val="000000" w:themeColor="text1"/>
          <w:sz w:val="24"/>
          <w:lang w:val="en-ID"/>
        </w:rPr>
        <w:t>sebagai berikut:</w:t>
      </w:r>
    </w:p>
    <w:p w:rsidR="00CD3F77" w:rsidRPr="001D01FD" w:rsidRDefault="00CD3F77" w:rsidP="00CD3F77">
      <w:pPr>
        <w:pStyle w:val="ListParagraph"/>
        <w:numPr>
          <w:ilvl w:val="0"/>
          <w:numId w:val="3"/>
        </w:numPr>
        <w:spacing w:line="240" w:lineRule="auto"/>
        <w:jc w:val="both"/>
        <w:rPr>
          <w:rFonts w:ascii="Times New Roman" w:hAnsi="Times New Roman" w:cs="Times New Roman"/>
          <w:b/>
          <w:sz w:val="24"/>
        </w:rPr>
      </w:pPr>
      <w:r w:rsidRPr="001D01FD">
        <w:rPr>
          <w:rFonts w:ascii="Times New Roman" w:hAnsi="Times New Roman" w:cs="Times New Roman"/>
          <w:color w:val="000000" w:themeColor="text1"/>
          <w:sz w:val="24"/>
          <w:lang w:val="en-ID"/>
        </w:rPr>
        <w:t xml:space="preserve">Penelitian ini hanya mengkaji pengaruh </w:t>
      </w:r>
      <w:r w:rsidRPr="001D01FD">
        <w:rPr>
          <w:rFonts w:ascii="Times New Roman" w:hAnsi="Times New Roman" w:cs="Times New Roman"/>
          <w:i/>
          <w:color w:val="000000" w:themeColor="text1"/>
          <w:sz w:val="24"/>
          <w:lang w:val="en-ID"/>
        </w:rPr>
        <w:t xml:space="preserve">Good Corporate Governance </w:t>
      </w:r>
      <w:r w:rsidRPr="001D01FD">
        <w:rPr>
          <w:rFonts w:ascii="Times New Roman" w:hAnsi="Times New Roman" w:cs="Times New Roman"/>
          <w:color w:val="000000" w:themeColor="text1"/>
          <w:sz w:val="24"/>
          <w:lang w:val="en-ID"/>
        </w:rPr>
        <w:t xml:space="preserve">terhadap nilai perusahaan yang diukur dengan </w:t>
      </w:r>
      <w:r w:rsidRPr="001D01FD">
        <w:rPr>
          <w:rFonts w:ascii="Times New Roman" w:hAnsi="Times New Roman" w:cs="Times New Roman"/>
          <w:i/>
          <w:color w:val="000000" w:themeColor="text1"/>
          <w:sz w:val="24"/>
          <w:lang w:val="en-ID"/>
        </w:rPr>
        <w:t>Tobin’s Q.</w:t>
      </w:r>
    </w:p>
    <w:p w:rsidR="00CD3F77" w:rsidRPr="001D01FD" w:rsidRDefault="00CD3F77" w:rsidP="00CD3F77">
      <w:pPr>
        <w:pStyle w:val="ListParagraph"/>
        <w:numPr>
          <w:ilvl w:val="0"/>
          <w:numId w:val="3"/>
        </w:numPr>
        <w:spacing w:line="240" w:lineRule="auto"/>
        <w:jc w:val="both"/>
        <w:rPr>
          <w:rFonts w:ascii="Times New Roman" w:hAnsi="Times New Roman" w:cs="Times New Roman"/>
          <w:b/>
          <w:sz w:val="24"/>
        </w:rPr>
      </w:pPr>
      <w:r w:rsidRPr="001D01FD">
        <w:rPr>
          <w:rFonts w:ascii="Times New Roman" w:hAnsi="Times New Roman" w:cs="Times New Roman"/>
          <w:color w:val="000000" w:themeColor="text1"/>
          <w:sz w:val="24"/>
          <w:lang w:val="en-ID"/>
        </w:rPr>
        <w:t xml:space="preserve">Dari berbagai karakteristik </w:t>
      </w:r>
      <w:r w:rsidRPr="001D01FD">
        <w:rPr>
          <w:rFonts w:ascii="Times New Roman" w:hAnsi="Times New Roman" w:cs="Times New Roman"/>
          <w:i/>
          <w:color w:val="000000" w:themeColor="text1"/>
          <w:sz w:val="24"/>
          <w:lang w:val="en-ID"/>
        </w:rPr>
        <w:t xml:space="preserve">Good Corporate Governance, </w:t>
      </w:r>
      <w:r w:rsidRPr="001D01FD">
        <w:rPr>
          <w:rFonts w:ascii="Times New Roman" w:hAnsi="Times New Roman" w:cs="Times New Roman"/>
          <w:color w:val="000000" w:themeColor="text1"/>
          <w:sz w:val="24"/>
          <w:lang w:val="en-ID"/>
        </w:rPr>
        <w:t>penelitian ini hanya dibatasi pada kepemilikan manajerial, dewan komisaris, dewan direksi dan komite audit.</w:t>
      </w:r>
    </w:p>
    <w:p w:rsidR="00CD3F77" w:rsidRPr="009813E9" w:rsidRDefault="00CD3F77" w:rsidP="00CD3F77">
      <w:pPr>
        <w:pStyle w:val="ListParagraph"/>
        <w:numPr>
          <w:ilvl w:val="0"/>
          <w:numId w:val="3"/>
        </w:numPr>
        <w:spacing w:line="240" w:lineRule="auto"/>
        <w:jc w:val="both"/>
        <w:rPr>
          <w:rFonts w:ascii="Times New Roman" w:hAnsi="Times New Roman" w:cs="Times New Roman"/>
          <w:b/>
          <w:sz w:val="24"/>
        </w:rPr>
      </w:pPr>
      <w:r w:rsidRPr="001D01FD">
        <w:rPr>
          <w:rFonts w:ascii="Times New Roman" w:hAnsi="Times New Roman" w:cs="Times New Roman"/>
          <w:color w:val="000000" w:themeColor="text1"/>
          <w:sz w:val="24"/>
          <w:lang w:val="en-ID"/>
        </w:rPr>
        <w:t xml:space="preserve">Penelitian ini hanya mengambil sampel yang diambil dari perusahaan yang mempublikasikan laporan keuangan dan laporan tahunan lengkap melalui situs Bursa Efek Indonesia dan </w:t>
      </w:r>
      <w:r w:rsidRPr="001D01FD">
        <w:rPr>
          <w:rFonts w:ascii="Times New Roman" w:hAnsi="Times New Roman" w:cs="Times New Roman"/>
          <w:i/>
          <w:color w:val="000000" w:themeColor="text1"/>
          <w:sz w:val="24"/>
          <w:lang w:val="en-ID"/>
        </w:rPr>
        <w:t xml:space="preserve">website </w:t>
      </w:r>
      <w:r w:rsidRPr="001D01FD">
        <w:rPr>
          <w:rFonts w:ascii="Times New Roman" w:hAnsi="Times New Roman" w:cs="Times New Roman"/>
          <w:color w:val="000000" w:themeColor="text1"/>
          <w:sz w:val="24"/>
          <w:lang w:val="en-ID"/>
        </w:rPr>
        <w:t>perusahaan terkait periode tahun 2016-2017.</w:t>
      </w:r>
    </w:p>
    <w:p w:rsidR="009813E9" w:rsidRPr="009813E9" w:rsidRDefault="009813E9" w:rsidP="009813E9">
      <w:pPr>
        <w:spacing w:line="240" w:lineRule="auto"/>
        <w:jc w:val="both"/>
        <w:rPr>
          <w:rFonts w:ascii="Times New Roman" w:hAnsi="Times New Roman" w:cs="Times New Roman"/>
          <w:b/>
          <w:sz w:val="24"/>
        </w:rPr>
      </w:pPr>
    </w:p>
    <w:p w:rsidR="00CD3F77" w:rsidRDefault="00CD3F77" w:rsidP="00CD3F77">
      <w:pPr>
        <w:spacing w:line="240" w:lineRule="auto"/>
        <w:jc w:val="both"/>
        <w:rPr>
          <w:rFonts w:ascii="Times New Roman" w:hAnsi="Times New Roman" w:cs="Times New Roman"/>
          <w:b/>
          <w:sz w:val="24"/>
        </w:rPr>
      </w:pPr>
      <w:r w:rsidRPr="00664D5B">
        <w:rPr>
          <w:rFonts w:ascii="Times New Roman" w:hAnsi="Times New Roman" w:cs="Times New Roman"/>
          <w:b/>
          <w:sz w:val="24"/>
        </w:rPr>
        <w:lastRenderedPageBreak/>
        <w:t xml:space="preserve">Saran </w:t>
      </w:r>
    </w:p>
    <w:p w:rsidR="00CD3F77" w:rsidRDefault="00CD3F77" w:rsidP="00CD3F77">
      <w:pPr>
        <w:spacing w:line="240" w:lineRule="auto"/>
        <w:ind w:firstLine="360"/>
        <w:jc w:val="both"/>
        <w:rPr>
          <w:rFonts w:ascii="Times New Roman" w:hAnsi="Times New Roman" w:cs="Times New Roman"/>
          <w:b/>
          <w:sz w:val="24"/>
        </w:rPr>
      </w:pPr>
      <w:r>
        <w:rPr>
          <w:rFonts w:ascii="Times New Roman" w:hAnsi="Times New Roman" w:cs="Times New Roman"/>
          <w:sz w:val="24"/>
          <w:szCs w:val="24"/>
        </w:rPr>
        <w:t xml:space="preserve">Berdasarkan hasil dan </w:t>
      </w:r>
      <w:r w:rsidRPr="00664D5B">
        <w:rPr>
          <w:rFonts w:ascii="Times New Roman" w:hAnsi="Times New Roman" w:cs="Times New Roman"/>
          <w:sz w:val="24"/>
          <w:szCs w:val="24"/>
        </w:rPr>
        <w:t xml:space="preserve">keterbatasan penelitian ini, </w:t>
      </w:r>
      <w:r>
        <w:rPr>
          <w:rFonts w:ascii="Times New Roman" w:hAnsi="Times New Roman" w:cs="Times New Roman"/>
          <w:sz w:val="24"/>
          <w:szCs w:val="24"/>
        </w:rPr>
        <w:t>maka disarankan:</w:t>
      </w:r>
      <w:r w:rsidRPr="00664D5B">
        <w:rPr>
          <w:rFonts w:ascii="Times New Roman" w:hAnsi="Times New Roman" w:cs="Times New Roman"/>
          <w:sz w:val="24"/>
          <w:szCs w:val="24"/>
        </w:rPr>
        <w:t xml:space="preserve"> </w:t>
      </w:r>
    </w:p>
    <w:p w:rsidR="00CD3F77" w:rsidRPr="001D01FD" w:rsidRDefault="00CD3F77" w:rsidP="00CD3F77">
      <w:pPr>
        <w:pStyle w:val="ListParagraph"/>
        <w:numPr>
          <w:ilvl w:val="0"/>
          <w:numId w:val="4"/>
        </w:numPr>
        <w:spacing w:line="240" w:lineRule="auto"/>
        <w:jc w:val="both"/>
        <w:rPr>
          <w:rFonts w:ascii="Times New Roman" w:hAnsi="Times New Roman" w:cs="Times New Roman"/>
          <w:b/>
          <w:sz w:val="24"/>
        </w:rPr>
      </w:pPr>
      <w:r w:rsidRPr="001D01FD">
        <w:rPr>
          <w:rFonts w:ascii="Times New Roman" w:hAnsi="Times New Roman" w:cs="Times New Roman"/>
          <w:sz w:val="24"/>
        </w:rPr>
        <w:t xml:space="preserve">Penelitian selanjutnya dapat menambah variabel independen dalam mekanisme </w:t>
      </w:r>
      <w:r w:rsidRPr="001D01FD">
        <w:rPr>
          <w:rFonts w:ascii="Times New Roman" w:hAnsi="Times New Roman" w:cs="Times New Roman"/>
          <w:i/>
          <w:sz w:val="24"/>
        </w:rPr>
        <w:t>Good Corporate Governace</w:t>
      </w:r>
      <w:r w:rsidRPr="001D01FD">
        <w:rPr>
          <w:rFonts w:ascii="Times New Roman" w:hAnsi="Times New Roman" w:cs="Times New Roman"/>
          <w:sz w:val="24"/>
        </w:rPr>
        <w:t xml:space="preserve"> seperti kepemilikan institusional, rapat umum pemegang saham dan sekretaris perusahaan.</w:t>
      </w:r>
    </w:p>
    <w:p w:rsidR="00CD3F77" w:rsidRPr="001D01FD" w:rsidRDefault="00CD3F77" w:rsidP="00CD3F77">
      <w:pPr>
        <w:pStyle w:val="ListParagraph"/>
        <w:numPr>
          <w:ilvl w:val="0"/>
          <w:numId w:val="4"/>
        </w:numPr>
        <w:spacing w:line="240" w:lineRule="auto"/>
        <w:jc w:val="both"/>
        <w:rPr>
          <w:rFonts w:ascii="Times New Roman" w:hAnsi="Times New Roman" w:cs="Times New Roman"/>
          <w:b/>
          <w:sz w:val="24"/>
        </w:rPr>
      </w:pPr>
      <w:r w:rsidRPr="001D01FD">
        <w:rPr>
          <w:rFonts w:ascii="Times New Roman" w:hAnsi="Times New Roman" w:cs="Times New Roman"/>
          <w:sz w:val="24"/>
        </w:rPr>
        <w:t xml:space="preserve">Penelitian selanjutnya dapat menggunakan variabel dependen nilai perusahaan yang diukur dengan metode yang </w:t>
      </w:r>
      <w:proofErr w:type="gramStart"/>
      <w:r w:rsidRPr="001D01FD">
        <w:rPr>
          <w:rFonts w:ascii="Times New Roman" w:hAnsi="Times New Roman" w:cs="Times New Roman"/>
          <w:sz w:val="24"/>
        </w:rPr>
        <w:t>lain</w:t>
      </w:r>
      <w:proofErr w:type="gramEnd"/>
      <w:r w:rsidRPr="001D01FD">
        <w:rPr>
          <w:rFonts w:ascii="Times New Roman" w:hAnsi="Times New Roman" w:cs="Times New Roman"/>
          <w:sz w:val="24"/>
        </w:rPr>
        <w:t xml:space="preserve"> seperti </w:t>
      </w:r>
      <w:r w:rsidRPr="001D01FD">
        <w:rPr>
          <w:rFonts w:ascii="Times New Roman" w:hAnsi="Times New Roman" w:cs="Times New Roman"/>
          <w:i/>
          <w:sz w:val="24"/>
        </w:rPr>
        <w:t>Price Earning Ratio</w:t>
      </w:r>
      <w:r w:rsidRPr="001D01FD">
        <w:rPr>
          <w:rFonts w:ascii="Times New Roman" w:hAnsi="Times New Roman" w:cs="Times New Roman"/>
          <w:sz w:val="24"/>
        </w:rPr>
        <w:t xml:space="preserve"> (PER) dan </w:t>
      </w:r>
      <w:r w:rsidRPr="001D01FD">
        <w:rPr>
          <w:rFonts w:ascii="Times New Roman" w:hAnsi="Times New Roman" w:cs="Times New Roman"/>
          <w:i/>
          <w:sz w:val="24"/>
        </w:rPr>
        <w:t>Price to Book Value</w:t>
      </w:r>
      <w:r w:rsidRPr="001D01FD">
        <w:rPr>
          <w:rFonts w:ascii="Times New Roman" w:hAnsi="Times New Roman" w:cs="Times New Roman"/>
          <w:sz w:val="24"/>
        </w:rPr>
        <w:t xml:space="preserve"> (PBV).</w:t>
      </w:r>
    </w:p>
    <w:p w:rsidR="00CD3F77" w:rsidRPr="001D01FD" w:rsidRDefault="00CD3F77" w:rsidP="00CD3F77">
      <w:pPr>
        <w:pStyle w:val="ListParagraph"/>
        <w:numPr>
          <w:ilvl w:val="0"/>
          <w:numId w:val="4"/>
        </w:numPr>
        <w:spacing w:line="240" w:lineRule="auto"/>
        <w:jc w:val="both"/>
        <w:rPr>
          <w:rFonts w:ascii="Times New Roman" w:hAnsi="Times New Roman" w:cs="Times New Roman"/>
          <w:b/>
          <w:sz w:val="24"/>
        </w:rPr>
      </w:pPr>
      <w:r w:rsidRPr="001D01FD">
        <w:rPr>
          <w:rFonts w:ascii="Times New Roman" w:hAnsi="Times New Roman" w:cs="Times New Roman"/>
          <w:sz w:val="24"/>
        </w:rPr>
        <w:t>Penelitian selanjutnya dapat menggunakan sampel yang tidak hanya pada perusahaan jasa transportasi saja, tetapi dapat menggunakan sampel dari kelompok perusahaan lain yang terdaftar di Bursa Efek Indonesia.</w:t>
      </w:r>
    </w:p>
    <w:p w:rsidR="00CD3F77" w:rsidRPr="009813E9" w:rsidRDefault="00CD3F77" w:rsidP="00CD3F77">
      <w:pPr>
        <w:pStyle w:val="ListParagraph"/>
        <w:numPr>
          <w:ilvl w:val="0"/>
          <w:numId w:val="4"/>
        </w:numPr>
        <w:spacing w:line="240" w:lineRule="auto"/>
        <w:jc w:val="both"/>
        <w:rPr>
          <w:rFonts w:ascii="Times New Roman" w:hAnsi="Times New Roman" w:cs="Times New Roman"/>
          <w:b/>
          <w:sz w:val="24"/>
        </w:rPr>
      </w:pPr>
      <w:r w:rsidRPr="001D01FD">
        <w:rPr>
          <w:rFonts w:ascii="Times New Roman" w:hAnsi="Times New Roman" w:cs="Times New Roman"/>
          <w:sz w:val="24"/>
        </w:rPr>
        <w:t>Penelitian selanjutnya dapat memperluas sampel penelitian seperti memperpanjang rentang periode pengamatan.</w:t>
      </w:r>
    </w:p>
    <w:p w:rsidR="009813E9" w:rsidRPr="001D01FD" w:rsidRDefault="009813E9" w:rsidP="009813E9">
      <w:pPr>
        <w:pStyle w:val="ListParagraph"/>
        <w:spacing w:line="240" w:lineRule="auto"/>
        <w:jc w:val="both"/>
        <w:rPr>
          <w:rFonts w:ascii="Times New Roman" w:hAnsi="Times New Roman" w:cs="Times New Roman"/>
          <w:b/>
          <w:sz w:val="24"/>
        </w:rPr>
      </w:pPr>
    </w:p>
    <w:p w:rsidR="00EE64C1" w:rsidRDefault="00CD3F77" w:rsidP="00CD3F77">
      <w:pPr>
        <w:spacing w:line="240" w:lineRule="auto"/>
        <w:jc w:val="both"/>
        <w:rPr>
          <w:rFonts w:ascii="Times New Roman" w:hAnsi="Times New Roman" w:cs="Times New Roman"/>
          <w:b/>
          <w:sz w:val="24"/>
          <w:szCs w:val="24"/>
        </w:rPr>
      </w:pPr>
      <w:r w:rsidRPr="00CD3F77">
        <w:rPr>
          <w:rFonts w:ascii="Times New Roman" w:hAnsi="Times New Roman" w:cs="Times New Roman"/>
          <w:b/>
          <w:sz w:val="24"/>
          <w:szCs w:val="24"/>
        </w:rPr>
        <w:t>DAFTAR PUSTAKA</w:t>
      </w:r>
    </w:p>
    <w:p w:rsidR="009813E9" w:rsidRPr="00686EA6" w:rsidRDefault="009813E9" w:rsidP="009813E9">
      <w:pPr>
        <w:spacing w:line="240" w:lineRule="auto"/>
        <w:ind w:left="709" w:hanging="709"/>
        <w:jc w:val="both"/>
        <w:rPr>
          <w:rFonts w:ascii="Times New Roman" w:hAnsi="Times New Roman" w:cs="Times New Roman"/>
          <w:color w:val="000000"/>
          <w:sz w:val="24"/>
          <w:szCs w:val="24"/>
        </w:rPr>
      </w:pPr>
      <w:r w:rsidRPr="00686EA6">
        <w:rPr>
          <w:rFonts w:ascii="Times New Roman" w:hAnsi="Times New Roman" w:cs="Times New Roman"/>
          <w:color w:val="000000"/>
          <w:sz w:val="24"/>
          <w:szCs w:val="24"/>
        </w:rPr>
        <w:t xml:space="preserve">Andriyani, L. 2019. </w:t>
      </w:r>
      <w:proofErr w:type="gramStart"/>
      <w:r w:rsidRPr="00686EA6">
        <w:rPr>
          <w:rFonts w:ascii="Times New Roman" w:hAnsi="Times New Roman" w:cs="Times New Roman"/>
          <w:i/>
          <w:color w:val="000000"/>
          <w:sz w:val="24"/>
          <w:szCs w:val="24"/>
        </w:rPr>
        <w:t>“Pengaruh Penerapan Good Corporate Governance Terhadap Nilai Perusahaan”.</w:t>
      </w:r>
      <w:proofErr w:type="gramEnd"/>
      <w:r w:rsidRPr="00686EA6">
        <w:rPr>
          <w:rFonts w:ascii="Times New Roman" w:hAnsi="Times New Roman" w:cs="Times New Roman"/>
          <w:i/>
          <w:color w:val="000000"/>
          <w:sz w:val="24"/>
          <w:szCs w:val="24"/>
        </w:rPr>
        <w:t xml:space="preserve"> </w:t>
      </w:r>
      <w:r w:rsidRPr="00686EA6">
        <w:rPr>
          <w:rFonts w:ascii="Times New Roman" w:hAnsi="Times New Roman" w:cs="Times New Roman"/>
          <w:color w:val="000000"/>
          <w:sz w:val="24"/>
          <w:szCs w:val="24"/>
        </w:rPr>
        <w:t xml:space="preserve">Fakultas Ekonomi, Universitas Mercu Buana Yogyakarta. </w:t>
      </w:r>
      <w:proofErr w:type="gramStart"/>
      <w:r w:rsidRPr="00686EA6">
        <w:rPr>
          <w:rFonts w:ascii="Times New Roman" w:hAnsi="Times New Roman" w:cs="Times New Roman"/>
          <w:color w:val="000000"/>
          <w:sz w:val="24"/>
          <w:szCs w:val="24"/>
        </w:rPr>
        <w:t>Yogyakarta.</w:t>
      </w:r>
      <w:proofErr w:type="gramEnd"/>
    </w:p>
    <w:p w:rsidR="009813E9" w:rsidRPr="00686EA6" w:rsidRDefault="009813E9" w:rsidP="009813E9">
      <w:pPr>
        <w:spacing w:line="240" w:lineRule="auto"/>
        <w:ind w:left="709" w:hanging="709"/>
        <w:jc w:val="both"/>
        <w:rPr>
          <w:rFonts w:ascii="Times New Roman" w:hAnsi="Times New Roman" w:cs="Times New Roman"/>
          <w:sz w:val="24"/>
          <w:szCs w:val="24"/>
        </w:rPr>
      </w:pPr>
      <w:proofErr w:type="gramStart"/>
      <w:r w:rsidRPr="00686EA6">
        <w:rPr>
          <w:rFonts w:ascii="Times New Roman" w:hAnsi="Times New Roman" w:cs="Times New Roman"/>
          <w:sz w:val="24"/>
          <w:szCs w:val="24"/>
        </w:rPr>
        <w:t>Anita, A. &amp; Yulianto, A. 2016.</w:t>
      </w:r>
      <w:proofErr w:type="gramEnd"/>
      <w:r w:rsidRPr="00686EA6">
        <w:rPr>
          <w:rFonts w:ascii="Times New Roman" w:hAnsi="Times New Roman" w:cs="Times New Roman"/>
          <w:sz w:val="24"/>
          <w:szCs w:val="24"/>
        </w:rPr>
        <w:t xml:space="preserve"> </w:t>
      </w:r>
      <w:proofErr w:type="gramStart"/>
      <w:r w:rsidRPr="00686EA6">
        <w:rPr>
          <w:rFonts w:ascii="Times New Roman" w:hAnsi="Times New Roman" w:cs="Times New Roman"/>
          <w:sz w:val="24"/>
          <w:szCs w:val="24"/>
        </w:rPr>
        <w:t>Pengaruh Kepemilikan Manajerial dan Kebijakan Deviden Terhadap Nilai Perusahaan.</w:t>
      </w:r>
      <w:proofErr w:type="gramEnd"/>
      <w:r w:rsidRPr="00686EA6">
        <w:rPr>
          <w:rFonts w:ascii="Times New Roman" w:hAnsi="Times New Roman" w:cs="Times New Roman"/>
          <w:sz w:val="24"/>
          <w:szCs w:val="24"/>
        </w:rPr>
        <w:t xml:space="preserve"> </w:t>
      </w:r>
      <w:r w:rsidRPr="00686EA6">
        <w:rPr>
          <w:rFonts w:ascii="Times New Roman" w:hAnsi="Times New Roman" w:cs="Times New Roman"/>
          <w:i/>
          <w:sz w:val="24"/>
          <w:szCs w:val="24"/>
        </w:rPr>
        <w:t>Jurnal Analisis Manajemen,</w:t>
      </w:r>
      <w:r w:rsidRPr="00686EA6">
        <w:rPr>
          <w:rFonts w:ascii="Times New Roman" w:hAnsi="Times New Roman" w:cs="Times New Roman"/>
          <w:sz w:val="24"/>
          <w:szCs w:val="24"/>
        </w:rPr>
        <w:t xml:space="preserve"> 5(1), 17-23.</w:t>
      </w:r>
    </w:p>
    <w:p w:rsidR="009813E9" w:rsidRPr="00686EA6" w:rsidRDefault="009813E9" w:rsidP="009813E9">
      <w:pPr>
        <w:spacing w:line="240" w:lineRule="auto"/>
        <w:ind w:left="709" w:hanging="709"/>
        <w:jc w:val="both"/>
        <w:rPr>
          <w:rFonts w:ascii="Times New Roman" w:hAnsi="Times New Roman" w:cs="Times New Roman"/>
          <w:sz w:val="24"/>
          <w:szCs w:val="24"/>
        </w:rPr>
      </w:pPr>
      <w:r w:rsidRPr="00686EA6">
        <w:rPr>
          <w:rFonts w:ascii="Times New Roman" w:hAnsi="Times New Roman" w:cs="Times New Roman"/>
          <w:sz w:val="24"/>
          <w:szCs w:val="24"/>
        </w:rPr>
        <w:t xml:space="preserve">Anthony Dan Govindrajam. </w:t>
      </w:r>
      <w:proofErr w:type="gramStart"/>
      <w:r w:rsidRPr="00686EA6">
        <w:rPr>
          <w:rFonts w:ascii="Times New Roman" w:hAnsi="Times New Roman" w:cs="Times New Roman"/>
          <w:sz w:val="24"/>
          <w:szCs w:val="24"/>
        </w:rPr>
        <w:t>2005, Management Control System, Edisi Pertama, Penerbit Salemba Empat, Jakarta.</w:t>
      </w:r>
      <w:proofErr w:type="gramEnd"/>
    </w:p>
    <w:p w:rsidR="009813E9" w:rsidRPr="009813E9" w:rsidRDefault="009813E9" w:rsidP="009813E9">
      <w:pPr>
        <w:spacing w:line="240" w:lineRule="auto"/>
        <w:ind w:left="709" w:hanging="709"/>
        <w:jc w:val="both"/>
        <w:rPr>
          <w:rFonts w:ascii="Times New Roman" w:hAnsi="Times New Roman" w:cs="Times New Roman"/>
          <w:sz w:val="24"/>
          <w:szCs w:val="24"/>
        </w:rPr>
      </w:pPr>
      <w:proofErr w:type="gramStart"/>
      <w:r w:rsidRPr="00686EA6">
        <w:rPr>
          <w:rFonts w:ascii="Times New Roman" w:hAnsi="Times New Roman" w:cs="Times New Roman"/>
          <w:sz w:val="24"/>
          <w:szCs w:val="24"/>
        </w:rPr>
        <w:t>Apriyanti, N. &amp; Bachtiar, Y. 2018.</w:t>
      </w:r>
      <w:proofErr w:type="gramEnd"/>
      <w:r w:rsidRPr="00686EA6">
        <w:rPr>
          <w:rFonts w:ascii="Times New Roman" w:hAnsi="Times New Roman" w:cs="Times New Roman"/>
          <w:sz w:val="24"/>
          <w:szCs w:val="24"/>
        </w:rPr>
        <w:t xml:space="preserve"> Pengaruh </w:t>
      </w:r>
      <w:r w:rsidRPr="00686EA6">
        <w:rPr>
          <w:rFonts w:ascii="Times New Roman" w:hAnsi="Times New Roman" w:cs="Times New Roman"/>
          <w:i/>
          <w:sz w:val="24"/>
          <w:szCs w:val="24"/>
        </w:rPr>
        <w:t>Corporate Governance, Growth Opportunity</w:t>
      </w:r>
      <w:r w:rsidRPr="00686EA6">
        <w:rPr>
          <w:rFonts w:ascii="Times New Roman" w:hAnsi="Times New Roman" w:cs="Times New Roman"/>
          <w:sz w:val="24"/>
          <w:szCs w:val="24"/>
        </w:rPr>
        <w:t xml:space="preserve"> dan </w:t>
      </w:r>
      <w:r w:rsidRPr="00686EA6">
        <w:rPr>
          <w:rFonts w:ascii="Times New Roman" w:hAnsi="Times New Roman" w:cs="Times New Roman"/>
          <w:i/>
          <w:sz w:val="24"/>
          <w:szCs w:val="24"/>
        </w:rPr>
        <w:t>Net Profit Margin</w:t>
      </w:r>
      <w:r w:rsidRPr="00686EA6">
        <w:rPr>
          <w:rFonts w:ascii="Times New Roman" w:hAnsi="Times New Roman" w:cs="Times New Roman"/>
          <w:sz w:val="24"/>
          <w:szCs w:val="24"/>
        </w:rPr>
        <w:t xml:space="preserve"> Terhadap Nilai Perusahaan. </w:t>
      </w:r>
      <w:proofErr w:type="gramStart"/>
      <w:r w:rsidRPr="00686EA6">
        <w:rPr>
          <w:rFonts w:ascii="Times New Roman" w:hAnsi="Times New Roman" w:cs="Times New Roman"/>
          <w:i/>
          <w:sz w:val="24"/>
          <w:szCs w:val="24"/>
        </w:rPr>
        <w:t xml:space="preserve">Jurnal Manajemen dan Akuntansi, </w:t>
      </w:r>
      <w:r w:rsidRPr="00686EA6">
        <w:rPr>
          <w:rFonts w:ascii="Times New Roman" w:hAnsi="Times New Roman" w:cs="Times New Roman"/>
          <w:sz w:val="24"/>
          <w:szCs w:val="24"/>
        </w:rPr>
        <w:t>19(2), 61-72.</w:t>
      </w:r>
      <w:proofErr w:type="gramEnd"/>
    </w:p>
    <w:p w:rsidR="004A4269" w:rsidRDefault="004A4269" w:rsidP="004A4269">
      <w:pPr>
        <w:spacing w:line="240" w:lineRule="auto"/>
        <w:ind w:left="709" w:hanging="709"/>
        <w:jc w:val="both"/>
        <w:rPr>
          <w:rFonts w:ascii="Times New Roman" w:hAnsi="Times New Roman" w:cs="Times New Roman"/>
          <w:color w:val="000000"/>
          <w:sz w:val="24"/>
          <w:szCs w:val="24"/>
        </w:rPr>
      </w:pPr>
      <w:proofErr w:type="gramStart"/>
      <w:r w:rsidRPr="00686EA6">
        <w:rPr>
          <w:rFonts w:ascii="Times New Roman" w:hAnsi="Times New Roman" w:cs="Times New Roman"/>
          <w:color w:val="000000"/>
          <w:sz w:val="24"/>
          <w:szCs w:val="24"/>
        </w:rPr>
        <w:t>FCGI.</w:t>
      </w:r>
      <w:proofErr w:type="gramEnd"/>
      <w:r w:rsidRPr="00686EA6">
        <w:rPr>
          <w:rFonts w:ascii="Times New Roman" w:hAnsi="Times New Roman" w:cs="Times New Roman"/>
          <w:color w:val="000000"/>
          <w:sz w:val="24"/>
          <w:szCs w:val="24"/>
        </w:rPr>
        <w:t xml:space="preserve"> </w:t>
      </w:r>
      <w:proofErr w:type="gramStart"/>
      <w:r w:rsidRPr="00686EA6">
        <w:rPr>
          <w:rFonts w:ascii="Times New Roman" w:hAnsi="Times New Roman" w:cs="Times New Roman"/>
          <w:color w:val="000000"/>
          <w:sz w:val="24"/>
          <w:szCs w:val="24"/>
        </w:rPr>
        <w:t xml:space="preserve">2003. </w:t>
      </w:r>
      <w:r w:rsidRPr="00686EA6">
        <w:rPr>
          <w:rFonts w:ascii="Times New Roman" w:hAnsi="Times New Roman" w:cs="Times New Roman"/>
          <w:i/>
          <w:iCs/>
          <w:color w:val="000000"/>
          <w:sz w:val="24"/>
          <w:szCs w:val="24"/>
        </w:rPr>
        <w:t>Seri Tata Kelola Perusahaan (Corporate Governance) Jilid II.</w:t>
      </w:r>
      <w:proofErr w:type="gramEnd"/>
      <w:r w:rsidRPr="00686EA6">
        <w:rPr>
          <w:rFonts w:ascii="Times New Roman" w:hAnsi="Times New Roman" w:cs="Times New Roman"/>
          <w:i/>
          <w:iCs/>
          <w:color w:val="000000"/>
          <w:sz w:val="24"/>
          <w:szCs w:val="24"/>
        </w:rPr>
        <w:t xml:space="preserve"> </w:t>
      </w:r>
      <w:r w:rsidRPr="00686EA6">
        <w:rPr>
          <w:rFonts w:ascii="Times New Roman" w:hAnsi="Times New Roman" w:cs="Times New Roman"/>
          <w:color w:val="000000"/>
          <w:sz w:val="24"/>
          <w:szCs w:val="24"/>
        </w:rPr>
        <w:t>Jakarta: FCGI.</w:t>
      </w:r>
    </w:p>
    <w:p w:rsidR="009813E9" w:rsidRPr="004A4269" w:rsidRDefault="009813E9" w:rsidP="009813E9">
      <w:pPr>
        <w:spacing w:line="240"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Ghozali, I. 2018</w:t>
      </w:r>
      <w:r w:rsidRPr="00686EA6">
        <w:rPr>
          <w:rFonts w:ascii="Times New Roman" w:hAnsi="Times New Roman" w:cs="Times New Roman"/>
          <w:color w:val="000000"/>
          <w:sz w:val="24"/>
          <w:szCs w:val="24"/>
        </w:rPr>
        <w:t xml:space="preserve">. </w:t>
      </w:r>
      <w:proofErr w:type="gramStart"/>
      <w:r w:rsidRPr="00686EA6">
        <w:rPr>
          <w:rFonts w:ascii="Times New Roman" w:hAnsi="Times New Roman" w:cs="Times New Roman"/>
          <w:i/>
          <w:iCs/>
          <w:color w:val="000000"/>
          <w:sz w:val="24"/>
          <w:szCs w:val="24"/>
        </w:rPr>
        <w:t xml:space="preserve">Aplikasi Analisis Multivariate dengan Program </w:t>
      </w:r>
      <w:r>
        <w:rPr>
          <w:rFonts w:ascii="Times New Roman" w:hAnsi="Times New Roman" w:cs="Times New Roman"/>
          <w:i/>
          <w:iCs/>
          <w:color w:val="000000"/>
          <w:sz w:val="24"/>
          <w:szCs w:val="24"/>
        </w:rPr>
        <w:t xml:space="preserve">IBM </w:t>
      </w:r>
      <w:r w:rsidRPr="00686EA6">
        <w:rPr>
          <w:rFonts w:ascii="Times New Roman" w:hAnsi="Times New Roman" w:cs="Times New Roman"/>
          <w:i/>
          <w:iCs/>
          <w:color w:val="000000"/>
          <w:sz w:val="24"/>
          <w:szCs w:val="24"/>
        </w:rPr>
        <w:t>SPS</w:t>
      </w:r>
      <w:r>
        <w:rPr>
          <w:rFonts w:ascii="Times New Roman" w:hAnsi="Times New Roman" w:cs="Times New Roman"/>
          <w:i/>
          <w:iCs/>
          <w:color w:val="000000"/>
          <w:sz w:val="24"/>
          <w:szCs w:val="24"/>
        </w:rPr>
        <w:t>S 25.</w:t>
      </w:r>
      <w:proofErr w:type="gramEnd"/>
      <w:r>
        <w:rPr>
          <w:rFonts w:ascii="Times New Roman" w:hAnsi="Times New Roman" w:cs="Times New Roman"/>
          <w:i/>
          <w:iCs/>
          <w:color w:val="000000"/>
          <w:sz w:val="24"/>
          <w:szCs w:val="24"/>
        </w:rPr>
        <w:t xml:space="preserve"> </w:t>
      </w:r>
      <w:r w:rsidRPr="00686EA6">
        <w:rPr>
          <w:rFonts w:ascii="Times New Roman" w:hAnsi="Times New Roman" w:cs="Times New Roman"/>
          <w:i/>
          <w:iCs/>
          <w:color w:val="000000"/>
          <w:sz w:val="24"/>
          <w:szCs w:val="24"/>
        </w:rPr>
        <w:t xml:space="preserve"> </w:t>
      </w:r>
      <w:proofErr w:type="gramStart"/>
      <w:r>
        <w:rPr>
          <w:rFonts w:ascii="Times New Roman" w:hAnsi="Times New Roman" w:cs="Times New Roman"/>
          <w:iCs/>
          <w:color w:val="000000"/>
          <w:sz w:val="24"/>
          <w:szCs w:val="24"/>
        </w:rPr>
        <w:t>Edisi 9</w:t>
      </w:r>
      <w:r w:rsidRPr="00686EA6">
        <w:rPr>
          <w:rFonts w:ascii="Times New Roman" w:hAnsi="Times New Roman" w:cs="Times New Roman"/>
          <w:color w:val="000000"/>
          <w:sz w:val="24"/>
          <w:szCs w:val="24"/>
        </w:rPr>
        <w:t>.</w:t>
      </w:r>
      <w:proofErr w:type="gramEnd"/>
      <w:r w:rsidRPr="00686EA6">
        <w:rPr>
          <w:rFonts w:ascii="Times New Roman" w:hAnsi="Times New Roman" w:cs="Times New Roman"/>
          <w:color w:val="000000"/>
          <w:sz w:val="24"/>
          <w:szCs w:val="24"/>
        </w:rPr>
        <w:t xml:space="preserve"> Semarang: Badan Penerbit Universitas Diponegoro.</w:t>
      </w:r>
    </w:p>
    <w:p w:rsidR="004A4269" w:rsidRPr="004A4269" w:rsidRDefault="004A4269" w:rsidP="004A4269">
      <w:pPr>
        <w:spacing w:line="240" w:lineRule="auto"/>
        <w:ind w:left="709" w:hanging="709"/>
        <w:jc w:val="both"/>
        <w:rPr>
          <w:rFonts w:ascii="Times New Roman" w:hAnsi="Times New Roman" w:cs="Times New Roman"/>
          <w:sz w:val="24"/>
          <w:szCs w:val="24"/>
        </w:rPr>
      </w:pPr>
      <w:r w:rsidRPr="00686EA6">
        <w:rPr>
          <w:rFonts w:ascii="Times New Roman" w:hAnsi="Times New Roman" w:cs="Times New Roman"/>
          <w:sz w:val="24"/>
          <w:szCs w:val="24"/>
        </w:rPr>
        <w:t xml:space="preserve">Hapsari, A. A. 2018. </w:t>
      </w:r>
      <w:proofErr w:type="gramStart"/>
      <w:r w:rsidRPr="00686EA6">
        <w:rPr>
          <w:rFonts w:ascii="Times New Roman" w:hAnsi="Times New Roman" w:cs="Times New Roman"/>
          <w:sz w:val="24"/>
          <w:szCs w:val="24"/>
        </w:rPr>
        <w:t xml:space="preserve">Pengaruh </w:t>
      </w:r>
      <w:r w:rsidRPr="00686EA6">
        <w:rPr>
          <w:rFonts w:ascii="Times New Roman" w:hAnsi="Times New Roman" w:cs="Times New Roman"/>
          <w:i/>
          <w:sz w:val="24"/>
          <w:szCs w:val="24"/>
        </w:rPr>
        <w:t>Good Corporate Governance</w:t>
      </w:r>
      <w:r w:rsidRPr="00686EA6">
        <w:rPr>
          <w:rFonts w:ascii="Times New Roman" w:hAnsi="Times New Roman" w:cs="Times New Roman"/>
          <w:sz w:val="24"/>
          <w:szCs w:val="24"/>
        </w:rPr>
        <w:t xml:space="preserve"> Dan </w:t>
      </w:r>
      <w:r w:rsidRPr="00686EA6">
        <w:rPr>
          <w:rFonts w:ascii="Times New Roman" w:hAnsi="Times New Roman" w:cs="Times New Roman"/>
          <w:i/>
          <w:sz w:val="24"/>
          <w:szCs w:val="24"/>
        </w:rPr>
        <w:t>Corporate Social Responsibility</w:t>
      </w:r>
      <w:r w:rsidRPr="00686EA6">
        <w:rPr>
          <w:rFonts w:ascii="Times New Roman" w:hAnsi="Times New Roman" w:cs="Times New Roman"/>
          <w:sz w:val="24"/>
          <w:szCs w:val="24"/>
        </w:rPr>
        <w:t xml:space="preserve"> Terhadap Nilai Perusahaan.</w:t>
      </w:r>
      <w:proofErr w:type="gramEnd"/>
      <w:r w:rsidRPr="00686EA6">
        <w:rPr>
          <w:rFonts w:ascii="Times New Roman" w:hAnsi="Times New Roman" w:cs="Times New Roman"/>
          <w:sz w:val="24"/>
          <w:szCs w:val="24"/>
        </w:rPr>
        <w:t xml:space="preserve"> </w:t>
      </w:r>
      <w:r w:rsidRPr="00686EA6">
        <w:rPr>
          <w:rFonts w:ascii="Times New Roman" w:hAnsi="Times New Roman" w:cs="Times New Roman"/>
          <w:i/>
          <w:sz w:val="24"/>
          <w:szCs w:val="24"/>
        </w:rPr>
        <w:t>Jurnal Bakti Masyarakat Indonesia</w:t>
      </w:r>
      <w:r w:rsidRPr="00686EA6">
        <w:rPr>
          <w:rFonts w:ascii="Times New Roman" w:hAnsi="Times New Roman" w:cs="Times New Roman"/>
          <w:sz w:val="24"/>
          <w:szCs w:val="24"/>
        </w:rPr>
        <w:t>, 1(1), 211-222.</w:t>
      </w:r>
    </w:p>
    <w:p w:rsidR="004A4269" w:rsidRDefault="004A4269" w:rsidP="004A4269">
      <w:pPr>
        <w:spacing w:line="240" w:lineRule="auto"/>
        <w:ind w:left="709" w:hanging="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Haryono.</w:t>
      </w:r>
      <w:proofErr w:type="gramEnd"/>
      <w:r>
        <w:rPr>
          <w:rFonts w:ascii="Times New Roman" w:hAnsi="Times New Roman" w:cs="Times New Roman"/>
          <w:color w:val="000000"/>
          <w:sz w:val="24"/>
          <w:szCs w:val="24"/>
        </w:rPr>
        <w:t xml:space="preserve"> 2006</w:t>
      </w:r>
      <w:r w:rsidRPr="004D21B5">
        <w:rPr>
          <w:rFonts w:ascii="Times New Roman" w:hAnsi="Times New Roman" w:cs="Times New Roman"/>
          <w:color w:val="000000"/>
          <w:sz w:val="24"/>
          <w:szCs w:val="24"/>
        </w:rPr>
        <w:t>. Model Pembelajaran Berbasis Peningkatan Keterampilan Proses</w:t>
      </w:r>
      <w:r w:rsidRPr="004D21B5">
        <w:rPr>
          <w:color w:val="000000"/>
        </w:rPr>
        <w:br/>
      </w:r>
      <w:r w:rsidRPr="004D21B5">
        <w:rPr>
          <w:rFonts w:ascii="Times New Roman" w:hAnsi="Times New Roman" w:cs="Times New Roman"/>
          <w:color w:val="000000"/>
          <w:sz w:val="24"/>
          <w:szCs w:val="24"/>
        </w:rPr>
        <w:t xml:space="preserve">Sains. </w:t>
      </w:r>
      <w:r w:rsidRPr="004D21B5">
        <w:rPr>
          <w:rFonts w:ascii="Times New Roman" w:hAnsi="Times New Roman" w:cs="Times New Roman"/>
          <w:i/>
          <w:iCs/>
          <w:color w:val="000000"/>
          <w:sz w:val="24"/>
          <w:szCs w:val="24"/>
        </w:rPr>
        <w:t xml:space="preserve">Jurnal Pendidikan Dasar. </w:t>
      </w:r>
      <w:r>
        <w:rPr>
          <w:rFonts w:ascii="Times New Roman" w:hAnsi="Times New Roman" w:cs="Times New Roman"/>
          <w:color w:val="000000"/>
          <w:sz w:val="24"/>
          <w:szCs w:val="24"/>
        </w:rPr>
        <w:t xml:space="preserve">7(1), </w:t>
      </w:r>
      <w:r w:rsidRPr="004D21B5">
        <w:rPr>
          <w:rFonts w:ascii="Times New Roman" w:hAnsi="Times New Roman" w:cs="Times New Roman"/>
          <w:color w:val="000000"/>
          <w:sz w:val="24"/>
          <w:szCs w:val="24"/>
        </w:rPr>
        <w:t>1-13.</w:t>
      </w:r>
    </w:p>
    <w:p w:rsidR="009813E9" w:rsidRDefault="009813E9" w:rsidP="009813E9">
      <w:pPr>
        <w:spacing w:line="240" w:lineRule="auto"/>
        <w:ind w:left="709" w:hanging="709"/>
        <w:jc w:val="both"/>
        <w:rPr>
          <w:rFonts w:ascii="Times New Roman" w:hAnsi="Times New Roman" w:cs="Times New Roman"/>
          <w:color w:val="000000"/>
          <w:sz w:val="24"/>
          <w:szCs w:val="24"/>
        </w:rPr>
      </w:pPr>
      <w:r w:rsidRPr="00686EA6">
        <w:rPr>
          <w:rFonts w:ascii="Times New Roman" w:hAnsi="Times New Roman" w:cs="Times New Roman"/>
          <w:color w:val="000000"/>
          <w:sz w:val="24"/>
          <w:szCs w:val="24"/>
        </w:rPr>
        <w:t xml:space="preserve">Indonesia. </w:t>
      </w:r>
      <w:proofErr w:type="gramStart"/>
      <w:r w:rsidRPr="00686EA6">
        <w:rPr>
          <w:rFonts w:ascii="Times New Roman" w:hAnsi="Times New Roman" w:cs="Times New Roman"/>
          <w:i/>
          <w:iCs/>
          <w:color w:val="000000"/>
          <w:sz w:val="24"/>
          <w:szCs w:val="24"/>
        </w:rPr>
        <w:t xml:space="preserve">Undang-Undang tentang Perseroan Terbatas, </w:t>
      </w:r>
      <w:r w:rsidRPr="00686EA6">
        <w:rPr>
          <w:rFonts w:ascii="Times New Roman" w:hAnsi="Times New Roman" w:cs="Times New Roman"/>
          <w:color w:val="000000"/>
          <w:sz w:val="24"/>
          <w:szCs w:val="24"/>
        </w:rPr>
        <w:t>UU No. 40 tahun 2007, LN No. 106 Tahun 2007, TLN No. 4756.</w:t>
      </w:r>
      <w:proofErr w:type="gramEnd"/>
    </w:p>
    <w:p w:rsidR="009813E9" w:rsidRDefault="009813E9" w:rsidP="009813E9">
      <w:pPr>
        <w:spacing w:line="240" w:lineRule="auto"/>
        <w:ind w:left="709" w:hanging="709"/>
        <w:jc w:val="both"/>
        <w:rPr>
          <w:rFonts w:ascii="Times New Roman" w:hAnsi="Times New Roman" w:cs="Times New Roman"/>
          <w:color w:val="000000"/>
          <w:sz w:val="24"/>
          <w:szCs w:val="24"/>
        </w:rPr>
      </w:pPr>
      <w:r w:rsidRPr="00686EA6">
        <w:rPr>
          <w:rFonts w:ascii="Times New Roman" w:hAnsi="Times New Roman" w:cs="Times New Roman"/>
          <w:color w:val="000000"/>
          <w:sz w:val="24"/>
          <w:szCs w:val="24"/>
        </w:rPr>
        <w:lastRenderedPageBreak/>
        <w:t xml:space="preserve">Jensen, M. C. &amp; Meckling, W.H. 1976. </w:t>
      </w:r>
      <w:r w:rsidRPr="00686EA6">
        <w:rPr>
          <w:rFonts w:ascii="Times New Roman" w:hAnsi="Times New Roman" w:cs="Times New Roman"/>
          <w:i/>
          <w:iCs/>
          <w:color w:val="000000"/>
          <w:sz w:val="24"/>
          <w:szCs w:val="24"/>
        </w:rPr>
        <w:t>Theory of the Firm: Managerial</w:t>
      </w:r>
      <w:r w:rsidRPr="00686EA6">
        <w:rPr>
          <w:rFonts w:ascii="Times New Roman" w:hAnsi="Times New Roman" w:cs="Times New Roman"/>
          <w:i/>
          <w:iCs/>
          <w:color w:val="000000"/>
          <w:sz w:val="24"/>
          <w:szCs w:val="24"/>
        </w:rPr>
        <w:br/>
        <w:t>Behaviour, Agency Cost and Ownership Structure. Journal of Financial</w:t>
      </w:r>
      <w:r w:rsidRPr="00686EA6">
        <w:rPr>
          <w:rFonts w:ascii="Times New Roman" w:hAnsi="Times New Roman" w:cs="Times New Roman"/>
          <w:i/>
          <w:iCs/>
          <w:color w:val="000000"/>
          <w:sz w:val="24"/>
          <w:szCs w:val="24"/>
        </w:rPr>
        <w:br/>
        <w:t xml:space="preserve">Economics, </w:t>
      </w:r>
      <w:r w:rsidRPr="00686EA6">
        <w:rPr>
          <w:rFonts w:ascii="Times New Roman" w:hAnsi="Times New Roman" w:cs="Times New Roman"/>
          <w:color w:val="000000"/>
          <w:sz w:val="24"/>
          <w:szCs w:val="24"/>
        </w:rPr>
        <w:t>3(4), 305-360.</w:t>
      </w:r>
    </w:p>
    <w:p w:rsidR="004A4269" w:rsidRPr="004A4269" w:rsidRDefault="004A4269" w:rsidP="009813E9">
      <w:pPr>
        <w:spacing w:line="240" w:lineRule="auto"/>
        <w:ind w:left="709" w:hanging="709"/>
        <w:jc w:val="both"/>
        <w:rPr>
          <w:rFonts w:ascii="Times New Roman" w:hAnsi="Times New Roman" w:cs="Times New Roman"/>
          <w:color w:val="000000"/>
          <w:sz w:val="24"/>
          <w:szCs w:val="24"/>
        </w:rPr>
      </w:pPr>
      <w:proofErr w:type="gramStart"/>
      <w:r w:rsidRPr="00686EA6">
        <w:rPr>
          <w:rFonts w:ascii="Times New Roman" w:hAnsi="Times New Roman" w:cs="Times New Roman"/>
          <w:color w:val="000000"/>
          <w:sz w:val="24"/>
          <w:szCs w:val="24"/>
        </w:rPr>
        <w:t>Komite Nasional Kebijakan Governance (KNKG).</w:t>
      </w:r>
      <w:proofErr w:type="gramEnd"/>
      <w:r w:rsidRPr="00686EA6">
        <w:rPr>
          <w:rFonts w:ascii="Times New Roman" w:hAnsi="Times New Roman" w:cs="Times New Roman"/>
          <w:color w:val="000000"/>
          <w:sz w:val="24"/>
          <w:szCs w:val="24"/>
        </w:rPr>
        <w:t xml:space="preserve"> 2004. “Pedoman Umum Good</w:t>
      </w:r>
      <w:r w:rsidRPr="00686EA6">
        <w:rPr>
          <w:rFonts w:ascii="Times New Roman" w:hAnsi="Times New Roman" w:cs="Times New Roman"/>
          <w:color w:val="000000"/>
          <w:sz w:val="24"/>
          <w:szCs w:val="24"/>
        </w:rPr>
        <w:br/>
        <w:t>corporate governance Indonesia”. Jakarta.</w:t>
      </w:r>
    </w:p>
    <w:p w:rsidR="004A4269" w:rsidRDefault="004A4269" w:rsidP="004A4269">
      <w:pPr>
        <w:spacing w:line="240" w:lineRule="auto"/>
        <w:ind w:left="709" w:hanging="709"/>
        <w:jc w:val="both"/>
        <w:rPr>
          <w:rFonts w:ascii="Times New Roman" w:hAnsi="Times New Roman" w:cs="Times New Roman"/>
          <w:color w:val="000000"/>
          <w:sz w:val="24"/>
          <w:szCs w:val="24"/>
        </w:rPr>
      </w:pPr>
      <w:r w:rsidRPr="00A04C56">
        <w:rPr>
          <w:rFonts w:ascii="Times New Roman" w:hAnsi="Times New Roman" w:cs="Times New Roman"/>
          <w:color w:val="000000"/>
          <w:sz w:val="24"/>
          <w:szCs w:val="24"/>
        </w:rPr>
        <w:t xml:space="preserve">Kotler, Philip. 2010. </w:t>
      </w:r>
      <w:r w:rsidRPr="00A04C56">
        <w:rPr>
          <w:rFonts w:ascii="Times New Roman" w:hAnsi="Times New Roman" w:cs="Times New Roman"/>
          <w:i/>
          <w:iCs/>
          <w:color w:val="000000"/>
          <w:sz w:val="24"/>
          <w:szCs w:val="24"/>
        </w:rPr>
        <w:t>Manajemen Pemasaran</w:t>
      </w:r>
      <w:r w:rsidRPr="00A04C56">
        <w:rPr>
          <w:rFonts w:ascii="Times New Roman" w:hAnsi="Times New Roman" w:cs="Times New Roman"/>
          <w:color w:val="000000"/>
          <w:sz w:val="24"/>
          <w:szCs w:val="24"/>
        </w:rPr>
        <w:t>. Edisi tiga belas Bahasa</w:t>
      </w:r>
      <w:r w:rsidRPr="00A04C56">
        <w:rPr>
          <w:color w:val="000000"/>
        </w:rPr>
        <w:br/>
      </w:r>
      <w:r w:rsidRPr="00A04C56">
        <w:rPr>
          <w:rFonts w:ascii="Times New Roman" w:hAnsi="Times New Roman" w:cs="Times New Roman"/>
          <w:color w:val="000000"/>
          <w:sz w:val="24"/>
          <w:szCs w:val="24"/>
        </w:rPr>
        <w:t xml:space="preserve">Indonesia.Jilid 1 dan </w:t>
      </w:r>
      <w:proofErr w:type="gramStart"/>
      <w:r w:rsidRPr="00A04C56">
        <w:rPr>
          <w:rFonts w:ascii="Times New Roman" w:hAnsi="Times New Roman" w:cs="Times New Roman"/>
          <w:color w:val="000000"/>
          <w:sz w:val="24"/>
          <w:szCs w:val="24"/>
        </w:rPr>
        <w:t>2.Jakarta :</w:t>
      </w:r>
      <w:proofErr w:type="gramEnd"/>
      <w:r w:rsidRPr="00A04C56">
        <w:rPr>
          <w:rFonts w:ascii="Times New Roman" w:hAnsi="Times New Roman" w:cs="Times New Roman"/>
          <w:color w:val="000000"/>
          <w:sz w:val="24"/>
          <w:szCs w:val="24"/>
        </w:rPr>
        <w:t xml:space="preserve"> Erlangga.</w:t>
      </w:r>
    </w:p>
    <w:p w:rsidR="004A4269" w:rsidRPr="00686EA6" w:rsidRDefault="004A4269" w:rsidP="004A4269">
      <w:pPr>
        <w:spacing w:line="240" w:lineRule="auto"/>
        <w:ind w:left="709" w:hanging="709"/>
        <w:jc w:val="both"/>
        <w:rPr>
          <w:rFonts w:ascii="Times New Roman" w:hAnsi="Times New Roman" w:cs="Times New Roman"/>
          <w:color w:val="000000"/>
          <w:sz w:val="24"/>
          <w:szCs w:val="24"/>
        </w:rPr>
      </w:pPr>
      <w:r w:rsidRPr="00686EA6">
        <w:rPr>
          <w:rFonts w:ascii="Times New Roman" w:hAnsi="Times New Roman" w:cs="Times New Roman"/>
          <w:color w:val="000000"/>
          <w:sz w:val="24"/>
          <w:szCs w:val="24"/>
        </w:rPr>
        <w:t xml:space="preserve">Mayangsari, L. P.  </w:t>
      </w:r>
      <w:proofErr w:type="gramStart"/>
      <w:r w:rsidRPr="00686EA6">
        <w:rPr>
          <w:rFonts w:ascii="Times New Roman" w:hAnsi="Times New Roman" w:cs="Times New Roman"/>
          <w:color w:val="000000"/>
          <w:sz w:val="24"/>
          <w:szCs w:val="24"/>
        </w:rPr>
        <w:t>&amp; Andayani.</w:t>
      </w:r>
      <w:proofErr w:type="gramEnd"/>
      <w:r w:rsidRPr="00686EA6">
        <w:rPr>
          <w:rFonts w:ascii="Times New Roman" w:hAnsi="Times New Roman" w:cs="Times New Roman"/>
          <w:color w:val="000000"/>
          <w:sz w:val="24"/>
          <w:szCs w:val="24"/>
        </w:rPr>
        <w:t xml:space="preserve"> 2015. Pengaruh </w:t>
      </w:r>
      <w:r w:rsidRPr="00686EA6">
        <w:rPr>
          <w:rFonts w:ascii="Times New Roman" w:hAnsi="Times New Roman" w:cs="Times New Roman"/>
          <w:i/>
          <w:iCs/>
          <w:color w:val="000000"/>
          <w:sz w:val="24"/>
          <w:szCs w:val="24"/>
        </w:rPr>
        <w:t xml:space="preserve">Good Corporate Governance </w:t>
      </w:r>
      <w:r w:rsidRPr="00686EA6">
        <w:rPr>
          <w:rFonts w:ascii="Times New Roman" w:hAnsi="Times New Roman" w:cs="Times New Roman"/>
          <w:color w:val="000000"/>
          <w:sz w:val="24"/>
          <w:szCs w:val="24"/>
        </w:rPr>
        <w:t xml:space="preserve">dan Kinerja Keuangan terhadap </w:t>
      </w:r>
      <w:r w:rsidRPr="00686EA6">
        <w:rPr>
          <w:rFonts w:ascii="Times New Roman" w:hAnsi="Times New Roman" w:cs="Times New Roman"/>
          <w:i/>
          <w:iCs/>
          <w:color w:val="000000"/>
          <w:sz w:val="24"/>
          <w:szCs w:val="24"/>
        </w:rPr>
        <w:t>Financial Distress</w:t>
      </w:r>
      <w:r w:rsidRPr="00686EA6">
        <w:rPr>
          <w:rFonts w:ascii="Times New Roman" w:hAnsi="Times New Roman" w:cs="Times New Roman"/>
          <w:color w:val="000000"/>
          <w:sz w:val="24"/>
          <w:szCs w:val="24"/>
        </w:rPr>
        <w:t xml:space="preserve">. </w:t>
      </w:r>
      <w:proofErr w:type="gramStart"/>
      <w:r w:rsidRPr="00686EA6">
        <w:rPr>
          <w:rFonts w:ascii="Times New Roman" w:hAnsi="Times New Roman" w:cs="Times New Roman"/>
          <w:i/>
          <w:iCs/>
          <w:color w:val="000000"/>
          <w:sz w:val="24"/>
          <w:szCs w:val="24"/>
        </w:rPr>
        <w:t xml:space="preserve">Jurnal Ilmu dan Riset Akuntansi, </w:t>
      </w:r>
      <w:r w:rsidRPr="00686EA6">
        <w:rPr>
          <w:rFonts w:ascii="Times New Roman" w:hAnsi="Times New Roman" w:cs="Times New Roman"/>
          <w:color w:val="000000"/>
          <w:sz w:val="24"/>
          <w:szCs w:val="24"/>
        </w:rPr>
        <w:t>4(4).</w:t>
      </w:r>
      <w:proofErr w:type="gramEnd"/>
    </w:p>
    <w:p w:rsidR="009813E9" w:rsidRPr="00686EA6" w:rsidRDefault="009813E9" w:rsidP="009813E9">
      <w:pPr>
        <w:spacing w:line="240" w:lineRule="auto"/>
        <w:ind w:left="709" w:hanging="709"/>
        <w:jc w:val="both"/>
        <w:rPr>
          <w:rFonts w:ascii="Times New Roman" w:hAnsi="Times New Roman" w:cs="Times New Roman"/>
          <w:color w:val="000000"/>
          <w:sz w:val="24"/>
          <w:szCs w:val="24"/>
        </w:rPr>
      </w:pPr>
      <w:proofErr w:type="gramStart"/>
      <w:r w:rsidRPr="00686EA6">
        <w:rPr>
          <w:rFonts w:ascii="Times New Roman" w:hAnsi="Times New Roman" w:cs="Times New Roman"/>
          <w:color w:val="000000"/>
          <w:sz w:val="24"/>
          <w:szCs w:val="24"/>
        </w:rPr>
        <w:t>OECD.</w:t>
      </w:r>
      <w:proofErr w:type="gramEnd"/>
      <w:r w:rsidRPr="00686EA6">
        <w:rPr>
          <w:rFonts w:ascii="Times New Roman" w:hAnsi="Times New Roman" w:cs="Times New Roman"/>
          <w:color w:val="000000"/>
          <w:sz w:val="24"/>
          <w:szCs w:val="24"/>
        </w:rPr>
        <w:t xml:space="preserve"> (2016). </w:t>
      </w:r>
      <w:r w:rsidRPr="00686EA6">
        <w:rPr>
          <w:rFonts w:ascii="Times New Roman" w:hAnsi="Times New Roman" w:cs="Times New Roman"/>
          <w:i/>
          <w:iCs/>
          <w:color w:val="000000"/>
          <w:sz w:val="24"/>
          <w:szCs w:val="24"/>
        </w:rPr>
        <w:t>PISA 2015 Results in Focus</w:t>
      </w:r>
      <w:r w:rsidRPr="00686EA6">
        <w:rPr>
          <w:rFonts w:ascii="Times New Roman" w:hAnsi="Times New Roman" w:cs="Times New Roman"/>
          <w:color w:val="000000"/>
          <w:sz w:val="24"/>
          <w:szCs w:val="24"/>
        </w:rPr>
        <w:t>. New York: Columbia University.</w:t>
      </w:r>
    </w:p>
    <w:p w:rsidR="009813E9" w:rsidRPr="00686EA6" w:rsidRDefault="009813E9" w:rsidP="009813E9">
      <w:pPr>
        <w:spacing w:line="240" w:lineRule="auto"/>
        <w:ind w:left="709" w:hanging="709"/>
        <w:jc w:val="both"/>
        <w:rPr>
          <w:rFonts w:ascii="Times New Roman" w:hAnsi="Times New Roman" w:cs="Times New Roman"/>
          <w:sz w:val="24"/>
          <w:szCs w:val="24"/>
        </w:rPr>
      </w:pPr>
      <w:proofErr w:type="gramStart"/>
      <w:r w:rsidRPr="00686EA6">
        <w:rPr>
          <w:rFonts w:ascii="Times New Roman" w:hAnsi="Times New Roman" w:cs="Times New Roman"/>
          <w:sz w:val="24"/>
          <w:szCs w:val="24"/>
        </w:rPr>
        <w:t>Onasis, K. &amp; Robin.</w:t>
      </w:r>
      <w:proofErr w:type="gramEnd"/>
      <w:r w:rsidRPr="00686EA6">
        <w:rPr>
          <w:rFonts w:ascii="Times New Roman" w:hAnsi="Times New Roman" w:cs="Times New Roman"/>
          <w:sz w:val="24"/>
          <w:szCs w:val="24"/>
        </w:rPr>
        <w:t xml:space="preserve"> </w:t>
      </w:r>
      <w:proofErr w:type="gramStart"/>
      <w:r w:rsidRPr="00686EA6">
        <w:rPr>
          <w:rFonts w:ascii="Times New Roman" w:hAnsi="Times New Roman" w:cs="Times New Roman"/>
          <w:sz w:val="24"/>
          <w:szCs w:val="24"/>
        </w:rPr>
        <w:t>2016. Pengaruh Tata Kelola Perusahaan Terhadap Nilai Perusahaan Pada Perusahaan Sektor Keuangan Yang Terdaftar Di BEI.</w:t>
      </w:r>
      <w:proofErr w:type="gramEnd"/>
      <w:r w:rsidRPr="00686EA6">
        <w:rPr>
          <w:rFonts w:ascii="Times New Roman" w:hAnsi="Times New Roman" w:cs="Times New Roman"/>
          <w:sz w:val="24"/>
          <w:szCs w:val="24"/>
        </w:rPr>
        <w:t xml:space="preserve"> </w:t>
      </w:r>
      <w:r w:rsidRPr="00686EA6">
        <w:rPr>
          <w:rFonts w:ascii="Times New Roman" w:hAnsi="Times New Roman" w:cs="Times New Roman"/>
          <w:i/>
          <w:sz w:val="24"/>
          <w:szCs w:val="24"/>
        </w:rPr>
        <w:t>Jurnal Bina Ekonomi,</w:t>
      </w:r>
      <w:r w:rsidRPr="00686EA6">
        <w:rPr>
          <w:rFonts w:ascii="Times New Roman" w:hAnsi="Times New Roman" w:cs="Times New Roman"/>
          <w:sz w:val="24"/>
          <w:szCs w:val="24"/>
        </w:rPr>
        <w:t xml:space="preserve"> 20(1).</w:t>
      </w:r>
    </w:p>
    <w:p w:rsidR="009813E9" w:rsidRPr="00686EA6" w:rsidRDefault="009813E9" w:rsidP="009813E9">
      <w:pPr>
        <w:spacing w:line="240" w:lineRule="auto"/>
        <w:ind w:left="709" w:hanging="709"/>
        <w:jc w:val="both"/>
        <w:rPr>
          <w:rFonts w:ascii="Times New Roman" w:hAnsi="Times New Roman" w:cs="Times New Roman"/>
          <w:sz w:val="24"/>
          <w:szCs w:val="24"/>
        </w:rPr>
      </w:pPr>
      <w:proofErr w:type="gramStart"/>
      <w:r w:rsidRPr="00686EA6">
        <w:rPr>
          <w:rFonts w:ascii="Times New Roman" w:hAnsi="Times New Roman" w:cs="Times New Roman"/>
          <w:sz w:val="24"/>
          <w:szCs w:val="24"/>
        </w:rPr>
        <w:t>Pangestu, D.M. 2014.</w:t>
      </w:r>
      <w:proofErr w:type="gramEnd"/>
      <w:r w:rsidRPr="00686EA6">
        <w:rPr>
          <w:rFonts w:ascii="Times New Roman" w:hAnsi="Times New Roman" w:cs="Times New Roman"/>
          <w:sz w:val="24"/>
          <w:szCs w:val="24"/>
        </w:rPr>
        <w:t xml:space="preserve"> Pengaruh Pengungkapan Tanggung Jawab Sosial, Ukuran dewan Komisaris, Proporsi Dewan Komisaris Independen, Komite Audit dan Kepemilikan Instusinal terhadap Nilai Perusahaan, Hal.14.</w:t>
      </w:r>
    </w:p>
    <w:p w:rsidR="009813E9" w:rsidRPr="00686EA6" w:rsidRDefault="009813E9" w:rsidP="009813E9">
      <w:pPr>
        <w:spacing w:line="240" w:lineRule="auto"/>
        <w:ind w:left="709" w:hanging="709"/>
        <w:jc w:val="both"/>
        <w:rPr>
          <w:rFonts w:ascii="Times New Roman" w:hAnsi="Times New Roman" w:cs="Times New Roman"/>
          <w:sz w:val="24"/>
          <w:szCs w:val="24"/>
        </w:rPr>
      </w:pPr>
      <w:r w:rsidRPr="00686EA6">
        <w:rPr>
          <w:rFonts w:ascii="Times New Roman" w:hAnsi="Times New Roman" w:cs="Times New Roman"/>
          <w:color w:val="000000"/>
          <w:sz w:val="24"/>
          <w:szCs w:val="24"/>
        </w:rPr>
        <w:t xml:space="preserve">Pracihara, S. M. 2016. </w:t>
      </w:r>
      <w:r w:rsidRPr="00686EA6">
        <w:rPr>
          <w:rFonts w:ascii="Times New Roman" w:hAnsi="Times New Roman" w:cs="Times New Roman"/>
          <w:iCs/>
          <w:color w:val="000000"/>
          <w:sz w:val="24"/>
          <w:szCs w:val="24"/>
        </w:rPr>
        <w:t>Pengaruh Kebijakan Hutang, Kepemilikan Manajerial, Kebijakan Deviden dan Ukuran Perusahaan Terhadap Nilai Perusahaan</w:t>
      </w:r>
      <w:r w:rsidRPr="00686EA6">
        <w:rPr>
          <w:rFonts w:ascii="Times New Roman" w:hAnsi="Times New Roman" w:cs="Times New Roman"/>
          <w:i/>
          <w:iCs/>
          <w:color w:val="000000"/>
          <w:sz w:val="24"/>
          <w:szCs w:val="24"/>
        </w:rPr>
        <w:t xml:space="preserve">. </w:t>
      </w:r>
      <w:proofErr w:type="gramStart"/>
      <w:r w:rsidRPr="00686EA6">
        <w:rPr>
          <w:rFonts w:ascii="Times New Roman" w:hAnsi="Times New Roman" w:cs="Times New Roman"/>
          <w:i/>
          <w:color w:val="000000"/>
          <w:sz w:val="24"/>
          <w:szCs w:val="24"/>
        </w:rPr>
        <w:t xml:space="preserve">Jurnal Ilmu manajemen, </w:t>
      </w:r>
      <w:r w:rsidRPr="00686EA6">
        <w:rPr>
          <w:rFonts w:ascii="Times New Roman" w:hAnsi="Times New Roman" w:cs="Times New Roman"/>
          <w:color w:val="000000"/>
          <w:sz w:val="24"/>
          <w:szCs w:val="24"/>
        </w:rPr>
        <w:t>21(2).</w:t>
      </w:r>
      <w:proofErr w:type="gramEnd"/>
    </w:p>
    <w:p w:rsidR="009813E9" w:rsidRPr="00686EA6" w:rsidRDefault="009813E9" w:rsidP="009813E9">
      <w:pPr>
        <w:spacing w:line="240" w:lineRule="auto"/>
        <w:ind w:left="709" w:hanging="709"/>
        <w:jc w:val="both"/>
        <w:rPr>
          <w:rFonts w:ascii="Times New Roman" w:hAnsi="Times New Roman" w:cs="Times New Roman"/>
          <w:color w:val="000000"/>
          <w:sz w:val="24"/>
          <w:szCs w:val="24"/>
        </w:rPr>
      </w:pPr>
      <w:r w:rsidRPr="00686EA6">
        <w:rPr>
          <w:rFonts w:ascii="Times New Roman" w:hAnsi="Times New Roman" w:cs="Times New Roman"/>
          <w:color w:val="000000"/>
          <w:sz w:val="24"/>
          <w:szCs w:val="24"/>
        </w:rPr>
        <w:t xml:space="preserve">Prasetyorini, B. F. 2013. </w:t>
      </w:r>
      <w:r w:rsidRPr="00686EA6">
        <w:rPr>
          <w:rFonts w:ascii="Times New Roman" w:hAnsi="Times New Roman" w:cs="Times New Roman"/>
          <w:iCs/>
          <w:color w:val="000000"/>
          <w:sz w:val="24"/>
          <w:szCs w:val="24"/>
        </w:rPr>
        <w:t>Pengaruh Ukuran Perusahaan</w:t>
      </w:r>
      <w:r w:rsidRPr="00686EA6">
        <w:rPr>
          <w:rFonts w:ascii="Times New Roman" w:hAnsi="Times New Roman" w:cs="Times New Roman"/>
          <w:i/>
          <w:iCs/>
          <w:color w:val="000000"/>
          <w:sz w:val="24"/>
          <w:szCs w:val="24"/>
        </w:rPr>
        <w:t>, Leverage, Price</w:t>
      </w:r>
      <w:r w:rsidRPr="00686EA6">
        <w:rPr>
          <w:rFonts w:ascii="Times New Roman" w:hAnsi="Times New Roman" w:cs="Times New Roman"/>
          <w:i/>
          <w:iCs/>
          <w:color w:val="000000"/>
          <w:sz w:val="24"/>
          <w:szCs w:val="24"/>
        </w:rPr>
        <w:br/>
        <w:t xml:space="preserve">Earning Ratio </w:t>
      </w:r>
      <w:r w:rsidRPr="00686EA6">
        <w:rPr>
          <w:rFonts w:ascii="Times New Roman" w:hAnsi="Times New Roman" w:cs="Times New Roman"/>
          <w:iCs/>
          <w:color w:val="000000"/>
          <w:sz w:val="24"/>
          <w:szCs w:val="24"/>
        </w:rPr>
        <w:t xml:space="preserve">dan </w:t>
      </w:r>
      <w:r w:rsidRPr="00686EA6">
        <w:rPr>
          <w:rFonts w:ascii="Times New Roman" w:hAnsi="Times New Roman" w:cs="Times New Roman"/>
          <w:i/>
          <w:iCs/>
          <w:color w:val="000000"/>
          <w:sz w:val="24"/>
          <w:szCs w:val="24"/>
        </w:rPr>
        <w:t xml:space="preserve">Profitabilitas </w:t>
      </w:r>
      <w:r w:rsidRPr="00686EA6">
        <w:rPr>
          <w:rFonts w:ascii="Times New Roman" w:hAnsi="Times New Roman" w:cs="Times New Roman"/>
          <w:iCs/>
          <w:color w:val="000000"/>
          <w:sz w:val="24"/>
          <w:szCs w:val="24"/>
        </w:rPr>
        <w:t>terhadap Nilai Perusahaan</w:t>
      </w:r>
      <w:r w:rsidRPr="00686EA6">
        <w:rPr>
          <w:rFonts w:ascii="Times New Roman" w:hAnsi="Times New Roman" w:cs="Times New Roman"/>
          <w:i/>
          <w:iCs/>
          <w:color w:val="000000"/>
          <w:sz w:val="24"/>
          <w:szCs w:val="24"/>
        </w:rPr>
        <w:t xml:space="preserve">. </w:t>
      </w:r>
      <w:r w:rsidRPr="00686EA6">
        <w:rPr>
          <w:rFonts w:ascii="Times New Roman" w:hAnsi="Times New Roman" w:cs="Times New Roman"/>
          <w:i/>
          <w:color w:val="000000"/>
          <w:sz w:val="24"/>
          <w:szCs w:val="24"/>
        </w:rPr>
        <w:t>Jurnal</w:t>
      </w:r>
      <w:r w:rsidRPr="00686EA6">
        <w:rPr>
          <w:rFonts w:ascii="Times New Roman" w:hAnsi="Times New Roman" w:cs="Times New Roman"/>
          <w:i/>
          <w:color w:val="000000"/>
          <w:sz w:val="24"/>
          <w:szCs w:val="24"/>
        </w:rPr>
        <w:br/>
        <w:t>Ilmu Manajemen,</w:t>
      </w:r>
      <w:r w:rsidRPr="00686EA6">
        <w:rPr>
          <w:rFonts w:ascii="Times New Roman" w:hAnsi="Times New Roman" w:cs="Times New Roman"/>
          <w:color w:val="000000"/>
          <w:sz w:val="24"/>
          <w:szCs w:val="24"/>
        </w:rPr>
        <w:t xml:space="preserve"> 1(1), 183-196.</w:t>
      </w:r>
    </w:p>
    <w:p w:rsidR="009813E9" w:rsidRPr="00686EA6" w:rsidRDefault="009813E9" w:rsidP="009813E9">
      <w:pPr>
        <w:spacing w:line="240" w:lineRule="auto"/>
        <w:ind w:left="709" w:hanging="709"/>
        <w:jc w:val="both"/>
        <w:rPr>
          <w:rFonts w:ascii="Times New Roman" w:hAnsi="Times New Roman" w:cs="Times New Roman"/>
          <w:sz w:val="24"/>
          <w:szCs w:val="24"/>
        </w:rPr>
      </w:pPr>
      <w:r w:rsidRPr="00686EA6">
        <w:rPr>
          <w:rFonts w:ascii="Times New Roman" w:hAnsi="Times New Roman" w:cs="Times New Roman"/>
          <w:color w:val="000000"/>
          <w:sz w:val="24"/>
          <w:szCs w:val="24"/>
        </w:rPr>
        <w:t xml:space="preserve">Pujiningsih, A.I. 2011. </w:t>
      </w:r>
      <w:r w:rsidRPr="00686EA6">
        <w:rPr>
          <w:rFonts w:ascii="Times New Roman" w:hAnsi="Times New Roman" w:cs="Times New Roman"/>
          <w:i/>
          <w:iCs/>
          <w:color w:val="000000"/>
          <w:sz w:val="24"/>
          <w:szCs w:val="24"/>
        </w:rPr>
        <w:t>Pengaruh Struktur Kepemilikan, Ukuran Perusahaan</w:t>
      </w:r>
      <w:proofErr w:type="gramStart"/>
      <w:r w:rsidRPr="00686EA6">
        <w:rPr>
          <w:rFonts w:ascii="Times New Roman" w:hAnsi="Times New Roman" w:cs="Times New Roman"/>
          <w:i/>
          <w:iCs/>
          <w:color w:val="000000"/>
          <w:sz w:val="24"/>
          <w:szCs w:val="24"/>
        </w:rPr>
        <w:t>,</w:t>
      </w:r>
      <w:proofErr w:type="gramEnd"/>
      <w:r w:rsidRPr="00686EA6">
        <w:rPr>
          <w:rFonts w:ascii="Times New Roman" w:hAnsi="Times New Roman" w:cs="Times New Roman"/>
          <w:i/>
          <w:iCs/>
          <w:color w:val="000000"/>
          <w:sz w:val="24"/>
          <w:szCs w:val="24"/>
        </w:rPr>
        <w:br/>
        <w:t>Praktik Corporate Governance dan Kompensasi Bonus Terhadap</w:t>
      </w:r>
      <w:r w:rsidRPr="00686EA6">
        <w:rPr>
          <w:rFonts w:ascii="Times New Roman" w:hAnsi="Times New Roman" w:cs="Times New Roman"/>
          <w:i/>
          <w:iCs/>
          <w:color w:val="000000"/>
          <w:sz w:val="24"/>
          <w:szCs w:val="24"/>
        </w:rPr>
        <w:br/>
        <w:t>Manajemen Laba</w:t>
      </w:r>
      <w:r w:rsidRPr="00686EA6">
        <w:rPr>
          <w:rFonts w:ascii="Times New Roman" w:hAnsi="Times New Roman" w:cs="Times New Roman"/>
          <w:color w:val="000000"/>
          <w:sz w:val="24"/>
          <w:szCs w:val="24"/>
        </w:rPr>
        <w:t>. Universitas Diponegoro, Semarang, p. 35.</w:t>
      </w:r>
    </w:p>
    <w:p w:rsidR="004A4269" w:rsidRPr="00686EA6" w:rsidRDefault="009813E9" w:rsidP="009813E9">
      <w:pPr>
        <w:spacing w:line="240" w:lineRule="auto"/>
        <w:ind w:left="709" w:hanging="709"/>
        <w:jc w:val="both"/>
        <w:rPr>
          <w:rFonts w:ascii="Times New Roman" w:hAnsi="Times New Roman" w:cs="Times New Roman"/>
          <w:color w:val="000000"/>
          <w:sz w:val="24"/>
          <w:szCs w:val="24"/>
        </w:rPr>
      </w:pPr>
      <w:r w:rsidRPr="00686EA6">
        <w:rPr>
          <w:rFonts w:ascii="Times New Roman" w:hAnsi="Times New Roman" w:cs="Times New Roman"/>
          <w:sz w:val="24"/>
          <w:szCs w:val="24"/>
        </w:rPr>
        <w:t xml:space="preserve">Putra, I. K. D. A. &amp; Wirawati, N. G. P. 2013. Pengaruh Kepemilikan Manajerial Terhadap Hubungan Antara Kinerja Dengan Nilai Perusahaan. </w:t>
      </w:r>
      <w:r w:rsidRPr="00686EA6">
        <w:rPr>
          <w:rFonts w:ascii="Times New Roman" w:hAnsi="Times New Roman" w:cs="Times New Roman"/>
          <w:i/>
          <w:sz w:val="24"/>
          <w:szCs w:val="24"/>
        </w:rPr>
        <w:t xml:space="preserve">Jurnal Akuntansi, </w:t>
      </w:r>
      <w:r w:rsidRPr="00686EA6">
        <w:rPr>
          <w:rFonts w:ascii="Times New Roman" w:hAnsi="Times New Roman" w:cs="Times New Roman"/>
          <w:sz w:val="24"/>
          <w:szCs w:val="24"/>
        </w:rPr>
        <w:t>5(3), 639-651.</w:t>
      </w:r>
    </w:p>
    <w:p w:rsidR="004A4269" w:rsidRDefault="004A4269" w:rsidP="004A4269">
      <w:pPr>
        <w:spacing w:line="240" w:lineRule="auto"/>
        <w:ind w:left="709" w:hanging="709"/>
        <w:jc w:val="both"/>
        <w:rPr>
          <w:rFonts w:ascii="Times New Roman" w:hAnsi="Times New Roman" w:cs="Times New Roman"/>
          <w:sz w:val="24"/>
          <w:szCs w:val="24"/>
        </w:rPr>
      </w:pPr>
      <w:r w:rsidRPr="00BE2604">
        <w:rPr>
          <w:rFonts w:ascii="Times New Roman" w:hAnsi="Times New Roman" w:cs="Times New Roman"/>
          <w:sz w:val="24"/>
        </w:rPr>
        <w:t>Sienatra,</w:t>
      </w:r>
      <w:r>
        <w:rPr>
          <w:rFonts w:ascii="Times New Roman" w:hAnsi="Times New Roman" w:cs="Times New Roman"/>
          <w:sz w:val="24"/>
        </w:rPr>
        <w:t xml:space="preserve"> K.B., Sumiati, dan Andarwati. 2015</w:t>
      </w:r>
      <w:r w:rsidRPr="00BE2604">
        <w:rPr>
          <w:rFonts w:ascii="Times New Roman" w:hAnsi="Times New Roman" w:cs="Times New Roman"/>
          <w:sz w:val="24"/>
        </w:rPr>
        <w:t xml:space="preserve">. Struktur Kepemilikan Sebagai Determinan Nilai Perusahaan. </w:t>
      </w:r>
      <w:r w:rsidRPr="00BE2604">
        <w:rPr>
          <w:rFonts w:ascii="Times New Roman" w:hAnsi="Times New Roman" w:cs="Times New Roman"/>
          <w:i/>
          <w:sz w:val="24"/>
        </w:rPr>
        <w:t>Jurnal Akuntansi Multiparadigma</w:t>
      </w:r>
      <w:r>
        <w:rPr>
          <w:rFonts w:ascii="Times New Roman" w:hAnsi="Times New Roman" w:cs="Times New Roman"/>
          <w:sz w:val="24"/>
        </w:rPr>
        <w:t>, 6(</w:t>
      </w:r>
      <w:r w:rsidRPr="00BE2604">
        <w:rPr>
          <w:rFonts w:ascii="Times New Roman" w:hAnsi="Times New Roman" w:cs="Times New Roman"/>
          <w:sz w:val="24"/>
        </w:rPr>
        <w:t>1</w:t>
      </w:r>
      <w:r>
        <w:rPr>
          <w:rFonts w:ascii="Times New Roman" w:hAnsi="Times New Roman" w:cs="Times New Roman"/>
          <w:sz w:val="24"/>
        </w:rPr>
        <w:t>)</w:t>
      </w:r>
      <w:proofErr w:type="gramStart"/>
      <w:r>
        <w:rPr>
          <w:rFonts w:ascii="Times New Roman" w:hAnsi="Times New Roman" w:cs="Times New Roman"/>
          <w:sz w:val="24"/>
        </w:rPr>
        <w:t xml:space="preserve">, </w:t>
      </w:r>
      <w:r w:rsidRPr="00BE2604">
        <w:rPr>
          <w:rFonts w:ascii="Times New Roman" w:hAnsi="Times New Roman" w:cs="Times New Roman"/>
          <w:sz w:val="24"/>
        </w:rPr>
        <w:t xml:space="preserve"> 124</w:t>
      </w:r>
      <w:proofErr w:type="gramEnd"/>
      <w:r w:rsidRPr="00BE2604">
        <w:rPr>
          <w:rFonts w:ascii="Times New Roman" w:hAnsi="Times New Roman" w:cs="Times New Roman"/>
          <w:sz w:val="24"/>
        </w:rPr>
        <w:t>-132.</w:t>
      </w:r>
    </w:p>
    <w:p w:rsidR="009813E9" w:rsidRPr="00686EA6" w:rsidRDefault="009813E9" w:rsidP="009813E9">
      <w:pPr>
        <w:spacing w:line="240" w:lineRule="auto"/>
        <w:ind w:left="709" w:hanging="709"/>
        <w:jc w:val="both"/>
        <w:rPr>
          <w:rFonts w:ascii="Times New Roman" w:hAnsi="Times New Roman" w:cs="Times New Roman"/>
          <w:sz w:val="24"/>
          <w:szCs w:val="24"/>
        </w:rPr>
      </w:pPr>
      <w:r w:rsidRPr="00686EA6">
        <w:rPr>
          <w:rFonts w:ascii="Times New Roman" w:hAnsi="Times New Roman" w:cs="Times New Roman"/>
          <w:sz w:val="24"/>
          <w:szCs w:val="24"/>
        </w:rPr>
        <w:t xml:space="preserve">Sudana, I. M. 2011. </w:t>
      </w:r>
      <w:r w:rsidRPr="00686EA6">
        <w:rPr>
          <w:rFonts w:ascii="Times New Roman" w:hAnsi="Times New Roman" w:cs="Times New Roman"/>
          <w:i/>
          <w:sz w:val="24"/>
          <w:szCs w:val="24"/>
        </w:rPr>
        <w:t>Manajemen Keuangan Perusahaan.</w:t>
      </w:r>
      <w:r w:rsidRPr="00686EA6">
        <w:rPr>
          <w:rFonts w:ascii="Times New Roman" w:hAnsi="Times New Roman" w:cs="Times New Roman"/>
          <w:sz w:val="24"/>
          <w:szCs w:val="24"/>
        </w:rPr>
        <w:t xml:space="preserve"> Jakarta: Erlangga.</w:t>
      </w:r>
    </w:p>
    <w:p w:rsidR="009813E9" w:rsidRPr="00686EA6" w:rsidRDefault="009813E9" w:rsidP="009813E9">
      <w:pPr>
        <w:spacing w:line="240" w:lineRule="auto"/>
        <w:ind w:left="709" w:hanging="709"/>
        <w:jc w:val="both"/>
        <w:rPr>
          <w:rFonts w:ascii="Times New Roman" w:hAnsi="Times New Roman" w:cs="Times New Roman"/>
          <w:iCs/>
          <w:color w:val="000000"/>
          <w:sz w:val="24"/>
          <w:szCs w:val="24"/>
        </w:rPr>
      </w:pPr>
      <w:proofErr w:type="gramStart"/>
      <w:r w:rsidRPr="00686EA6">
        <w:rPr>
          <w:rFonts w:ascii="Times New Roman" w:hAnsi="Times New Roman" w:cs="Times New Roman"/>
          <w:color w:val="000000"/>
          <w:sz w:val="24"/>
          <w:szCs w:val="24"/>
        </w:rPr>
        <w:t>Sugiyono.</w:t>
      </w:r>
      <w:proofErr w:type="gramEnd"/>
      <w:r w:rsidRPr="00686EA6">
        <w:rPr>
          <w:rFonts w:ascii="Times New Roman" w:hAnsi="Times New Roman" w:cs="Times New Roman"/>
          <w:color w:val="000000"/>
          <w:sz w:val="24"/>
          <w:szCs w:val="24"/>
        </w:rPr>
        <w:t xml:space="preserve"> 2014. </w:t>
      </w:r>
      <w:r w:rsidRPr="00686EA6">
        <w:rPr>
          <w:rFonts w:ascii="Times New Roman" w:hAnsi="Times New Roman" w:cs="Times New Roman"/>
          <w:i/>
          <w:iCs/>
          <w:color w:val="000000"/>
          <w:sz w:val="24"/>
          <w:szCs w:val="24"/>
        </w:rPr>
        <w:t xml:space="preserve">Metode Penelitian Bisnis (Pendekatan Kuantitatif, Kualitatif, dan R&amp;D). </w:t>
      </w:r>
      <w:r w:rsidRPr="00686EA6">
        <w:rPr>
          <w:rFonts w:ascii="Times New Roman" w:hAnsi="Times New Roman" w:cs="Times New Roman"/>
          <w:iCs/>
          <w:color w:val="000000"/>
          <w:sz w:val="24"/>
          <w:szCs w:val="24"/>
        </w:rPr>
        <w:t>Bandung: Alfabeta.</w:t>
      </w:r>
    </w:p>
    <w:p w:rsidR="009813E9" w:rsidRPr="00686EA6" w:rsidRDefault="009813E9" w:rsidP="009813E9">
      <w:pPr>
        <w:spacing w:line="240" w:lineRule="auto"/>
        <w:ind w:left="709" w:hanging="709"/>
        <w:jc w:val="both"/>
        <w:rPr>
          <w:rFonts w:ascii="Times New Roman" w:hAnsi="Times New Roman" w:cs="Times New Roman"/>
          <w:color w:val="000000"/>
          <w:sz w:val="24"/>
          <w:szCs w:val="24"/>
        </w:rPr>
      </w:pPr>
      <w:r w:rsidRPr="00686EA6">
        <w:rPr>
          <w:rFonts w:ascii="Times New Roman" w:hAnsi="Times New Roman" w:cs="Times New Roman"/>
          <w:color w:val="000000"/>
          <w:sz w:val="24"/>
          <w:szCs w:val="24"/>
        </w:rPr>
        <w:lastRenderedPageBreak/>
        <w:t xml:space="preserve">_______. 2015. </w:t>
      </w:r>
      <w:r w:rsidRPr="00686EA6">
        <w:rPr>
          <w:rFonts w:ascii="Times New Roman" w:hAnsi="Times New Roman" w:cs="Times New Roman"/>
          <w:i/>
          <w:iCs/>
          <w:color w:val="000000"/>
          <w:sz w:val="24"/>
          <w:szCs w:val="24"/>
        </w:rPr>
        <w:t xml:space="preserve">Metode Penelitian Pendidikan </w:t>
      </w:r>
      <w:r w:rsidRPr="00686EA6">
        <w:rPr>
          <w:rFonts w:ascii="Times New Roman" w:hAnsi="Times New Roman" w:cs="Times New Roman"/>
          <w:color w:val="000000"/>
          <w:sz w:val="24"/>
          <w:szCs w:val="24"/>
        </w:rPr>
        <w:t>(</w:t>
      </w:r>
      <w:r w:rsidRPr="00686EA6">
        <w:rPr>
          <w:rFonts w:ascii="Times New Roman" w:hAnsi="Times New Roman" w:cs="Times New Roman"/>
          <w:i/>
          <w:iCs/>
          <w:color w:val="000000"/>
          <w:sz w:val="24"/>
          <w:szCs w:val="24"/>
        </w:rPr>
        <w:t>Pendekatan Kuantitatif, Kualitatif dan R&amp;D</w:t>
      </w:r>
      <w:r w:rsidRPr="00686EA6">
        <w:rPr>
          <w:rFonts w:ascii="Times New Roman" w:hAnsi="Times New Roman" w:cs="Times New Roman"/>
          <w:color w:val="000000"/>
          <w:sz w:val="24"/>
          <w:szCs w:val="24"/>
        </w:rPr>
        <w:t>). Penerbit CV. Bandung: Alfabeta.</w:t>
      </w:r>
    </w:p>
    <w:p w:rsidR="009813E9" w:rsidRPr="00686EA6" w:rsidRDefault="009813E9" w:rsidP="009813E9">
      <w:pPr>
        <w:spacing w:line="240" w:lineRule="auto"/>
        <w:ind w:left="709" w:hanging="709"/>
        <w:jc w:val="both"/>
        <w:rPr>
          <w:rFonts w:ascii="Times New Roman" w:hAnsi="Times New Roman" w:cs="Times New Roman"/>
          <w:sz w:val="24"/>
          <w:szCs w:val="24"/>
        </w:rPr>
      </w:pPr>
      <w:r w:rsidRPr="00686EA6">
        <w:rPr>
          <w:rFonts w:ascii="Times New Roman" w:hAnsi="Times New Roman" w:cs="Times New Roman"/>
          <w:color w:val="000000"/>
          <w:sz w:val="24"/>
          <w:szCs w:val="24"/>
        </w:rPr>
        <w:t xml:space="preserve">_______. </w:t>
      </w:r>
      <w:proofErr w:type="gramStart"/>
      <w:r w:rsidRPr="00686EA6">
        <w:rPr>
          <w:rFonts w:ascii="Times New Roman" w:hAnsi="Times New Roman" w:cs="Times New Roman"/>
          <w:color w:val="000000"/>
          <w:sz w:val="24"/>
          <w:szCs w:val="24"/>
        </w:rPr>
        <w:t xml:space="preserve">2016. </w:t>
      </w:r>
      <w:r w:rsidRPr="00686EA6">
        <w:rPr>
          <w:rFonts w:ascii="Times New Roman" w:hAnsi="Times New Roman" w:cs="Times New Roman"/>
          <w:i/>
          <w:iCs/>
          <w:color w:val="000000"/>
          <w:sz w:val="24"/>
          <w:szCs w:val="24"/>
        </w:rPr>
        <w:t>Metode Penelitian Kuantitatif Kualitataif dan Kombinasi (Mixed Methods).</w:t>
      </w:r>
      <w:proofErr w:type="gramEnd"/>
      <w:r w:rsidRPr="00686EA6">
        <w:rPr>
          <w:rFonts w:ascii="Times New Roman" w:hAnsi="Times New Roman" w:cs="Times New Roman"/>
          <w:i/>
          <w:iCs/>
          <w:color w:val="000000"/>
          <w:sz w:val="24"/>
          <w:szCs w:val="24"/>
        </w:rPr>
        <w:t xml:space="preserve"> </w:t>
      </w:r>
      <w:r w:rsidRPr="00686EA6">
        <w:rPr>
          <w:rFonts w:ascii="Times New Roman" w:hAnsi="Times New Roman" w:cs="Times New Roman"/>
          <w:color w:val="000000"/>
          <w:sz w:val="24"/>
          <w:szCs w:val="24"/>
        </w:rPr>
        <w:t>Bandung: Alfabeta.</w:t>
      </w:r>
    </w:p>
    <w:p w:rsidR="009813E9" w:rsidRPr="00686EA6" w:rsidRDefault="009813E9" w:rsidP="009813E9">
      <w:pPr>
        <w:spacing w:line="240" w:lineRule="auto"/>
        <w:ind w:left="709" w:hanging="709"/>
        <w:jc w:val="both"/>
        <w:rPr>
          <w:rFonts w:ascii="Times New Roman" w:hAnsi="Times New Roman" w:cs="Times New Roman"/>
          <w:sz w:val="24"/>
          <w:szCs w:val="24"/>
        </w:rPr>
      </w:pPr>
      <w:r w:rsidRPr="00686EA6">
        <w:rPr>
          <w:rFonts w:ascii="Times New Roman" w:hAnsi="Times New Roman" w:cs="Times New Roman"/>
          <w:color w:val="000000"/>
          <w:sz w:val="24"/>
          <w:szCs w:val="24"/>
        </w:rPr>
        <w:t xml:space="preserve">_______. 2017. </w:t>
      </w:r>
      <w:r w:rsidRPr="00686EA6">
        <w:rPr>
          <w:rFonts w:ascii="Times New Roman" w:hAnsi="Times New Roman" w:cs="Times New Roman"/>
          <w:i/>
          <w:color w:val="000000"/>
          <w:sz w:val="24"/>
          <w:szCs w:val="24"/>
        </w:rPr>
        <w:t>Metode Penelitian Kuantitatif, Kualitatif, dan R&amp;D.</w:t>
      </w:r>
      <w:r w:rsidRPr="00686EA6">
        <w:rPr>
          <w:rFonts w:ascii="Times New Roman" w:hAnsi="Times New Roman" w:cs="Times New Roman"/>
          <w:color w:val="000000"/>
          <w:sz w:val="24"/>
          <w:szCs w:val="24"/>
        </w:rPr>
        <w:t xml:space="preserve"> Cetakan Ke 25</w:t>
      </w:r>
      <w:r w:rsidRPr="00686EA6">
        <w:rPr>
          <w:rFonts w:ascii="Times New Roman" w:hAnsi="Times New Roman" w:cs="Times New Roman"/>
          <w:i/>
          <w:color w:val="000000"/>
          <w:sz w:val="24"/>
          <w:szCs w:val="24"/>
        </w:rPr>
        <w:t xml:space="preserve">. </w:t>
      </w:r>
      <w:r w:rsidRPr="00686EA6">
        <w:rPr>
          <w:rFonts w:ascii="Times New Roman" w:hAnsi="Times New Roman" w:cs="Times New Roman"/>
          <w:color w:val="000000"/>
          <w:sz w:val="24"/>
          <w:szCs w:val="24"/>
        </w:rPr>
        <w:t>Bandung: Alfabeta.</w:t>
      </w:r>
    </w:p>
    <w:p w:rsidR="009813E9" w:rsidRPr="00686EA6" w:rsidRDefault="009813E9" w:rsidP="009813E9">
      <w:pPr>
        <w:spacing w:line="240" w:lineRule="auto"/>
        <w:ind w:left="709" w:hanging="709"/>
        <w:jc w:val="both"/>
        <w:rPr>
          <w:rFonts w:ascii="Times New Roman" w:hAnsi="Times New Roman" w:cs="Times New Roman"/>
          <w:color w:val="000000"/>
          <w:sz w:val="24"/>
          <w:szCs w:val="24"/>
        </w:rPr>
      </w:pPr>
      <w:r w:rsidRPr="00686EA6">
        <w:rPr>
          <w:rFonts w:ascii="Times New Roman" w:hAnsi="Times New Roman" w:cs="Times New Roman"/>
          <w:color w:val="000000"/>
          <w:sz w:val="24"/>
          <w:szCs w:val="24"/>
        </w:rPr>
        <w:t xml:space="preserve">Sutedi, Adrian. 2012. </w:t>
      </w:r>
      <w:r w:rsidRPr="00686EA6">
        <w:rPr>
          <w:rFonts w:ascii="Times New Roman" w:hAnsi="Times New Roman" w:cs="Times New Roman"/>
          <w:i/>
          <w:iCs/>
          <w:color w:val="000000"/>
          <w:sz w:val="24"/>
          <w:szCs w:val="24"/>
        </w:rPr>
        <w:t>Good Corporate Governance</w:t>
      </w:r>
      <w:r w:rsidRPr="00686EA6">
        <w:rPr>
          <w:rFonts w:ascii="Times New Roman" w:hAnsi="Times New Roman" w:cs="Times New Roman"/>
          <w:color w:val="000000"/>
          <w:sz w:val="24"/>
          <w:szCs w:val="24"/>
        </w:rPr>
        <w:t>. Sinar Grafika. Jakarta.</w:t>
      </w:r>
    </w:p>
    <w:p w:rsidR="009813E9" w:rsidRPr="00686EA6" w:rsidRDefault="009813E9" w:rsidP="009813E9">
      <w:pPr>
        <w:spacing w:line="240" w:lineRule="auto"/>
        <w:ind w:left="709" w:hanging="709"/>
        <w:jc w:val="both"/>
        <w:rPr>
          <w:rFonts w:ascii="Times New Roman" w:hAnsi="Times New Roman" w:cs="Times New Roman"/>
          <w:color w:val="000000"/>
          <w:sz w:val="24"/>
          <w:szCs w:val="24"/>
        </w:rPr>
      </w:pPr>
      <w:proofErr w:type="gramStart"/>
      <w:r w:rsidRPr="00686EA6">
        <w:rPr>
          <w:rFonts w:ascii="Times New Roman" w:hAnsi="Times New Roman" w:cs="Times New Roman"/>
          <w:color w:val="000000"/>
          <w:sz w:val="24"/>
          <w:szCs w:val="24"/>
        </w:rPr>
        <w:t>Sutojo, S. &amp; Aldridge, E. J. 2008.</w:t>
      </w:r>
      <w:proofErr w:type="gramEnd"/>
      <w:r w:rsidRPr="00686EA6">
        <w:rPr>
          <w:rFonts w:ascii="Times New Roman" w:hAnsi="Times New Roman" w:cs="Times New Roman"/>
          <w:color w:val="000000"/>
          <w:sz w:val="24"/>
          <w:szCs w:val="24"/>
        </w:rPr>
        <w:t xml:space="preserve"> </w:t>
      </w:r>
      <w:r w:rsidRPr="00686EA6">
        <w:rPr>
          <w:rFonts w:ascii="Times New Roman" w:hAnsi="Times New Roman" w:cs="Times New Roman"/>
          <w:i/>
          <w:iCs/>
          <w:color w:val="000000"/>
          <w:sz w:val="24"/>
          <w:szCs w:val="24"/>
        </w:rPr>
        <w:t>Good Corporate Governance</w:t>
      </w:r>
      <w:r w:rsidRPr="00686EA6">
        <w:rPr>
          <w:rFonts w:ascii="Times New Roman" w:hAnsi="Times New Roman" w:cs="Times New Roman"/>
          <w:color w:val="000000"/>
          <w:sz w:val="24"/>
          <w:szCs w:val="24"/>
        </w:rPr>
        <w:t>.</w:t>
      </w:r>
      <w:r w:rsidRPr="00686EA6">
        <w:rPr>
          <w:rFonts w:ascii="Times New Roman" w:hAnsi="Times New Roman" w:cs="Times New Roman"/>
          <w:color w:val="000000"/>
          <w:sz w:val="24"/>
          <w:szCs w:val="24"/>
        </w:rPr>
        <w:br/>
        <w:t>Jakarta: PT. Damar Mulia Pustaka.</w:t>
      </w:r>
    </w:p>
    <w:p w:rsidR="009813E9" w:rsidRPr="00686EA6" w:rsidRDefault="009813E9" w:rsidP="009813E9">
      <w:pPr>
        <w:spacing w:line="240" w:lineRule="auto"/>
        <w:ind w:left="709" w:hanging="709"/>
        <w:jc w:val="both"/>
        <w:rPr>
          <w:rFonts w:ascii="Times New Roman" w:hAnsi="Times New Roman" w:cs="Times New Roman"/>
          <w:color w:val="000000"/>
          <w:sz w:val="24"/>
          <w:szCs w:val="24"/>
        </w:rPr>
      </w:pPr>
      <w:r w:rsidRPr="00686EA6">
        <w:rPr>
          <w:rFonts w:ascii="Times New Roman" w:hAnsi="Times New Roman" w:cs="Times New Roman"/>
          <w:sz w:val="24"/>
          <w:szCs w:val="24"/>
        </w:rPr>
        <w:t xml:space="preserve">Sukandar, P. P. 2014. </w:t>
      </w:r>
      <w:proofErr w:type="gramStart"/>
      <w:r w:rsidRPr="00686EA6">
        <w:rPr>
          <w:rFonts w:ascii="Times New Roman" w:hAnsi="Times New Roman" w:cs="Times New Roman"/>
          <w:i/>
          <w:sz w:val="24"/>
          <w:szCs w:val="24"/>
        </w:rPr>
        <w:t>Pengaruh Ukuran Dewan Direksi dan Dewan Komisaris Serta Ukuran Perusahaan Terhadap Kinerja Keuangan Perusahaan</w:t>
      </w:r>
      <w:r w:rsidRPr="00686EA6">
        <w:rPr>
          <w:rFonts w:ascii="Times New Roman" w:hAnsi="Times New Roman" w:cs="Times New Roman"/>
          <w:sz w:val="24"/>
          <w:szCs w:val="24"/>
        </w:rPr>
        <w:t>.</w:t>
      </w:r>
      <w:proofErr w:type="gramEnd"/>
      <w:r w:rsidRPr="00686EA6">
        <w:rPr>
          <w:rFonts w:ascii="Times New Roman" w:hAnsi="Times New Roman" w:cs="Times New Roman"/>
          <w:sz w:val="24"/>
          <w:szCs w:val="24"/>
        </w:rPr>
        <w:t xml:space="preserve"> Tesis S2. Universitas Diponegoro, Semarang.</w:t>
      </w:r>
    </w:p>
    <w:p w:rsidR="009813E9" w:rsidRPr="00686EA6" w:rsidRDefault="009813E9" w:rsidP="009813E9">
      <w:pPr>
        <w:spacing w:line="240" w:lineRule="auto"/>
        <w:ind w:left="709" w:hanging="709"/>
        <w:jc w:val="both"/>
        <w:rPr>
          <w:rFonts w:ascii="Times New Roman" w:hAnsi="Times New Roman" w:cs="Times New Roman"/>
          <w:sz w:val="24"/>
          <w:szCs w:val="24"/>
        </w:rPr>
      </w:pPr>
      <w:proofErr w:type="gramStart"/>
      <w:r w:rsidRPr="00686EA6">
        <w:rPr>
          <w:rFonts w:ascii="Times New Roman" w:hAnsi="Times New Roman" w:cs="Times New Roman"/>
          <w:sz w:val="24"/>
          <w:szCs w:val="24"/>
        </w:rPr>
        <w:t>Syafitri, T., Nuzula, N. F., &amp; Nurlaily, F. 2018.</w:t>
      </w:r>
      <w:proofErr w:type="gramEnd"/>
      <w:r w:rsidRPr="00686EA6">
        <w:rPr>
          <w:rFonts w:ascii="Times New Roman" w:hAnsi="Times New Roman" w:cs="Times New Roman"/>
          <w:sz w:val="24"/>
          <w:szCs w:val="24"/>
        </w:rPr>
        <w:t xml:space="preserve"> </w:t>
      </w:r>
      <w:proofErr w:type="gramStart"/>
      <w:r w:rsidRPr="00686EA6">
        <w:rPr>
          <w:rFonts w:ascii="Times New Roman" w:hAnsi="Times New Roman" w:cs="Times New Roman"/>
          <w:sz w:val="24"/>
          <w:szCs w:val="24"/>
        </w:rPr>
        <w:t xml:space="preserve">Pengaruh </w:t>
      </w:r>
      <w:r w:rsidRPr="00686EA6">
        <w:rPr>
          <w:rFonts w:ascii="Times New Roman" w:hAnsi="Times New Roman" w:cs="Times New Roman"/>
          <w:i/>
          <w:sz w:val="24"/>
          <w:szCs w:val="24"/>
        </w:rPr>
        <w:t xml:space="preserve">Good Corporate Governance </w:t>
      </w:r>
      <w:r w:rsidRPr="00686EA6">
        <w:rPr>
          <w:rFonts w:ascii="Times New Roman" w:hAnsi="Times New Roman" w:cs="Times New Roman"/>
          <w:sz w:val="24"/>
          <w:szCs w:val="24"/>
        </w:rPr>
        <w:t>Terhadap Nilai Perusahaan.</w:t>
      </w:r>
      <w:proofErr w:type="gramEnd"/>
      <w:r w:rsidRPr="00686EA6">
        <w:rPr>
          <w:rFonts w:ascii="Times New Roman" w:hAnsi="Times New Roman" w:cs="Times New Roman"/>
          <w:sz w:val="24"/>
          <w:szCs w:val="24"/>
        </w:rPr>
        <w:t xml:space="preserve"> </w:t>
      </w:r>
      <w:r w:rsidRPr="00686EA6">
        <w:rPr>
          <w:rFonts w:ascii="Times New Roman" w:hAnsi="Times New Roman" w:cs="Times New Roman"/>
          <w:i/>
          <w:sz w:val="24"/>
          <w:szCs w:val="24"/>
        </w:rPr>
        <w:t xml:space="preserve">Jurnal Administrasi Bisnis, </w:t>
      </w:r>
      <w:r w:rsidRPr="00686EA6">
        <w:rPr>
          <w:rFonts w:ascii="Times New Roman" w:hAnsi="Times New Roman" w:cs="Times New Roman"/>
          <w:sz w:val="24"/>
          <w:szCs w:val="24"/>
        </w:rPr>
        <w:t>56(1), 118-126.</w:t>
      </w:r>
    </w:p>
    <w:p w:rsidR="004A4269" w:rsidRDefault="004A4269" w:rsidP="004A4269">
      <w:pPr>
        <w:spacing w:line="240" w:lineRule="auto"/>
        <w:ind w:left="709" w:hanging="709"/>
        <w:jc w:val="both"/>
        <w:rPr>
          <w:rFonts w:ascii="Times New Roman" w:hAnsi="Times New Roman" w:cs="Times New Roman"/>
          <w:sz w:val="24"/>
          <w:szCs w:val="24"/>
        </w:rPr>
      </w:pPr>
      <w:proofErr w:type="gramStart"/>
      <w:r w:rsidRPr="00686EA6">
        <w:rPr>
          <w:rFonts w:ascii="Times New Roman" w:hAnsi="Times New Roman" w:cs="Times New Roman"/>
          <w:sz w:val="24"/>
          <w:szCs w:val="24"/>
        </w:rPr>
        <w:t>Tikawati.,</w:t>
      </w:r>
      <w:proofErr w:type="gramEnd"/>
      <w:r w:rsidRPr="00686EA6">
        <w:rPr>
          <w:rFonts w:ascii="Times New Roman" w:hAnsi="Times New Roman" w:cs="Times New Roman"/>
          <w:sz w:val="24"/>
          <w:szCs w:val="24"/>
        </w:rPr>
        <w:t xml:space="preserve"> 2016. Pengaruh </w:t>
      </w:r>
      <w:r w:rsidRPr="00686EA6">
        <w:rPr>
          <w:rFonts w:ascii="Times New Roman" w:hAnsi="Times New Roman" w:cs="Times New Roman"/>
          <w:i/>
          <w:sz w:val="24"/>
          <w:szCs w:val="24"/>
        </w:rPr>
        <w:t xml:space="preserve">Corporate Governance, Growth Opportunity </w:t>
      </w:r>
      <w:r w:rsidRPr="00686EA6">
        <w:rPr>
          <w:rFonts w:ascii="Times New Roman" w:hAnsi="Times New Roman" w:cs="Times New Roman"/>
          <w:sz w:val="24"/>
          <w:szCs w:val="24"/>
        </w:rPr>
        <w:t>dan</w:t>
      </w:r>
      <w:r w:rsidRPr="00686EA6">
        <w:rPr>
          <w:rFonts w:ascii="Times New Roman" w:hAnsi="Times New Roman" w:cs="Times New Roman"/>
          <w:i/>
          <w:sz w:val="24"/>
          <w:szCs w:val="24"/>
        </w:rPr>
        <w:t xml:space="preserve"> Net Profit Margin</w:t>
      </w:r>
      <w:r w:rsidRPr="00686EA6">
        <w:rPr>
          <w:rFonts w:ascii="Times New Roman" w:hAnsi="Times New Roman" w:cs="Times New Roman"/>
          <w:sz w:val="24"/>
          <w:szCs w:val="24"/>
        </w:rPr>
        <w:t xml:space="preserve"> (NPM) Terhadap Nilai Perusahaan. </w:t>
      </w:r>
      <w:proofErr w:type="gramStart"/>
      <w:r w:rsidRPr="003C2665">
        <w:rPr>
          <w:rFonts w:ascii="Times New Roman" w:hAnsi="Times New Roman" w:cs="Times New Roman"/>
          <w:i/>
          <w:sz w:val="24"/>
          <w:szCs w:val="24"/>
        </w:rPr>
        <w:t>Jurnal Ekonomi dan Bisnis Islam,</w:t>
      </w:r>
      <w:r w:rsidRPr="00686EA6">
        <w:rPr>
          <w:rFonts w:ascii="Times New Roman" w:hAnsi="Times New Roman" w:cs="Times New Roman"/>
          <w:sz w:val="24"/>
          <w:szCs w:val="24"/>
        </w:rPr>
        <w:t xml:space="preserve"> 1(2), 121-140.</w:t>
      </w:r>
      <w:proofErr w:type="gramEnd"/>
    </w:p>
    <w:p w:rsidR="004A4269" w:rsidRPr="00686EA6" w:rsidRDefault="004A4269" w:rsidP="004A4269">
      <w:pPr>
        <w:spacing w:line="240" w:lineRule="auto"/>
        <w:ind w:left="709" w:hanging="709"/>
        <w:jc w:val="both"/>
        <w:rPr>
          <w:rFonts w:ascii="Times New Roman" w:hAnsi="Times New Roman" w:cs="Times New Roman"/>
          <w:sz w:val="24"/>
          <w:szCs w:val="24"/>
        </w:rPr>
      </w:pPr>
      <w:r w:rsidRPr="00686EA6">
        <w:rPr>
          <w:rFonts w:ascii="Times New Roman" w:hAnsi="Times New Roman" w:cs="Times New Roman"/>
          <w:sz w:val="24"/>
          <w:szCs w:val="24"/>
        </w:rPr>
        <w:t>Tunggal, A. W. 2008. Audit Manajemen. Jakarta: Rineka Cipta.</w:t>
      </w:r>
    </w:p>
    <w:p w:rsidR="004A4269" w:rsidRPr="00686EA6" w:rsidRDefault="004A4269" w:rsidP="004A4269">
      <w:pPr>
        <w:spacing w:line="240" w:lineRule="auto"/>
        <w:ind w:left="709" w:hanging="709"/>
        <w:jc w:val="both"/>
        <w:rPr>
          <w:rFonts w:ascii="Times New Roman" w:hAnsi="Times New Roman" w:cs="Times New Roman"/>
          <w:color w:val="000000"/>
          <w:sz w:val="24"/>
          <w:szCs w:val="24"/>
        </w:rPr>
      </w:pPr>
      <w:r w:rsidRPr="00F9311F">
        <w:rPr>
          <w:rFonts w:ascii="Times New Roman" w:hAnsi="Times New Roman" w:cs="Times New Roman"/>
          <w:color w:val="000000"/>
          <w:sz w:val="24"/>
          <w:szCs w:val="24"/>
        </w:rPr>
        <w:t xml:space="preserve">Wolfensohn, J. 1999. </w:t>
      </w:r>
      <w:proofErr w:type="gramStart"/>
      <w:r w:rsidRPr="00F9311F">
        <w:rPr>
          <w:rFonts w:ascii="Times New Roman" w:hAnsi="Times New Roman" w:cs="Times New Roman"/>
          <w:i/>
          <w:iCs/>
          <w:color w:val="000000"/>
          <w:sz w:val="24"/>
          <w:szCs w:val="24"/>
        </w:rPr>
        <w:t>Corporate Governance.</w:t>
      </w:r>
      <w:proofErr w:type="gramEnd"/>
      <w:r w:rsidRPr="00F9311F">
        <w:rPr>
          <w:rFonts w:ascii="Times New Roman" w:hAnsi="Times New Roman" w:cs="Times New Roman"/>
          <w:i/>
          <w:iCs/>
          <w:color w:val="000000"/>
          <w:sz w:val="24"/>
          <w:szCs w:val="24"/>
        </w:rPr>
        <w:t xml:space="preserve"> </w:t>
      </w:r>
      <w:proofErr w:type="gramStart"/>
      <w:r w:rsidRPr="00F9311F">
        <w:rPr>
          <w:rFonts w:ascii="Times New Roman" w:hAnsi="Times New Roman" w:cs="Times New Roman"/>
          <w:color w:val="000000"/>
          <w:sz w:val="24"/>
          <w:szCs w:val="24"/>
        </w:rPr>
        <w:t>Financial Times.</w:t>
      </w:r>
      <w:proofErr w:type="gramEnd"/>
    </w:p>
    <w:p w:rsidR="004A4269" w:rsidRPr="00686EA6" w:rsidRDefault="004A4269" w:rsidP="004A4269">
      <w:pPr>
        <w:spacing w:line="240" w:lineRule="auto"/>
        <w:ind w:left="709" w:hanging="709"/>
        <w:jc w:val="both"/>
        <w:rPr>
          <w:rFonts w:ascii="Times New Roman" w:hAnsi="Times New Roman" w:cs="Times New Roman"/>
          <w:sz w:val="24"/>
          <w:szCs w:val="24"/>
        </w:rPr>
      </w:pPr>
      <w:r w:rsidRPr="00686EA6">
        <w:rPr>
          <w:rFonts w:ascii="Times New Roman" w:hAnsi="Times New Roman" w:cs="Times New Roman"/>
          <w:color w:val="000000"/>
          <w:sz w:val="24"/>
          <w:szCs w:val="24"/>
        </w:rPr>
        <w:t>www.idx.co.id</w:t>
      </w:r>
    </w:p>
    <w:p w:rsidR="004A4269" w:rsidRPr="00CD3F77" w:rsidRDefault="004A4269" w:rsidP="00CD3F77">
      <w:pPr>
        <w:spacing w:line="240" w:lineRule="auto"/>
        <w:jc w:val="both"/>
        <w:rPr>
          <w:rFonts w:ascii="Times New Roman" w:hAnsi="Times New Roman" w:cs="Times New Roman"/>
          <w:b/>
          <w:sz w:val="24"/>
          <w:szCs w:val="24"/>
        </w:rPr>
      </w:pPr>
    </w:p>
    <w:sectPr w:rsidR="004A4269" w:rsidRPr="00CD3F77" w:rsidSect="00AE1341">
      <w:type w:val="continuous"/>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4535E"/>
    <w:multiLevelType w:val="hybridMultilevel"/>
    <w:tmpl w:val="ACA48EB6"/>
    <w:lvl w:ilvl="0" w:tplc="C22C855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97FDE"/>
    <w:multiLevelType w:val="hybridMultilevel"/>
    <w:tmpl w:val="743ED92C"/>
    <w:lvl w:ilvl="0" w:tplc="EC1A2828">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417CA7"/>
    <w:multiLevelType w:val="hybridMultilevel"/>
    <w:tmpl w:val="03423FC6"/>
    <w:lvl w:ilvl="0" w:tplc="640C99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50E1236"/>
    <w:multiLevelType w:val="hybridMultilevel"/>
    <w:tmpl w:val="1FD6A21E"/>
    <w:lvl w:ilvl="0" w:tplc="0D06DA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C495CAF"/>
    <w:multiLevelType w:val="hybridMultilevel"/>
    <w:tmpl w:val="112E9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27364F"/>
    <w:multiLevelType w:val="hybridMultilevel"/>
    <w:tmpl w:val="9634D554"/>
    <w:lvl w:ilvl="0" w:tplc="04090019">
      <w:start w:val="1"/>
      <w:numFmt w:val="lowerLetter"/>
      <w:lvlText w:val="%1."/>
      <w:lvlJc w:val="left"/>
      <w:pPr>
        <w:ind w:left="2220" w:hanging="360"/>
      </w:pPr>
      <w:rPr>
        <w:rFont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6">
    <w:nsid w:val="5B771F49"/>
    <w:multiLevelType w:val="hybridMultilevel"/>
    <w:tmpl w:val="62F47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ED07B5"/>
    <w:multiLevelType w:val="hybridMultilevel"/>
    <w:tmpl w:val="D43470C4"/>
    <w:lvl w:ilvl="0" w:tplc="96B8BDEC">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0E485B"/>
    <w:multiLevelType w:val="hybridMultilevel"/>
    <w:tmpl w:val="0AC4788C"/>
    <w:lvl w:ilvl="0" w:tplc="EED0658A">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8"/>
  </w:num>
  <w:num w:numId="5">
    <w:abstractNumId w:val="4"/>
  </w:num>
  <w:num w:numId="6">
    <w:abstractNumId w:val="0"/>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77"/>
    <w:rsid w:val="000D5C49"/>
    <w:rsid w:val="00181267"/>
    <w:rsid w:val="001A681A"/>
    <w:rsid w:val="001E7D19"/>
    <w:rsid w:val="00481A42"/>
    <w:rsid w:val="004A4269"/>
    <w:rsid w:val="004D0EE2"/>
    <w:rsid w:val="005A0ECA"/>
    <w:rsid w:val="008C42FB"/>
    <w:rsid w:val="009813E9"/>
    <w:rsid w:val="00A4349D"/>
    <w:rsid w:val="00AE1341"/>
    <w:rsid w:val="00AF1489"/>
    <w:rsid w:val="00BC1204"/>
    <w:rsid w:val="00C300C7"/>
    <w:rsid w:val="00CD3F77"/>
    <w:rsid w:val="00D12FC6"/>
    <w:rsid w:val="00D66D0A"/>
    <w:rsid w:val="00EE4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F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F77"/>
    <w:pPr>
      <w:ind w:left="720"/>
      <w:contextualSpacing/>
    </w:pPr>
  </w:style>
  <w:style w:type="character" w:styleId="Hyperlink">
    <w:name w:val="Hyperlink"/>
    <w:basedOn w:val="DefaultParagraphFont"/>
    <w:uiPriority w:val="99"/>
    <w:unhideWhenUsed/>
    <w:rsid w:val="00CD3F77"/>
    <w:rPr>
      <w:color w:val="0000FF" w:themeColor="hyperlink"/>
      <w:u w:val="single"/>
    </w:rPr>
  </w:style>
  <w:style w:type="paragraph" w:styleId="BalloonText">
    <w:name w:val="Balloon Text"/>
    <w:basedOn w:val="Normal"/>
    <w:link w:val="BalloonTextChar"/>
    <w:uiPriority w:val="99"/>
    <w:semiHidden/>
    <w:unhideWhenUsed/>
    <w:rsid w:val="00CD3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F77"/>
    <w:rPr>
      <w:rFonts w:ascii="Tahoma" w:hAnsi="Tahoma" w:cs="Tahoma"/>
      <w:sz w:val="16"/>
      <w:szCs w:val="16"/>
    </w:rPr>
  </w:style>
  <w:style w:type="table" w:styleId="TableGrid">
    <w:name w:val="Table Grid"/>
    <w:basedOn w:val="TableNormal"/>
    <w:uiPriority w:val="39"/>
    <w:rsid w:val="00A434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F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F77"/>
    <w:pPr>
      <w:ind w:left="720"/>
      <w:contextualSpacing/>
    </w:pPr>
  </w:style>
  <w:style w:type="character" w:styleId="Hyperlink">
    <w:name w:val="Hyperlink"/>
    <w:basedOn w:val="DefaultParagraphFont"/>
    <w:uiPriority w:val="99"/>
    <w:unhideWhenUsed/>
    <w:rsid w:val="00CD3F77"/>
    <w:rPr>
      <w:color w:val="0000FF" w:themeColor="hyperlink"/>
      <w:u w:val="single"/>
    </w:rPr>
  </w:style>
  <w:style w:type="paragraph" w:styleId="BalloonText">
    <w:name w:val="Balloon Text"/>
    <w:basedOn w:val="Normal"/>
    <w:link w:val="BalloonTextChar"/>
    <w:uiPriority w:val="99"/>
    <w:semiHidden/>
    <w:unhideWhenUsed/>
    <w:rsid w:val="00CD3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F77"/>
    <w:rPr>
      <w:rFonts w:ascii="Tahoma" w:hAnsi="Tahoma" w:cs="Tahoma"/>
      <w:sz w:val="16"/>
      <w:szCs w:val="16"/>
    </w:rPr>
  </w:style>
  <w:style w:type="table" w:styleId="TableGrid">
    <w:name w:val="Table Grid"/>
    <w:basedOn w:val="TableNormal"/>
    <w:uiPriority w:val="39"/>
    <w:rsid w:val="00A434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ydwi916@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13</Pages>
  <Words>3564</Words>
  <Characters>20316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K-2</cp:lastModifiedBy>
  <cp:revision>8</cp:revision>
  <dcterms:created xsi:type="dcterms:W3CDTF">2019-08-12T10:14:00Z</dcterms:created>
  <dcterms:modified xsi:type="dcterms:W3CDTF">2010-07-24T17:25:00Z</dcterms:modified>
</cp:coreProperties>
</file>