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58B" w:rsidRDefault="004272C7" w:rsidP="00A54FF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ANALISIS PERBANDINGAN KINERJA KEUANGAN BANK SYARIAH DENGAN BANK KONVENSIONAL DI INDONESIA</w:t>
      </w:r>
    </w:p>
    <w:p w:rsidR="008B7173" w:rsidRDefault="00CE52F6" w:rsidP="008B71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(Studi Kasus Pada </w:t>
      </w:r>
      <w:r w:rsidR="008B7173">
        <w:rPr>
          <w:rFonts w:ascii="Times New Roman" w:hAnsi="Times New Roman" w:cs="Times New Roman"/>
          <w:b/>
          <w:sz w:val="24"/>
          <w:szCs w:val="24"/>
        </w:rPr>
        <w:t>Bank Syariah Mandiri dan Bank Mandiri</w:t>
      </w:r>
    </w:p>
    <w:p w:rsidR="00A54FFD" w:rsidRPr="00013AEA" w:rsidRDefault="008B7173" w:rsidP="00013AE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Periode 2015-2018)</w:t>
      </w:r>
    </w:p>
    <w:p w:rsidR="00A54FFD" w:rsidRDefault="00A54FFD" w:rsidP="00CE52F6">
      <w:pPr>
        <w:spacing w:line="240" w:lineRule="auto"/>
        <w:jc w:val="center"/>
        <w:rPr>
          <w:rFonts w:ascii="Times New Roman" w:hAnsi="Times New Roman" w:cs="Times New Roman"/>
          <w:i/>
          <w:sz w:val="24"/>
          <w:szCs w:val="24"/>
        </w:rPr>
      </w:pPr>
      <w:r w:rsidRPr="00A54FFD">
        <w:rPr>
          <w:rFonts w:ascii="Times New Roman" w:hAnsi="Times New Roman" w:cs="Times New Roman"/>
          <w:i/>
          <w:sz w:val="24"/>
          <w:szCs w:val="24"/>
        </w:rPr>
        <w:t>Acinsa Trihasni Mutminardiah</w:t>
      </w:r>
      <w:r w:rsidR="00CE52F6">
        <w:rPr>
          <w:rFonts w:ascii="Times New Roman" w:hAnsi="Times New Roman" w:cs="Times New Roman"/>
          <w:i/>
          <w:sz w:val="24"/>
          <w:szCs w:val="24"/>
        </w:rPr>
        <w:t xml:space="preserve">, Akuntansi, </w:t>
      </w:r>
      <w:r>
        <w:rPr>
          <w:rFonts w:ascii="Times New Roman" w:hAnsi="Times New Roman" w:cs="Times New Roman"/>
          <w:i/>
          <w:sz w:val="24"/>
          <w:szCs w:val="24"/>
        </w:rPr>
        <w:t>Universitas Mercu Buana Yogyakarta</w:t>
      </w:r>
      <w:r w:rsidR="00CE52F6">
        <w:rPr>
          <w:rFonts w:ascii="Times New Roman" w:hAnsi="Times New Roman" w:cs="Times New Roman"/>
          <w:i/>
          <w:sz w:val="24"/>
          <w:szCs w:val="24"/>
        </w:rPr>
        <w:t>, Kinerja Keuangan, Rasio Keuangan, Bank Syariah, Bank Konvensional</w:t>
      </w:r>
    </w:p>
    <w:p w:rsidR="00A54FFD" w:rsidRDefault="00150CBC" w:rsidP="00A54FFD">
      <w:pPr>
        <w:spacing w:line="240" w:lineRule="auto"/>
        <w:jc w:val="center"/>
        <w:rPr>
          <w:rFonts w:ascii="Times New Roman" w:hAnsi="Times New Roman" w:cs="Times New Roman"/>
          <w:i/>
          <w:sz w:val="24"/>
          <w:szCs w:val="24"/>
        </w:rPr>
      </w:pPr>
      <w:hyperlink r:id="rId5" w:history="1">
        <w:r w:rsidR="00A54FFD" w:rsidRPr="005452F0">
          <w:rPr>
            <w:rStyle w:val="Hyperlink"/>
            <w:rFonts w:ascii="Times New Roman" w:hAnsi="Times New Roman" w:cs="Times New Roman"/>
            <w:i/>
            <w:sz w:val="24"/>
            <w:szCs w:val="24"/>
          </w:rPr>
          <w:t>acinsa01@gmail.com</w:t>
        </w:r>
      </w:hyperlink>
    </w:p>
    <w:p w:rsidR="00A54FFD" w:rsidRDefault="00A54FFD" w:rsidP="00A54FFD">
      <w:pPr>
        <w:spacing w:line="240" w:lineRule="auto"/>
        <w:jc w:val="center"/>
        <w:rPr>
          <w:rFonts w:ascii="Times New Roman" w:hAnsi="Times New Roman" w:cs="Times New Roman"/>
          <w:i/>
          <w:sz w:val="24"/>
          <w:szCs w:val="24"/>
        </w:rPr>
      </w:pPr>
    </w:p>
    <w:p w:rsidR="00A54FFD" w:rsidRDefault="00A54FFD" w:rsidP="00A54FFD">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Abstrak</w:t>
      </w:r>
    </w:p>
    <w:p w:rsidR="00A54FFD" w:rsidRDefault="00A54FFD" w:rsidP="00A54FF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betujuan untuk melakukan perbandingan kinerja keuangan Bank Syariah dengan Bank Konvensional di Indonesia pada periode 2015-2018 dengan menggunakan rasio keuangan. Rasio keuangan yang digunakan terdiri dari CAR, NPL, ROA, ROE, BOPO dan LDR. Data yang digunakan dalam penelitian ini diperoleh dari Laporan Keuangan Publikasi Bank tahun 2015 hingga 2018 yang diterbitkan oleh masing-masing Bank yang bersangkutan. Setelah melewati tahap </w:t>
      </w:r>
      <w:r>
        <w:rPr>
          <w:rFonts w:ascii="Times New Roman" w:hAnsi="Times New Roman" w:cs="Times New Roman"/>
          <w:i/>
          <w:sz w:val="24"/>
          <w:szCs w:val="24"/>
        </w:rPr>
        <w:t>purposive sample</w:t>
      </w:r>
      <w:r>
        <w:rPr>
          <w:rFonts w:ascii="Times New Roman" w:hAnsi="Times New Roman" w:cs="Times New Roman"/>
          <w:sz w:val="24"/>
          <w:szCs w:val="24"/>
        </w:rPr>
        <w:t xml:space="preserve">, maka sampel yang layak digunakan sebanyak 2 sampel, 1 Bank Syariah (Bank Syariah Mandiri, dan 1 Bank Konvensional (Bank Mandiri). Teknik analisis data yang digunakan untuk melihat perbandingan kinerja keuangan Bank Syariah dengan Bank Konvensional adalah metode </w:t>
      </w:r>
      <w:r>
        <w:rPr>
          <w:rFonts w:ascii="Times New Roman" w:hAnsi="Times New Roman" w:cs="Times New Roman"/>
          <w:i/>
          <w:sz w:val="24"/>
          <w:szCs w:val="24"/>
        </w:rPr>
        <w:t xml:space="preserve">Independent sample t-test. </w:t>
      </w:r>
      <w:r>
        <w:rPr>
          <w:rFonts w:ascii="Times New Roman" w:hAnsi="Times New Roman" w:cs="Times New Roman"/>
          <w:sz w:val="24"/>
          <w:szCs w:val="24"/>
        </w:rPr>
        <w:t>Analisis yang dilakukan menunjukkan bahwa terdapat perbedaan yang signifikan rasio keuangan antara Bank Syariah dengan Bank Konvensional di Indonesia, dilihat dari rasio CAR, ROA, ROE, dan BOPO. Sedangkan dilihat dari rasio NPL dan LDR menunjukkan bahwa tidak terdapat perbedaan yang signifikan antara Bank Syariah dengan Bank Konvensional di Indonesia. Dan dilihat dari rasio keuangan tersebut kinerja keuangan Bank Konvensional lebih baik dari Bank Syariah.</w:t>
      </w:r>
    </w:p>
    <w:p w:rsidR="00A54FFD" w:rsidRDefault="00A54FFD" w:rsidP="00A54FFD">
      <w:pPr>
        <w:spacing w:line="240" w:lineRule="auto"/>
        <w:jc w:val="both"/>
        <w:rPr>
          <w:rFonts w:ascii="Times New Roman" w:hAnsi="Times New Roman" w:cs="Times New Roman"/>
          <w:b/>
          <w:i/>
          <w:sz w:val="24"/>
          <w:szCs w:val="24"/>
        </w:rPr>
      </w:pPr>
      <w:r>
        <w:rPr>
          <w:rFonts w:ascii="Times New Roman" w:hAnsi="Times New Roman" w:cs="Times New Roman"/>
          <w:b/>
          <w:sz w:val="24"/>
          <w:szCs w:val="24"/>
        </w:rPr>
        <w:t xml:space="preserve">Kata Kunci: Bank Syariah, Bank Konvensional, Rasio Keuangan, </w:t>
      </w:r>
      <w:r>
        <w:rPr>
          <w:rFonts w:ascii="Times New Roman" w:hAnsi="Times New Roman" w:cs="Times New Roman"/>
          <w:b/>
          <w:i/>
          <w:sz w:val="24"/>
          <w:szCs w:val="24"/>
        </w:rPr>
        <w:t>Independent sample t-test.</w:t>
      </w:r>
    </w:p>
    <w:p w:rsidR="00A54FFD" w:rsidRPr="00A54FFD" w:rsidRDefault="00A54FFD" w:rsidP="00A54FFD">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Abstract</w:t>
      </w:r>
    </w:p>
    <w:p w:rsidR="00A54FFD" w:rsidRDefault="00A54FFD" w:rsidP="00A54FFD">
      <w:pPr>
        <w:spacing w:line="24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The objectives of this research to make compare the finance performance </w:t>
      </w:r>
      <w:r>
        <w:rPr>
          <w:rFonts w:ascii="Times New Roman" w:hAnsi="Times New Roman" w:cs="Times New Roman"/>
          <w:i/>
          <w:sz w:val="24"/>
          <w:szCs w:val="24"/>
        </w:rPr>
        <w:t>between Islamic Banks and Conventional Banks in Indonesia in the period 20</w:t>
      </w:r>
      <w:r>
        <w:rPr>
          <w:rFonts w:ascii="Times New Roman" w:hAnsi="Times New Roman" w:cs="Times New Roman"/>
          <w:i/>
          <w:sz w:val="24"/>
          <w:szCs w:val="24"/>
          <w:lang w:val="id-ID"/>
        </w:rPr>
        <w:t>15</w:t>
      </w:r>
      <w:r>
        <w:rPr>
          <w:rFonts w:ascii="Times New Roman" w:hAnsi="Times New Roman" w:cs="Times New Roman"/>
          <w:i/>
          <w:sz w:val="24"/>
          <w:szCs w:val="24"/>
        </w:rPr>
        <w:t>-201</w:t>
      </w:r>
      <w:r>
        <w:rPr>
          <w:rFonts w:ascii="Times New Roman" w:hAnsi="Times New Roman" w:cs="Times New Roman"/>
          <w:i/>
          <w:sz w:val="24"/>
          <w:szCs w:val="24"/>
          <w:lang w:val="id-ID"/>
        </w:rPr>
        <w:t>8</w:t>
      </w:r>
      <w:r>
        <w:rPr>
          <w:rFonts w:ascii="Times New Roman" w:hAnsi="Times New Roman" w:cs="Times New Roman"/>
          <w:i/>
          <w:sz w:val="24"/>
          <w:szCs w:val="24"/>
        </w:rPr>
        <w:t xml:space="preserve"> by using financial ratios. Financial ratios are used consisting of CAR, NPL, ROA, ROE, BOPO, and LDR.The data used in this study were obtained from the Financial Statements of Banks in 2015 to 2018, published by each Bank concerned. After passing through the stage purposive sample, the sample is used for 2 samples, 1 Islamic Bank (</w:t>
      </w:r>
      <w:r>
        <w:rPr>
          <w:rFonts w:ascii="Times New Roman" w:hAnsi="Times New Roman" w:cs="Times New Roman"/>
          <w:i/>
          <w:sz w:val="24"/>
          <w:szCs w:val="24"/>
          <w:lang w:val="id-ID"/>
        </w:rPr>
        <w:t xml:space="preserve">Bank </w:t>
      </w:r>
      <w:r>
        <w:rPr>
          <w:rFonts w:ascii="Times New Roman" w:hAnsi="Times New Roman" w:cs="Times New Roman"/>
          <w:i/>
          <w:sz w:val="24"/>
          <w:szCs w:val="24"/>
        </w:rPr>
        <w:t xml:space="preserve">Syariah Mandiri, and 1 conventional Bank (Bank Mandiri). Analytical techniques used to see comparison of financial performance of Islamic Banks with Conventional Bank is the method of Independent sample t-test. The analysis showed that there were significant differences in the financial ratios between Islamic banks and Conventional banks in Indonesia, judging by the ratio </w:t>
      </w:r>
      <w:r>
        <w:rPr>
          <w:rFonts w:ascii="Times New Roman" w:hAnsi="Times New Roman" w:cs="Times New Roman"/>
          <w:i/>
          <w:sz w:val="24"/>
          <w:szCs w:val="24"/>
        </w:rPr>
        <w:lastRenderedPageBreak/>
        <w:t>of CAR, ROA, ROE, and BOPO. The ratio of NPL and LDR indicates that there is no significant difference between Islamic Bank and Conventional Bank in Indonesia. And judging by the financial ratios of the conventional Bank's financial performance is better than the Islamic Bank.</w:t>
      </w:r>
    </w:p>
    <w:p w:rsidR="00A54FFD" w:rsidRDefault="00A54FFD" w:rsidP="00A54FFD">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Keywords: Islamic Bank, conventional Bank, financial ratios, Independent sample T-Test.</w:t>
      </w:r>
    </w:p>
    <w:p w:rsidR="00A54FFD" w:rsidRDefault="00A54FFD" w:rsidP="00A54FFD">
      <w:pPr>
        <w:spacing w:line="240" w:lineRule="auto"/>
        <w:rPr>
          <w:rFonts w:ascii="Times New Roman" w:hAnsi="Times New Roman" w:cs="Times New Roman"/>
          <w:sz w:val="24"/>
          <w:szCs w:val="24"/>
        </w:rPr>
      </w:pPr>
    </w:p>
    <w:p w:rsidR="00A54FFD" w:rsidRPr="00A54FFD" w:rsidRDefault="00A54FFD" w:rsidP="00A54FFD">
      <w:pPr>
        <w:spacing w:line="240" w:lineRule="auto"/>
        <w:rPr>
          <w:rFonts w:ascii="Times New Roman" w:hAnsi="Times New Roman" w:cs="Times New Roman"/>
          <w:sz w:val="24"/>
          <w:szCs w:val="24"/>
        </w:rPr>
      </w:pPr>
      <w:r>
        <w:rPr>
          <w:rFonts w:ascii="Times New Roman" w:hAnsi="Times New Roman" w:cs="Times New Roman"/>
          <w:b/>
          <w:sz w:val="24"/>
          <w:szCs w:val="24"/>
        </w:rPr>
        <w:t>PENDAHULUAN</w:t>
      </w:r>
    </w:p>
    <w:p w:rsidR="00013AEA" w:rsidRPr="00013AEA" w:rsidRDefault="00A54FFD" w:rsidP="00013AEA">
      <w:pPr>
        <w:spacing w:line="240" w:lineRule="auto"/>
        <w:jc w:val="both"/>
        <w:rPr>
          <w:rFonts w:ascii="Times New Roman" w:hAnsi="Times New Roman" w:cs="Times New Roman"/>
          <w:sz w:val="24"/>
          <w:szCs w:val="24"/>
        </w:rPr>
      </w:pPr>
      <w:r w:rsidRPr="00013AEA">
        <w:rPr>
          <w:rFonts w:ascii="Times New Roman" w:hAnsi="Times New Roman" w:cs="Times New Roman"/>
          <w:sz w:val="24"/>
          <w:szCs w:val="24"/>
        </w:rPr>
        <w:t xml:space="preserve">Bank merupakan salah satu lembaga keuangan yang mempunyai peranan penting di dalam perekonomian suatu negara, baik sebagai lembaga perantara keuangan maupun sebagai lembaga yang digunakan untuk memperlancar aliran arus lalu lintas pembayaran. </w:t>
      </w:r>
      <w:r w:rsidR="00013AEA" w:rsidRPr="00013AEA">
        <w:rPr>
          <w:rFonts w:ascii="Times New Roman" w:hAnsi="Times New Roman" w:cs="Times New Roman"/>
          <w:sz w:val="24"/>
          <w:szCs w:val="24"/>
        </w:rPr>
        <w:t xml:space="preserve">Di Indonesia sendiri kebutuhan masyarakat akan jasa perbankan setiap tahun mengalami peningkatan yang sangat signifikan. Hal tersebut yang menjadikan perbankan konvensional tidak dapat memenuhi permintaan dalam memberikan pelayanan yang maksimal kepada seluruh masyarakat, sehingga pada tahun 1992 secara resmi perbankan syariah muncul yang dimaksudkan untuk membantu menyediakan layanan perbankan di Indonesia. </w:t>
      </w:r>
      <w:r w:rsidR="00013AEA" w:rsidRPr="00F73F25">
        <w:rPr>
          <w:rFonts w:ascii="Times New Roman" w:hAnsi="Times New Roman" w:cs="Times New Roman"/>
          <w:sz w:val="24"/>
          <w:szCs w:val="24"/>
        </w:rPr>
        <w:t>Pada awal kemunculannya, keberadaan Bank Syariah belum mendapat perhatian yang optimal dari masyarakat. Namun, dibuktikan oleh Bank Muamalat Indonesia yang dapat bertahan saat krisis moneter pada tahun 1998, kepercayaan masyarakat terhadap Bank Syariah di Indonesia mulai tumbuh.</w:t>
      </w:r>
    </w:p>
    <w:p w:rsidR="00F8373B" w:rsidRDefault="00A54FFD" w:rsidP="00BD50E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Menurut UU No.10 tahun 1998 tentang dua sistem dalam perbankan di tanah air ( </w:t>
      </w:r>
      <w:r>
        <w:rPr>
          <w:rFonts w:ascii="Times New Roman" w:hAnsi="Times New Roman" w:cs="Times New Roman"/>
          <w:i/>
          <w:sz w:val="24"/>
          <w:szCs w:val="24"/>
        </w:rPr>
        <w:t>Dual Banking System</w:t>
      </w:r>
      <w:r>
        <w:rPr>
          <w:rFonts w:ascii="Times New Roman" w:hAnsi="Times New Roman" w:cs="Times New Roman"/>
          <w:sz w:val="24"/>
          <w:szCs w:val="24"/>
        </w:rPr>
        <w:t xml:space="preserve"> ) yaitu Bank yang melakukan usaha secara syariah </w:t>
      </w:r>
      <w:r w:rsidR="00F8373B">
        <w:rPr>
          <w:rFonts w:ascii="Times New Roman" w:hAnsi="Times New Roman" w:cs="Times New Roman"/>
          <w:sz w:val="24"/>
          <w:szCs w:val="24"/>
        </w:rPr>
        <w:t xml:space="preserve">(menerapkan sistem bagi hasil) </w:t>
      </w:r>
      <w:r>
        <w:rPr>
          <w:rFonts w:ascii="Times New Roman" w:hAnsi="Times New Roman" w:cs="Times New Roman"/>
          <w:sz w:val="24"/>
          <w:szCs w:val="24"/>
        </w:rPr>
        <w:t>dan Bank yang melakukan usaha secara konvensional</w:t>
      </w:r>
      <w:r w:rsidR="00F8373B">
        <w:rPr>
          <w:rFonts w:ascii="Times New Roman" w:hAnsi="Times New Roman" w:cs="Times New Roman"/>
          <w:sz w:val="24"/>
          <w:szCs w:val="24"/>
        </w:rPr>
        <w:t xml:space="preserve"> (menerapkan sistem bunga). </w:t>
      </w:r>
    </w:p>
    <w:p w:rsidR="00BD50E6" w:rsidRPr="00BD50E6" w:rsidRDefault="00BD50E6" w:rsidP="00BD50E6">
      <w:pPr>
        <w:spacing w:line="240" w:lineRule="auto"/>
        <w:jc w:val="both"/>
        <w:rPr>
          <w:rFonts w:ascii="Times New Roman" w:hAnsi="Times New Roman" w:cs="Times New Roman"/>
          <w:sz w:val="24"/>
          <w:szCs w:val="24"/>
        </w:rPr>
      </w:pPr>
      <w:r w:rsidRPr="00BD50E6">
        <w:rPr>
          <w:rFonts w:ascii="Times New Roman" w:hAnsi="Times New Roman" w:cs="Times New Roman"/>
          <w:sz w:val="24"/>
          <w:szCs w:val="24"/>
        </w:rPr>
        <w:t>Dilihat dari beberapa hal, bank konvensional maupun bank syraiah memiliki beberapa persamaan yaitu dari syarat-syarat umum memperoleh pembiayaan, teknis penerimaan uang, mekanisme transfer dan yang lainnya. Tetapi antara keduanya juga memiliki perbedaan yang mendasar yaitu dalam akad yang dilakukan bank syariah mempunyai konsekuensi duniawi dan ukhrawi sesuai dengan hukum Islam, sedangkan bank konvensional hanya mempunyai konsekuensi duniawi saja dan bank syariah menggunakan prinsip bagi hasil sedangkan bank konvensional menggunakan tingkat suku bunga dalam penyaluran dananya.</w:t>
      </w:r>
    </w:p>
    <w:p w:rsidR="00013AEA" w:rsidRDefault="00BD50E6" w:rsidP="00BD50E6">
      <w:pPr>
        <w:spacing w:line="240" w:lineRule="auto"/>
        <w:jc w:val="both"/>
        <w:rPr>
          <w:rFonts w:ascii="Times New Roman" w:hAnsi="Times New Roman" w:cs="Times New Roman"/>
          <w:sz w:val="24"/>
          <w:szCs w:val="24"/>
        </w:rPr>
      </w:pPr>
      <w:r w:rsidRPr="00BD50E6">
        <w:rPr>
          <w:rFonts w:ascii="Times New Roman" w:hAnsi="Times New Roman" w:cs="Times New Roman"/>
          <w:sz w:val="24"/>
          <w:szCs w:val="24"/>
        </w:rPr>
        <w:t>Prinsip bagi hasil ini memungkinkan nasabah untuk mengawasi langsung kinerja bank syariah melalui monitoring atas jumlah bagi hasil yang diperoleh. Jumlah keuntungan bank semakin besar maka semakin besar pula bagi hasil yang diterima nasabah, demikian juga sebaliknya. Jumlah bagi hasil yang kecil atau mengecil dalam waktu cukup lama menjadi indikator bahwa pengelolaan bank merosot. Berbeda dari perbankan konvensional, nasabah tidak dapat menilai kinerja hanya dari indikator bunga yang diperoleh (Novita Wulandari, 2004 dalam Rahman, 2012).</w:t>
      </w:r>
    </w:p>
    <w:p w:rsidR="00BE4952" w:rsidRDefault="00BE4952" w:rsidP="00BE4952">
      <w:pPr>
        <w:spacing w:line="240" w:lineRule="auto"/>
        <w:jc w:val="both"/>
        <w:rPr>
          <w:rFonts w:ascii="Times New Roman" w:hAnsi="Times New Roman" w:cs="Times New Roman"/>
          <w:sz w:val="24"/>
          <w:szCs w:val="24"/>
        </w:rPr>
      </w:pPr>
      <w:r w:rsidRPr="00A01178">
        <w:rPr>
          <w:rFonts w:ascii="Times New Roman" w:hAnsi="Times New Roman" w:cs="Times New Roman"/>
          <w:sz w:val="24"/>
          <w:szCs w:val="24"/>
        </w:rPr>
        <w:lastRenderedPageBreak/>
        <w:t>Kinerja keuangan menurut Rudianto (2013:189) merupakan hasil atau prestasi yang telah dicapai oleh manajemen perusahaan dalam menjalankan fungsinya mengelola aset perusahaan secara efektif selama periode tertentu.</w:t>
      </w:r>
    </w:p>
    <w:p w:rsidR="00BE4952" w:rsidRDefault="00BE4952" w:rsidP="00BE4952">
      <w:pPr>
        <w:spacing w:line="240" w:lineRule="auto"/>
        <w:jc w:val="both"/>
        <w:rPr>
          <w:rStyle w:val="a"/>
          <w:rFonts w:ascii="Times New Roman" w:hAnsi="Times New Roman" w:cs="Times New Roman"/>
          <w:color w:val="000000"/>
          <w:sz w:val="24"/>
          <w:szCs w:val="24"/>
          <w:bdr w:val="none" w:sz="0" w:space="0" w:color="auto" w:frame="1"/>
        </w:rPr>
      </w:pPr>
      <w:r w:rsidRPr="00BE4952">
        <w:rPr>
          <w:rStyle w:val="a"/>
          <w:rFonts w:ascii="Times New Roman" w:hAnsi="Times New Roman" w:cs="Times New Roman"/>
          <w:color w:val="000000"/>
          <w:sz w:val="24"/>
          <w:szCs w:val="24"/>
          <w:bdr w:val="none" w:sz="0" w:space="0" w:color="auto" w:frame="1"/>
        </w:rPr>
        <w:t xml:space="preserve">Menurut Harmono (2011), analisis laporan keuangan adalah alat analisis bagi manajemen keuangan perusahaan yang bersifat menyeluruh, dapat digunakan untuk mendeteksi atau mendiagnosis tingkat kesehatan perusahaan, melalui analisis kondisi arus kas atas kinerja organisasi perusahaan baik yang bersifat persial maupun kinerja organisasi secara keseluruhan. </w:t>
      </w:r>
    </w:p>
    <w:p w:rsidR="00BE4952" w:rsidRDefault="00BE4952" w:rsidP="00BE4952">
      <w:pPr>
        <w:spacing w:line="240" w:lineRule="auto"/>
        <w:jc w:val="both"/>
        <w:rPr>
          <w:rFonts w:ascii="Times New Roman" w:hAnsi="Times New Roman" w:cs="Times New Roman"/>
          <w:color w:val="000000"/>
          <w:sz w:val="24"/>
          <w:szCs w:val="24"/>
        </w:rPr>
      </w:pPr>
      <w:r w:rsidRPr="00BE4952">
        <w:rPr>
          <w:rFonts w:ascii="Times New Roman" w:hAnsi="Times New Roman" w:cs="Times New Roman"/>
          <w:color w:val="000000"/>
          <w:sz w:val="24"/>
          <w:szCs w:val="24"/>
        </w:rPr>
        <w:t>Rasio keuangan sendiri dibagi menjadi beberapa yaitu Rasio Solvabilitas, Rasio Kualitas Aktiva Produktif, Rasio Rentabilitas, Rasio Efisiensi, dan Rasio Likuiditas.</w:t>
      </w:r>
    </w:p>
    <w:p w:rsidR="00BE4952" w:rsidRPr="00BE4952" w:rsidRDefault="00BE4952" w:rsidP="00BE4952">
      <w:pPr>
        <w:spacing w:line="240" w:lineRule="auto"/>
        <w:jc w:val="both"/>
        <w:rPr>
          <w:rFonts w:ascii="Times New Roman" w:hAnsi="Times New Roman" w:cs="Times New Roman"/>
          <w:color w:val="000000"/>
          <w:sz w:val="24"/>
          <w:szCs w:val="24"/>
        </w:rPr>
      </w:pPr>
      <w:r w:rsidRPr="00BE4952">
        <w:rPr>
          <w:rFonts w:ascii="Times New Roman" w:hAnsi="Times New Roman" w:cs="Times New Roman"/>
          <w:sz w:val="24"/>
          <w:szCs w:val="24"/>
        </w:rPr>
        <w:t xml:space="preserve">Penelitian sebelumnya dilakukan oleh Aprisca (2016) dengan penelitian bertujuan untuk membandingkan kinerja keuangan perbankan syariah dengan perbankan konvensional pada periode 2005-2014 dengan menggunakan rasio keuangan. Rasio yang digunakan terdiri dari CAR, ROA, NPL, ROE dan LDR. Dengan hasil pengujian menunjukkan bahwa terdapat perbedaan yang signifikan kinerja keuangan bank syariah dan bank konvensional dilihat dari rasio CAR, ROA, dan LDR, sedangkan rasio ROE dan NPL tidak menunjukkan perbedaan yang sangat signifikan dari kedua bank tersebut. </w:t>
      </w:r>
    </w:p>
    <w:p w:rsidR="00BD50E6" w:rsidRDefault="00BD50E6" w:rsidP="00BD50E6">
      <w:pPr>
        <w:spacing w:line="240" w:lineRule="auto"/>
        <w:jc w:val="both"/>
        <w:rPr>
          <w:rFonts w:ascii="Times New Roman" w:hAnsi="Times New Roman" w:cs="Times New Roman"/>
          <w:sz w:val="24"/>
          <w:szCs w:val="24"/>
        </w:rPr>
      </w:pPr>
      <w:r>
        <w:rPr>
          <w:rFonts w:ascii="Times New Roman" w:hAnsi="Times New Roman" w:cs="Times New Roman"/>
          <w:b/>
          <w:sz w:val="24"/>
          <w:szCs w:val="24"/>
        </w:rPr>
        <w:t>RUMUSAN MASALAH</w:t>
      </w:r>
    </w:p>
    <w:p w:rsidR="00BD50E6" w:rsidRDefault="00BD50E6" w:rsidP="00BD50E6">
      <w:pPr>
        <w:pStyle w:val="ListParagraph"/>
        <w:numPr>
          <w:ilvl w:val="0"/>
          <w:numId w:val="2"/>
        </w:numPr>
        <w:spacing w:line="240" w:lineRule="auto"/>
        <w:jc w:val="both"/>
        <w:rPr>
          <w:rFonts w:ascii="Times New Roman" w:hAnsi="Times New Roman" w:cs="Times New Roman"/>
          <w:sz w:val="24"/>
          <w:szCs w:val="24"/>
        </w:rPr>
      </w:pPr>
      <w:r w:rsidRPr="00BD50E6">
        <w:rPr>
          <w:rFonts w:ascii="Times New Roman" w:hAnsi="Times New Roman" w:cs="Times New Roman"/>
          <w:sz w:val="24"/>
          <w:szCs w:val="24"/>
        </w:rPr>
        <w:t>Apakah ada perbedaan kinerja keuangan antara Ban</w:t>
      </w:r>
      <w:r>
        <w:rPr>
          <w:rFonts w:ascii="Times New Roman" w:hAnsi="Times New Roman" w:cs="Times New Roman"/>
          <w:sz w:val="24"/>
          <w:szCs w:val="24"/>
        </w:rPr>
        <w:t>k Syariah dan Bank Konvensional?</w:t>
      </w:r>
    </w:p>
    <w:p w:rsidR="00BD50E6" w:rsidRDefault="00BD50E6" w:rsidP="00BD50E6">
      <w:pPr>
        <w:pStyle w:val="ListParagraph"/>
        <w:numPr>
          <w:ilvl w:val="0"/>
          <w:numId w:val="2"/>
        </w:numPr>
        <w:spacing w:line="240" w:lineRule="auto"/>
        <w:jc w:val="both"/>
        <w:rPr>
          <w:rFonts w:ascii="Times New Roman" w:hAnsi="Times New Roman" w:cs="Times New Roman"/>
          <w:sz w:val="24"/>
          <w:szCs w:val="24"/>
        </w:rPr>
      </w:pPr>
      <w:r w:rsidRPr="00BD50E6">
        <w:rPr>
          <w:rFonts w:ascii="Times New Roman" w:hAnsi="Times New Roman" w:cs="Times New Roman"/>
          <w:sz w:val="24"/>
          <w:szCs w:val="24"/>
        </w:rPr>
        <w:t>Lebih baik mana kinerja keuangan Bank Syariah atau Bank Konvensional dilihat dari rasio keuangan?</w:t>
      </w:r>
    </w:p>
    <w:p w:rsidR="00CE52F6" w:rsidRDefault="00BD50E6" w:rsidP="00CE52F6">
      <w:pPr>
        <w:spacing w:line="240" w:lineRule="auto"/>
        <w:jc w:val="both"/>
        <w:rPr>
          <w:rFonts w:ascii="Times New Roman" w:hAnsi="Times New Roman" w:cs="Times New Roman"/>
          <w:b/>
          <w:sz w:val="24"/>
          <w:szCs w:val="24"/>
        </w:rPr>
      </w:pPr>
      <w:r>
        <w:rPr>
          <w:rFonts w:ascii="Times New Roman" w:hAnsi="Times New Roman" w:cs="Times New Roman"/>
          <w:b/>
          <w:sz w:val="24"/>
          <w:szCs w:val="24"/>
        </w:rPr>
        <w:t>LANDASAN TEORI</w:t>
      </w:r>
    </w:p>
    <w:p w:rsidR="00BE4952" w:rsidRPr="00BE4952" w:rsidRDefault="00BE4952" w:rsidP="00CE52F6">
      <w:pPr>
        <w:spacing w:line="240" w:lineRule="auto"/>
        <w:jc w:val="both"/>
        <w:rPr>
          <w:rFonts w:ascii="Times New Roman" w:hAnsi="Times New Roman" w:cs="Times New Roman"/>
          <w:b/>
          <w:sz w:val="24"/>
          <w:szCs w:val="24"/>
        </w:rPr>
      </w:pPr>
      <w:r>
        <w:rPr>
          <w:rFonts w:ascii="Times New Roman" w:hAnsi="Times New Roman" w:cs="Times New Roman"/>
          <w:b/>
          <w:sz w:val="24"/>
          <w:szCs w:val="24"/>
        </w:rPr>
        <w:t>Bank</w:t>
      </w:r>
    </w:p>
    <w:p w:rsidR="00BE4952" w:rsidRDefault="00CE52F6" w:rsidP="00BC3DF5">
      <w:pPr>
        <w:spacing w:line="240" w:lineRule="auto"/>
        <w:jc w:val="both"/>
        <w:rPr>
          <w:rFonts w:ascii="Times New Roman" w:hAnsi="Times New Roman" w:cs="Times New Roman"/>
          <w:sz w:val="24"/>
          <w:szCs w:val="24"/>
        </w:rPr>
      </w:pPr>
      <w:r>
        <w:rPr>
          <w:rFonts w:ascii="Times New Roman" w:hAnsi="Times New Roman" w:cs="Times New Roman"/>
          <w:b/>
          <w:sz w:val="24"/>
          <w:szCs w:val="24"/>
        </w:rPr>
        <w:t>M</w:t>
      </w:r>
      <w:r w:rsidRPr="00CE52F6">
        <w:rPr>
          <w:rFonts w:ascii="Times New Roman" w:hAnsi="Times New Roman" w:cs="Times New Roman"/>
          <w:sz w:val="24"/>
          <w:szCs w:val="24"/>
        </w:rPr>
        <w:t>enurut Kuncoro Suhardjono (2002: 68), bank adalah lembaga yang usaha pokoknya menghimpun dana dan menyalurkan kembali dana tersebut pada masyarakat dalam bentuk kredit serta memberikan jasa-jasa dalam lalu lintas pembayaran dan perdagangan uang.</w:t>
      </w:r>
      <w:r>
        <w:rPr>
          <w:rFonts w:ascii="Times New Roman" w:hAnsi="Times New Roman" w:cs="Times New Roman"/>
          <w:sz w:val="24"/>
          <w:szCs w:val="24"/>
        </w:rPr>
        <w:t xml:space="preserve"> </w:t>
      </w:r>
    </w:p>
    <w:p w:rsidR="00BE4952" w:rsidRDefault="00BE4952" w:rsidP="00BC3DF5">
      <w:pPr>
        <w:spacing w:line="240" w:lineRule="auto"/>
        <w:jc w:val="both"/>
        <w:rPr>
          <w:rFonts w:ascii="Times New Roman" w:hAnsi="Times New Roman" w:cs="Times New Roman"/>
          <w:b/>
          <w:sz w:val="24"/>
          <w:szCs w:val="24"/>
        </w:rPr>
      </w:pPr>
      <w:r>
        <w:rPr>
          <w:rFonts w:ascii="Times New Roman" w:hAnsi="Times New Roman" w:cs="Times New Roman"/>
          <w:b/>
          <w:sz w:val="24"/>
          <w:szCs w:val="24"/>
        </w:rPr>
        <w:t>Risiko Usaha Perbankan</w:t>
      </w:r>
    </w:p>
    <w:p w:rsidR="00BC3DF5" w:rsidRDefault="00CE52F6" w:rsidP="00BC3DF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Dari kegiatan yang dilakukan, Bank memiliki risiko yang harus dihadapinya antara lain, risiko </w:t>
      </w:r>
      <w:r w:rsidR="00BC3DF5">
        <w:rPr>
          <w:rFonts w:ascii="Times New Roman" w:hAnsi="Times New Roman" w:cs="Times New Roman"/>
          <w:sz w:val="24"/>
          <w:szCs w:val="24"/>
        </w:rPr>
        <w:t xml:space="preserve">kredit, risiko </w:t>
      </w:r>
      <w:r>
        <w:rPr>
          <w:rFonts w:ascii="Times New Roman" w:hAnsi="Times New Roman" w:cs="Times New Roman"/>
          <w:sz w:val="24"/>
          <w:szCs w:val="24"/>
        </w:rPr>
        <w:t xml:space="preserve">pasar, risiko </w:t>
      </w:r>
      <w:r w:rsidR="00BC3DF5">
        <w:rPr>
          <w:rFonts w:ascii="Times New Roman" w:hAnsi="Times New Roman" w:cs="Times New Roman"/>
          <w:sz w:val="24"/>
          <w:szCs w:val="24"/>
        </w:rPr>
        <w:t>operasional, risiko liuiditas.</w:t>
      </w:r>
    </w:p>
    <w:p w:rsidR="00BE4952" w:rsidRPr="00BE4952" w:rsidRDefault="00BE4952" w:rsidP="00BC3DF5">
      <w:pPr>
        <w:spacing w:line="240" w:lineRule="auto"/>
        <w:jc w:val="both"/>
        <w:rPr>
          <w:rFonts w:ascii="Times New Roman" w:hAnsi="Times New Roman" w:cs="Times New Roman"/>
          <w:b/>
          <w:sz w:val="24"/>
          <w:szCs w:val="24"/>
        </w:rPr>
      </w:pPr>
      <w:r>
        <w:rPr>
          <w:rFonts w:ascii="Times New Roman" w:hAnsi="Times New Roman" w:cs="Times New Roman"/>
          <w:b/>
          <w:sz w:val="24"/>
          <w:szCs w:val="24"/>
        </w:rPr>
        <w:t>Fungsi Bank</w:t>
      </w:r>
    </w:p>
    <w:p w:rsidR="00BC3DF5" w:rsidRDefault="00BC3DF5" w:rsidP="00CE52F6">
      <w:pPr>
        <w:spacing w:line="240" w:lineRule="auto"/>
        <w:jc w:val="both"/>
        <w:rPr>
          <w:rFonts w:ascii="Times New Roman" w:hAnsi="Times New Roman" w:cs="Times New Roman"/>
          <w:sz w:val="24"/>
          <w:szCs w:val="24"/>
        </w:rPr>
      </w:pPr>
      <w:r w:rsidRPr="00BC3DF5">
        <w:rPr>
          <w:rFonts w:ascii="Times New Roman" w:eastAsia="Times New Roman" w:hAnsi="Times New Roman" w:cs="Times New Roman"/>
          <w:sz w:val="24"/>
          <w:szCs w:val="24"/>
        </w:rPr>
        <w:t>Menurut Susilo (2006), fungsi bank dibagi menjadi 3 yakni sebagai lembaga kepercayaan, lembaga pengembangan dan lembaga pelayanan.</w:t>
      </w:r>
    </w:p>
    <w:p w:rsidR="00BE4952" w:rsidRDefault="00BE4952" w:rsidP="00CE52F6">
      <w:pPr>
        <w:spacing w:line="240" w:lineRule="auto"/>
        <w:jc w:val="both"/>
        <w:rPr>
          <w:rFonts w:ascii="Times New Roman" w:hAnsi="Times New Roman" w:cs="Times New Roman"/>
          <w:b/>
          <w:sz w:val="24"/>
          <w:szCs w:val="24"/>
        </w:rPr>
      </w:pPr>
      <w:r>
        <w:rPr>
          <w:rFonts w:ascii="Times New Roman" w:hAnsi="Times New Roman" w:cs="Times New Roman"/>
          <w:b/>
          <w:sz w:val="24"/>
          <w:szCs w:val="24"/>
        </w:rPr>
        <w:t>Jenis Bank</w:t>
      </w:r>
    </w:p>
    <w:p w:rsidR="00BC3DF5" w:rsidRDefault="00BC3DF5" w:rsidP="00CE52F6">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Menurut Undang-Undang Perbankan No 10 tahun 1998, bank dikategorikan kedalam beberapa jenis yaitu jenis bank menurut fungsinya (Bank Sentral, Bank Umum, Bank Pengkreditan Rakyat), jenis bank menurut kepemilikannya (Bank milik negara, Bank milik swasta, Bank milik asing, Bank campuran), jenis bank menurut statusnya (Bank devisa, bank non devisa), jenis bank menurut cara menentukan harga (Bank Konvensional, Bank Syariah).</w:t>
      </w:r>
    </w:p>
    <w:p w:rsidR="00BE4952" w:rsidRDefault="00BE4952" w:rsidP="00BC3DF5">
      <w:pPr>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Bank Konvensional</w:t>
      </w:r>
    </w:p>
    <w:p w:rsidR="00BC3DF5" w:rsidRDefault="00BC3DF5" w:rsidP="00BC3DF5">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Menurut Undang-undang Nomor 10 Tahun 1998 Bank Konvensional adalah bank yang melaksanakan kegiatan usaha secara konvensional yang dalam kegiatannya memberikan jasa dalam lalu lintas pembayaran.</w:t>
      </w:r>
    </w:p>
    <w:p w:rsidR="00BE4952" w:rsidRDefault="00BE4952" w:rsidP="00CE52F6">
      <w:pPr>
        <w:spacing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Bank Syariah</w:t>
      </w:r>
    </w:p>
    <w:p w:rsidR="00BC3DF5" w:rsidRPr="00BC3DF5" w:rsidRDefault="00BC3DF5" w:rsidP="00CE52F6">
      <w:pPr>
        <w:spacing w:line="240" w:lineRule="auto"/>
        <w:jc w:val="both"/>
        <w:rPr>
          <w:rFonts w:ascii="Times New Roman" w:hAnsi="Times New Roman" w:cs="Times New Roman"/>
          <w:color w:val="000000"/>
          <w:sz w:val="24"/>
          <w:szCs w:val="24"/>
        </w:rPr>
      </w:pPr>
      <w:r w:rsidRPr="00BC3DF5">
        <w:rPr>
          <w:rFonts w:ascii="Times New Roman" w:hAnsi="Times New Roman" w:cs="Times New Roman"/>
          <w:sz w:val="24"/>
          <w:szCs w:val="24"/>
          <w:shd w:val="clear" w:color="auto" w:fill="FFFFFF"/>
        </w:rPr>
        <w:t xml:space="preserve">Berdasarkan Undang-Undang No.21 Tahun 2008 tentang perbankan syariah, definisi dari bank syariah adalah bank yang menjalankan usahanya berdasarkan prinsip syariah. Yang dimaksud dengan prinsip syariah adalah prinsip-prinsip yang diambil atau ditafsirkan dari Al-Qur’an dan Hadits sebagi sumber hukum Islam itu sendiri. </w:t>
      </w:r>
    </w:p>
    <w:p w:rsidR="00BE4952" w:rsidRDefault="00BE4952" w:rsidP="00CE52F6">
      <w:pPr>
        <w:spacing w:line="240" w:lineRule="auto"/>
        <w:jc w:val="both"/>
        <w:rPr>
          <w:rFonts w:ascii="Times New Roman" w:hAnsi="Times New Roman" w:cs="Times New Roman"/>
          <w:b/>
          <w:sz w:val="24"/>
          <w:szCs w:val="24"/>
        </w:rPr>
      </w:pPr>
      <w:r>
        <w:rPr>
          <w:rFonts w:ascii="Times New Roman" w:hAnsi="Times New Roman" w:cs="Times New Roman"/>
          <w:b/>
          <w:sz w:val="24"/>
          <w:szCs w:val="24"/>
        </w:rPr>
        <w:t>Kinerja Keuangan</w:t>
      </w:r>
    </w:p>
    <w:p w:rsidR="00CE52F6" w:rsidRDefault="00CE52F6" w:rsidP="00CE52F6">
      <w:pPr>
        <w:spacing w:line="240" w:lineRule="auto"/>
        <w:jc w:val="both"/>
        <w:rPr>
          <w:rFonts w:ascii="Times New Roman" w:hAnsi="Times New Roman" w:cs="Times New Roman"/>
          <w:sz w:val="24"/>
          <w:szCs w:val="24"/>
        </w:rPr>
      </w:pPr>
      <w:r>
        <w:rPr>
          <w:rFonts w:ascii="Times New Roman" w:hAnsi="Times New Roman" w:cs="Times New Roman"/>
          <w:sz w:val="24"/>
          <w:szCs w:val="24"/>
        </w:rPr>
        <w:t>Kinerja keuangan menurut Rudianto (2013:189) merupakan hasil atau prestasi yang telah dicapai oleh manajemen perusahaan dalam menjalankan fungsinya mengelola aset perusahaan secara efektif selama periode tertentu. Kinerja keuangan suatu bank dapat dilakukan dengan melakukan analisis laporan keuangan.</w:t>
      </w:r>
    </w:p>
    <w:p w:rsidR="00BE4952" w:rsidRDefault="00BE4952" w:rsidP="00CE52F6">
      <w:pPr>
        <w:spacing w:line="240" w:lineRule="auto"/>
        <w:jc w:val="both"/>
        <w:rPr>
          <w:rStyle w:val="a"/>
          <w:rFonts w:ascii="Times New Roman" w:hAnsi="Times New Roman" w:cs="Times New Roman"/>
          <w:b/>
          <w:color w:val="000000"/>
          <w:sz w:val="24"/>
          <w:szCs w:val="24"/>
          <w:bdr w:val="none" w:sz="0" w:space="0" w:color="auto" w:frame="1"/>
        </w:rPr>
      </w:pPr>
      <w:r>
        <w:rPr>
          <w:rStyle w:val="a"/>
          <w:rFonts w:ascii="Times New Roman" w:hAnsi="Times New Roman" w:cs="Times New Roman"/>
          <w:b/>
          <w:color w:val="000000"/>
          <w:sz w:val="24"/>
          <w:szCs w:val="24"/>
          <w:bdr w:val="none" w:sz="0" w:space="0" w:color="auto" w:frame="1"/>
        </w:rPr>
        <w:t>Analisis Laporan Keuangan</w:t>
      </w:r>
    </w:p>
    <w:p w:rsidR="00CE52F6" w:rsidRDefault="00CE52F6" w:rsidP="00CE52F6">
      <w:pPr>
        <w:spacing w:line="240" w:lineRule="auto"/>
        <w:jc w:val="both"/>
        <w:rPr>
          <w:rStyle w:val="a"/>
          <w:rFonts w:ascii="Times New Roman" w:hAnsi="Times New Roman" w:cs="Times New Roman"/>
          <w:color w:val="000000"/>
          <w:sz w:val="24"/>
          <w:szCs w:val="24"/>
          <w:bdr w:val="none" w:sz="0" w:space="0" w:color="auto" w:frame="1"/>
        </w:rPr>
      </w:pPr>
      <w:r w:rsidRPr="00DF7F99">
        <w:rPr>
          <w:rStyle w:val="a"/>
          <w:rFonts w:ascii="Times New Roman" w:hAnsi="Times New Roman" w:cs="Times New Roman"/>
          <w:color w:val="000000"/>
          <w:sz w:val="24"/>
          <w:szCs w:val="24"/>
          <w:bdr w:val="none" w:sz="0" w:space="0" w:color="auto" w:frame="1"/>
        </w:rPr>
        <w:t>Menurut Harmono (2011), analisis laporan keuangan adalah alat analisis bagi manajemen keuangan perusahaan yang bersifat menyeluruh, dapat digunakan untuk mendeteksi atau mendiagnosis tingkat kesehatan perusahaan, melalui analisis kondisi arus kas atas kinerja organisasi perusahaan baik yang bersifat persial maupun kinerja</w:t>
      </w:r>
      <w:r>
        <w:rPr>
          <w:rStyle w:val="a"/>
          <w:rFonts w:ascii="Times New Roman" w:hAnsi="Times New Roman" w:cs="Times New Roman"/>
          <w:color w:val="000000"/>
          <w:sz w:val="24"/>
          <w:szCs w:val="24"/>
          <w:bdr w:val="none" w:sz="0" w:space="0" w:color="auto" w:frame="1"/>
        </w:rPr>
        <w:t xml:space="preserve"> organisasi secara keseluruhan.</w:t>
      </w:r>
    </w:p>
    <w:p w:rsidR="00611A23" w:rsidRDefault="00611A23" w:rsidP="00611A23">
      <w:pPr>
        <w:spacing w:line="240" w:lineRule="auto"/>
        <w:jc w:val="both"/>
        <w:rPr>
          <w:rStyle w:val="a"/>
          <w:rFonts w:ascii="Times New Roman" w:hAnsi="Times New Roman" w:cs="Times New Roman"/>
          <w:b/>
          <w:color w:val="000000"/>
          <w:sz w:val="24"/>
          <w:szCs w:val="24"/>
          <w:bdr w:val="none" w:sz="0" w:space="0" w:color="auto" w:frame="1"/>
        </w:rPr>
      </w:pPr>
      <w:r>
        <w:rPr>
          <w:rStyle w:val="a"/>
          <w:rFonts w:ascii="Times New Roman" w:hAnsi="Times New Roman" w:cs="Times New Roman"/>
          <w:b/>
          <w:color w:val="000000"/>
          <w:sz w:val="24"/>
          <w:szCs w:val="24"/>
          <w:bdr w:val="none" w:sz="0" w:space="0" w:color="auto" w:frame="1"/>
        </w:rPr>
        <w:t>Rasio Keuangan</w:t>
      </w:r>
    </w:p>
    <w:p w:rsidR="00611A23" w:rsidRPr="00611A23" w:rsidRDefault="00611A23" w:rsidP="00CE52F6">
      <w:pPr>
        <w:spacing w:line="240" w:lineRule="auto"/>
        <w:jc w:val="both"/>
        <w:rPr>
          <w:rStyle w:val="a"/>
          <w:rFonts w:ascii="Times New Roman" w:hAnsi="Times New Roman" w:cs="Times New Roman"/>
          <w:b/>
          <w:color w:val="000000"/>
          <w:sz w:val="24"/>
          <w:szCs w:val="24"/>
          <w:bdr w:val="none" w:sz="0" w:space="0" w:color="auto" w:frame="1"/>
        </w:rPr>
      </w:pPr>
      <w:r w:rsidRPr="00611A23">
        <w:rPr>
          <w:rFonts w:ascii="Times New Roman" w:hAnsi="Times New Roman" w:cs="Times New Roman"/>
          <w:sz w:val="24"/>
          <w:szCs w:val="24"/>
        </w:rPr>
        <w:t>Rasio keuangan adalah suatu perhitungan rasio dengan menggunakan laporan keuangan yang dapat berfungsi sebagai alat ukur untuk menilai suatu kinerja keuangan perusahaan dalam Ekasari dan Arief (2016).</w:t>
      </w:r>
    </w:p>
    <w:p w:rsidR="00BE4952" w:rsidRDefault="00BE4952" w:rsidP="00CE52F6">
      <w:pPr>
        <w:spacing w:line="240" w:lineRule="auto"/>
        <w:jc w:val="both"/>
        <w:rPr>
          <w:rStyle w:val="a"/>
          <w:rFonts w:ascii="Times New Roman" w:hAnsi="Times New Roman" w:cs="Times New Roman"/>
          <w:b/>
          <w:color w:val="000000"/>
          <w:sz w:val="24"/>
          <w:szCs w:val="24"/>
          <w:bdr w:val="none" w:sz="0" w:space="0" w:color="auto" w:frame="1"/>
        </w:rPr>
      </w:pPr>
      <w:r>
        <w:rPr>
          <w:rStyle w:val="a"/>
          <w:rFonts w:ascii="Times New Roman" w:hAnsi="Times New Roman" w:cs="Times New Roman"/>
          <w:b/>
          <w:color w:val="000000"/>
          <w:sz w:val="24"/>
          <w:szCs w:val="24"/>
          <w:bdr w:val="none" w:sz="0" w:space="0" w:color="auto" w:frame="1"/>
        </w:rPr>
        <w:t>Metode CAMEL</w:t>
      </w:r>
    </w:p>
    <w:p w:rsidR="00CE52F6" w:rsidRDefault="00CE52F6" w:rsidP="00CE52F6">
      <w:pPr>
        <w:spacing w:line="240" w:lineRule="auto"/>
        <w:jc w:val="both"/>
      </w:pPr>
      <w:r>
        <w:rPr>
          <w:rStyle w:val="a"/>
          <w:rFonts w:ascii="Times New Roman" w:hAnsi="Times New Roman" w:cs="Times New Roman"/>
          <w:color w:val="000000"/>
          <w:sz w:val="24"/>
          <w:szCs w:val="24"/>
          <w:bdr w:val="none" w:sz="0" w:space="0" w:color="auto" w:frame="1"/>
        </w:rPr>
        <w:t xml:space="preserve">Menurut </w:t>
      </w:r>
      <w:r w:rsidRPr="00DF7F99">
        <w:rPr>
          <w:rFonts w:ascii="Times New Roman" w:hAnsi="Times New Roman" w:cs="Times New Roman"/>
          <w:sz w:val="24"/>
          <w:szCs w:val="24"/>
        </w:rPr>
        <w:t>Surat Edaran No.6/23/DPNP tanggal 31 Mei 2004 yang isinya mengatur tentang tata cara penilaian tingkat kesehatan bank yang dikenal dengan metode CAMEL.</w:t>
      </w:r>
      <w:r>
        <w:rPr>
          <w:rFonts w:ascii="Times New Roman" w:hAnsi="Times New Roman" w:cs="Times New Roman"/>
          <w:color w:val="000000"/>
          <w:sz w:val="24"/>
          <w:szCs w:val="24"/>
          <w:bdr w:val="none" w:sz="0" w:space="0" w:color="auto" w:frame="1"/>
        </w:rPr>
        <w:t xml:space="preserve"> </w:t>
      </w:r>
      <w:r w:rsidRPr="00DF7F99">
        <w:rPr>
          <w:rFonts w:ascii="Times New Roman" w:hAnsi="Times New Roman" w:cs="Times New Roman"/>
          <w:sz w:val="24"/>
          <w:szCs w:val="24"/>
        </w:rPr>
        <w:t xml:space="preserve">Metode CAMEL adalah cara penilaian tingkat kesehatan bank yang dilakukan dengan menghitung besarnya rasio-rasio </w:t>
      </w:r>
      <w:r w:rsidRPr="00DF7F99">
        <w:rPr>
          <w:rFonts w:ascii="Times New Roman" w:hAnsi="Times New Roman" w:cs="Times New Roman"/>
          <w:i/>
          <w:sz w:val="24"/>
          <w:szCs w:val="24"/>
        </w:rPr>
        <w:t xml:space="preserve">Capital Adequacy Ratio </w:t>
      </w:r>
      <w:r w:rsidRPr="00DF7F99">
        <w:rPr>
          <w:rFonts w:ascii="Times New Roman" w:hAnsi="Times New Roman" w:cs="Times New Roman"/>
          <w:sz w:val="24"/>
          <w:szCs w:val="24"/>
        </w:rPr>
        <w:t xml:space="preserve">(mewakili rasio permodalan), </w:t>
      </w:r>
      <w:r w:rsidRPr="00DF7F99">
        <w:rPr>
          <w:rFonts w:ascii="Times New Roman" w:hAnsi="Times New Roman" w:cs="Times New Roman"/>
          <w:i/>
          <w:sz w:val="24"/>
          <w:szCs w:val="24"/>
        </w:rPr>
        <w:t>Non Performing Loan</w:t>
      </w:r>
      <w:r w:rsidRPr="00DF7F99">
        <w:rPr>
          <w:rFonts w:ascii="Times New Roman" w:hAnsi="Times New Roman" w:cs="Times New Roman"/>
          <w:sz w:val="24"/>
          <w:szCs w:val="24"/>
        </w:rPr>
        <w:t xml:space="preserve"> (mewakili rasio kualitas aktiva produktif), </w:t>
      </w:r>
      <w:r w:rsidRPr="00DF7F99">
        <w:rPr>
          <w:rFonts w:ascii="Times New Roman" w:hAnsi="Times New Roman" w:cs="Times New Roman"/>
          <w:i/>
          <w:sz w:val="24"/>
          <w:szCs w:val="24"/>
        </w:rPr>
        <w:t>Return on Asset</w:t>
      </w:r>
      <w:r w:rsidRPr="00DF7F99">
        <w:rPr>
          <w:rFonts w:ascii="Times New Roman" w:hAnsi="Times New Roman" w:cs="Times New Roman"/>
          <w:sz w:val="24"/>
          <w:szCs w:val="24"/>
        </w:rPr>
        <w:t xml:space="preserve"> dan </w:t>
      </w:r>
      <w:r w:rsidRPr="00DF7F99">
        <w:rPr>
          <w:rFonts w:ascii="Times New Roman" w:hAnsi="Times New Roman" w:cs="Times New Roman"/>
          <w:i/>
          <w:sz w:val="24"/>
          <w:szCs w:val="24"/>
        </w:rPr>
        <w:t>Return on Equity</w:t>
      </w:r>
      <w:r w:rsidRPr="00DF7F99">
        <w:rPr>
          <w:rFonts w:ascii="Times New Roman" w:hAnsi="Times New Roman" w:cs="Times New Roman"/>
          <w:sz w:val="24"/>
          <w:szCs w:val="24"/>
        </w:rPr>
        <w:t xml:space="preserve"> (mewakili rasio rentabilitas), </w:t>
      </w:r>
      <w:r w:rsidRPr="00DF7F99">
        <w:rPr>
          <w:rFonts w:ascii="Times New Roman" w:hAnsi="Times New Roman" w:cs="Times New Roman"/>
          <w:sz w:val="24"/>
          <w:szCs w:val="24"/>
        </w:rPr>
        <w:lastRenderedPageBreak/>
        <w:t xml:space="preserve">Beban Operasional dibagi Pendapatan Operasional (mewakili rasio efisiensi) dan </w:t>
      </w:r>
      <w:r w:rsidRPr="00DF7F99">
        <w:rPr>
          <w:rFonts w:ascii="Times New Roman" w:hAnsi="Times New Roman" w:cs="Times New Roman"/>
          <w:i/>
          <w:sz w:val="24"/>
          <w:szCs w:val="24"/>
        </w:rPr>
        <w:t>Loan to Deposit Ratio</w:t>
      </w:r>
      <w:r w:rsidRPr="00DF7F99">
        <w:rPr>
          <w:rFonts w:ascii="Times New Roman" w:hAnsi="Times New Roman" w:cs="Times New Roman"/>
          <w:sz w:val="24"/>
          <w:szCs w:val="24"/>
        </w:rPr>
        <w:t xml:space="preserve"> (mewakili rasio likuiditas).</w:t>
      </w:r>
      <w:r>
        <w:t xml:space="preserve"> </w:t>
      </w:r>
    </w:p>
    <w:p w:rsidR="00611A23" w:rsidRDefault="00BE4952" w:rsidP="00611A23">
      <w:pPr>
        <w:spacing w:line="240" w:lineRule="auto"/>
        <w:jc w:val="both"/>
        <w:rPr>
          <w:rFonts w:ascii="Times New Roman" w:hAnsi="Times New Roman" w:cs="Times New Roman"/>
          <w:b/>
          <w:sz w:val="24"/>
          <w:szCs w:val="24"/>
        </w:rPr>
      </w:pPr>
      <w:r>
        <w:rPr>
          <w:rFonts w:ascii="Times New Roman" w:hAnsi="Times New Roman" w:cs="Times New Roman"/>
          <w:b/>
          <w:sz w:val="24"/>
          <w:szCs w:val="24"/>
        </w:rPr>
        <w:t>Rasio Permodalan</w:t>
      </w:r>
    </w:p>
    <w:p w:rsidR="00611A23" w:rsidRDefault="00611A23" w:rsidP="00611A23">
      <w:pPr>
        <w:spacing w:line="240" w:lineRule="auto"/>
        <w:jc w:val="both"/>
        <w:rPr>
          <w:rFonts w:ascii="Times New Roman" w:hAnsi="Times New Roman" w:cs="Times New Roman"/>
          <w:sz w:val="24"/>
          <w:szCs w:val="24"/>
        </w:rPr>
      </w:pPr>
      <w:r w:rsidRPr="00611A23">
        <w:rPr>
          <w:rFonts w:ascii="Times New Roman" w:hAnsi="Times New Roman" w:cs="Times New Roman"/>
          <w:sz w:val="24"/>
          <w:szCs w:val="24"/>
        </w:rPr>
        <w:t>Bank dalam menjalankan usahanya tidak terlepas dari modal yang harus dimilikinya. Modal merupakan salah satu faktor penting bagi bank dalam rangka pengembangan usahanya. Pada bank konvensional modal juga berfungsi sebagai factor utama penampung risiko kerugian. Yang dimaksud dengan modal bank adalah modal inti dan modal pelengkap.</w:t>
      </w:r>
    </w:p>
    <w:p w:rsidR="00621B54" w:rsidRDefault="00611A23" w:rsidP="00621B54">
      <w:pPr>
        <w:spacing w:line="240" w:lineRule="auto"/>
        <w:jc w:val="both"/>
        <w:rPr>
          <w:rFonts w:ascii="Times New Roman" w:hAnsi="Times New Roman" w:cs="Times New Roman"/>
          <w:sz w:val="24"/>
          <w:szCs w:val="24"/>
        </w:rPr>
      </w:pPr>
      <w:r w:rsidRPr="00110FD4">
        <w:rPr>
          <w:rFonts w:ascii="Times New Roman" w:hAnsi="Times New Roman" w:cs="Times New Roman"/>
          <w:sz w:val="24"/>
          <w:szCs w:val="24"/>
        </w:rPr>
        <w:t>Menurut Loen dan Ericson (2007) perhitungan penyediaan modal minimum atau kecukupan modal bank (capital adequacy) didasarkan kepada rasio atau perbandingan antara modal yang dimiliki bank dan jumlah aktiva tertimbang menurut risiko (ATMR).</w:t>
      </w:r>
    </w:p>
    <w:p w:rsidR="00621B54" w:rsidRPr="00621B54" w:rsidRDefault="00621B54" w:rsidP="00CE52F6">
      <w:pPr>
        <w:spacing w:line="240" w:lineRule="auto"/>
        <w:jc w:val="both"/>
        <w:rPr>
          <w:rFonts w:ascii="Times New Roman" w:hAnsi="Times New Roman" w:cs="Times New Roman"/>
          <w:sz w:val="24"/>
          <w:szCs w:val="24"/>
        </w:rPr>
      </w:pPr>
      <w:r w:rsidRPr="00110FD4">
        <w:rPr>
          <w:rFonts w:ascii="Times New Roman" w:hAnsi="Times New Roman" w:cs="Times New Roman"/>
          <w:sz w:val="24"/>
          <w:szCs w:val="24"/>
        </w:rPr>
        <w:t>Hasil perhitungan ini lalu dibandingkan dengan kewajiban penyediaan modal minimum (yaitu sebesar 8%). Berdasarkan hasil perbandingan tersebut, dapatlah diketahui apakah bank yang bersangkutan telah memenuhi ketentuan CAR (capital adequacy ratio = rasio kecukupan modal) atau tidak. Jika hasil perbandingan antara perhitungan rasio modal dan kewajiban penyediaan modal minimum sama dengan 100% atau lebih, modal bank yang bersangkutan telah memenuhi ketentuan CAR. Sebaliknya, bila hasilnya kurang dari 100%, modal bank tersebut tidak memenuhi ketentuan CAR.</w:t>
      </w:r>
    </w:p>
    <w:p w:rsidR="00611A23" w:rsidRPr="00611A23" w:rsidRDefault="00611A23" w:rsidP="00CE52F6">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H1: </w:t>
      </w:r>
      <w:r w:rsidR="00621B54">
        <w:rPr>
          <w:rFonts w:ascii="Times New Roman" w:hAnsi="Times New Roman" w:cs="Times New Roman"/>
          <w:sz w:val="24"/>
          <w:szCs w:val="24"/>
        </w:rPr>
        <w:t>Ada perbedaan nilai CAR yang signifikan antara Bank Syariah Mandiri dengan Bank Mandiri.</w:t>
      </w:r>
    </w:p>
    <w:p w:rsidR="00611A23" w:rsidRDefault="00611A23" w:rsidP="00611A23">
      <w:pPr>
        <w:spacing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Rasio Kualitas Aset Produktif</w:t>
      </w:r>
    </w:p>
    <w:p w:rsidR="0069102A" w:rsidRDefault="00611A23" w:rsidP="0069102A">
      <w:pPr>
        <w:spacing w:line="240" w:lineRule="auto"/>
        <w:jc w:val="both"/>
        <w:rPr>
          <w:rFonts w:ascii="Times New Roman" w:hAnsi="Times New Roman" w:cs="Times New Roman"/>
          <w:sz w:val="24"/>
          <w:szCs w:val="24"/>
        </w:rPr>
      </w:pPr>
      <w:r w:rsidRPr="00611A23">
        <w:rPr>
          <w:rFonts w:ascii="Times New Roman" w:hAnsi="Times New Roman" w:cs="Times New Roman"/>
          <w:sz w:val="24"/>
          <w:szCs w:val="24"/>
        </w:rPr>
        <w:t>Berdasarkan Pasal 1 butir b Surat Keputusan Direksi Bank Indonesia No.31/147/KEP/DIR Tanggal 12 November 1998 tentang Kualitas Aktiva Produktif, yang dimaksud dengan kualitas aktiva produktif adalah penanaman dana bank baik dalam Rupiah maupun valuta asing dalam bentuk kredit, surat berharga, penempatan dana antarbank, penyertaan, komitmen dan kontijensi pada tr</w:t>
      </w:r>
      <w:r w:rsidR="0069102A">
        <w:rPr>
          <w:rFonts w:ascii="Times New Roman" w:hAnsi="Times New Roman" w:cs="Times New Roman"/>
          <w:sz w:val="24"/>
          <w:szCs w:val="24"/>
        </w:rPr>
        <w:t>ansaksi rekening administratif.</w:t>
      </w:r>
    </w:p>
    <w:p w:rsidR="0069102A" w:rsidRPr="00534CCE" w:rsidRDefault="0069102A" w:rsidP="0069102A">
      <w:pPr>
        <w:spacing w:line="240" w:lineRule="auto"/>
        <w:jc w:val="both"/>
        <w:rPr>
          <w:rFonts w:ascii="Times New Roman" w:hAnsi="Times New Roman" w:cs="Times New Roman"/>
          <w:sz w:val="24"/>
          <w:szCs w:val="24"/>
        </w:rPr>
      </w:pPr>
      <w:r>
        <w:rPr>
          <w:rFonts w:ascii="Times New Roman" w:hAnsi="Times New Roman" w:cs="Times New Roman"/>
          <w:sz w:val="24"/>
          <w:szCs w:val="24"/>
        </w:rPr>
        <w:t>K</w:t>
      </w:r>
      <w:r w:rsidRPr="00534CCE">
        <w:rPr>
          <w:rFonts w:ascii="Times New Roman" w:hAnsi="Times New Roman" w:cs="Times New Roman"/>
          <w:sz w:val="24"/>
          <w:szCs w:val="24"/>
        </w:rPr>
        <w:t>redit yang diberikan bank kepada nasabah dapat dibedakan menjadi lima kelompok kolektibilitas. Berikut ini kelompok kolektibilitas yang dinilai berdasarkan kemampuan membayar: (Siamat, 2004)</w:t>
      </w:r>
    </w:p>
    <w:p w:rsidR="0069102A" w:rsidRPr="002E5D1F" w:rsidRDefault="0069102A" w:rsidP="0069102A">
      <w:pPr>
        <w:pStyle w:val="ListParagraph"/>
        <w:numPr>
          <w:ilvl w:val="0"/>
          <w:numId w:val="6"/>
        </w:numPr>
        <w:spacing w:line="240" w:lineRule="auto"/>
        <w:ind w:left="426"/>
        <w:jc w:val="both"/>
        <w:rPr>
          <w:rFonts w:ascii="Times New Roman" w:hAnsi="Times New Roman" w:cs="Times New Roman"/>
          <w:sz w:val="24"/>
          <w:szCs w:val="24"/>
        </w:rPr>
      </w:pPr>
      <w:r w:rsidRPr="002E5D1F">
        <w:rPr>
          <w:rFonts w:ascii="Times New Roman" w:hAnsi="Times New Roman" w:cs="Times New Roman"/>
          <w:sz w:val="24"/>
          <w:szCs w:val="24"/>
        </w:rPr>
        <w:t>Lancar;</w:t>
      </w:r>
    </w:p>
    <w:p w:rsidR="0069102A" w:rsidRPr="002E5D1F" w:rsidRDefault="0069102A" w:rsidP="0069102A">
      <w:pPr>
        <w:pStyle w:val="ListParagraph"/>
        <w:numPr>
          <w:ilvl w:val="0"/>
          <w:numId w:val="6"/>
        </w:numPr>
        <w:spacing w:line="240" w:lineRule="auto"/>
        <w:ind w:left="426"/>
        <w:jc w:val="both"/>
        <w:rPr>
          <w:rFonts w:ascii="Times New Roman" w:hAnsi="Times New Roman" w:cs="Times New Roman"/>
          <w:sz w:val="24"/>
          <w:szCs w:val="24"/>
        </w:rPr>
      </w:pPr>
      <w:r w:rsidRPr="002E5D1F">
        <w:rPr>
          <w:rFonts w:ascii="Times New Roman" w:hAnsi="Times New Roman" w:cs="Times New Roman"/>
          <w:sz w:val="24"/>
          <w:szCs w:val="24"/>
        </w:rPr>
        <w:t>Dalam perhatian khusus;</w:t>
      </w:r>
    </w:p>
    <w:p w:rsidR="0069102A" w:rsidRPr="002E5D1F" w:rsidRDefault="0069102A" w:rsidP="0069102A">
      <w:pPr>
        <w:pStyle w:val="ListParagraph"/>
        <w:numPr>
          <w:ilvl w:val="0"/>
          <w:numId w:val="6"/>
        </w:numPr>
        <w:spacing w:line="240" w:lineRule="auto"/>
        <w:ind w:left="426"/>
        <w:jc w:val="both"/>
        <w:rPr>
          <w:rFonts w:ascii="Times New Roman" w:hAnsi="Times New Roman" w:cs="Times New Roman"/>
          <w:sz w:val="24"/>
          <w:szCs w:val="24"/>
        </w:rPr>
      </w:pPr>
      <w:r w:rsidRPr="002E5D1F">
        <w:rPr>
          <w:rFonts w:ascii="Times New Roman" w:hAnsi="Times New Roman" w:cs="Times New Roman"/>
          <w:sz w:val="24"/>
          <w:szCs w:val="24"/>
        </w:rPr>
        <w:t>Kurang lancar;</w:t>
      </w:r>
    </w:p>
    <w:p w:rsidR="0069102A" w:rsidRPr="002E5D1F" w:rsidRDefault="0069102A" w:rsidP="0069102A">
      <w:pPr>
        <w:pStyle w:val="ListParagraph"/>
        <w:numPr>
          <w:ilvl w:val="0"/>
          <w:numId w:val="6"/>
        </w:numPr>
        <w:spacing w:line="240" w:lineRule="auto"/>
        <w:ind w:left="426"/>
        <w:jc w:val="both"/>
        <w:rPr>
          <w:rFonts w:ascii="Times New Roman" w:hAnsi="Times New Roman" w:cs="Times New Roman"/>
          <w:sz w:val="24"/>
          <w:szCs w:val="24"/>
        </w:rPr>
      </w:pPr>
      <w:r w:rsidRPr="002E5D1F">
        <w:rPr>
          <w:rFonts w:ascii="Times New Roman" w:hAnsi="Times New Roman" w:cs="Times New Roman"/>
          <w:sz w:val="24"/>
          <w:szCs w:val="24"/>
        </w:rPr>
        <w:t>Diragukan;</w:t>
      </w:r>
    </w:p>
    <w:p w:rsidR="00621B54" w:rsidRDefault="0069102A" w:rsidP="00621B54">
      <w:pPr>
        <w:pStyle w:val="ListParagraph"/>
        <w:numPr>
          <w:ilvl w:val="0"/>
          <w:numId w:val="6"/>
        </w:numPr>
        <w:spacing w:line="240" w:lineRule="auto"/>
        <w:ind w:left="426"/>
        <w:jc w:val="both"/>
        <w:rPr>
          <w:rFonts w:ascii="Times New Roman" w:hAnsi="Times New Roman" w:cs="Times New Roman"/>
          <w:sz w:val="24"/>
          <w:szCs w:val="24"/>
        </w:rPr>
      </w:pPr>
      <w:r w:rsidRPr="002E5D1F">
        <w:rPr>
          <w:rFonts w:ascii="Times New Roman" w:hAnsi="Times New Roman" w:cs="Times New Roman"/>
          <w:sz w:val="24"/>
          <w:szCs w:val="24"/>
        </w:rPr>
        <w:t>Macet;</w:t>
      </w:r>
    </w:p>
    <w:p w:rsidR="002A3E6D" w:rsidRDefault="00621B54" w:rsidP="002A3E6D">
      <w:pPr>
        <w:spacing w:line="240" w:lineRule="auto"/>
        <w:ind w:left="66"/>
        <w:jc w:val="both"/>
        <w:rPr>
          <w:rFonts w:ascii="Times New Roman" w:hAnsi="Times New Roman" w:cs="Times New Roman"/>
          <w:sz w:val="24"/>
          <w:szCs w:val="24"/>
        </w:rPr>
      </w:pPr>
      <w:r w:rsidRPr="00621B54">
        <w:rPr>
          <w:rFonts w:ascii="Times New Roman" w:hAnsi="Times New Roman" w:cs="Times New Roman"/>
          <w:sz w:val="24"/>
          <w:szCs w:val="24"/>
        </w:rPr>
        <w:t xml:space="preserve">Kualitas Aktiva Produktif Rasio yang berfungsi untuk mengetahui kemampuan bank dalam mengatasi risiko kredit atau kredit bermasalah adalah Non Performing Loan (NPL). Berdasarkan PBI No 17/11/PBI/2015 tentang Perubahan atas </w:t>
      </w:r>
      <w:r w:rsidRPr="00621B54">
        <w:rPr>
          <w:rFonts w:ascii="Times New Roman" w:hAnsi="Times New Roman" w:cs="Times New Roman"/>
          <w:sz w:val="24"/>
          <w:szCs w:val="24"/>
        </w:rPr>
        <w:lastRenderedPageBreak/>
        <w:t>Peraturan Bank Indonesia No 15/15/PBI 2013 menentukan nilai rasio NPL total kredit secara bruto (Gross NPL) bank tidak boleh melebihi 5%.</w:t>
      </w:r>
    </w:p>
    <w:p w:rsidR="00621B54" w:rsidRDefault="00621B54" w:rsidP="002A3E6D">
      <w:pPr>
        <w:spacing w:line="240" w:lineRule="auto"/>
        <w:ind w:left="66"/>
        <w:jc w:val="both"/>
        <w:rPr>
          <w:rFonts w:ascii="Times New Roman" w:hAnsi="Times New Roman" w:cs="Times New Roman"/>
          <w:sz w:val="24"/>
          <w:szCs w:val="24"/>
        </w:rPr>
      </w:pPr>
      <w:r w:rsidRPr="002A3E6D">
        <w:rPr>
          <w:rFonts w:ascii="Times New Roman" w:hAnsi="Times New Roman" w:cs="Times New Roman"/>
          <w:sz w:val="24"/>
          <w:szCs w:val="24"/>
        </w:rPr>
        <w:t xml:space="preserve">H2: </w:t>
      </w:r>
      <w:r w:rsidR="002A3E6D" w:rsidRPr="002A3E6D">
        <w:rPr>
          <w:rFonts w:ascii="Times New Roman" w:hAnsi="Times New Roman" w:cs="Times New Roman"/>
          <w:sz w:val="24"/>
          <w:szCs w:val="24"/>
        </w:rPr>
        <w:t>Ada perbedaan nilai NPL yang signifikan antara Bank Syariah Mandiri dengan Bank Mandiri.</w:t>
      </w:r>
    </w:p>
    <w:p w:rsidR="00621B54" w:rsidRDefault="00621B54" w:rsidP="00621B54">
      <w:pPr>
        <w:spacing w:line="240" w:lineRule="auto"/>
        <w:ind w:left="66"/>
        <w:jc w:val="both"/>
        <w:rPr>
          <w:rFonts w:ascii="Times New Roman" w:hAnsi="Times New Roman" w:cs="Times New Roman"/>
          <w:b/>
          <w:sz w:val="24"/>
          <w:szCs w:val="24"/>
        </w:rPr>
      </w:pPr>
      <w:r>
        <w:rPr>
          <w:rFonts w:ascii="Times New Roman" w:hAnsi="Times New Roman" w:cs="Times New Roman"/>
          <w:b/>
          <w:sz w:val="24"/>
          <w:szCs w:val="24"/>
        </w:rPr>
        <w:t>Rasio Rentabilitas</w:t>
      </w:r>
    </w:p>
    <w:p w:rsidR="002A3E6D" w:rsidRDefault="00621B54" w:rsidP="002A3E6D">
      <w:pPr>
        <w:spacing w:line="240" w:lineRule="auto"/>
        <w:ind w:left="66"/>
        <w:jc w:val="both"/>
        <w:rPr>
          <w:rFonts w:ascii="Times New Roman" w:hAnsi="Times New Roman" w:cs="Times New Roman"/>
          <w:sz w:val="24"/>
          <w:szCs w:val="24"/>
        </w:rPr>
      </w:pPr>
      <w:r w:rsidRPr="00534CCE">
        <w:rPr>
          <w:rFonts w:ascii="Times New Roman" w:hAnsi="Times New Roman" w:cs="Times New Roman"/>
          <w:sz w:val="24"/>
          <w:szCs w:val="24"/>
        </w:rPr>
        <w:t>Rentabilitas adalah indikator untuk mengetahui tingkat efisiensi usaha antara laba dengan hasil yang menyebabkan laba. Analisis rasio rentabilitas bank berguna untuk menganalisis tingkat efisiensi usaha dan profitabilitas yang dicapai oleh bank yang bersangkutan.</w:t>
      </w:r>
    </w:p>
    <w:p w:rsidR="002A3E6D" w:rsidRDefault="002A3E6D" w:rsidP="002A3E6D">
      <w:pPr>
        <w:spacing w:line="240" w:lineRule="auto"/>
        <w:ind w:left="66"/>
        <w:jc w:val="both"/>
        <w:rPr>
          <w:rFonts w:ascii="Times New Roman" w:hAnsi="Times New Roman" w:cs="Times New Roman"/>
          <w:sz w:val="24"/>
          <w:szCs w:val="24"/>
        </w:rPr>
      </w:pPr>
      <w:r w:rsidRPr="002A3E6D">
        <w:rPr>
          <w:rFonts w:ascii="Times New Roman" w:hAnsi="Times New Roman" w:cs="Times New Roman"/>
          <w:sz w:val="24"/>
          <w:szCs w:val="24"/>
        </w:rPr>
        <w:t>H3: Ada perbedaan nilai ROA yang signifikan antara Bank Syariah Mandiri dengan Bank Mandiri.</w:t>
      </w:r>
    </w:p>
    <w:p w:rsidR="002A3E6D" w:rsidRPr="002A3E6D" w:rsidRDefault="002A3E6D" w:rsidP="002A3E6D">
      <w:pPr>
        <w:spacing w:line="240" w:lineRule="auto"/>
        <w:ind w:left="66"/>
        <w:jc w:val="both"/>
        <w:rPr>
          <w:rFonts w:ascii="Times New Roman" w:hAnsi="Times New Roman" w:cs="Times New Roman"/>
          <w:sz w:val="24"/>
          <w:szCs w:val="24"/>
        </w:rPr>
      </w:pPr>
      <w:r w:rsidRPr="002A3E6D">
        <w:rPr>
          <w:rFonts w:ascii="Times New Roman" w:hAnsi="Times New Roman" w:cs="Times New Roman"/>
          <w:sz w:val="24"/>
          <w:szCs w:val="24"/>
        </w:rPr>
        <w:t>H4: Ada perbedaan nilai ROE yang signifikan antara Bank Syariah Mandiri dengan Bank Mandiri.</w:t>
      </w:r>
    </w:p>
    <w:p w:rsidR="00621B54" w:rsidRDefault="00621B54" w:rsidP="00621B54">
      <w:pPr>
        <w:spacing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Rasio Efisiensi</w:t>
      </w:r>
    </w:p>
    <w:p w:rsidR="00674A19" w:rsidRDefault="00621B54" w:rsidP="00674A19">
      <w:pPr>
        <w:spacing w:line="240" w:lineRule="auto"/>
        <w:jc w:val="both"/>
        <w:rPr>
          <w:rFonts w:ascii="Times New Roman" w:hAnsi="Times New Roman" w:cs="Times New Roman"/>
          <w:sz w:val="24"/>
          <w:szCs w:val="24"/>
        </w:rPr>
      </w:pPr>
      <w:r w:rsidRPr="00621B54">
        <w:rPr>
          <w:rFonts w:ascii="Times New Roman" w:hAnsi="Times New Roman" w:cs="Times New Roman"/>
          <w:sz w:val="24"/>
          <w:szCs w:val="24"/>
        </w:rPr>
        <w:t>Rasio ini digunakan untuk mengetahui kemampuan manajemen untuk mengendalikan biaya operasional terhadap pendapatan operasional bank. Berdasarkan Peraturan Bank Indonesia Nomor 6/10/PBI/2004, bank dapat dikatakan sehat apabila memiliki rasio BOPO sebesar 92%.</w:t>
      </w:r>
    </w:p>
    <w:p w:rsidR="00674A19" w:rsidRDefault="00674A19" w:rsidP="00621B54">
      <w:pPr>
        <w:spacing w:line="240" w:lineRule="auto"/>
        <w:jc w:val="both"/>
        <w:rPr>
          <w:rFonts w:ascii="Times New Roman" w:hAnsi="Times New Roman" w:cs="Times New Roman"/>
          <w:sz w:val="24"/>
          <w:szCs w:val="24"/>
        </w:rPr>
      </w:pPr>
      <w:r w:rsidRPr="00674A19">
        <w:rPr>
          <w:rFonts w:ascii="Times New Roman" w:hAnsi="Times New Roman" w:cs="Times New Roman"/>
          <w:sz w:val="24"/>
          <w:szCs w:val="24"/>
        </w:rPr>
        <w:t>H5: Ada perbedaan nilai BOPO yang signifikan antara Bank Syariah Mandiri dengan Bank Mandiri.</w:t>
      </w:r>
    </w:p>
    <w:p w:rsidR="00621B54" w:rsidRDefault="00621B54" w:rsidP="00621B54">
      <w:pPr>
        <w:spacing w:line="240" w:lineRule="auto"/>
        <w:jc w:val="both"/>
        <w:rPr>
          <w:rFonts w:ascii="Times New Roman" w:hAnsi="Times New Roman" w:cs="Times New Roman"/>
          <w:b/>
          <w:sz w:val="24"/>
          <w:szCs w:val="24"/>
        </w:rPr>
      </w:pPr>
      <w:r>
        <w:rPr>
          <w:rFonts w:ascii="Times New Roman" w:hAnsi="Times New Roman" w:cs="Times New Roman"/>
          <w:b/>
          <w:sz w:val="24"/>
          <w:szCs w:val="24"/>
        </w:rPr>
        <w:t>Rasio Likuiditas</w:t>
      </w:r>
    </w:p>
    <w:p w:rsidR="00621B54" w:rsidRDefault="00621B54" w:rsidP="00621B54">
      <w:pPr>
        <w:spacing w:line="240" w:lineRule="auto"/>
        <w:jc w:val="both"/>
        <w:rPr>
          <w:rFonts w:ascii="Times New Roman" w:hAnsi="Times New Roman" w:cs="Times New Roman"/>
          <w:b/>
          <w:sz w:val="24"/>
          <w:szCs w:val="24"/>
        </w:rPr>
      </w:pPr>
      <w:r w:rsidRPr="00621B54">
        <w:rPr>
          <w:rFonts w:ascii="Times New Roman" w:hAnsi="Times New Roman" w:cs="Times New Roman"/>
          <w:sz w:val="24"/>
          <w:szCs w:val="24"/>
        </w:rPr>
        <w:t>Rasio Likuiditas (</w:t>
      </w:r>
      <w:r w:rsidRPr="00621B54">
        <w:rPr>
          <w:rFonts w:ascii="Times New Roman" w:hAnsi="Times New Roman" w:cs="Times New Roman"/>
          <w:i/>
          <w:sz w:val="24"/>
          <w:szCs w:val="24"/>
        </w:rPr>
        <w:t>Liquidity Ratio</w:t>
      </w:r>
      <w:r w:rsidRPr="00621B54">
        <w:rPr>
          <w:rFonts w:ascii="Times New Roman" w:hAnsi="Times New Roman" w:cs="Times New Roman"/>
          <w:sz w:val="24"/>
          <w:szCs w:val="24"/>
        </w:rPr>
        <w:t xml:space="preserve">), merupakan rasio yang menggambarkan kemampuan perusahaan dalam memenuhi kewajiban jangka pendek. Salah satu rasio yang digunakan dalam studi ini adalah </w:t>
      </w:r>
      <w:r w:rsidRPr="00621B54">
        <w:rPr>
          <w:rFonts w:ascii="Times New Roman" w:hAnsi="Times New Roman" w:cs="Times New Roman"/>
          <w:i/>
          <w:sz w:val="24"/>
          <w:szCs w:val="24"/>
        </w:rPr>
        <w:t>Loan to Deposit Ratio</w:t>
      </w:r>
      <w:r w:rsidRPr="00621B54">
        <w:rPr>
          <w:rFonts w:ascii="Times New Roman" w:hAnsi="Times New Roman" w:cs="Times New Roman"/>
          <w:sz w:val="24"/>
          <w:szCs w:val="24"/>
        </w:rPr>
        <w:t xml:space="preserve"> (LDR). Rasio ini memberikan indikasi mengenai jumlah dana pihak ketiga yang disalurkan dalam bentuk kredit (pada bank Syariah dikenal dengan istilah pembiayaan). </w:t>
      </w:r>
    </w:p>
    <w:p w:rsidR="00674A19" w:rsidRDefault="00621B54" w:rsidP="00674A19">
      <w:pPr>
        <w:spacing w:line="240" w:lineRule="auto"/>
        <w:jc w:val="both"/>
        <w:rPr>
          <w:rFonts w:ascii="Times New Roman" w:hAnsi="Times New Roman" w:cs="Times New Roman"/>
          <w:b/>
          <w:sz w:val="24"/>
          <w:szCs w:val="24"/>
        </w:rPr>
      </w:pPr>
      <w:r w:rsidRPr="00621B54">
        <w:rPr>
          <w:rFonts w:ascii="Times New Roman" w:hAnsi="Times New Roman" w:cs="Times New Roman"/>
          <w:sz w:val="24"/>
          <w:szCs w:val="24"/>
        </w:rPr>
        <w:t>Rasio LFR/FDR digunakan untuk mengukur kemampuan bank dalam membayar kembali penarikan dana dengan cara mengandalkan pinjaman yang diberikan sebagai sumber pencairannya. Berdasarkan Peraturan Bank Indonesia No 17/11/PBI/2015 tentang Perubahan atas Peraturan Bank Indonesia No 15/15/PBI 2013, batas bawah LDR target sebesar 78% dan batas atas LDR sebesar 92%. Rasio yang terlalu tinggi menggambarkan kurang baiknya posisi likuiditas bank.</w:t>
      </w:r>
    </w:p>
    <w:p w:rsidR="00611A23" w:rsidRPr="00611A23" w:rsidRDefault="00674A19" w:rsidP="00CE52F6">
      <w:pPr>
        <w:spacing w:line="240" w:lineRule="auto"/>
        <w:jc w:val="both"/>
        <w:rPr>
          <w:rFonts w:ascii="Times New Roman" w:hAnsi="Times New Roman" w:cs="Times New Roman"/>
          <w:b/>
          <w:sz w:val="24"/>
          <w:szCs w:val="24"/>
        </w:rPr>
      </w:pPr>
      <w:r w:rsidRPr="00674A19">
        <w:rPr>
          <w:rFonts w:ascii="Times New Roman" w:eastAsiaTheme="minorEastAsia" w:hAnsi="Times New Roman" w:cs="Times New Roman"/>
          <w:sz w:val="24"/>
          <w:szCs w:val="24"/>
        </w:rPr>
        <w:t xml:space="preserve">H6: </w:t>
      </w:r>
      <w:r w:rsidRPr="00674A19">
        <w:rPr>
          <w:rFonts w:ascii="Times New Roman" w:hAnsi="Times New Roman" w:cs="Times New Roman"/>
          <w:sz w:val="24"/>
          <w:szCs w:val="24"/>
        </w:rPr>
        <w:t>Ada perbedaan nilai LDR yang signifikan antara Bank Syariah Mandiri dengan Bank Mandiri.</w:t>
      </w:r>
    </w:p>
    <w:p w:rsidR="00321CDF" w:rsidRDefault="00BC3DF5" w:rsidP="00321CDF">
      <w:pPr>
        <w:spacing w:line="24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4F0A7D" w:rsidRDefault="004F0A7D" w:rsidP="004F0A7D">
      <w:pPr>
        <w:spacing w:line="240" w:lineRule="auto"/>
        <w:jc w:val="both"/>
        <w:rPr>
          <w:rFonts w:ascii="Times New Roman" w:hAnsi="Times New Roman" w:cs="Times New Roman"/>
          <w:b/>
          <w:sz w:val="24"/>
          <w:szCs w:val="24"/>
        </w:rPr>
      </w:pPr>
      <w:r>
        <w:rPr>
          <w:rFonts w:ascii="Times New Roman" w:hAnsi="Times New Roman" w:cs="Times New Roman"/>
          <w:b/>
          <w:sz w:val="24"/>
          <w:szCs w:val="24"/>
        </w:rPr>
        <w:t>Jenis Penelitian</w:t>
      </w:r>
    </w:p>
    <w:p w:rsidR="004F0A7D" w:rsidRDefault="004F0A7D" w:rsidP="00321CDF">
      <w:pPr>
        <w:spacing w:line="240" w:lineRule="auto"/>
        <w:jc w:val="both"/>
        <w:rPr>
          <w:rFonts w:ascii="Times New Roman" w:hAnsi="Times New Roman" w:cs="Times New Roman"/>
          <w:b/>
          <w:sz w:val="24"/>
          <w:szCs w:val="24"/>
        </w:rPr>
      </w:pPr>
      <w:r w:rsidRPr="004F0A7D">
        <w:rPr>
          <w:rFonts w:ascii="Times New Roman" w:hAnsi="Times New Roman" w:cs="Times New Roman"/>
          <w:sz w:val="24"/>
          <w:szCs w:val="24"/>
        </w:rPr>
        <w:lastRenderedPageBreak/>
        <w:t xml:space="preserve">Penelitian yang dilakukan merupakan penelitian kuantitatif. Dimana </w:t>
      </w:r>
      <w:r w:rsidRPr="004F0A7D">
        <w:rPr>
          <w:rFonts w:ascii="Times New Roman" w:hAnsi="Times New Roman" w:cs="Times New Roman"/>
          <w:color w:val="000000"/>
          <w:sz w:val="24"/>
          <w:szCs w:val="24"/>
          <w:shd w:val="clear" w:color="auto" w:fill="FFFFFF"/>
        </w:rPr>
        <w:t>teknis yang digunakan adalah teknik pengukuran terhadap sesuatu dengan tujuan untuk menjawab permasalahan secara cermat terhadap varaiabel-variabel tertentu. </w:t>
      </w:r>
    </w:p>
    <w:p w:rsidR="004F0A7D" w:rsidRPr="004F0A7D" w:rsidRDefault="004F0A7D" w:rsidP="00321CDF">
      <w:pPr>
        <w:spacing w:line="240" w:lineRule="auto"/>
        <w:jc w:val="both"/>
        <w:rPr>
          <w:rFonts w:ascii="Times New Roman" w:hAnsi="Times New Roman" w:cs="Times New Roman"/>
          <w:b/>
          <w:sz w:val="24"/>
          <w:szCs w:val="24"/>
        </w:rPr>
      </w:pPr>
      <w:r>
        <w:rPr>
          <w:rFonts w:ascii="Times New Roman" w:hAnsi="Times New Roman" w:cs="Times New Roman"/>
          <w:b/>
          <w:sz w:val="24"/>
          <w:szCs w:val="24"/>
        </w:rPr>
        <w:t>Lokasi Penelitian</w:t>
      </w:r>
    </w:p>
    <w:p w:rsidR="00321CDF" w:rsidRDefault="004F0A7D" w:rsidP="00321CDF">
      <w:pPr>
        <w:spacing w:line="240" w:lineRule="auto"/>
        <w:jc w:val="both"/>
        <w:rPr>
          <w:rFonts w:ascii="Times New Roman" w:hAnsi="Times New Roman" w:cs="Times New Roman"/>
          <w:sz w:val="24"/>
          <w:szCs w:val="24"/>
        </w:rPr>
      </w:pPr>
      <w:r>
        <w:rPr>
          <w:rFonts w:ascii="Times New Roman" w:hAnsi="Times New Roman" w:cs="Times New Roman"/>
          <w:sz w:val="24"/>
          <w:szCs w:val="24"/>
        </w:rPr>
        <w:t>L</w:t>
      </w:r>
      <w:r w:rsidR="00321CDF">
        <w:rPr>
          <w:rFonts w:ascii="Times New Roman" w:hAnsi="Times New Roman" w:cs="Times New Roman"/>
          <w:sz w:val="24"/>
          <w:szCs w:val="24"/>
        </w:rPr>
        <w:t xml:space="preserve">okasi pada </w:t>
      </w:r>
      <w:r w:rsidR="00321CDF" w:rsidRPr="00321CDF">
        <w:rPr>
          <w:rFonts w:ascii="Times New Roman" w:hAnsi="Times New Roman" w:cs="Times New Roman"/>
          <w:sz w:val="24"/>
          <w:szCs w:val="24"/>
        </w:rPr>
        <w:t>Bank Syariah dan Bank Konvensional di I</w:t>
      </w:r>
      <w:r>
        <w:rPr>
          <w:rFonts w:ascii="Times New Roman" w:hAnsi="Times New Roman" w:cs="Times New Roman"/>
          <w:sz w:val="24"/>
          <w:szCs w:val="24"/>
        </w:rPr>
        <w:t>ndonesia pada periode 2015-2018.</w:t>
      </w:r>
    </w:p>
    <w:p w:rsidR="00086076" w:rsidRPr="00086076" w:rsidRDefault="00086076" w:rsidP="00321CDF">
      <w:pPr>
        <w:spacing w:line="240" w:lineRule="auto"/>
        <w:jc w:val="both"/>
        <w:rPr>
          <w:rFonts w:ascii="Times New Roman" w:hAnsi="Times New Roman" w:cs="Times New Roman"/>
          <w:b/>
          <w:sz w:val="24"/>
          <w:szCs w:val="24"/>
        </w:rPr>
      </w:pPr>
      <w:r>
        <w:rPr>
          <w:rFonts w:ascii="Times New Roman" w:hAnsi="Times New Roman" w:cs="Times New Roman"/>
          <w:b/>
          <w:sz w:val="24"/>
          <w:szCs w:val="24"/>
        </w:rPr>
        <w:t>Populasi dan Sampel</w:t>
      </w:r>
    </w:p>
    <w:p w:rsidR="00321CDF" w:rsidRPr="00321CDF" w:rsidRDefault="00321CDF" w:rsidP="00321CDF">
      <w:pPr>
        <w:pStyle w:val="ListParagraph"/>
        <w:numPr>
          <w:ilvl w:val="0"/>
          <w:numId w:val="3"/>
        </w:numPr>
        <w:spacing w:line="240" w:lineRule="auto"/>
        <w:ind w:left="426"/>
        <w:jc w:val="both"/>
        <w:rPr>
          <w:rFonts w:ascii="Times New Roman" w:hAnsi="Times New Roman" w:cs="Times New Roman"/>
          <w:sz w:val="24"/>
          <w:szCs w:val="24"/>
        </w:rPr>
      </w:pPr>
      <w:r w:rsidRPr="00321CDF">
        <w:rPr>
          <w:rFonts w:ascii="Times New Roman" w:hAnsi="Times New Roman" w:cs="Times New Roman"/>
          <w:sz w:val="24"/>
          <w:szCs w:val="24"/>
        </w:rPr>
        <w:t>Bank Syariah yang merupakan cabang dari Bank Konvensional.</w:t>
      </w:r>
    </w:p>
    <w:p w:rsidR="00321CDF" w:rsidRDefault="00321CDF" w:rsidP="00321CDF">
      <w:pPr>
        <w:pStyle w:val="ListParagraph"/>
        <w:numPr>
          <w:ilvl w:val="0"/>
          <w:numId w:val="3"/>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Bank Syariah yang menyajikan laporan keuangan tahunan tahun 2015-2018.</w:t>
      </w:r>
    </w:p>
    <w:p w:rsidR="00321CDF" w:rsidRDefault="00321CDF" w:rsidP="00321CDF">
      <w:pPr>
        <w:pStyle w:val="ListParagraph"/>
        <w:numPr>
          <w:ilvl w:val="0"/>
          <w:numId w:val="3"/>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Periode Laporan Keuangan Tahunan yang digunakan selama empat tahun berturut-turut yaitu 31 Desember 2015 sampai dengan 31 Desember 2018.</w:t>
      </w:r>
    </w:p>
    <w:p w:rsidR="00321CDF" w:rsidRDefault="00321CDF" w:rsidP="00321CDF">
      <w:pPr>
        <w:pStyle w:val="ListParagraph"/>
        <w:numPr>
          <w:ilvl w:val="0"/>
          <w:numId w:val="3"/>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Laporan Keuangan Tahunan yang digunakan adalah Laporan Keuangan yang telah dipublikasikan di </w:t>
      </w:r>
      <w:r>
        <w:rPr>
          <w:rFonts w:ascii="Times New Roman" w:hAnsi="Times New Roman" w:cs="Times New Roman"/>
          <w:i/>
          <w:sz w:val="24"/>
          <w:szCs w:val="24"/>
        </w:rPr>
        <w:t>website</w:t>
      </w:r>
      <w:r>
        <w:rPr>
          <w:rFonts w:ascii="Times New Roman" w:hAnsi="Times New Roman" w:cs="Times New Roman"/>
          <w:sz w:val="24"/>
          <w:szCs w:val="24"/>
        </w:rPr>
        <w:t xml:space="preserve"> bank tersebut.</w:t>
      </w:r>
    </w:p>
    <w:p w:rsidR="00321CDF" w:rsidRDefault="00321CDF" w:rsidP="00321CDF">
      <w:pPr>
        <w:pStyle w:val="ListParagraph"/>
        <w:numPr>
          <w:ilvl w:val="0"/>
          <w:numId w:val="3"/>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Bank Konvensional yang memiliki cabang Syariah.</w:t>
      </w:r>
    </w:p>
    <w:p w:rsidR="00321CDF" w:rsidRDefault="00321CDF" w:rsidP="00321CDF">
      <w:pPr>
        <w:pStyle w:val="ListParagraph"/>
        <w:numPr>
          <w:ilvl w:val="0"/>
          <w:numId w:val="3"/>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Bank Konvensional yang menyajikan laporan keuangan tahunan tahun 2015-2018.</w:t>
      </w:r>
    </w:p>
    <w:p w:rsidR="00321CDF" w:rsidRDefault="00321CDF" w:rsidP="00321CDF">
      <w:pPr>
        <w:pStyle w:val="ListParagraph"/>
        <w:numPr>
          <w:ilvl w:val="0"/>
          <w:numId w:val="3"/>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Periode Laporan Keuangan Tahunan yang digunakan selama empat tahun berturut-turut yaitu 31 Desember 2015 sampai dengan 31 Desember 2018. </w:t>
      </w:r>
    </w:p>
    <w:p w:rsidR="00321CDF" w:rsidRDefault="00321CDF" w:rsidP="00321CDF">
      <w:pPr>
        <w:pStyle w:val="ListParagraph"/>
        <w:numPr>
          <w:ilvl w:val="0"/>
          <w:numId w:val="3"/>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Laporan Keuangan Tahunan yang digunakan adalah Laporan Keuangan Tahunan yang telah dipublikasikan di </w:t>
      </w:r>
      <w:r>
        <w:rPr>
          <w:rFonts w:ascii="Times New Roman" w:hAnsi="Times New Roman" w:cs="Times New Roman"/>
          <w:i/>
          <w:sz w:val="24"/>
          <w:szCs w:val="24"/>
        </w:rPr>
        <w:t>website</w:t>
      </w:r>
      <w:r>
        <w:rPr>
          <w:rFonts w:ascii="Times New Roman" w:hAnsi="Times New Roman" w:cs="Times New Roman"/>
          <w:sz w:val="24"/>
          <w:szCs w:val="24"/>
        </w:rPr>
        <w:t xml:space="preserve"> bank tersebut.</w:t>
      </w:r>
    </w:p>
    <w:p w:rsidR="00321CDF" w:rsidRDefault="00321CDF" w:rsidP="00321CDF">
      <w:pPr>
        <w:spacing w:line="240" w:lineRule="auto"/>
        <w:jc w:val="both"/>
        <w:rPr>
          <w:rFonts w:ascii="Times New Roman" w:hAnsi="Times New Roman" w:cs="Times New Roman"/>
          <w:sz w:val="24"/>
          <w:szCs w:val="24"/>
        </w:rPr>
      </w:pPr>
      <w:r w:rsidRPr="00321CDF">
        <w:rPr>
          <w:rFonts w:ascii="Times New Roman" w:hAnsi="Times New Roman" w:cs="Times New Roman"/>
          <w:sz w:val="24"/>
          <w:szCs w:val="24"/>
        </w:rPr>
        <w:t>Berdasarkan karakteristik pemilihan sampel diatas, diperoleh jumlah sampel sebanyak 2 bank, 1 Bank Syariah (PT Bank Syariah Mandiri Tbk) dan 1 Bank Konvensional (PT Bank Mandiri Tbk).</w:t>
      </w:r>
    </w:p>
    <w:p w:rsidR="00E84A2A" w:rsidRDefault="00220563" w:rsidP="00E84A2A">
      <w:pPr>
        <w:spacing w:line="240" w:lineRule="auto"/>
        <w:jc w:val="both"/>
        <w:rPr>
          <w:rFonts w:ascii="Times New Roman" w:hAnsi="Times New Roman" w:cs="Times New Roman"/>
          <w:b/>
          <w:sz w:val="24"/>
          <w:szCs w:val="24"/>
        </w:rPr>
      </w:pPr>
      <w:r>
        <w:rPr>
          <w:rFonts w:ascii="Times New Roman" w:hAnsi="Times New Roman" w:cs="Times New Roman"/>
          <w:b/>
          <w:sz w:val="24"/>
          <w:szCs w:val="24"/>
        </w:rPr>
        <w:t>Jenis</w:t>
      </w:r>
      <w:r w:rsidR="00D6277D">
        <w:rPr>
          <w:rFonts w:ascii="Times New Roman" w:hAnsi="Times New Roman" w:cs="Times New Roman"/>
          <w:b/>
          <w:sz w:val="24"/>
          <w:szCs w:val="24"/>
        </w:rPr>
        <w:t xml:space="preserve"> Data</w:t>
      </w:r>
      <w:r>
        <w:rPr>
          <w:rFonts w:ascii="Times New Roman" w:hAnsi="Times New Roman" w:cs="Times New Roman"/>
          <w:b/>
          <w:sz w:val="24"/>
          <w:szCs w:val="24"/>
        </w:rPr>
        <w:t xml:space="preserve"> dan Sumber Data</w:t>
      </w:r>
    </w:p>
    <w:p w:rsidR="00E84A2A" w:rsidRPr="00E84A2A" w:rsidRDefault="00E84A2A" w:rsidP="00E84A2A">
      <w:pPr>
        <w:spacing w:line="240" w:lineRule="auto"/>
        <w:jc w:val="both"/>
        <w:rPr>
          <w:rFonts w:ascii="Times New Roman" w:hAnsi="Times New Roman" w:cs="Times New Roman"/>
          <w:b/>
          <w:sz w:val="24"/>
          <w:szCs w:val="24"/>
        </w:rPr>
      </w:pPr>
      <w:r w:rsidRPr="00E84A2A">
        <w:rPr>
          <w:rFonts w:ascii="Times New Roman" w:hAnsi="Times New Roman" w:cs="Times New Roman"/>
          <w:sz w:val="24"/>
          <w:szCs w:val="24"/>
        </w:rPr>
        <w:t xml:space="preserve">Jenis data yang digunakan dalam penelitian ini adalah data sekunder. Yang diperoleh dari laporan keuangan tahunan tiap bank, baik Bank Syariah maupun Bank Konvensional yang telah dipublikasikan. </w:t>
      </w:r>
    </w:p>
    <w:p w:rsidR="00E84A2A" w:rsidRDefault="00E84A2A" w:rsidP="00E84A2A">
      <w:pPr>
        <w:spacing w:line="240" w:lineRule="auto"/>
        <w:jc w:val="both"/>
        <w:rPr>
          <w:rFonts w:ascii="Times New Roman" w:hAnsi="Times New Roman" w:cs="Times New Roman"/>
          <w:b/>
          <w:sz w:val="24"/>
          <w:szCs w:val="24"/>
        </w:rPr>
      </w:pPr>
      <w:r>
        <w:rPr>
          <w:rFonts w:ascii="Times New Roman" w:hAnsi="Times New Roman" w:cs="Times New Roman"/>
          <w:b/>
          <w:sz w:val="24"/>
          <w:szCs w:val="24"/>
        </w:rPr>
        <w:t>Metode Pengumpulan Data</w:t>
      </w:r>
    </w:p>
    <w:p w:rsidR="00E84A2A" w:rsidRPr="00E84A2A" w:rsidRDefault="00E84A2A" w:rsidP="00E84A2A">
      <w:pPr>
        <w:spacing w:line="240" w:lineRule="auto"/>
        <w:jc w:val="both"/>
        <w:rPr>
          <w:rFonts w:ascii="Times New Roman" w:hAnsi="Times New Roman" w:cs="Times New Roman"/>
          <w:b/>
          <w:sz w:val="24"/>
          <w:szCs w:val="24"/>
        </w:rPr>
      </w:pPr>
      <w:r w:rsidRPr="00E84A2A">
        <w:rPr>
          <w:rFonts w:ascii="Times New Roman" w:hAnsi="Times New Roman" w:cs="Times New Roman"/>
          <w:sz w:val="24"/>
          <w:szCs w:val="24"/>
        </w:rPr>
        <w:t>Metode pengumpulan data yang dilakukan peneliti yaitu:</w:t>
      </w:r>
    </w:p>
    <w:p w:rsidR="00E84A2A" w:rsidRDefault="00E84A2A" w:rsidP="00E84A2A">
      <w:pPr>
        <w:pStyle w:val="ListParagraph"/>
        <w:numPr>
          <w:ilvl w:val="0"/>
          <w:numId w:val="7"/>
        </w:numPr>
        <w:spacing w:line="240" w:lineRule="auto"/>
        <w:ind w:left="284"/>
        <w:rPr>
          <w:rFonts w:ascii="Times New Roman" w:hAnsi="Times New Roman" w:cs="Times New Roman"/>
          <w:sz w:val="24"/>
          <w:szCs w:val="24"/>
        </w:rPr>
      </w:pPr>
      <w:r w:rsidRPr="00C45372">
        <w:rPr>
          <w:rFonts w:ascii="Times New Roman" w:hAnsi="Times New Roman" w:cs="Times New Roman"/>
          <w:sz w:val="24"/>
          <w:szCs w:val="24"/>
        </w:rPr>
        <w:t>Studi Pustaka</w:t>
      </w:r>
    </w:p>
    <w:p w:rsidR="00E84A2A" w:rsidRPr="00E84A2A" w:rsidRDefault="00E84A2A" w:rsidP="00E84A2A">
      <w:pPr>
        <w:pStyle w:val="ListParagraph"/>
        <w:spacing w:line="240" w:lineRule="auto"/>
        <w:ind w:left="284"/>
        <w:rPr>
          <w:rFonts w:ascii="Times New Roman" w:hAnsi="Times New Roman" w:cs="Times New Roman"/>
          <w:sz w:val="24"/>
          <w:szCs w:val="24"/>
        </w:rPr>
      </w:pPr>
      <w:r w:rsidRPr="00E84A2A">
        <w:rPr>
          <w:rFonts w:ascii="Times New Roman" w:hAnsi="Times New Roman" w:cs="Times New Roman"/>
          <w:sz w:val="24"/>
          <w:szCs w:val="24"/>
        </w:rPr>
        <w:t>Penelitian ini mengumpulkan data dan teori yang relevan terhadap permasalahan yang akan diteliti dengan melakukan studi pustaka terhadap literatur dan bahan pustaka lainnya seperti artikel, jurnal, buku dan penelitian terdahulu.</w:t>
      </w:r>
    </w:p>
    <w:p w:rsidR="00E84A2A" w:rsidRDefault="00E84A2A" w:rsidP="00E84A2A">
      <w:pPr>
        <w:pStyle w:val="ListParagraph"/>
        <w:numPr>
          <w:ilvl w:val="0"/>
          <w:numId w:val="7"/>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S</w:t>
      </w:r>
      <w:r w:rsidRPr="00C45372">
        <w:rPr>
          <w:rFonts w:ascii="Times New Roman" w:hAnsi="Times New Roman" w:cs="Times New Roman"/>
          <w:sz w:val="24"/>
          <w:szCs w:val="24"/>
        </w:rPr>
        <w:t>tudi Dokumenter</w:t>
      </w:r>
    </w:p>
    <w:p w:rsidR="00E84A2A" w:rsidRDefault="00E84A2A" w:rsidP="00E84A2A">
      <w:pPr>
        <w:pStyle w:val="ListParagraph"/>
        <w:spacing w:line="240" w:lineRule="auto"/>
        <w:ind w:left="426"/>
        <w:jc w:val="both"/>
        <w:rPr>
          <w:rFonts w:ascii="Times New Roman" w:hAnsi="Times New Roman" w:cs="Times New Roman"/>
          <w:sz w:val="24"/>
          <w:szCs w:val="24"/>
        </w:rPr>
      </w:pPr>
      <w:r w:rsidRPr="00E84A2A">
        <w:rPr>
          <w:rFonts w:ascii="Times New Roman" w:hAnsi="Times New Roman" w:cs="Times New Roman"/>
          <w:sz w:val="24"/>
          <w:szCs w:val="24"/>
        </w:rPr>
        <w:t xml:space="preserve">Pengumpulan data sekunder yang berupa laporan keuangan tahunan masing-masing Bank yang diperoleh dari </w:t>
      </w:r>
      <w:r w:rsidRPr="00E84A2A">
        <w:rPr>
          <w:rFonts w:ascii="Times New Roman" w:hAnsi="Times New Roman" w:cs="Times New Roman"/>
          <w:i/>
          <w:sz w:val="24"/>
          <w:szCs w:val="24"/>
        </w:rPr>
        <w:t xml:space="preserve">website </w:t>
      </w:r>
      <w:r w:rsidRPr="00E84A2A">
        <w:rPr>
          <w:rFonts w:ascii="Times New Roman" w:hAnsi="Times New Roman" w:cs="Times New Roman"/>
          <w:sz w:val="24"/>
          <w:szCs w:val="24"/>
        </w:rPr>
        <w:t>masing-masing bank yakni</w:t>
      </w:r>
      <w:r w:rsidRPr="00E84A2A">
        <w:rPr>
          <w:rFonts w:ascii="Times New Roman" w:hAnsi="Times New Roman" w:cs="Times New Roman"/>
          <w:i/>
          <w:sz w:val="24"/>
          <w:szCs w:val="24"/>
        </w:rPr>
        <w:t xml:space="preserve"> </w:t>
      </w:r>
      <w:hyperlink r:id="rId6" w:history="1">
        <w:r w:rsidRPr="00E84A2A">
          <w:rPr>
            <w:rStyle w:val="Hyperlink"/>
            <w:rFonts w:ascii="Times New Roman" w:hAnsi="Times New Roman" w:cs="Times New Roman"/>
            <w:sz w:val="24"/>
            <w:szCs w:val="24"/>
          </w:rPr>
          <w:t>www.syariahmandiri.co.id</w:t>
        </w:r>
      </w:hyperlink>
      <w:r w:rsidRPr="00E84A2A">
        <w:rPr>
          <w:rFonts w:ascii="Times New Roman" w:hAnsi="Times New Roman" w:cs="Times New Roman"/>
          <w:sz w:val="24"/>
          <w:szCs w:val="24"/>
        </w:rPr>
        <w:t xml:space="preserve"> dan </w:t>
      </w:r>
      <w:hyperlink r:id="rId7" w:history="1">
        <w:r w:rsidRPr="00E84A2A">
          <w:rPr>
            <w:rStyle w:val="Hyperlink"/>
            <w:rFonts w:ascii="Times New Roman" w:hAnsi="Times New Roman" w:cs="Times New Roman"/>
            <w:sz w:val="24"/>
            <w:szCs w:val="24"/>
          </w:rPr>
          <w:t>www.bankmandiri.co.id</w:t>
        </w:r>
      </w:hyperlink>
      <w:r w:rsidRPr="00E84A2A">
        <w:rPr>
          <w:rFonts w:ascii="Times New Roman" w:hAnsi="Times New Roman" w:cs="Times New Roman"/>
          <w:sz w:val="24"/>
          <w:szCs w:val="24"/>
        </w:rPr>
        <w:t xml:space="preserve">. </w:t>
      </w:r>
    </w:p>
    <w:p w:rsidR="0080493D" w:rsidRDefault="0080493D" w:rsidP="0080493D">
      <w:pPr>
        <w:spacing w:line="240" w:lineRule="auto"/>
        <w:jc w:val="both"/>
        <w:rPr>
          <w:rFonts w:ascii="Times New Roman" w:hAnsi="Times New Roman" w:cs="Times New Roman"/>
          <w:b/>
          <w:sz w:val="24"/>
          <w:szCs w:val="24"/>
        </w:rPr>
      </w:pPr>
      <w:r>
        <w:rPr>
          <w:rFonts w:ascii="Times New Roman" w:hAnsi="Times New Roman" w:cs="Times New Roman"/>
          <w:b/>
          <w:sz w:val="24"/>
          <w:szCs w:val="24"/>
        </w:rPr>
        <w:t>Definisi Operasional Variabel</w:t>
      </w:r>
    </w:p>
    <w:p w:rsidR="0080493D" w:rsidRDefault="0080493D" w:rsidP="0080493D">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Rasio CAR</w:t>
      </w:r>
    </w:p>
    <w:p w:rsidR="0080493D" w:rsidRDefault="0080493D" w:rsidP="0080493D">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Pr="00975858">
        <w:rPr>
          <w:rFonts w:ascii="Times New Roman" w:hAnsi="Times New Roman" w:cs="Times New Roman"/>
          <w:sz w:val="24"/>
          <w:szCs w:val="24"/>
        </w:rPr>
        <w:t>dalah rasio kinerja bank untuk mengukur kecukupan modal yang dimiliki bank untuk menunjang aktiva yang</w:t>
      </w:r>
      <w:r>
        <w:rPr>
          <w:rFonts w:ascii="Times New Roman" w:hAnsi="Times New Roman" w:cs="Times New Roman"/>
          <w:sz w:val="24"/>
          <w:szCs w:val="24"/>
        </w:rPr>
        <w:t xml:space="preserve"> </w:t>
      </w:r>
      <w:r w:rsidRPr="00975858">
        <w:rPr>
          <w:rFonts w:ascii="Times New Roman" w:hAnsi="Times New Roman" w:cs="Times New Roman"/>
          <w:sz w:val="24"/>
          <w:szCs w:val="24"/>
        </w:rPr>
        <w:t>menghasilkan risiko.</w:t>
      </w:r>
    </w:p>
    <w:p w:rsidR="0080493D" w:rsidRPr="0080493D" w:rsidRDefault="0080493D" w:rsidP="0080493D">
      <w:pPr>
        <w:spacing w:line="240" w:lineRule="auto"/>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CAR=</m:t>
          </m:r>
          <m:f>
            <m:fPr>
              <m:ctrlPr>
                <w:rPr>
                  <w:rFonts w:ascii="Cambria Math" w:hAnsi="Cambria Math" w:cs="Times New Roman"/>
                  <w:sz w:val="24"/>
                  <w:szCs w:val="24"/>
                </w:rPr>
              </m:ctrlPr>
            </m:fPr>
            <m:num>
              <m:r>
                <m:rPr>
                  <m:sty m:val="p"/>
                </m:rPr>
                <w:rPr>
                  <w:rFonts w:ascii="Cambria Math" w:hAnsi="Cambria Math" w:cs="Times New Roman"/>
                  <w:sz w:val="24"/>
                  <w:szCs w:val="24"/>
                </w:rPr>
                <m:t>Modal inti+Modal pelengkap</m:t>
              </m:r>
            </m:num>
            <m:den>
              <m:r>
                <m:rPr>
                  <m:sty m:val="p"/>
                </m:rPr>
                <w:rPr>
                  <w:rFonts w:ascii="Cambria Math" w:hAnsi="Cambria Math" w:cs="Times New Roman"/>
                  <w:sz w:val="24"/>
                  <w:szCs w:val="24"/>
                </w:rPr>
                <m:t>Aktiva Tertimbang Menurut Resiko</m:t>
              </m:r>
            </m:den>
          </m:f>
          <m:r>
            <m:rPr>
              <m:sty m:val="p"/>
            </m:rPr>
            <w:rPr>
              <w:rFonts w:ascii="Cambria Math" w:hAnsi="Cambria Math" w:cs="Times New Roman"/>
              <w:sz w:val="24"/>
              <w:szCs w:val="24"/>
            </w:rPr>
            <m:t>X 100%</m:t>
          </m:r>
        </m:oMath>
      </m:oMathPara>
    </w:p>
    <w:p w:rsidR="0080493D" w:rsidRDefault="0080493D" w:rsidP="0080493D">
      <w:pPr>
        <w:spacing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Rasio NPF/NPL</w:t>
      </w:r>
    </w:p>
    <w:p w:rsidR="0080493D" w:rsidRDefault="0080493D" w:rsidP="0080493D">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Pr="00715F20">
        <w:rPr>
          <w:rFonts w:ascii="Times New Roman" w:hAnsi="Times New Roman" w:cs="Times New Roman"/>
          <w:sz w:val="24"/>
          <w:szCs w:val="24"/>
        </w:rPr>
        <w:t>dalah</w:t>
      </w:r>
      <w:r>
        <w:rPr>
          <w:rFonts w:ascii="Times New Roman" w:hAnsi="Times New Roman" w:cs="Times New Roman"/>
          <w:sz w:val="24"/>
          <w:szCs w:val="24"/>
        </w:rPr>
        <w:t xml:space="preserve"> rasio yang </w:t>
      </w:r>
      <w:r w:rsidRPr="00F2229B">
        <w:rPr>
          <w:rFonts w:ascii="Times New Roman" w:hAnsi="Times New Roman" w:cs="Times New Roman"/>
          <w:sz w:val="24"/>
          <w:szCs w:val="24"/>
        </w:rPr>
        <w:t>digunakan untuk mengukur kemampuan manajemen</w:t>
      </w:r>
      <w:r>
        <w:t xml:space="preserve"> </w:t>
      </w:r>
      <w:r w:rsidRPr="00F2229B">
        <w:rPr>
          <w:rFonts w:ascii="Times New Roman" w:hAnsi="Times New Roman" w:cs="Times New Roman"/>
          <w:sz w:val="24"/>
          <w:szCs w:val="24"/>
        </w:rPr>
        <w:t>bank dalam mengelola kredit bermasalah yang diberikan oleh bank.</w:t>
      </w:r>
    </w:p>
    <w:p w:rsidR="0080493D" w:rsidRPr="0080493D" w:rsidRDefault="0080493D" w:rsidP="0080493D">
      <w:pPr>
        <w:spacing w:line="240" w:lineRule="auto"/>
        <w:jc w:val="both"/>
        <w:rPr>
          <w:rFonts w:ascii="Times New Roman" w:eastAsiaTheme="minorEastAsia" w:hAnsi="Times New Roman" w:cs="Times New Roman"/>
        </w:rPr>
      </w:pPr>
      <m:oMathPara>
        <m:oMath>
          <m:r>
            <w:rPr>
              <w:rFonts w:ascii="Cambria Math" w:hAnsi="Cambria Math"/>
            </w:rPr>
            <m:t>NPF=</m:t>
          </m:r>
          <m:f>
            <m:fPr>
              <m:ctrlPr>
                <w:rPr>
                  <w:rFonts w:ascii="Cambria Math" w:hAnsi="Cambria Math"/>
                  <w:i/>
                </w:rPr>
              </m:ctrlPr>
            </m:fPr>
            <m:num>
              <m:r>
                <w:rPr>
                  <w:rFonts w:ascii="Cambria Math" w:hAnsi="Cambria Math"/>
                </w:rPr>
                <m:t>Total Pembiayaan Bermasalah</m:t>
              </m:r>
            </m:num>
            <m:den>
              <m:r>
                <w:rPr>
                  <w:rFonts w:ascii="Cambria Math" w:hAnsi="Cambria Math"/>
                </w:rPr>
                <m:t>Total Pembiayaan</m:t>
              </m:r>
            </m:den>
          </m:f>
          <m:r>
            <w:rPr>
              <w:rFonts w:ascii="Cambria Math" w:hAnsi="Cambria Math"/>
            </w:rPr>
            <m:t>X100%</m:t>
          </m:r>
        </m:oMath>
      </m:oMathPara>
    </w:p>
    <w:p w:rsidR="0080493D" w:rsidRPr="00550E9D" w:rsidRDefault="0080493D" w:rsidP="0080493D">
      <w:pPr>
        <w:spacing w:line="240" w:lineRule="auto"/>
        <w:jc w:val="both"/>
        <w:rPr>
          <w:rFonts w:ascii="Times New Roman" w:eastAsiaTheme="minorEastAsia" w:hAnsi="Times New Roman" w:cs="Times New Roman"/>
          <w:b/>
          <w:sz w:val="24"/>
          <w:szCs w:val="24"/>
        </w:rPr>
      </w:pPr>
      <w:r w:rsidRPr="00550E9D">
        <w:rPr>
          <w:rFonts w:ascii="Times New Roman" w:eastAsiaTheme="minorEastAsia" w:hAnsi="Times New Roman" w:cs="Times New Roman"/>
          <w:b/>
          <w:sz w:val="24"/>
          <w:szCs w:val="24"/>
        </w:rPr>
        <w:t>Rasio ROA</w:t>
      </w:r>
    </w:p>
    <w:p w:rsidR="0080493D" w:rsidRDefault="0080493D" w:rsidP="0080493D">
      <w:pPr>
        <w:spacing w:line="240" w:lineRule="auto"/>
        <w:jc w:val="both"/>
        <w:rPr>
          <w:rFonts w:ascii="Times New Roman" w:hAnsi="Times New Roman" w:cs="Times New Roman"/>
          <w:sz w:val="24"/>
          <w:szCs w:val="24"/>
        </w:rPr>
      </w:pPr>
      <w:r>
        <w:rPr>
          <w:rFonts w:ascii="Times New Roman" w:hAnsi="Times New Roman" w:cs="Times New Roman"/>
          <w:sz w:val="24"/>
          <w:szCs w:val="24"/>
        </w:rPr>
        <w:t>Rasio ROA digunakan u</w:t>
      </w:r>
      <w:r w:rsidRPr="00715F20">
        <w:rPr>
          <w:rFonts w:ascii="Times New Roman" w:hAnsi="Times New Roman" w:cs="Times New Roman"/>
          <w:sz w:val="24"/>
          <w:szCs w:val="24"/>
        </w:rPr>
        <w:t>ntuk mengukur kemampuan manajemen bank dalam memperoleh keuntungan secara keseluruhan</w:t>
      </w:r>
      <w:r>
        <w:rPr>
          <w:rFonts w:ascii="Times New Roman" w:hAnsi="Times New Roman" w:cs="Times New Roman"/>
          <w:sz w:val="24"/>
          <w:szCs w:val="24"/>
        </w:rPr>
        <w:t xml:space="preserve"> </w:t>
      </w:r>
      <w:r w:rsidRPr="00715F20">
        <w:rPr>
          <w:rFonts w:ascii="Times New Roman" w:hAnsi="Times New Roman" w:cs="Times New Roman"/>
          <w:sz w:val="24"/>
          <w:szCs w:val="24"/>
        </w:rPr>
        <w:t>(Kasmir,2010).</w:t>
      </w:r>
    </w:p>
    <w:p w:rsidR="0080493D" w:rsidRPr="00550E9D" w:rsidRDefault="0080493D" w:rsidP="0080493D">
      <w:pPr>
        <w:spacing w:line="240" w:lineRule="auto"/>
        <w:jc w:val="both"/>
        <w:rPr>
          <w:rFonts w:ascii="Times New Roman" w:eastAsiaTheme="minorEastAsia" w:hAnsi="Times New Roman" w:cs="Times New Roman"/>
        </w:rPr>
      </w:pPr>
      <m:oMathPara>
        <m:oMath>
          <m:r>
            <w:rPr>
              <w:rFonts w:ascii="Cambria Math" w:hAnsi="Cambria Math"/>
            </w:rPr>
            <m:t>ROA=</m:t>
          </m:r>
          <m:f>
            <m:fPr>
              <m:ctrlPr>
                <w:rPr>
                  <w:rFonts w:ascii="Cambria Math" w:hAnsi="Cambria Math"/>
                  <w:i/>
                </w:rPr>
              </m:ctrlPr>
            </m:fPr>
            <m:num>
              <m:r>
                <w:rPr>
                  <w:rFonts w:ascii="Cambria Math" w:hAnsi="Cambria Math"/>
                </w:rPr>
                <m:t>Laba Usaha</m:t>
              </m:r>
            </m:num>
            <m:den>
              <m:r>
                <w:rPr>
                  <w:rFonts w:ascii="Cambria Math" w:hAnsi="Cambria Math"/>
                </w:rPr>
                <m:t>Total Aset produktif</m:t>
              </m:r>
            </m:den>
          </m:f>
          <m:r>
            <w:rPr>
              <w:rFonts w:ascii="Cambria Math" w:hAnsi="Cambria Math"/>
            </w:rPr>
            <m:t>X100%</m:t>
          </m:r>
        </m:oMath>
      </m:oMathPara>
    </w:p>
    <w:p w:rsidR="00550E9D" w:rsidRDefault="00550E9D" w:rsidP="00550E9D">
      <w:pPr>
        <w:spacing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Rasio ROE</w:t>
      </w:r>
    </w:p>
    <w:p w:rsidR="00550E9D" w:rsidRDefault="00550E9D" w:rsidP="00550E9D">
      <w:pPr>
        <w:spacing w:line="240" w:lineRule="auto"/>
        <w:jc w:val="both"/>
        <w:rPr>
          <w:rFonts w:ascii="Times New Roman" w:hAnsi="Times New Roman" w:cs="Times New Roman"/>
          <w:color w:val="000000"/>
          <w:sz w:val="24"/>
          <w:szCs w:val="24"/>
        </w:rPr>
      </w:pPr>
      <w:r>
        <w:rPr>
          <w:rFonts w:ascii="Times New Roman" w:eastAsiaTheme="minorEastAsia" w:hAnsi="Times New Roman" w:cs="Times New Roman"/>
          <w:b/>
          <w:sz w:val="24"/>
          <w:szCs w:val="24"/>
        </w:rPr>
        <w:t>A</w:t>
      </w:r>
      <w:r w:rsidRPr="00715F20">
        <w:rPr>
          <w:rFonts w:ascii="Times New Roman" w:hAnsi="Times New Roman" w:cs="Times New Roman"/>
          <w:color w:val="000000"/>
          <w:sz w:val="24"/>
          <w:szCs w:val="24"/>
        </w:rPr>
        <w:t>dalah rasio yang mengukur kemampuan perusahaan untuk menghasil</w:t>
      </w:r>
      <w:r>
        <w:rPr>
          <w:rFonts w:ascii="Times New Roman" w:hAnsi="Times New Roman" w:cs="Times New Roman"/>
          <w:color w:val="000000"/>
          <w:sz w:val="24"/>
          <w:szCs w:val="24"/>
        </w:rPr>
        <w:t>-</w:t>
      </w:r>
      <w:r w:rsidRPr="00715F20">
        <w:rPr>
          <w:rFonts w:ascii="Times New Roman" w:hAnsi="Times New Roman" w:cs="Times New Roman"/>
          <w:color w:val="000000"/>
          <w:sz w:val="24"/>
          <w:szCs w:val="24"/>
        </w:rPr>
        <w:t>kan laba dari investasi pemegang saham di perusahaan tersebut.</w:t>
      </w:r>
    </w:p>
    <w:p w:rsidR="00550E9D" w:rsidRPr="00550E9D" w:rsidRDefault="00550E9D" w:rsidP="00550E9D">
      <w:pPr>
        <w:spacing w:line="240" w:lineRule="auto"/>
        <w:jc w:val="both"/>
        <w:rPr>
          <w:rFonts w:ascii="Times New Roman" w:eastAsiaTheme="minorEastAsia" w:hAnsi="Times New Roman" w:cs="Times New Roman"/>
        </w:rPr>
      </w:pPr>
      <m:oMathPara>
        <m:oMath>
          <m:r>
            <w:rPr>
              <w:rFonts w:ascii="Cambria Math" w:hAnsi="Cambria Math"/>
            </w:rPr>
            <m:t>ROE=</m:t>
          </m:r>
          <m:f>
            <m:fPr>
              <m:ctrlPr>
                <w:rPr>
                  <w:rFonts w:ascii="Cambria Math" w:hAnsi="Cambria Math"/>
                  <w:i/>
                </w:rPr>
              </m:ctrlPr>
            </m:fPr>
            <m:num>
              <m:r>
                <w:rPr>
                  <w:rFonts w:ascii="Cambria Math" w:hAnsi="Cambria Math"/>
                </w:rPr>
                <m:t>Laba Setelah Pajak</m:t>
              </m:r>
            </m:num>
            <m:den>
              <m:r>
                <w:rPr>
                  <w:rFonts w:ascii="Cambria Math" w:hAnsi="Cambria Math"/>
                </w:rPr>
                <m:t>Total Ekuitas</m:t>
              </m:r>
            </m:den>
          </m:f>
          <m:r>
            <w:rPr>
              <w:rFonts w:ascii="Cambria Math" w:hAnsi="Cambria Math"/>
            </w:rPr>
            <m:t>X100%</m:t>
          </m:r>
        </m:oMath>
      </m:oMathPara>
    </w:p>
    <w:p w:rsidR="00550E9D" w:rsidRDefault="00550E9D" w:rsidP="00550E9D">
      <w:pPr>
        <w:spacing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Rasio BOPO</w:t>
      </w:r>
    </w:p>
    <w:p w:rsidR="00550E9D" w:rsidRDefault="00550E9D" w:rsidP="00550E9D">
      <w:pPr>
        <w:spacing w:line="240" w:lineRule="auto"/>
        <w:jc w:val="both"/>
        <w:rPr>
          <w:rFonts w:ascii="Times New Roman" w:hAnsi="Times New Roman" w:cs="Times New Roman"/>
          <w:sz w:val="24"/>
          <w:szCs w:val="24"/>
        </w:rPr>
      </w:pPr>
      <w:r>
        <w:rPr>
          <w:rFonts w:ascii="Times New Roman" w:eastAsiaTheme="minorEastAsia" w:hAnsi="Times New Roman" w:cs="Times New Roman"/>
          <w:b/>
          <w:sz w:val="24"/>
          <w:szCs w:val="24"/>
        </w:rPr>
        <w:t>A</w:t>
      </w:r>
      <w:r>
        <w:rPr>
          <w:rFonts w:ascii="Times New Roman" w:hAnsi="Times New Roman" w:cs="Times New Roman"/>
          <w:sz w:val="24"/>
          <w:szCs w:val="24"/>
        </w:rPr>
        <w:t xml:space="preserve">dalah rasio </w:t>
      </w:r>
      <w:r w:rsidRPr="00583FB5">
        <w:rPr>
          <w:rFonts w:ascii="Times New Roman" w:hAnsi="Times New Roman" w:cs="Times New Roman"/>
          <w:sz w:val="24"/>
          <w:szCs w:val="24"/>
        </w:rPr>
        <w:t>digunakan untuk mengukur tingkat efisiensi dan kemampuan bank dalam melakukan kegiatan operasinya.</w:t>
      </w:r>
    </w:p>
    <w:p w:rsidR="00550E9D" w:rsidRPr="00550E9D" w:rsidRDefault="00550E9D" w:rsidP="00550E9D">
      <w:pPr>
        <w:spacing w:line="240" w:lineRule="auto"/>
        <w:jc w:val="both"/>
        <w:rPr>
          <w:rFonts w:ascii="Times New Roman" w:eastAsiaTheme="minorEastAsia" w:hAnsi="Times New Roman" w:cs="Times New Roman"/>
        </w:rPr>
      </w:pPr>
      <m:oMathPara>
        <m:oMath>
          <m:r>
            <w:rPr>
              <w:rFonts w:ascii="Cambria Math" w:hAnsi="Cambria Math"/>
            </w:rPr>
            <m:t>BOPO=</m:t>
          </m:r>
          <m:f>
            <m:fPr>
              <m:ctrlPr>
                <w:rPr>
                  <w:rFonts w:ascii="Cambria Math" w:hAnsi="Cambria Math"/>
                  <w:i/>
                </w:rPr>
              </m:ctrlPr>
            </m:fPr>
            <m:num>
              <m:r>
                <w:rPr>
                  <w:rFonts w:ascii="Cambria Math" w:hAnsi="Cambria Math"/>
                </w:rPr>
                <m:t>Beban Operasional</m:t>
              </m:r>
            </m:num>
            <m:den>
              <m:r>
                <w:rPr>
                  <w:rFonts w:ascii="Cambria Math" w:hAnsi="Cambria Math"/>
                </w:rPr>
                <m:t>Pendapatan Operasional</m:t>
              </m:r>
            </m:den>
          </m:f>
          <m:r>
            <w:rPr>
              <w:rFonts w:ascii="Cambria Math" w:hAnsi="Cambria Math"/>
            </w:rPr>
            <m:t>X100%</m:t>
          </m:r>
        </m:oMath>
      </m:oMathPara>
    </w:p>
    <w:p w:rsidR="00550E9D" w:rsidRDefault="00550E9D" w:rsidP="00550E9D">
      <w:pPr>
        <w:spacing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Rasio LFR/LDR</w:t>
      </w:r>
    </w:p>
    <w:p w:rsidR="00550E9D" w:rsidRDefault="00550E9D" w:rsidP="00550E9D">
      <w:pPr>
        <w:spacing w:line="240" w:lineRule="auto"/>
        <w:jc w:val="both"/>
        <w:rPr>
          <w:rFonts w:ascii="Times New Roman" w:hAnsi="Times New Roman" w:cs="Times New Roman"/>
          <w:sz w:val="24"/>
          <w:szCs w:val="24"/>
        </w:rPr>
      </w:pPr>
      <w:r>
        <w:rPr>
          <w:rFonts w:ascii="Times New Roman" w:eastAsiaTheme="minorEastAsia" w:hAnsi="Times New Roman" w:cs="Times New Roman"/>
          <w:b/>
          <w:sz w:val="24"/>
          <w:szCs w:val="24"/>
        </w:rPr>
        <w:t>A</w:t>
      </w:r>
      <w:r w:rsidRPr="00103F61">
        <w:rPr>
          <w:rFonts w:ascii="Times New Roman" w:hAnsi="Times New Roman" w:cs="Times New Roman"/>
          <w:sz w:val="24"/>
          <w:szCs w:val="24"/>
        </w:rPr>
        <w:t>dalah</w:t>
      </w:r>
      <w:r>
        <w:rPr>
          <w:rFonts w:ascii="Times New Roman" w:hAnsi="Times New Roman" w:cs="Times New Roman"/>
          <w:sz w:val="24"/>
          <w:szCs w:val="24"/>
        </w:rPr>
        <w:t xml:space="preserve"> </w:t>
      </w:r>
      <w:r w:rsidRPr="00DF559D">
        <w:rPr>
          <w:rFonts w:ascii="Times New Roman" w:hAnsi="Times New Roman" w:cs="Times New Roman"/>
          <w:sz w:val="24"/>
          <w:szCs w:val="24"/>
        </w:rPr>
        <w:t xml:space="preserve">rasio </w:t>
      </w:r>
      <w:r w:rsidRPr="008D7D18">
        <w:rPr>
          <w:rFonts w:ascii="Times New Roman" w:hAnsi="Times New Roman" w:cs="Times New Roman"/>
          <w:sz w:val="24"/>
          <w:szCs w:val="24"/>
        </w:rPr>
        <w:t>digunakan untuk m</w:t>
      </w:r>
      <w:r>
        <w:rPr>
          <w:rFonts w:ascii="Times New Roman" w:hAnsi="Times New Roman" w:cs="Times New Roman"/>
          <w:sz w:val="24"/>
          <w:szCs w:val="24"/>
        </w:rPr>
        <w:t xml:space="preserve">engukur kemampuan bank dalam  membayar </w:t>
      </w:r>
      <w:r w:rsidRPr="008D7D18">
        <w:rPr>
          <w:rFonts w:ascii="Times New Roman" w:hAnsi="Times New Roman" w:cs="Times New Roman"/>
          <w:sz w:val="24"/>
          <w:szCs w:val="24"/>
        </w:rPr>
        <w:t>hutangnya dan membayar kembali kepada deposannya, serta dapat memenuhi permintaan kredit yang diajukan.</w:t>
      </w:r>
    </w:p>
    <w:p w:rsidR="00550E9D" w:rsidRPr="00550E9D" w:rsidRDefault="00550E9D" w:rsidP="00550E9D">
      <w:pPr>
        <w:spacing w:line="240" w:lineRule="auto"/>
        <w:jc w:val="both"/>
        <w:rPr>
          <w:rFonts w:ascii="Times New Roman" w:eastAsiaTheme="minorEastAsia" w:hAnsi="Times New Roman" w:cs="Times New Roman"/>
          <w:b/>
          <w:sz w:val="24"/>
          <w:szCs w:val="24"/>
        </w:rPr>
      </w:pPr>
      <m:oMathPara>
        <m:oMath>
          <m:r>
            <w:rPr>
              <w:rFonts w:ascii="Cambria Math" w:hAnsi="Cambria Math"/>
            </w:rPr>
            <m:t>LFR/LDR=</m:t>
          </m:r>
          <m:f>
            <m:fPr>
              <m:ctrlPr>
                <w:rPr>
                  <w:rFonts w:ascii="Cambria Math" w:hAnsi="Cambria Math"/>
                  <w:i/>
                </w:rPr>
              </m:ctrlPr>
            </m:fPr>
            <m:num>
              <m:r>
                <w:rPr>
                  <w:rFonts w:ascii="Cambria Math" w:hAnsi="Cambria Math"/>
                </w:rPr>
                <m:t>Total Pembiayaan</m:t>
              </m:r>
            </m:num>
            <m:den>
              <m:r>
                <w:rPr>
                  <w:rFonts w:ascii="Cambria Math" w:hAnsi="Cambria Math"/>
                </w:rPr>
                <m:t>Dana Pihak Ketiga</m:t>
              </m:r>
            </m:den>
          </m:f>
          <m:r>
            <w:rPr>
              <w:rFonts w:ascii="Cambria Math" w:hAnsi="Cambria Math"/>
            </w:rPr>
            <m:t>X100%</m:t>
          </m:r>
        </m:oMath>
      </m:oMathPara>
    </w:p>
    <w:p w:rsidR="00550E9D" w:rsidRDefault="00C25FA6" w:rsidP="00550E9D">
      <w:pPr>
        <w:spacing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Metode Analisis Data</w:t>
      </w:r>
    </w:p>
    <w:p w:rsidR="00C25FA6" w:rsidRDefault="00C25FA6" w:rsidP="00C25FA6">
      <w:pPr>
        <w:spacing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Uji Normalitas</w:t>
      </w:r>
    </w:p>
    <w:p w:rsidR="00C25FA6" w:rsidRDefault="00C25FA6" w:rsidP="00C25FA6">
      <w:pPr>
        <w:spacing w:line="240" w:lineRule="auto"/>
        <w:jc w:val="both"/>
        <w:rPr>
          <w:rFonts w:ascii="Times New Roman" w:hAnsi="Times New Roman" w:cs="Times New Roman"/>
          <w:sz w:val="24"/>
          <w:szCs w:val="24"/>
        </w:rPr>
      </w:pPr>
      <w:r w:rsidRPr="001604AF">
        <w:rPr>
          <w:rFonts w:ascii="Times New Roman" w:hAnsi="Times New Roman" w:cs="Times New Roman"/>
          <w:sz w:val="24"/>
          <w:szCs w:val="24"/>
        </w:rPr>
        <w:t>Uji Normalitas Data (</w:t>
      </w:r>
      <w:r w:rsidRPr="00F2037A">
        <w:rPr>
          <w:rFonts w:ascii="Times New Roman" w:hAnsi="Times New Roman" w:cs="Times New Roman"/>
          <w:i/>
          <w:sz w:val="24"/>
          <w:szCs w:val="24"/>
        </w:rPr>
        <w:t>Kolmogorov Smirnov</w:t>
      </w:r>
      <w:r w:rsidRPr="001604AF">
        <w:rPr>
          <w:rFonts w:ascii="Times New Roman" w:hAnsi="Times New Roman" w:cs="Times New Roman"/>
          <w:sz w:val="24"/>
          <w:szCs w:val="24"/>
        </w:rPr>
        <w:t xml:space="preserve">) adalah uji prasyarat tentang kelayakan data untuk dianalisis dengan menggunakan statistik parametrik atau statistik </w:t>
      </w:r>
      <w:r w:rsidRPr="001604AF">
        <w:rPr>
          <w:rFonts w:ascii="Times New Roman" w:hAnsi="Times New Roman" w:cs="Times New Roman"/>
          <w:sz w:val="24"/>
          <w:szCs w:val="24"/>
        </w:rPr>
        <w:lastRenderedPageBreak/>
        <w:t>nonparametrik.melalui uji ini, sebuah data hasil penelitian dapat diketahui bentuk distribusi data tersebut, yakni berdistribusi normal atau tidak normal. Uji ini berkaitan dengan penggunaan statistik parametrik dan statistik nonparametrik. Statistik parametrik dapat digunakan jika sebuah data lolos uji normalitas.</w:t>
      </w:r>
    </w:p>
    <w:p w:rsidR="00C25FA6" w:rsidRDefault="00C25FA6" w:rsidP="00C25FA6">
      <w:pPr>
        <w:spacing w:line="240" w:lineRule="auto"/>
        <w:jc w:val="both"/>
        <w:rPr>
          <w:rFonts w:ascii="Times New Roman" w:hAnsi="Times New Roman" w:cs="Times New Roman"/>
          <w:b/>
          <w:i/>
          <w:sz w:val="24"/>
          <w:szCs w:val="24"/>
        </w:rPr>
      </w:pPr>
      <w:r>
        <w:rPr>
          <w:rFonts w:ascii="Times New Roman" w:hAnsi="Times New Roman" w:cs="Times New Roman"/>
          <w:b/>
          <w:sz w:val="24"/>
          <w:szCs w:val="24"/>
        </w:rPr>
        <w:t xml:space="preserve">Uji </w:t>
      </w:r>
      <w:r>
        <w:rPr>
          <w:rFonts w:ascii="Times New Roman" w:hAnsi="Times New Roman" w:cs="Times New Roman"/>
          <w:b/>
          <w:i/>
          <w:sz w:val="24"/>
          <w:szCs w:val="24"/>
        </w:rPr>
        <w:t>Independent Sample t-Test</w:t>
      </w:r>
    </w:p>
    <w:p w:rsidR="00C25FA6" w:rsidRDefault="00C25FA6" w:rsidP="00C25FA6">
      <w:pPr>
        <w:spacing w:line="240" w:lineRule="auto"/>
        <w:jc w:val="both"/>
        <w:rPr>
          <w:rFonts w:ascii="Times New Roman" w:hAnsi="Times New Roman" w:cs="Times New Roman"/>
          <w:sz w:val="24"/>
          <w:szCs w:val="24"/>
        </w:rPr>
      </w:pPr>
      <w:r>
        <w:rPr>
          <w:rFonts w:ascii="Times New Roman" w:hAnsi="Times New Roman" w:cs="Times New Roman"/>
          <w:sz w:val="24"/>
          <w:szCs w:val="24"/>
        </w:rPr>
        <w:t>U</w:t>
      </w:r>
      <w:r w:rsidRPr="0017630D">
        <w:rPr>
          <w:rFonts w:ascii="Times New Roman" w:hAnsi="Times New Roman" w:cs="Times New Roman"/>
          <w:sz w:val="24"/>
          <w:szCs w:val="24"/>
        </w:rPr>
        <w:t>ji b</w:t>
      </w:r>
      <w:r>
        <w:rPr>
          <w:rFonts w:ascii="Times New Roman" w:hAnsi="Times New Roman" w:cs="Times New Roman"/>
          <w:sz w:val="24"/>
          <w:szCs w:val="24"/>
        </w:rPr>
        <w:t xml:space="preserve">eda dua rata-rata </w:t>
      </w:r>
      <w:r w:rsidRPr="0017630D">
        <w:rPr>
          <w:rFonts w:ascii="Times New Roman" w:hAnsi="Times New Roman" w:cs="Times New Roman"/>
          <w:i/>
          <w:sz w:val="24"/>
          <w:szCs w:val="24"/>
        </w:rPr>
        <w:t>(independent sample t-test</w:t>
      </w:r>
      <w:r w:rsidRPr="001604AF">
        <w:rPr>
          <w:rFonts w:ascii="Times New Roman" w:hAnsi="Times New Roman" w:cs="Times New Roman"/>
          <w:i/>
          <w:sz w:val="24"/>
          <w:szCs w:val="24"/>
        </w:rPr>
        <w:t>)</w:t>
      </w:r>
      <w:r w:rsidRPr="001604AF">
        <w:rPr>
          <w:rFonts w:ascii="Times New Roman" w:hAnsi="Times New Roman" w:cs="Times New Roman"/>
          <w:sz w:val="24"/>
          <w:szCs w:val="24"/>
        </w:rPr>
        <w:t xml:space="preserve"> digunakan untuk menguji signifikansi beda rata-rata dua kelompok.</w:t>
      </w:r>
      <w:r>
        <w:t xml:space="preserve"> </w:t>
      </w:r>
      <w:r w:rsidRPr="0017630D">
        <w:rPr>
          <w:rFonts w:ascii="Times New Roman" w:hAnsi="Times New Roman" w:cs="Times New Roman"/>
          <w:sz w:val="24"/>
          <w:szCs w:val="24"/>
        </w:rPr>
        <w:t>Tujuan dari uji hipotesis yang berupa uji beda dua rata-rata pada penelitian ini adalah untuk menentukan menerima atau menolak hipotesis yang telah dibuat</w:t>
      </w:r>
      <w:r>
        <w:rPr>
          <w:rFonts w:ascii="Times New Roman" w:hAnsi="Times New Roman" w:cs="Times New Roman"/>
          <w:sz w:val="24"/>
          <w:szCs w:val="24"/>
        </w:rPr>
        <w:t>.</w:t>
      </w:r>
    </w:p>
    <w:p w:rsidR="00C25FA6" w:rsidRDefault="00C25FA6" w:rsidP="00C25FA6">
      <w:pPr>
        <w:spacing w:line="240" w:lineRule="auto"/>
        <w:jc w:val="both"/>
        <w:rPr>
          <w:rFonts w:ascii="Times New Roman" w:hAnsi="Times New Roman" w:cs="Times New Roman"/>
          <w:b/>
          <w:sz w:val="24"/>
          <w:szCs w:val="24"/>
        </w:rPr>
      </w:pPr>
      <w:r>
        <w:rPr>
          <w:rFonts w:ascii="Times New Roman" w:hAnsi="Times New Roman" w:cs="Times New Roman"/>
          <w:b/>
          <w:sz w:val="24"/>
          <w:szCs w:val="24"/>
        </w:rPr>
        <w:t>Analisis Statistik Destriktif</w:t>
      </w:r>
    </w:p>
    <w:p w:rsidR="00C25FA6" w:rsidRDefault="00C25FA6" w:rsidP="00C25FA6">
      <w:pPr>
        <w:spacing w:line="240" w:lineRule="auto"/>
        <w:jc w:val="both"/>
        <w:rPr>
          <w:rFonts w:ascii="Times New Roman" w:hAnsi="Times New Roman" w:cs="Times New Roman"/>
          <w:sz w:val="24"/>
          <w:szCs w:val="24"/>
        </w:rPr>
      </w:pPr>
      <w:r w:rsidRPr="00C25FA6">
        <w:rPr>
          <w:rFonts w:ascii="Times New Roman" w:hAnsi="Times New Roman" w:cs="Times New Roman"/>
          <w:sz w:val="24"/>
          <w:szCs w:val="24"/>
        </w:rPr>
        <w:t>Analisis Deskriptif adalah statistik yang digunakan untuk menganalisa data dengan cara mendiskripsikan atau menggambarkan data yang telah terkumpul sebagaimana adanya tanpa bermaksud membuat kesimpulan yang berlaku umum atau generalisasi (Sugiyono, 2004: 169).</w:t>
      </w:r>
    </w:p>
    <w:p w:rsidR="00E84A2A" w:rsidRPr="00E84A2A" w:rsidRDefault="00C25FA6" w:rsidP="00321CDF">
      <w:pPr>
        <w:spacing w:line="240" w:lineRule="auto"/>
        <w:jc w:val="both"/>
        <w:rPr>
          <w:rFonts w:ascii="Times New Roman" w:hAnsi="Times New Roman" w:cs="Times New Roman"/>
          <w:b/>
          <w:sz w:val="24"/>
          <w:szCs w:val="24"/>
        </w:rPr>
      </w:pPr>
      <w:r w:rsidRPr="00C25FA6">
        <w:rPr>
          <w:rFonts w:ascii="Times New Roman" w:hAnsi="Times New Roman" w:cs="Times New Roman"/>
          <w:sz w:val="24"/>
          <w:szCs w:val="24"/>
        </w:rPr>
        <w:t>Dalam penelitian ini, analisis deskriptif digunakan untuk mengetahui dan membandingkan rata-rata rasio keuangan yang dimiliki oleh Bank Syariah Mandiri dan Bank Mandiri, sehingga dapat diketahui diantara kedua bank tersebut, mana yang memiliki kinerja keuangan yang lebih baik. Berdasarkan tabel kriteria penetapan peringkat komponen rasio, dapat diketahui kinerja keuangan bank tersebut baik atau tidak.</w:t>
      </w:r>
    </w:p>
    <w:p w:rsidR="00321CDF" w:rsidRDefault="00321CDF" w:rsidP="00321CDF">
      <w:pPr>
        <w:spacing w:line="240" w:lineRule="auto"/>
        <w:jc w:val="both"/>
        <w:rPr>
          <w:rFonts w:ascii="Times New Roman" w:hAnsi="Times New Roman" w:cs="Times New Roman"/>
          <w:b/>
          <w:sz w:val="24"/>
          <w:szCs w:val="24"/>
        </w:rPr>
      </w:pPr>
      <w:r>
        <w:rPr>
          <w:rFonts w:ascii="Times New Roman" w:hAnsi="Times New Roman" w:cs="Times New Roman"/>
          <w:b/>
          <w:sz w:val="24"/>
          <w:szCs w:val="24"/>
        </w:rPr>
        <w:t>HASIL PENELITIAN DAN PEMBAHASAN</w:t>
      </w:r>
    </w:p>
    <w:p w:rsidR="00882305" w:rsidRDefault="00882305" w:rsidP="00882305">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Dari hasil uji normalitas data dengan menggunakan </w:t>
      </w:r>
      <w:r>
        <w:rPr>
          <w:rFonts w:ascii="Times New Roman" w:hAnsi="Times New Roman" w:cs="Times New Roman"/>
          <w:i/>
          <w:sz w:val="24"/>
          <w:szCs w:val="24"/>
        </w:rPr>
        <w:t>Kolmogorov Smirnov</w:t>
      </w:r>
      <w:r>
        <w:rPr>
          <w:rFonts w:ascii="Times New Roman" w:hAnsi="Times New Roman" w:cs="Times New Roman"/>
          <w:sz w:val="24"/>
          <w:szCs w:val="24"/>
        </w:rPr>
        <w:t xml:space="preserve"> diperoleh hasil nilai Asymp. Sig. (2-tailed) yaitu sebesar 0,157 &gt; 0,05. Sehingga distribusi data yang digunakan dalam penelitian ini adalah normal.</w:t>
      </w:r>
    </w:p>
    <w:p w:rsidR="00882305" w:rsidRDefault="00882305" w:rsidP="00882305">
      <w:pPr>
        <w:tabs>
          <w:tab w:val="left" w:pos="426"/>
        </w:tabs>
        <w:autoSpaceDE w:val="0"/>
        <w:autoSpaceDN w:val="0"/>
        <w:adjustRightInd w:val="0"/>
        <w:spacing w:after="0" w:line="240" w:lineRule="auto"/>
        <w:jc w:val="both"/>
        <w:rPr>
          <w:rFonts w:ascii="Times New Roman" w:hAnsi="Times New Roman" w:cs="Times New Roman"/>
          <w:sz w:val="24"/>
          <w:szCs w:val="24"/>
        </w:rPr>
      </w:pPr>
    </w:p>
    <w:p w:rsidR="00546C58" w:rsidRPr="00546C58" w:rsidRDefault="00546C58" w:rsidP="00546C58">
      <w:pPr>
        <w:spacing w:line="240" w:lineRule="auto"/>
        <w:jc w:val="both"/>
        <w:rPr>
          <w:rFonts w:ascii="Times New Roman" w:hAnsi="Times New Roman" w:cs="Times New Roman"/>
          <w:b/>
          <w:sz w:val="24"/>
          <w:szCs w:val="24"/>
        </w:rPr>
      </w:pPr>
      <w:r>
        <w:rPr>
          <w:rFonts w:ascii="Times New Roman" w:hAnsi="Times New Roman" w:cs="Times New Roman"/>
          <w:b/>
          <w:sz w:val="24"/>
          <w:szCs w:val="24"/>
        </w:rPr>
        <w:t>PENGUJIAN HIPOTESIS RASIO CAR</w:t>
      </w:r>
    </w:p>
    <w:tbl>
      <w:tblPr>
        <w:tblStyle w:val="TableGrid"/>
        <w:tblW w:w="0" w:type="auto"/>
        <w:tblLook w:val="04A0" w:firstRow="1" w:lastRow="0" w:firstColumn="1" w:lastColumn="0" w:noHBand="0" w:noVBand="1"/>
      </w:tblPr>
      <w:tblGrid>
        <w:gridCol w:w="1321"/>
        <w:gridCol w:w="1321"/>
        <w:gridCol w:w="1321"/>
        <w:gridCol w:w="1321"/>
        <w:gridCol w:w="1321"/>
        <w:gridCol w:w="1321"/>
      </w:tblGrid>
      <w:tr w:rsidR="00882305" w:rsidTr="00E31E52">
        <w:tc>
          <w:tcPr>
            <w:tcW w:w="2642" w:type="dxa"/>
            <w:gridSpan w:val="2"/>
          </w:tcPr>
          <w:p w:rsidR="00882305" w:rsidRDefault="00882305" w:rsidP="00546C58">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Rasio</w:t>
            </w:r>
          </w:p>
        </w:tc>
        <w:tc>
          <w:tcPr>
            <w:tcW w:w="1321" w:type="dxa"/>
          </w:tcPr>
          <w:p w:rsidR="00882305" w:rsidRDefault="00882305" w:rsidP="00546C58">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F</w:t>
            </w:r>
          </w:p>
        </w:tc>
        <w:tc>
          <w:tcPr>
            <w:tcW w:w="1321" w:type="dxa"/>
          </w:tcPr>
          <w:p w:rsidR="00882305" w:rsidRDefault="00882305" w:rsidP="00546C58">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Sig.</w:t>
            </w:r>
          </w:p>
        </w:tc>
        <w:tc>
          <w:tcPr>
            <w:tcW w:w="1321" w:type="dxa"/>
          </w:tcPr>
          <w:p w:rsidR="00882305" w:rsidRDefault="00882305" w:rsidP="00546C58">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t</w:t>
            </w:r>
          </w:p>
        </w:tc>
        <w:tc>
          <w:tcPr>
            <w:tcW w:w="1321" w:type="dxa"/>
          </w:tcPr>
          <w:p w:rsidR="00882305" w:rsidRDefault="00882305" w:rsidP="00546C58">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Sig. (2-tailed)</w:t>
            </w:r>
          </w:p>
        </w:tc>
      </w:tr>
      <w:tr w:rsidR="00882305" w:rsidTr="00D13026">
        <w:tc>
          <w:tcPr>
            <w:tcW w:w="1321" w:type="dxa"/>
            <w:vMerge w:val="restart"/>
          </w:tcPr>
          <w:p w:rsidR="00882305" w:rsidRDefault="00882305" w:rsidP="00882305">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CAR</w:t>
            </w:r>
          </w:p>
        </w:tc>
        <w:tc>
          <w:tcPr>
            <w:tcW w:w="1321" w:type="dxa"/>
          </w:tcPr>
          <w:p w:rsidR="00882305" w:rsidRDefault="00882305" w:rsidP="00882305">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Equal variances assumed</w:t>
            </w:r>
          </w:p>
        </w:tc>
        <w:tc>
          <w:tcPr>
            <w:tcW w:w="1321" w:type="dxa"/>
          </w:tcPr>
          <w:p w:rsidR="00882305" w:rsidRDefault="00546C58" w:rsidP="00882305">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0,465</w:t>
            </w:r>
          </w:p>
        </w:tc>
        <w:tc>
          <w:tcPr>
            <w:tcW w:w="1321" w:type="dxa"/>
          </w:tcPr>
          <w:p w:rsidR="00882305" w:rsidRDefault="00546C58" w:rsidP="00882305">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0,521</w:t>
            </w:r>
          </w:p>
        </w:tc>
        <w:tc>
          <w:tcPr>
            <w:tcW w:w="1321" w:type="dxa"/>
          </w:tcPr>
          <w:p w:rsidR="00882305" w:rsidRDefault="00546C58" w:rsidP="00882305">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-5,547</w:t>
            </w:r>
          </w:p>
        </w:tc>
        <w:tc>
          <w:tcPr>
            <w:tcW w:w="1321" w:type="dxa"/>
          </w:tcPr>
          <w:p w:rsidR="00882305" w:rsidRDefault="00546C58" w:rsidP="00882305">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0,001</w:t>
            </w:r>
          </w:p>
        </w:tc>
      </w:tr>
      <w:tr w:rsidR="00882305" w:rsidTr="00D13026">
        <w:tc>
          <w:tcPr>
            <w:tcW w:w="1321" w:type="dxa"/>
            <w:vMerge/>
          </w:tcPr>
          <w:p w:rsidR="00882305" w:rsidRDefault="00882305" w:rsidP="00882305">
            <w:pPr>
              <w:tabs>
                <w:tab w:val="left" w:pos="426"/>
              </w:tabs>
              <w:autoSpaceDE w:val="0"/>
              <w:autoSpaceDN w:val="0"/>
              <w:adjustRightInd w:val="0"/>
              <w:jc w:val="both"/>
              <w:rPr>
                <w:rFonts w:ascii="Times New Roman" w:hAnsi="Times New Roman" w:cs="Times New Roman"/>
                <w:sz w:val="24"/>
                <w:szCs w:val="24"/>
              </w:rPr>
            </w:pPr>
          </w:p>
        </w:tc>
        <w:tc>
          <w:tcPr>
            <w:tcW w:w="1321" w:type="dxa"/>
          </w:tcPr>
          <w:p w:rsidR="00882305" w:rsidRDefault="00882305" w:rsidP="00882305">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Equal variances not assumed</w:t>
            </w:r>
          </w:p>
        </w:tc>
        <w:tc>
          <w:tcPr>
            <w:tcW w:w="1321" w:type="dxa"/>
          </w:tcPr>
          <w:p w:rsidR="00882305" w:rsidRDefault="00882305" w:rsidP="00882305">
            <w:pPr>
              <w:tabs>
                <w:tab w:val="left" w:pos="426"/>
              </w:tabs>
              <w:autoSpaceDE w:val="0"/>
              <w:autoSpaceDN w:val="0"/>
              <w:adjustRightInd w:val="0"/>
              <w:jc w:val="both"/>
              <w:rPr>
                <w:rFonts w:ascii="Times New Roman" w:hAnsi="Times New Roman" w:cs="Times New Roman"/>
                <w:sz w:val="24"/>
                <w:szCs w:val="24"/>
              </w:rPr>
            </w:pPr>
          </w:p>
        </w:tc>
        <w:tc>
          <w:tcPr>
            <w:tcW w:w="1321" w:type="dxa"/>
          </w:tcPr>
          <w:p w:rsidR="00882305" w:rsidRDefault="00882305" w:rsidP="00882305">
            <w:pPr>
              <w:tabs>
                <w:tab w:val="left" w:pos="426"/>
              </w:tabs>
              <w:autoSpaceDE w:val="0"/>
              <w:autoSpaceDN w:val="0"/>
              <w:adjustRightInd w:val="0"/>
              <w:jc w:val="both"/>
              <w:rPr>
                <w:rFonts w:ascii="Times New Roman" w:hAnsi="Times New Roman" w:cs="Times New Roman"/>
                <w:sz w:val="24"/>
                <w:szCs w:val="24"/>
              </w:rPr>
            </w:pPr>
          </w:p>
        </w:tc>
        <w:tc>
          <w:tcPr>
            <w:tcW w:w="1321" w:type="dxa"/>
          </w:tcPr>
          <w:p w:rsidR="00882305" w:rsidRDefault="00546C58" w:rsidP="00882305">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-5,547</w:t>
            </w:r>
          </w:p>
        </w:tc>
        <w:tc>
          <w:tcPr>
            <w:tcW w:w="1321" w:type="dxa"/>
          </w:tcPr>
          <w:p w:rsidR="00882305" w:rsidRDefault="00546C58" w:rsidP="00882305">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0,002</w:t>
            </w:r>
          </w:p>
        </w:tc>
      </w:tr>
    </w:tbl>
    <w:p w:rsidR="00546C58" w:rsidRDefault="00546C58" w:rsidP="00546C58">
      <w:pPr>
        <w:spacing w:line="240" w:lineRule="auto"/>
        <w:jc w:val="both"/>
        <w:rPr>
          <w:rFonts w:ascii="Times New Roman" w:hAnsi="Times New Roman" w:cs="Times New Roman"/>
          <w:sz w:val="24"/>
          <w:szCs w:val="24"/>
        </w:rPr>
      </w:pPr>
    </w:p>
    <w:p w:rsidR="00546C58" w:rsidRDefault="00546C58" w:rsidP="00546C58">
      <w:pPr>
        <w:spacing w:line="240" w:lineRule="auto"/>
        <w:jc w:val="both"/>
        <w:rPr>
          <w:rFonts w:ascii="Times New Roman" w:hAnsi="Times New Roman" w:cs="Times New Roman"/>
          <w:sz w:val="24"/>
          <w:szCs w:val="24"/>
        </w:rPr>
      </w:pPr>
      <w:r w:rsidRPr="00546C58">
        <w:rPr>
          <w:rFonts w:ascii="Times New Roman" w:hAnsi="Times New Roman" w:cs="Times New Roman"/>
          <w:sz w:val="24"/>
          <w:szCs w:val="24"/>
        </w:rPr>
        <w:t xml:space="preserve">Diketahui bahwa nilai F hitung untuk Rasio CAR dengan </w:t>
      </w:r>
      <w:r w:rsidRPr="00546C58">
        <w:rPr>
          <w:rFonts w:ascii="Times New Roman" w:hAnsi="Times New Roman" w:cs="Times New Roman"/>
          <w:i/>
          <w:sz w:val="24"/>
          <w:szCs w:val="24"/>
        </w:rPr>
        <w:t>Equal Variances Assumed</w:t>
      </w:r>
      <w:r w:rsidRPr="00546C58">
        <w:rPr>
          <w:rFonts w:ascii="Times New Roman" w:hAnsi="Times New Roman" w:cs="Times New Roman"/>
          <w:sz w:val="24"/>
          <w:szCs w:val="24"/>
        </w:rPr>
        <w:t xml:space="preserve"> (diasumsikan kedua varians sama) adalah </w:t>
      </w:r>
      <w:r w:rsidRPr="00546C58">
        <w:rPr>
          <w:rFonts w:ascii="Times New Roman" w:eastAsia="Times New Roman" w:hAnsi="Times New Roman" w:cs="Times New Roman"/>
          <w:sz w:val="24"/>
          <w:szCs w:val="24"/>
        </w:rPr>
        <w:t>0,465</w:t>
      </w:r>
      <w:r w:rsidRPr="00546C58">
        <w:rPr>
          <w:rFonts w:ascii="Times New Roman" w:eastAsia="Times New Roman" w:hAnsi="Times New Roman" w:cs="Times New Roman"/>
          <w:sz w:val="18"/>
          <w:szCs w:val="18"/>
        </w:rPr>
        <w:t xml:space="preserve"> </w:t>
      </w:r>
      <w:r w:rsidRPr="00546C58">
        <w:rPr>
          <w:rFonts w:ascii="Times New Roman" w:hAnsi="Times New Roman" w:cs="Times New Roman"/>
          <w:sz w:val="24"/>
          <w:szCs w:val="24"/>
        </w:rPr>
        <w:t xml:space="preserve">dengan probabilitas </w:t>
      </w:r>
      <w:r w:rsidRPr="00546C58">
        <w:rPr>
          <w:rFonts w:ascii="Times New Roman" w:eastAsia="Times New Roman" w:hAnsi="Times New Roman" w:cs="Times New Roman"/>
          <w:sz w:val="24"/>
          <w:szCs w:val="24"/>
        </w:rPr>
        <w:t>0,521</w:t>
      </w:r>
      <w:r w:rsidRPr="00546C58">
        <w:rPr>
          <w:rFonts w:ascii="Times New Roman" w:eastAsia="Times New Roman" w:hAnsi="Times New Roman" w:cs="Times New Roman"/>
          <w:sz w:val="18"/>
          <w:szCs w:val="18"/>
        </w:rPr>
        <w:t xml:space="preserve"> </w:t>
      </w:r>
      <w:r w:rsidRPr="00546C58">
        <w:rPr>
          <w:rFonts w:ascii="Times New Roman" w:hAnsi="Times New Roman" w:cs="Times New Roman"/>
          <w:sz w:val="24"/>
          <w:szCs w:val="24"/>
        </w:rPr>
        <w:t xml:space="preserve">lebih besar dari 0,05. Maka dapat dikatakan bahwa pada data perbandingan kinerja keuangan Bank Syariah Mandiri dan Bank Mandiri memiliki varians yang sama dilihat dari Rasio CAR. Bila kedua varians sama, maka digunakan </w:t>
      </w:r>
      <w:r w:rsidRPr="00546C58">
        <w:rPr>
          <w:rFonts w:ascii="Times New Roman" w:hAnsi="Times New Roman" w:cs="Times New Roman"/>
          <w:i/>
          <w:sz w:val="24"/>
          <w:szCs w:val="24"/>
        </w:rPr>
        <w:t xml:space="preserve">Equal Variances </w:t>
      </w:r>
      <w:r w:rsidRPr="00546C58">
        <w:rPr>
          <w:rFonts w:ascii="Times New Roman" w:hAnsi="Times New Roman" w:cs="Times New Roman"/>
          <w:i/>
          <w:sz w:val="24"/>
          <w:szCs w:val="24"/>
        </w:rPr>
        <w:lastRenderedPageBreak/>
        <w:t>Assumed</w:t>
      </w:r>
      <w:r w:rsidRPr="00546C58">
        <w:rPr>
          <w:rFonts w:ascii="Times New Roman" w:hAnsi="Times New Roman" w:cs="Times New Roman"/>
          <w:sz w:val="24"/>
          <w:szCs w:val="24"/>
        </w:rPr>
        <w:t xml:space="preserve"> dengan nilai t hitung untuk rasio CAR adalah sebesar </w:t>
      </w:r>
      <w:r w:rsidRPr="00546C58">
        <w:rPr>
          <w:rFonts w:ascii="Times New Roman" w:eastAsia="Times New Roman" w:hAnsi="Times New Roman" w:cs="Times New Roman"/>
          <w:sz w:val="24"/>
          <w:szCs w:val="24"/>
        </w:rPr>
        <w:t>-5,547</w:t>
      </w:r>
      <w:r w:rsidRPr="00546C58">
        <w:rPr>
          <w:rFonts w:ascii="Times New Roman" w:eastAsia="Times New Roman" w:hAnsi="Times New Roman" w:cs="Times New Roman"/>
          <w:sz w:val="18"/>
          <w:szCs w:val="18"/>
        </w:rPr>
        <w:t xml:space="preserve"> </w:t>
      </w:r>
      <w:r w:rsidRPr="00546C58">
        <w:rPr>
          <w:rFonts w:ascii="Times New Roman" w:hAnsi="Times New Roman" w:cs="Times New Roman"/>
          <w:sz w:val="24"/>
          <w:szCs w:val="24"/>
        </w:rPr>
        <w:t xml:space="preserve">dengan nilai signifikan sebesar </w:t>
      </w:r>
      <w:r w:rsidRPr="00546C58">
        <w:rPr>
          <w:rFonts w:ascii="Times New Roman" w:eastAsia="Times New Roman" w:hAnsi="Times New Roman" w:cs="Times New Roman"/>
          <w:sz w:val="24"/>
          <w:szCs w:val="24"/>
        </w:rPr>
        <w:t>0,001</w:t>
      </w:r>
      <w:r w:rsidRPr="00546C58">
        <w:rPr>
          <w:rFonts w:ascii="Times New Roman" w:hAnsi="Times New Roman" w:cs="Times New Roman"/>
          <w:sz w:val="24"/>
          <w:szCs w:val="24"/>
        </w:rPr>
        <w:t>. Dengan nilai sig. t</w:t>
      </w:r>
      <w:r w:rsidRPr="00546C58">
        <w:rPr>
          <w:rFonts w:ascii="Times New Roman" w:hAnsi="Times New Roman" w:cs="Times New Roman"/>
          <w:sz w:val="24"/>
          <w:szCs w:val="24"/>
          <w:vertAlign w:val="subscript"/>
        </w:rPr>
        <w:t xml:space="preserve">hitung </w:t>
      </w:r>
      <w:r w:rsidRPr="00546C58">
        <w:rPr>
          <w:rFonts w:ascii="Times New Roman" w:hAnsi="Times New Roman" w:cs="Times New Roman"/>
          <w:sz w:val="24"/>
          <w:szCs w:val="24"/>
        </w:rPr>
        <w:t>(</w:t>
      </w:r>
      <w:r w:rsidRPr="00546C58">
        <w:rPr>
          <w:rFonts w:ascii="Times New Roman" w:eastAsia="Times New Roman" w:hAnsi="Times New Roman" w:cs="Times New Roman"/>
          <w:sz w:val="24"/>
          <w:szCs w:val="24"/>
        </w:rPr>
        <w:t>0,001</w:t>
      </w:r>
      <w:r w:rsidRPr="00546C58">
        <w:rPr>
          <w:rFonts w:ascii="Times New Roman" w:hAnsi="Times New Roman" w:cs="Times New Roman"/>
          <w:sz w:val="24"/>
          <w:szCs w:val="24"/>
        </w:rPr>
        <w:t xml:space="preserve"> &lt; 0,05) maka hipotesis alternatif diterima bahwa </w:t>
      </w:r>
      <w:r w:rsidRPr="00546C58">
        <w:rPr>
          <w:rFonts w:ascii="Times New Roman" w:hAnsi="Times New Roman" w:cs="Times New Roman"/>
          <w:b/>
          <w:sz w:val="24"/>
          <w:szCs w:val="24"/>
        </w:rPr>
        <w:t>terdapat perbedaan</w:t>
      </w:r>
      <w:r w:rsidRPr="00546C58">
        <w:rPr>
          <w:rFonts w:ascii="Times New Roman" w:hAnsi="Times New Roman" w:cs="Times New Roman"/>
          <w:sz w:val="24"/>
          <w:szCs w:val="24"/>
        </w:rPr>
        <w:t xml:space="preserve"> nilai rasio CAR yang signifikan antara Bank Syariah Mandiri dengan Bank Mandiri.</w:t>
      </w:r>
    </w:p>
    <w:p w:rsidR="00546C58" w:rsidRDefault="00BD4753" w:rsidP="00546C58">
      <w:pPr>
        <w:spacing w:line="240" w:lineRule="auto"/>
        <w:jc w:val="both"/>
        <w:rPr>
          <w:rFonts w:ascii="Times New Roman" w:hAnsi="Times New Roman" w:cs="Times New Roman"/>
          <w:sz w:val="24"/>
          <w:szCs w:val="24"/>
        </w:rPr>
      </w:pPr>
      <w:r>
        <w:rPr>
          <w:rFonts w:ascii="Times New Roman" w:hAnsi="Times New Roman" w:cs="Times New Roman"/>
          <w:b/>
          <w:sz w:val="24"/>
          <w:szCs w:val="24"/>
        </w:rPr>
        <w:t>PENGUJIAN HIPOTESIS RASIO NPF/NPL</w:t>
      </w:r>
    </w:p>
    <w:tbl>
      <w:tblPr>
        <w:tblStyle w:val="TableGrid"/>
        <w:tblW w:w="0" w:type="auto"/>
        <w:tblLook w:val="04A0" w:firstRow="1" w:lastRow="0" w:firstColumn="1" w:lastColumn="0" w:noHBand="0" w:noVBand="1"/>
      </w:tblPr>
      <w:tblGrid>
        <w:gridCol w:w="1321"/>
        <w:gridCol w:w="1321"/>
        <w:gridCol w:w="1321"/>
        <w:gridCol w:w="1321"/>
        <w:gridCol w:w="1321"/>
        <w:gridCol w:w="1321"/>
      </w:tblGrid>
      <w:tr w:rsidR="00546C58" w:rsidTr="00361583">
        <w:tc>
          <w:tcPr>
            <w:tcW w:w="2642" w:type="dxa"/>
            <w:gridSpan w:val="2"/>
          </w:tcPr>
          <w:p w:rsidR="00546C58" w:rsidRDefault="00546C58" w:rsidP="00361583">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Rasio</w:t>
            </w:r>
          </w:p>
        </w:tc>
        <w:tc>
          <w:tcPr>
            <w:tcW w:w="1321" w:type="dxa"/>
          </w:tcPr>
          <w:p w:rsidR="00546C58" w:rsidRDefault="00546C58" w:rsidP="00361583">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F</w:t>
            </w:r>
          </w:p>
        </w:tc>
        <w:tc>
          <w:tcPr>
            <w:tcW w:w="1321" w:type="dxa"/>
          </w:tcPr>
          <w:p w:rsidR="00546C58" w:rsidRDefault="00546C58" w:rsidP="00361583">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Sig.</w:t>
            </w:r>
          </w:p>
        </w:tc>
        <w:tc>
          <w:tcPr>
            <w:tcW w:w="1321" w:type="dxa"/>
          </w:tcPr>
          <w:p w:rsidR="00546C58" w:rsidRDefault="00546C58" w:rsidP="00361583">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t</w:t>
            </w:r>
          </w:p>
        </w:tc>
        <w:tc>
          <w:tcPr>
            <w:tcW w:w="1321" w:type="dxa"/>
          </w:tcPr>
          <w:p w:rsidR="00546C58" w:rsidRDefault="00546C58" w:rsidP="00361583">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Sig. (2-tailed)</w:t>
            </w:r>
          </w:p>
        </w:tc>
      </w:tr>
      <w:tr w:rsidR="00546C58" w:rsidTr="00361583">
        <w:tc>
          <w:tcPr>
            <w:tcW w:w="1321" w:type="dxa"/>
            <w:vMerge w:val="restart"/>
          </w:tcPr>
          <w:p w:rsidR="00546C58" w:rsidRDefault="00546C58"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NPF/NPL</w:t>
            </w:r>
          </w:p>
        </w:tc>
        <w:tc>
          <w:tcPr>
            <w:tcW w:w="1321" w:type="dxa"/>
          </w:tcPr>
          <w:p w:rsidR="00546C58" w:rsidRDefault="00546C58"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Equal variances assumed</w:t>
            </w:r>
          </w:p>
        </w:tc>
        <w:tc>
          <w:tcPr>
            <w:tcW w:w="1321" w:type="dxa"/>
          </w:tcPr>
          <w:p w:rsidR="00546C58" w:rsidRDefault="0081131F"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1,720</w:t>
            </w:r>
          </w:p>
        </w:tc>
        <w:tc>
          <w:tcPr>
            <w:tcW w:w="1321" w:type="dxa"/>
          </w:tcPr>
          <w:p w:rsidR="00546C58" w:rsidRDefault="0081131F" w:rsidP="00546C58">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0,238</w:t>
            </w:r>
          </w:p>
        </w:tc>
        <w:tc>
          <w:tcPr>
            <w:tcW w:w="1321" w:type="dxa"/>
          </w:tcPr>
          <w:p w:rsidR="00546C58" w:rsidRDefault="0081131F"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1,831</w:t>
            </w:r>
          </w:p>
        </w:tc>
        <w:tc>
          <w:tcPr>
            <w:tcW w:w="1321" w:type="dxa"/>
          </w:tcPr>
          <w:p w:rsidR="00546C58" w:rsidRDefault="0081131F"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0,117</w:t>
            </w:r>
          </w:p>
        </w:tc>
      </w:tr>
      <w:tr w:rsidR="00546C58" w:rsidTr="00361583">
        <w:tc>
          <w:tcPr>
            <w:tcW w:w="1321" w:type="dxa"/>
            <w:vMerge/>
          </w:tcPr>
          <w:p w:rsidR="00546C58" w:rsidRDefault="00546C58" w:rsidP="00361583">
            <w:pPr>
              <w:tabs>
                <w:tab w:val="left" w:pos="426"/>
              </w:tabs>
              <w:autoSpaceDE w:val="0"/>
              <w:autoSpaceDN w:val="0"/>
              <w:adjustRightInd w:val="0"/>
              <w:jc w:val="both"/>
              <w:rPr>
                <w:rFonts w:ascii="Times New Roman" w:hAnsi="Times New Roman" w:cs="Times New Roman"/>
                <w:sz w:val="24"/>
                <w:szCs w:val="24"/>
              </w:rPr>
            </w:pPr>
          </w:p>
        </w:tc>
        <w:tc>
          <w:tcPr>
            <w:tcW w:w="1321" w:type="dxa"/>
          </w:tcPr>
          <w:p w:rsidR="00546C58" w:rsidRDefault="00546C58"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Equal variances not assumed</w:t>
            </w:r>
          </w:p>
        </w:tc>
        <w:tc>
          <w:tcPr>
            <w:tcW w:w="1321" w:type="dxa"/>
          </w:tcPr>
          <w:p w:rsidR="00546C58" w:rsidRDefault="00546C58" w:rsidP="00361583">
            <w:pPr>
              <w:tabs>
                <w:tab w:val="left" w:pos="426"/>
              </w:tabs>
              <w:autoSpaceDE w:val="0"/>
              <w:autoSpaceDN w:val="0"/>
              <w:adjustRightInd w:val="0"/>
              <w:jc w:val="both"/>
              <w:rPr>
                <w:rFonts w:ascii="Times New Roman" w:hAnsi="Times New Roman" w:cs="Times New Roman"/>
                <w:sz w:val="24"/>
                <w:szCs w:val="24"/>
              </w:rPr>
            </w:pPr>
          </w:p>
        </w:tc>
        <w:tc>
          <w:tcPr>
            <w:tcW w:w="1321" w:type="dxa"/>
          </w:tcPr>
          <w:p w:rsidR="00546C58" w:rsidRDefault="00546C58" w:rsidP="00361583">
            <w:pPr>
              <w:tabs>
                <w:tab w:val="left" w:pos="426"/>
              </w:tabs>
              <w:autoSpaceDE w:val="0"/>
              <w:autoSpaceDN w:val="0"/>
              <w:adjustRightInd w:val="0"/>
              <w:jc w:val="both"/>
              <w:rPr>
                <w:rFonts w:ascii="Times New Roman" w:hAnsi="Times New Roman" w:cs="Times New Roman"/>
                <w:sz w:val="24"/>
                <w:szCs w:val="24"/>
              </w:rPr>
            </w:pPr>
          </w:p>
        </w:tc>
        <w:tc>
          <w:tcPr>
            <w:tcW w:w="1321" w:type="dxa"/>
          </w:tcPr>
          <w:p w:rsidR="00546C58" w:rsidRDefault="0081131F"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1,831</w:t>
            </w:r>
          </w:p>
        </w:tc>
        <w:tc>
          <w:tcPr>
            <w:tcW w:w="1321" w:type="dxa"/>
          </w:tcPr>
          <w:p w:rsidR="00546C58" w:rsidRDefault="0081131F"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0,143</w:t>
            </w:r>
          </w:p>
        </w:tc>
      </w:tr>
    </w:tbl>
    <w:p w:rsidR="00BD4753" w:rsidRPr="00BD4753" w:rsidRDefault="00BD4753" w:rsidP="00BD4753">
      <w:pPr>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Pr="00BD4753">
        <w:rPr>
          <w:rFonts w:ascii="Times New Roman" w:hAnsi="Times New Roman" w:cs="Times New Roman"/>
          <w:sz w:val="24"/>
          <w:szCs w:val="24"/>
        </w:rPr>
        <w:t xml:space="preserve">iketahui nilai F hitung untuk rasio NPF/NPL dengan </w:t>
      </w:r>
      <w:r w:rsidRPr="00BD4753">
        <w:rPr>
          <w:rFonts w:ascii="Times New Roman" w:hAnsi="Times New Roman" w:cs="Times New Roman"/>
          <w:i/>
          <w:sz w:val="24"/>
          <w:szCs w:val="24"/>
        </w:rPr>
        <w:t>Equal Variances Assumed</w:t>
      </w:r>
      <w:r w:rsidRPr="00BD4753">
        <w:rPr>
          <w:rFonts w:ascii="Times New Roman" w:hAnsi="Times New Roman" w:cs="Times New Roman"/>
          <w:sz w:val="24"/>
          <w:szCs w:val="24"/>
        </w:rPr>
        <w:t xml:space="preserve"> (diasumsikan kedua varians sama) adalah </w:t>
      </w:r>
      <w:r w:rsidRPr="00BD4753">
        <w:rPr>
          <w:rFonts w:ascii="Times New Roman" w:eastAsia="Times New Roman" w:hAnsi="Times New Roman" w:cs="Times New Roman"/>
          <w:sz w:val="24"/>
          <w:szCs w:val="24"/>
        </w:rPr>
        <w:t>1,720</w:t>
      </w:r>
      <w:r w:rsidRPr="00BD4753">
        <w:rPr>
          <w:rFonts w:ascii="Times New Roman" w:eastAsia="Times New Roman" w:hAnsi="Times New Roman" w:cs="Times New Roman"/>
          <w:sz w:val="18"/>
          <w:szCs w:val="18"/>
        </w:rPr>
        <w:t xml:space="preserve"> </w:t>
      </w:r>
      <w:r w:rsidRPr="00BD4753">
        <w:rPr>
          <w:rFonts w:ascii="Times New Roman" w:hAnsi="Times New Roman" w:cs="Times New Roman"/>
          <w:sz w:val="24"/>
          <w:szCs w:val="24"/>
        </w:rPr>
        <w:t xml:space="preserve">dengan probabilitas </w:t>
      </w:r>
      <w:r w:rsidRPr="00BD4753">
        <w:rPr>
          <w:rFonts w:ascii="Times New Roman" w:eastAsia="Times New Roman" w:hAnsi="Times New Roman" w:cs="Times New Roman"/>
          <w:sz w:val="24"/>
          <w:szCs w:val="24"/>
        </w:rPr>
        <w:t>0,238</w:t>
      </w:r>
      <w:r w:rsidRPr="00BD4753">
        <w:rPr>
          <w:rFonts w:ascii="Times New Roman" w:hAnsi="Times New Roman" w:cs="Times New Roman"/>
          <w:sz w:val="24"/>
          <w:szCs w:val="24"/>
        </w:rPr>
        <w:t>. Nilai probabilitas tersebut lebih besar dari 0,05, sehingga dapat dikatakan bahwa data perbandingan kinerja keuangan Bank Syariah Mandiri dan Bank Mandiri memiliki varian yang sama dilihat dari rasio NPF/NPL.</w:t>
      </w:r>
    </w:p>
    <w:p w:rsidR="00BD4753" w:rsidRPr="00BD4753" w:rsidRDefault="00BD4753" w:rsidP="00BD4753">
      <w:pPr>
        <w:spacing w:line="240" w:lineRule="auto"/>
        <w:jc w:val="both"/>
        <w:rPr>
          <w:rFonts w:ascii="Times New Roman" w:hAnsi="Times New Roman" w:cs="Times New Roman"/>
          <w:sz w:val="24"/>
          <w:szCs w:val="24"/>
        </w:rPr>
      </w:pPr>
      <w:r w:rsidRPr="00BD4753">
        <w:rPr>
          <w:rFonts w:ascii="Times New Roman" w:hAnsi="Times New Roman" w:cs="Times New Roman"/>
          <w:sz w:val="24"/>
          <w:szCs w:val="24"/>
        </w:rPr>
        <w:t xml:space="preserve">Dari kedua varian yang sama, maka digunakan </w:t>
      </w:r>
      <w:r w:rsidRPr="00BD4753">
        <w:rPr>
          <w:rFonts w:ascii="Times New Roman" w:hAnsi="Times New Roman" w:cs="Times New Roman"/>
          <w:i/>
          <w:sz w:val="24"/>
          <w:szCs w:val="24"/>
        </w:rPr>
        <w:t xml:space="preserve">Equal Variances Assumed </w:t>
      </w:r>
      <w:r w:rsidRPr="00BD4753">
        <w:rPr>
          <w:rFonts w:ascii="Times New Roman" w:hAnsi="Times New Roman" w:cs="Times New Roman"/>
          <w:sz w:val="24"/>
          <w:szCs w:val="24"/>
        </w:rPr>
        <w:t>dengan nilai t hitung</w:t>
      </w:r>
      <w:r w:rsidRPr="00BD4753">
        <w:rPr>
          <w:rFonts w:ascii="Times New Roman" w:hAnsi="Times New Roman" w:cs="Times New Roman"/>
          <w:i/>
          <w:sz w:val="24"/>
          <w:szCs w:val="24"/>
        </w:rPr>
        <w:t xml:space="preserve"> </w:t>
      </w:r>
      <w:r w:rsidRPr="00BD4753">
        <w:rPr>
          <w:rFonts w:ascii="Times New Roman" w:hAnsi="Times New Roman" w:cs="Times New Roman"/>
          <w:sz w:val="24"/>
          <w:szCs w:val="24"/>
        </w:rPr>
        <w:t xml:space="preserve">sebesar </w:t>
      </w:r>
      <w:r w:rsidRPr="00BD4753">
        <w:rPr>
          <w:rFonts w:ascii="Times New Roman" w:eastAsia="Times New Roman" w:hAnsi="Times New Roman" w:cs="Times New Roman"/>
          <w:sz w:val="24"/>
          <w:szCs w:val="24"/>
        </w:rPr>
        <w:t>1,831</w:t>
      </w:r>
      <w:r w:rsidRPr="00BD4753">
        <w:rPr>
          <w:rFonts w:ascii="Times New Roman" w:eastAsia="Times New Roman" w:hAnsi="Times New Roman" w:cs="Times New Roman"/>
          <w:sz w:val="18"/>
          <w:szCs w:val="18"/>
        </w:rPr>
        <w:t xml:space="preserve"> </w:t>
      </w:r>
      <w:r w:rsidRPr="00BD4753">
        <w:rPr>
          <w:rFonts w:ascii="Times New Roman" w:hAnsi="Times New Roman" w:cs="Times New Roman"/>
          <w:sz w:val="24"/>
          <w:szCs w:val="24"/>
        </w:rPr>
        <w:t xml:space="preserve">dan nilai signifikan sebesar </w:t>
      </w:r>
      <w:r w:rsidRPr="00BD4753">
        <w:rPr>
          <w:rFonts w:ascii="Times New Roman" w:eastAsia="Times New Roman" w:hAnsi="Times New Roman" w:cs="Times New Roman"/>
          <w:sz w:val="24"/>
          <w:szCs w:val="24"/>
        </w:rPr>
        <w:t>0,117</w:t>
      </w:r>
      <w:r w:rsidRPr="00BD4753">
        <w:rPr>
          <w:rFonts w:ascii="Times New Roman" w:hAnsi="Times New Roman" w:cs="Times New Roman"/>
          <w:sz w:val="24"/>
          <w:szCs w:val="24"/>
        </w:rPr>
        <w:t>. Dengan nilai sig. t</w:t>
      </w:r>
      <w:r w:rsidRPr="00BD4753">
        <w:rPr>
          <w:rFonts w:ascii="Times New Roman" w:hAnsi="Times New Roman" w:cs="Times New Roman"/>
          <w:sz w:val="24"/>
          <w:szCs w:val="24"/>
          <w:vertAlign w:val="subscript"/>
        </w:rPr>
        <w:t xml:space="preserve">hitung </w:t>
      </w:r>
      <w:r w:rsidRPr="00BD4753">
        <w:rPr>
          <w:rFonts w:ascii="Times New Roman" w:hAnsi="Times New Roman" w:cs="Times New Roman"/>
          <w:sz w:val="24"/>
          <w:szCs w:val="24"/>
        </w:rPr>
        <w:t xml:space="preserve">(0,117 &gt; 0,05) maka hipotesis alternatif ditolak yang berarti </w:t>
      </w:r>
      <w:r w:rsidRPr="00BD4753">
        <w:rPr>
          <w:rFonts w:ascii="Times New Roman" w:hAnsi="Times New Roman" w:cs="Times New Roman"/>
          <w:b/>
          <w:sz w:val="24"/>
          <w:szCs w:val="24"/>
        </w:rPr>
        <w:t>tidak terdapat perbedaan</w:t>
      </w:r>
      <w:r w:rsidRPr="00BD4753">
        <w:rPr>
          <w:rFonts w:ascii="Times New Roman" w:hAnsi="Times New Roman" w:cs="Times New Roman"/>
          <w:sz w:val="24"/>
          <w:szCs w:val="24"/>
        </w:rPr>
        <w:t xml:space="preserve"> nilai rasio NPF/NPL yang signifikan antara Bank Syariah Mandiri dengan Bank Mandiri.</w:t>
      </w:r>
    </w:p>
    <w:p w:rsidR="00BD4753" w:rsidRPr="00BD4753" w:rsidRDefault="00BD4753" w:rsidP="00BD4753">
      <w:pPr>
        <w:spacing w:line="240" w:lineRule="auto"/>
        <w:jc w:val="both"/>
        <w:rPr>
          <w:rFonts w:ascii="Times New Roman" w:hAnsi="Times New Roman" w:cs="Times New Roman"/>
          <w:sz w:val="24"/>
          <w:szCs w:val="24"/>
        </w:rPr>
      </w:pPr>
      <w:r w:rsidRPr="00BD4753">
        <w:rPr>
          <w:rFonts w:ascii="Times New Roman" w:hAnsi="Times New Roman" w:cs="Times New Roman"/>
          <w:sz w:val="24"/>
          <w:szCs w:val="24"/>
        </w:rPr>
        <w:t>Hasil ini sesuai dengan hasil penelitian yang dilakukan oleh Aprisca Sanggra Pramudya Hernanda (2016) yang menyatakan bahwa tidak ada perbedaan nilai rasio NPF/NPL yang signifikan antara Bank Muamalat dengan Bank BRI. Disebabkan karena adanya penurunan total kredit bermasalah dari Bank Muamalat dengan Bank BRI dalam beberapa periode yang terjadi karena kedua bank tersebut telah memperbaiki kemampuan dalam mengelola kredit bermasalah sehingga berdampak pada peningkatan kinerja kedua bank tersebut.</w:t>
      </w:r>
    </w:p>
    <w:p w:rsidR="00BD4753" w:rsidRDefault="00BD4753" w:rsidP="00BD4753">
      <w:pPr>
        <w:spacing w:line="240" w:lineRule="auto"/>
        <w:jc w:val="both"/>
        <w:rPr>
          <w:rFonts w:ascii="Times New Roman" w:hAnsi="Times New Roman" w:cs="Times New Roman"/>
          <w:sz w:val="24"/>
          <w:szCs w:val="24"/>
        </w:rPr>
      </w:pPr>
      <w:r w:rsidRPr="00BD4753">
        <w:rPr>
          <w:rFonts w:ascii="Times New Roman" w:hAnsi="Times New Roman" w:cs="Times New Roman"/>
          <w:sz w:val="24"/>
          <w:szCs w:val="24"/>
        </w:rPr>
        <w:t>Sedangkan tidak terdapat perbedaan nilai rasio NPF/NPL yang signifikan pada Bank Syariah Mandiri dan Bank Mandiri disebabkan karena dalam periode 2015 hingga 2018 Bank Syariah Mandiri dan Bank Mandiri sama-sama mengalami peningkatan dan penurunan pada nilai kredit bermasalah. Peningkatan nilai kredit bermasalah Bank Syariah Mandiri terjadi pada periode tahun 2017 dan peningkatan nilai kredit bermasalah Bank Mandiri terjadi pada periode tahun 2016. Namun, selama 2 tahun periode terakhir kedua bank mengalami penurunan nilai kredit bermasalah. Hal ini terjadi disebabkan karena kedua bank telah mampu memperbaiki kemampuannya dalam mengelola kredit dengan lebih berhati-hati dalam menyeleksi calon nasabah pembiayaannya.</w:t>
      </w:r>
    </w:p>
    <w:p w:rsidR="00BD4753" w:rsidRDefault="00BD4753" w:rsidP="00BD4753">
      <w:pPr>
        <w:spacing w:line="240" w:lineRule="auto"/>
        <w:jc w:val="both"/>
        <w:rPr>
          <w:rFonts w:ascii="Times New Roman" w:hAnsi="Times New Roman" w:cs="Times New Roman"/>
          <w:sz w:val="24"/>
          <w:szCs w:val="24"/>
        </w:rPr>
      </w:pPr>
      <w:r>
        <w:rPr>
          <w:rFonts w:ascii="Times New Roman" w:hAnsi="Times New Roman" w:cs="Times New Roman"/>
          <w:b/>
          <w:sz w:val="24"/>
          <w:szCs w:val="24"/>
        </w:rPr>
        <w:t>PENGUJIAN HIPOTESIS RASIO ROA</w:t>
      </w:r>
    </w:p>
    <w:tbl>
      <w:tblPr>
        <w:tblStyle w:val="TableGrid"/>
        <w:tblW w:w="0" w:type="auto"/>
        <w:tblLook w:val="04A0" w:firstRow="1" w:lastRow="0" w:firstColumn="1" w:lastColumn="0" w:noHBand="0" w:noVBand="1"/>
      </w:tblPr>
      <w:tblGrid>
        <w:gridCol w:w="1321"/>
        <w:gridCol w:w="1321"/>
        <w:gridCol w:w="1321"/>
        <w:gridCol w:w="1321"/>
        <w:gridCol w:w="1321"/>
        <w:gridCol w:w="1321"/>
      </w:tblGrid>
      <w:tr w:rsidR="00BD4753" w:rsidTr="00361583">
        <w:tc>
          <w:tcPr>
            <w:tcW w:w="2642" w:type="dxa"/>
            <w:gridSpan w:val="2"/>
          </w:tcPr>
          <w:p w:rsidR="00BD4753" w:rsidRDefault="00BD4753" w:rsidP="00361583">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Rasio</w:t>
            </w:r>
          </w:p>
        </w:tc>
        <w:tc>
          <w:tcPr>
            <w:tcW w:w="1321" w:type="dxa"/>
          </w:tcPr>
          <w:p w:rsidR="00BD4753" w:rsidRDefault="00BD4753" w:rsidP="00361583">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F</w:t>
            </w:r>
          </w:p>
        </w:tc>
        <w:tc>
          <w:tcPr>
            <w:tcW w:w="1321" w:type="dxa"/>
          </w:tcPr>
          <w:p w:rsidR="00BD4753" w:rsidRDefault="00BD4753" w:rsidP="00361583">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Sig.</w:t>
            </w:r>
          </w:p>
        </w:tc>
        <w:tc>
          <w:tcPr>
            <w:tcW w:w="1321" w:type="dxa"/>
          </w:tcPr>
          <w:p w:rsidR="00BD4753" w:rsidRDefault="00BD4753" w:rsidP="00361583">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t</w:t>
            </w:r>
          </w:p>
        </w:tc>
        <w:tc>
          <w:tcPr>
            <w:tcW w:w="1321" w:type="dxa"/>
          </w:tcPr>
          <w:p w:rsidR="00BD4753" w:rsidRDefault="00BD4753" w:rsidP="00361583">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Sig. (2-tailed)</w:t>
            </w:r>
          </w:p>
        </w:tc>
      </w:tr>
      <w:tr w:rsidR="00BD4753" w:rsidTr="00361583">
        <w:tc>
          <w:tcPr>
            <w:tcW w:w="1321" w:type="dxa"/>
            <w:vMerge w:val="restart"/>
          </w:tcPr>
          <w:p w:rsidR="00BD4753" w:rsidRDefault="00BD4753"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ROA</w:t>
            </w:r>
          </w:p>
        </w:tc>
        <w:tc>
          <w:tcPr>
            <w:tcW w:w="1321" w:type="dxa"/>
          </w:tcPr>
          <w:p w:rsidR="00BD4753" w:rsidRDefault="00BD4753"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Equal variances assumed</w:t>
            </w:r>
          </w:p>
        </w:tc>
        <w:tc>
          <w:tcPr>
            <w:tcW w:w="1321" w:type="dxa"/>
          </w:tcPr>
          <w:p w:rsidR="00BD4753" w:rsidRDefault="00944C63"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4,049</w:t>
            </w:r>
          </w:p>
        </w:tc>
        <w:tc>
          <w:tcPr>
            <w:tcW w:w="1321" w:type="dxa"/>
          </w:tcPr>
          <w:p w:rsidR="00BD4753" w:rsidRDefault="00944C63"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0,091</w:t>
            </w:r>
          </w:p>
        </w:tc>
        <w:tc>
          <w:tcPr>
            <w:tcW w:w="1321" w:type="dxa"/>
          </w:tcPr>
          <w:p w:rsidR="00BD4753" w:rsidRDefault="00BD4753"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w:t>
            </w:r>
            <w:r w:rsidR="00944C63">
              <w:rPr>
                <w:rFonts w:ascii="Times New Roman" w:hAnsi="Times New Roman" w:cs="Times New Roman"/>
                <w:sz w:val="24"/>
                <w:szCs w:val="24"/>
              </w:rPr>
              <w:t>286</w:t>
            </w:r>
          </w:p>
        </w:tc>
        <w:tc>
          <w:tcPr>
            <w:tcW w:w="1321" w:type="dxa"/>
          </w:tcPr>
          <w:p w:rsidR="00BD4753" w:rsidRDefault="00BD4753"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0,0</w:t>
            </w:r>
            <w:r w:rsidR="00944C63">
              <w:rPr>
                <w:rFonts w:ascii="Times New Roman" w:hAnsi="Times New Roman" w:cs="Times New Roman"/>
                <w:sz w:val="24"/>
                <w:szCs w:val="24"/>
              </w:rPr>
              <w:t>00</w:t>
            </w:r>
          </w:p>
        </w:tc>
      </w:tr>
      <w:tr w:rsidR="00BD4753" w:rsidTr="00361583">
        <w:tc>
          <w:tcPr>
            <w:tcW w:w="1321" w:type="dxa"/>
            <w:vMerge/>
          </w:tcPr>
          <w:p w:rsidR="00BD4753" w:rsidRDefault="00BD4753" w:rsidP="00361583">
            <w:pPr>
              <w:tabs>
                <w:tab w:val="left" w:pos="426"/>
              </w:tabs>
              <w:autoSpaceDE w:val="0"/>
              <w:autoSpaceDN w:val="0"/>
              <w:adjustRightInd w:val="0"/>
              <w:jc w:val="both"/>
              <w:rPr>
                <w:rFonts w:ascii="Times New Roman" w:hAnsi="Times New Roman" w:cs="Times New Roman"/>
                <w:sz w:val="24"/>
                <w:szCs w:val="24"/>
              </w:rPr>
            </w:pPr>
          </w:p>
        </w:tc>
        <w:tc>
          <w:tcPr>
            <w:tcW w:w="1321" w:type="dxa"/>
          </w:tcPr>
          <w:p w:rsidR="00BD4753" w:rsidRDefault="00BD4753"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Equal variances not assumed</w:t>
            </w:r>
          </w:p>
        </w:tc>
        <w:tc>
          <w:tcPr>
            <w:tcW w:w="1321" w:type="dxa"/>
          </w:tcPr>
          <w:p w:rsidR="00BD4753" w:rsidRDefault="00BD4753" w:rsidP="00361583">
            <w:pPr>
              <w:tabs>
                <w:tab w:val="left" w:pos="426"/>
              </w:tabs>
              <w:autoSpaceDE w:val="0"/>
              <w:autoSpaceDN w:val="0"/>
              <w:adjustRightInd w:val="0"/>
              <w:jc w:val="both"/>
              <w:rPr>
                <w:rFonts w:ascii="Times New Roman" w:hAnsi="Times New Roman" w:cs="Times New Roman"/>
                <w:sz w:val="24"/>
                <w:szCs w:val="24"/>
              </w:rPr>
            </w:pPr>
          </w:p>
        </w:tc>
        <w:tc>
          <w:tcPr>
            <w:tcW w:w="1321" w:type="dxa"/>
          </w:tcPr>
          <w:p w:rsidR="00BD4753" w:rsidRDefault="00BD4753" w:rsidP="00361583">
            <w:pPr>
              <w:tabs>
                <w:tab w:val="left" w:pos="426"/>
              </w:tabs>
              <w:autoSpaceDE w:val="0"/>
              <w:autoSpaceDN w:val="0"/>
              <w:adjustRightInd w:val="0"/>
              <w:jc w:val="both"/>
              <w:rPr>
                <w:rFonts w:ascii="Times New Roman" w:hAnsi="Times New Roman" w:cs="Times New Roman"/>
                <w:sz w:val="24"/>
                <w:szCs w:val="24"/>
              </w:rPr>
            </w:pPr>
          </w:p>
        </w:tc>
        <w:tc>
          <w:tcPr>
            <w:tcW w:w="1321" w:type="dxa"/>
          </w:tcPr>
          <w:p w:rsidR="00BD4753" w:rsidRDefault="00944C63"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-7,286</w:t>
            </w:r>
          </w:p>
        </w:tc>
        <w:tc>
          <w:tcPr>
            <w:tcW w:w="1321" w:type="dxa"/>
          </w:tcPr>
          <w:p w:rsidR="00BD4753" w:rsidRDefault="00281699"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0,003</w:t>
            </w:r>
          </w:p>
        </w:tc>
      </w:tr>
    </w:tbl>
    <w:p w:rsidR="00944C63" w:rsidRPr="00944C63" w:rsidRDefault="00944C63" w:rsidP="00944C63">
      <w:pPr>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Pr="00944C63">
        <w:rPr>
          <w:rFonts w:ascii="Times New Roman" w:hAnsi="Times New Roman" w:cs="Times New Roman"/>
          <w:sz w:val="24"/>
          <w:szCs w:val="24"/>
        </w:rPr>
        <w:t xml:space="preserve">iketahui bahwa nilai F hitung rasio ROA dengan </w:t>
      </w:r>
      <w:r w:rsidRPr="00944C63">
        <w:rPr>
          <w:rFonts w:ascii="Times New Roman" w:hAnsi="Times New Roman" w:cs="Times New Roman"/>
          <w:i/>
          <w:sz w:val="24"/>
          <w:szCs w:val="24"/>
        </w:rPr>
        <w:t>Equal Variances Assumed</w:t>
      </w:r>
      <w:r w:rsidRPr="00944C63">
        <w:rPr>
          <w:rFonts w:ascii="Times New Roman" w:hAnsi="Times New Roman" w:cs="Times New Roman"/>
          <w:sz w:val="24"/>
          <w:szCs w:val="24"/>
        </w:rPr>
        <w:t xml:space="preserve"> (diasumsikan kedua varians sama) adalah sebesar </w:t>
      </w:r>
      <w:r w:rsidRPr="00944C63">
        <w:rPr>
          <w:rFonts w:ascii="Times New Roman" w:eastAsia="Times New Roman" w:hAnsi="Times New Roman" w:cs="Times New Roman"/>
          <w:sz w:val="24"/>
          <w:szCs w:val="24"/>
        </w:rPr>
        <w:t>4,049</w:t>
      </w:r>
      <w:r w:rsidRPr="00944C63">
        <w:rPr>
          <w:rFonts w:ascii="Times New Roman" w:eastAsia="Times New Roman" w:hAnsi="Times New Roman" w:cs="Times New Roman"/>
          <w:sz w:val="18"/>
          <w:szCs w:val="18"/>
        </w:rPr>
        <w:t xml:space="preserve"> </w:t>
      </w:r>
      <w:r w:rsidRPr="00944C63">
        <w:rPr>
          <w:rFonts w:ascii="Times New Roman" w:hAnsi="Times New Roman" w:cs="Times New Roman"/>
          <w:sz w:val="24"/>
          <w:szCs w:val="24"/>
        </w:rPr>
        <w:t xml:space="preserve">dengan nilai probabilitas sebesar </w:t>
      </w:r>
      <w:r w:rsidRPr="00944C63">
        <w:rPr>
          <w:rFonts w:ascii="Times New Roman" w:eastAsia="Times New Roman" w:hAnsi="Times New Roman" w:cs="Times New Roman"/>
          <w:sz w:val="24"/>
          <w:szCs w:val="24"/>
        </w:rPr>
        <w:t>0,091</w:t>
      </w:r>
      <w:r w:rsidRPr="00944C63">
        <w:rPr>
          <w:rFonts w:ascii="Times New Roman" w:hAnsi="Times New Roman" w:cs="Times New Roman"/>
          <w:sz w:val="24"/>
          <w:szCs w:val="24"/>
        </w:rPr>
        <w:t>. Dimana nilai probabilitas tersebut lebih besar dari 0,05 yang menyatakan bahwa data perbandingan kinerja keuangan Bank Syariah Mandiri dan Bank Mandiri memiliki varian yang sama dilihat dari rasio ROA.</w:t>
      </w:r>
    </w:p>
    <w:p w:rsidR="00944C63" w:rsidRDefault="00944C63" w:rsidP="00944C63">
      <w:pPr>
        <w:spacing w:line="240" w:lineRule="auto"/>
        <w:jc w:val="both"/>
        <w:rPr>
          <w:rFonts w:ascii="Times New Roman" w:hAnsi="Times New Roman" w:cs="Times New Roman"/>
          <w:sz w:val="24"/>
          <w:szCs w:val="24"/>
        </w:rPr>
      </w:pPr>
      <w:r w:rsidRPr="00944C63">
        <w:rPr>
          <w:rFonts w:ascii="Times New Roman" w:hAnsi="Times New Roman" w:cs="Times New Roman"/>
          <w:sz w:val="24"/>
          <w:szCs w:val="24"/>
        </w:rPr>
        <w:t xml:space="preserve">Dengan varian yang sama, maka digunakan </w:t>
      </w:r>
      <w:r w:rsidRPr="00944C63">
        <w:rPr>
          <w:rFonts w:ascii="Times New Roman" w:hAnsi="Times New Roman" w:cs="Times New Roman"/>
          <w:i/>
          <w:sz w:val="24"/>
          <w:szCs w:val="24"/>
        </w:rPr>
        <w:t xml:space="preserve">Equal variances assumed </w:t>
      </w:r>
      <w:r w:rsidRPr="00944C63">
        <w:rPr>
          <w:rFonts w:ascii="Times New Roman" w:hAnsi="Times New Roman" w:cs="Times New Roman"/>
          <w:sz w:val="24"/>
          <w:szCs w:val="24"/>
        </w:rPr>
        <w:t xml:space="preserve">dengan nilai t hitung sebesar </w:t>
      </w:r>
      <w:r w:rsidRPr="00944C63">
        <w:rPr>
          <w:rFonts w:ascii="Times New Roman" w:eastAsia="Times New Roman" w:hAnsi="Times New Roman" w:cs="Times New Roman"/>
          <w:sz w:val="24"/>
          <w:szCs w:val="24"/>
        </w:rPr>
        <w:t>-7,286</w:t>
      </w:r>
      <w:r w:rsidRPr="00944C63">
        <w:rPr>
          <w:rFonts w:ascii="Times New Roman" w:eastAsia="Times New Roman" w:hAnsi="Times New Roman" w:cs="Times New Roman"/>
          <w:sz w:val="18"/>
          <w:szCs w:val="18"/>
        </w:rPr>
        <w:t xml:space="preserve"> </w:t>
      </w:r>
      <w:r w:rsidRPr="00944C63">
        <w:rPr>
          <w:rFonts w:ascii="Times New Roman" w:hAnsi="Times New Roman" w:cs="Times New Roman"/>
          <w:sz w:val="24"/>
          <w:szCs w:val="24"/>
        </w:rPr>
        <w:t xml:space="preserve">dengan nilai signifikan sebesar </w:t>
      </w:r>
      <w:r w:rsidRPr="00944C63">
        <w:rPr>
          <w:rFonts w:ascii="Times New Roman" w:eastAsia="Times New Roman" w:hAnsi="Times New Roman" w:cs="Times New Roman"/>
          <w:sz w:val="24"/>
          <w:szCs w:val="24"/>
        </w:rPr>
        <w:t>0,000</w:t>
      </w:r>
      <w:r w:rsidRPr="00944C63">
        <w:rPr>
          <w:rFonts w:ascii="Times New Roman" w:hAnsi="Times New Roman" w:cs="Times New Roman"/>
          <w:sz w:val="24"/>
          <w:szCs w:val="24"/>
        </w:rPr>
        <w:t>. Dengan nilai sig. t</w:t>
      </w:r>
      <w:r w:rsidRPr="00944C63">
        <w:rPr>
          <w:rFonts w:ascii="Times New Roman" w:hAnsi="Times New Roman" w:cs="Times New Roman"/>
          <w:sz w:val="24"/>
          <w:szCs w:val="24"/>
          <w:vertAlign w:val="subscript"/>
        </w:rPr>
        <w:t xml:space="preserve">hitung </w:t>
      </w:r>
      <w:r w:rsidRPr="00944C63">
        <w:rPr>
          <w:rFonts w:ascii="Times New Roman" w:hAnsi="Times New Roman" w:cs="Times New Roman"/>
          <w:sz w:val="24"/>
          <w:szCs w:val="24"/>
        </w:rPr>
        <w:t xml:space="preserve">(0,000 &lt; 0,05) maka hipotesis alternatif diterima yang berarti </w:t>
      </w:r>
      <w:r w:rsidRPr="00944C63">
        <w:rPr>
          <w:rFonts w:ascii="Times New Roman" w:hAnsi="Times New Roman" w:cs="Times New Roman"/>
          <w:b/>
          <w:sz w:val="24"/>
          <w:szCs w:val="24"/>
        </w:rPr>
        <w:t>terdapat perbedaan</w:t>
      </w:r>
      <w:r w:rsidRPr="00944C63">
        <w:rPr>
          <w:rFonts w:ascii="Times New Roman" w:hAnsi="Times New Roman" w:cs="Times New Roman"/>
          <w:sz w:val="24"/>
          <w:szCs w:val="24"/>
        </w:rPr>
        <w:t xml:space="preserve"> nilai rasio ROA yang signifikan antara Bank Syariah Mandiri dengan Bank Mandiri.</w:t>
      </w:r>
    </w:p>
    <w:p w:rsidR="00944C63" w:rsidRDefault="00944C63" w:rsidP="00944C63">
      <w:pPr>
        <w:spacing w:line="240" w:lineRule="auto"/>
        <w:jc w:val="both"/>
        <w:rPr>
          <w:rFonts w:ascii="Times New Roman" w:hAnsi="Times New Roman" w:cs="Times New Roman"/>
          <w:b/>
          <w:sz w:val="24"/>
          <w:szCs w:val="24"/>
        </w:rPr>
      </w:pPr>
      <w:r>
        <w:rPr>
          <w:rFonts w:ascii="Times New Roman" w:hAnsi="Times New Roman" w:cs="Times New Roman"/>
          <w:b/>
          <w:sz w:val="24"/>
          <w:szCs w:val="24"/>
        </w:rPr>
        <w:t>PENGUJIAN HIPOTESIS RASIO ROE</w:t>
      </w:r>
    </w:p>
    <w:tbl>
      <w:tblPr>
        <w:tblStyle w:val="TableGrid"/>
        <w:tblW w:w="0" w:type="auto"/>
        <w:tblLook w:val="04A0" w:firstRow="1" w:lastRow="0" w:firstColumn="1" w:lastColumn="0" w:noHBand="0" w:noVBand="1"/>
      </w:tblPr>
      <w:tblGrid>
        <w:gridCol w:w="1321"/>
        <w:gridCol w:w="1321"/>
        <w:gridCol w:w="1321"/>
        <w:gridCol w:w="1321"/>
        <w:gridCol w:w="1321"/>
        <w:gridCol w:w="1321"/>
      </w:tblGrid>
      <w:tr w:rsidR="00944C63" w:rsidTr="00361583">
        <w:tc>
          <w:tcPr>
            <w:tcW w:w="2642" w:type="dxa"/>
            <w:gridSpan w:val="2"/>
          </w:tcPr>
          <w:p w:rsidR="00944C63" w:rsidRDefault="00944C63" w:rsidP="00361583">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Rasio</w:t>
            </w:r>
          </w:p>
        </w:tc>
        <w:tc>
          <w:tcPr>
            <w:tcW w:w="1321" w:type="dxa"/>
          </w:tcPr>
          <w:p w:rsidR="00944C63" w:rsidRDefault="00944C63" w:rsidP="00361583">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F</w:t>
            </w:r>
          </w:p>
        </w:tc>
        <w:tc>
          <w:tcPr>
            <w:tcW w:w="1321" w:type="dxa"/>
          </w:tcPr>
          <w:p w:rsidR="00944C63" w:rsidRDefault="00944C63" w:rsidP="00361583">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Sig.</w:t>
            </w:r>
          </w:p>
        </w:tc>
        <w:tc>
          <w:tcPr>
            <w:tcW w:w="1321" w:type="dxa"/>
          </w:tcPr>
          <w:p w:rsidR="00944C63" w:rsidRDefault="00944C63" w:rsidP="00361583">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t</w:t>
            </w:r>
          </w:p>
        </w:tc>
        <w:tc>
          <w:tcPr>
            <w:tcW w:w="1321" w:type="dxa"/>
          </w:tcPr>
          <w:p w:rsidR="00944C63" w:rsidRDefault="00944C63" w:rsidP="00361583">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Sig. (2-tailed)</w:t>
            </w:r>
          </w:p>
        </w:tc>
      </w:tr>
      <w:tr w:rsidR="00944C63" w:rsidTr="00361583">
        <w:tc>
          <w:tcPr>
            <w:tcW w:w="1321" w:type="dxa"/>
            <w:vMerge w:val="restart"/>
          </w:tcPr>
          <w:p w:rsidR="00944C63" w:rsidRDefault="00944C63"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ROE</w:t>
            </w:r>
          </w:p>
        </w:tc>
        <w:tc>
          <w:tcPr>
            <w:tcW w:w="1321" w:type="dxa"/>
          </w:tcPr>
          <w:p w:rsidR="00944C63" w:rsidRDefault="00944C63"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Equal variances assumed</w:t>
            </w:r>
          </w:p>
        </w:tc>
        <w:tc>
          <w:tcPr>
            <w:tcW w:w="1321" w:type="dxa"/>
          </w:tcPr>
          <w:p w:rsidR="00944C63" w:rsidRDefault="00281699"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1,668</w:t>
            </w:r>
          </w:p>
        </w:tc>
        <w:tc>
          <w:tcPr>
            <w:tcW w:w="1321" w:type="dxa"/>
          </w:tcPr>
          <w:p w:rsidR="00944C63" w:rsidRDefault="00281699"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0,244</w:t>
            </w:r>
          </w:p>
        </w:tc>
        <w:tc>
          <w:tcPr>
            <w:tcW w:w="1321" w:type="dxa"/>
          </w:tcPr>
          <w:p w:rsidR="00944C63" w:rsidRDefault="00281699"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-5,120</w:t>
            </w:r>
          </w:p>
        </w:tc>
        <w:tc>
          <w:tcPr>
            <w:tcW w:w="1321" w:type="dxa"/>
          </w:tcPr>
          <w:p w:rsidR="00944C63" w:rsidRDefault="00281699"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0,002</w:t>
            </w:r>
          </w:p>
        </w:tc>
      </w:tr>
      <w:tr w:rsidR="00944C63" w:rsidTr="00361583">
        <w:tc>
          <w:tcPr>
            <w:tcW w:w="1321" w:type="dxa"/>
            <w:vMerge/>
          </w:tcPr>
          <w:p w:rsidR="00944C63" w:rsidRDefault="00944C63" w:rsidP="00361583">
            <w:pPr>
              <w:tabs>
                <w:tab w:val="left" w:pos="426"/>
              </w:tabs>
              <w:autoSpaceDE w:val="0"/>
              <w:autoSpaceDN w:val="0"/>
              <w:adjustRightInd w:val="0"/>
              <w:jc w:val="both"/>
              <w:rPr>
                <w:rFonts w:ascii="Times New Roman" w:hAnsi="Times New Roman" w:cs="Times New Roman"/>
                <w:sz w:val="24"/>
                <w:szCs w:val="24"/>
              </w:rPr>
            </w:pPr>
          </w:p>
        </w:tc>
        <w:tc>
          <w:tcPr>
            <w:tcW w:w="1321" w:type="dxa"/>
          </w:tcPr>
          <w:p w:rsidR="00944C63" w:rsidRDefault="00944C63"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Equal variances not assumed</w:t>
            </w:r>
          </w:p>
        </w:tc>
        <w:tc>
          <w:tcPr>
            <w:tcW w:w="1321" w:type="dxa"/>
          </w:tcPr>
          <w:p w:rsidR="00944C63" w:rsidRDefault="00944C63" w:rsidP="00361583">
            <w:pPr>
              <w:tabs>
                <w:tab w:val="left" w:pos="426"/>
              </w:tabs>
              <w:autoSpaceDE w:val="0"/>
              <w:autoSpaceDN w:val="0"/>
              <w:adjustRightInd w:val="0"/>
              <w:jc w:val="both"/>
              <w:rPr>
                <w:rFonts w:ascii="Times New Roman" w:hAnsi="Times New Roman" w:cs="Times New Roman"/>
                <w:sz w:val="24"/>
                <w:szCs w:val="24"/>
              </w:rPr>
            </w:pPr>
          </w:p>
        </w:tc>
        <w:tc>
          <w:tcPr>
            <w:tcW w:w="1321" w:type="dxa"/>
          </w:tcPr>
          <w:p w:rsidR="00944C63" w:rsidRDefault="00944C63" w:rsidP="00361583">
            <w:pPr>
              <w:tabs>
                <w:tab w:val="left" w:pos="426"/>
              </w:tabs>
              <w:autoSpaceDE w:val="0"/>
              <w:autoSpaceDN w:val="0"/>
              <w:adjustRightInd w:val="0"/>
              <w:jc w:val="both"/>
              <w:rPr>
                <w:rFonts w:ascii="Times New Roman" w:hAnsi="Times New Roman" w:cs="Times New Roman"/>
                <w:sz w:val="24"/>
                <w:szCs w:val="24"/>
              </w:rPr>
            </w:pPr>
          </w:p>
        </w:tc>
        <w:tc>
          <w:tcPr>
            <w:tcW w:w="1321" w:type="dxa"/>
          </w:tcPr>
          <w:p w:rsidR="00944C63" w:rsidRDefault="00281699"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-5,120</w:t>
            </w:r>
          </w:p>
        </w:tc>
        <w:tc>
          <w:tcPr>
            <w:tcW w:w="1321" w:type="dxa"/>
          </w:tcPr>
          <w:p w:rsidR="00944C63" w:rsidRDefault="00281699"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0,007</w:t>
            </w:r>
          </w:p>
        </w:tc>
      </w:tr>
    </w:tbl>
    <w:p w:rsidR="00944C63" w:rsidRPr="00944C63" w:rsidRDefault="00944C63" w:rsidP="00944C63">
      <w:pPr>
        <w:spacing w:line="240" w:lineRule="auto"/>
        <w:jc w:val="both"/>
        <w:rPr>
          <w:rFonts w:ascii="Times New Roman" w:hAnsi="Times New Roman" w:cs="Times New Roman"/>
          <w:sz w:val="24"/>
          <w:szCs w:val="24"/>
        </w:rPr>
      </w:pPr>
      <w:r w:rsidRPr="00944C63">
        <w:rPr>
          <w:rFonts w:ascii="Times New Roman" w:hAnsi="Times New Roman" w:cs="Times New Roman"/>
          <w:sz w:val="24"/>
          <w:szCs w:val="24"/>
        </w:rPr>
        <w:t xml:space="preserve">Diketahui bahwa nilai F hitung rasio ROE dengan </w:t>
      </w:r>
      <w:r w:rsidRPr="00944C63">
        <w:rPr>
          <w:rFonts w:ascii="Times New Roman" w:hAnsi="Times New Roman" w:cs="Times New Roman"/>
          <w:i/>
          <w:sz w:val="24"/>
          <w:szCs w:val="24"/>
        </w:rPr>
        <w:t>Equal Variances Assumed</w:t>
      </w:r>
      <w:r w:rsidRPr="00944C63">
        <w:rPr>
          <w:rFonts w:ascii="Times New Roman" w:hAnsi="Times New Roman" w:cs="Times New Roman"/>
          <w:sz w:val="24"/>
          <w:szCs w:val="24"/>
        </w:rPr>
        <w:t xml:space="preserve"> (diasumsikan kedua varians sama) adalah sebesar </w:t>
      </w:r>
      <w:r w:rsidRPr="00944C63">
        <w:rPr>
          <w:rFonts w:ascii="Times New Roman" w:eastAsia="Times New Roman" w:hAnsi="Times New Roman" w:cs="Times New Roman"/>
          <w:sz w:val="24"/>
          <w:szCs w:val="24"/>
        </w:rPr>
        <w:t>1,668</w:t>
      </w:r>
      <w:r w:rsidRPr="00944C63">
        <w:rPr>
          <w:rFonts w:ascii="Times New Roman" w:eastAsia="Times New Roman" w:hAnsi="Times New Roman" w:cs="Times New Roman"/>
          <w:sz w:val="18"/>
          <w:szCs w:val="18"/>
        </w:rPr>
        <w:t xml:space="preserve"> </w:t>
      </w:r>
      <w:r w:rsidRPr="00944C63">
        <w:rPr>
          <w:rFonts w:ascii="Times New Roman" w:hAnsi="Times New Roman" w:cs="Times New Roman"/>
          <w:sz w:val="24"/>
          <w:szCs w:val="24"/>
        </w:rPr>
        <w:t xml:space="preserve">dengan nilai probabilitas sebesar </w:t>
      </w:r>
      <w:r w:rsidRPr="00944C63">
        <w:rPr>
          <w:rFonts w:ascii="Times New Roman" w:eastAsia="Times New Roman" w:hAnsi="Times New Roman" w:cs="Times New Roman"/>
          <w:sz w:val="24"/>
          <w:szCs w:val="24"/>
        </w:rPr>
        <w:t>0,244</w:t>
      </w:r>
      <w:r w:rsidRPr="00944C63">
        <w:rPr>
          <w:rFonts w:ascii="Times New Roman" w:eastAsia="Times New Roman" w:hAnsi="Times New Roman" w:cs="Times New Roman"/>
          <w:sz w:val="18"/>
          <w:szCs w:val="18"/>
        </w:rPr>
        <w:t xml:space="preserve"> </w:t>
      </w:r>
      <w:r w:rsidRPr="00944C63">
        <w:rPr>
          <w:rFonts w:ascii="Times New Roman" w:hAnsi="Times New Roman" w:cs="Times New Roman"/>
          <w:sz w:val="24"/>
          <w:szCs w:val="24"/>
        </w:rPr>
        <w:t>yang lebih besar dari 0,05, sehingga dinyatakan bahwa data perbandingan kinerja keuangan Bank Syariah Mandiri dan Bank Mandiri memiliki varian yang sama dilihat dari rasio ROE.</w:t>
      </w:r>
    </w:p>
    <w:p w:rsidR="00BD4753" w:rsidRPr="00944C63" w:rsidRDefault="00944C63" w:rsidP="00944C63">
      <w:pPr>
        <w:spacing w:line="240" w:lineRule="auto"/>
        <w:jc w:val="both"/>
        <w:rPr>
          <w:rFonts w:ascii="Times New Roman" w:hAnsi="Times New Roman" w:cs="Times New Roman"/>
          <w:sz w:val="24"/>
          <w:szCs w:val="24"/>
        </w:rPr>
      </w:pPr>
      <w:r w:rsidRPr="00944C63">
        <w:rPr>
          <w:rFonts w:ascii="Times New Roman" w:hAnsi="Times New Roman" w:cs="Times New Roman"/>
          <w:sz w:val="24"/>
          <w:szCs w:val="24"/>
        </w:rPr>
        <w:t xml:space="preserve">Dengan varian yang sama, maka digunakan </w:t>
      </w:r>
      <w:r w:rsidRPr="00944C63">
        <w:rPr>
          <w:rFonts w:ascii="Times New Roman" w:hAnsi="Times New Roman" w:cs="Times New Roman"/>
          <w:i/>
          <w:sz w:val="24"/>
          <w:szCs w:val="24"/>
        </w:rPr>
        <w:t xml:space="preserve">Equal variances assumed </w:t>
      </w:r>
      <w:r w:rsidRPr="00944C63">
        <w:rPr>
          <w:rFonts w:ascii="Times New Roman" w:hAnsi="Times New Roman" w:cs="Times New Roman"/>
          <w:sz w:val="24"/>
          <w:szCs w:val="24"/>
        </w:rPr>
        <w:t xml:space="preserve">dengan nilai t hitung sebesar </w:t>
      </w:r>
      <w:r w:rsidRPr="00944C63">
        <w:rPr>
          <w:rFonts w:ascii="Times New Roman" w:eastAsia="Times New Roman" w:hAnsi="Times New Roman" w:cs="Times New Roman"/>
          <w:sz w:val="24"/>
          <w:szCs w:val="24"/>
        </w:rPr>
        <w:t>-5,120</w:t>
      </w:r>
      <w:r w:rsidRPr="00944C63">
        <w:rPr>
          <w:rFonts w:ascii="Times New Roman" w:eastAsia="Times New Roman" w:hAnsi="Times New Roman" w:cs="Times New Roman"/>
          <w:sz w:val="18"/>
          <w:szCs w:val="18"/>
        </w:rPr>
        <w:t xml:space="preserve"> </w:t>
      </w:r>
      <w:r w:rsidRPr="00944C63">
        <w:rPr>
          <w:rFonts w:ascii="Times New Roman" w:hAnsi="Times New Roman" w:cs="Times New Roman"/>
          <w:sz w:val="24"/>
          <w:szCs w:val="24"/>
        </w:rPr>
        <w:t xml:space="preserve">dengan nilai signifikan sebesar </w:t>
      </w:r>
      <w:r w:rsidRPr="00944C63">
        <w:rPr>
          <w:rFonts w:ascii="Times New Roman" w:eastAsia="Times New Roman" w:hAnsi="Times New Roman" w:cs="Times New Roman"/>
          <w:sz w:val="24"/>
          <w:szCs w:val="24"/>
        </w:rPr>
        <w:t>0,002</w:t>
      </w:r>
      <w:r w:rsidRPr="00944C63">
        <w:rPr>
          <w:rFonts w:ascii="Times New Roman" w:hAnsi="Times New Roman" w:cs="Times New Roman"/>
          <w:sz w:val="24"/>
          <w:szCs w:val="24"/>
        </w:rPr>
        <w:t>. Dengan nilai sig. t</w:t>
      </w:r>
      <w:r w:rsidRPr="00944C63">
        <w:rPr>
          <w:rFonts w:ascii="Times New Roman" w:hAnsi="Times New Roman" w:cs="Times New Roman"/>
          <w:sz w:val="24"/>
          <w:szCs w:val="24"/>
          <w:vertAlign w:val="subscript"/>
        </w:rPr>
        <w:t xml:space="preserve">hitung </w:t>
      </w:r>
      <w:r w:rsidRPr="00944C63">
        <w:rPr>
          <w:rFonts w:ascii="Times New Roman" w:hAnsi="Times New Roman" w:cs="Times New Roman"/>
          <w:sz w:val="24"/>
          <w:szCs w:val="24"/>
        </w:rPr>
        <w:t xml:space="preserve">(0,002 &lt; 0,05) maka hipotesis alternatif diterima. Sehingga </w:t>
      </w:r>
      <w:r w:rsidRPr="00944C63">
        <w:rPr>
          <w:rFonts w:ascii="Times New Roman" w:hAnsi="Times New Roman" w:cs="Times New Roman"/>
          <w:b/>
          <w:sz w:val="24"/>
          <w:szCs w:val="24"/>
        </w:rPr>
        <w:t>terdapat perbedaan</w:t>
      </w:r>
      <w:r w:rsidRPr="00944C63">
        <w:rPr>
          <w:rFonts w:ascii="Times New Roman" w:hAnsi="Times New Roman" w:cs="Times New Roman"/>
          <w:sz w:val="24"/>
          <w:szCs w:val="24"/>
        </w:rPr>
        <w:t xml:space="preserve"> nilai rasio ROE yang signifikan antara Bank Syariah Mandiri dengan Bank Mandiri.</w:t>
      </w:r>
    </w:p>
    <w:p w:rsidR="00BD4753" w:rsidRDefault="00BD4753" w:rsidP="00BD4753">
      <w:pPr>
        <w:spacing w:line="240" w:lineRule="auto"/>
        <w:jc w:val="both"/>
        <w:rPr>
          <w:rFonts w:ascii="Times New Roman" w:hAnsi="Times New Roman" w:cs="Times New Roman"/>
          <w:b/>
          <w:sz w:val="24"/>
          <w:szCs w:val="24"/>
        </w:rPr>
      </w:pPr>
      <w:r>
        <w:rPr>
          <w:rFonts w:ascii="Times New Roman" w:hAnsi="Times New Roman" w:cs="Times New Roman"/>
          <w:b/>
          <w:sz w:val="24"/>
          <w:szCs w:val="24"/>
        </w:rPr>
        <w:t>PENGUJIAN HIPOTESIS RASIO BOPO</w:t>
      </w:r>
    </w:p>
    <w:tbl>
      <w:tblPr>
        <w:tblStyle w:val="TableGrid"/>
        <w:tblW w:w="0" w:type="auto"/>
        <w:tblLook w:val="04A0" w:firstRow="1" w:lastRow="0" w:firstColumn="1" w:lastColumn="0" w:noHBand="0" w:noVBand="1"/>
      </w:tblPr>
      <w:tblGrid>
        <w:gridCol w:w="1321"/>
        <w:gridCol w:w="1321"/>
        <w:gridCol w:w="1321"/>
        <w:gridCol w:w="1321"/>
        <w:gridCol w:w="1321"/>
        <w:gridCol w:w="1321"/>
      </w:tblGrid>
      <w:tr w:rsidR="00BD4753" w:rsidTr="00361583">
        <w:tc>
          <w:tcPr>
            <w:tcW w:w="2642" w:type="dxa"/>
            <w:gridSpan w:val="2"/>
          </w:tcPr>
          <w:p w:rsidR="00BD4753" w:rsidRDefault="00BD4753" w:rsidP="00AC34ED">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Rasio</w:t>
            </w:r>
          </w:p>
        </w:tc>
        <w:tc>
          <w:tcPr>
            <w:tcW w:w="1321" w:type="dxa"/>
          </w:tcPr>
          <w:p w:rsidR="00BD4753" w:rsidRDefault="00BD4753" w:rsidP="00361583">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F</w:t>
            </w:r>
          </w:p>
        </w:tc>
        <w:tc>
          <w:tcPr>
            <w:tcW w:w="1321" w:type="dxa"/>
          </w:tcPr>
          <w:p w:rsidR="00BD4753" w:rsidRDefault="00BD4753" w:rsidP="00361583">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Sig.</w:t>
            </w:r>
          </w:p>
        </w:tc>
        <w:tc>
          <w:tcPr>
            <w:tcW w:w="1321" w:type="dxa"/>
          </w:tcPr>
          <w:p w:rsidR="00BD4753" w:rsidRDefault="00BD4753" w:rsidP="00361583">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t</w:t>
            </w:r>
          </w:p>
        </w:tc>
        <w:tc>
          <w:tcPr>
            <w:tcW w:w="1321" w:type="dxa"/>
          </w:tcPr>
          <w:p w:rsidR="00BD4753" w:rsidRDefault="00BD4753" w:rsidP="00361583">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Sig. (2-tailed)</w:t>
            </w:r>
          </w:p>
        </w:tc>
      </w:tr>
      <w:tr w:rsidR="00BD4753" w:rsidTr="00361583">
        <w:tc>
          <w:tcPr>
            <w:tcW w:w="1321" w:type="dxa"/>
            <w:vMerge w:val="restart"/>
          </w:tcPr>
          <w:p w:rsidR="00BD4753" w:rsidRDefault="00BD4753"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BOPO</w:t>
            </w:r>
          </w:p>
        </w:tc>
        <w:tc>
          <w:tcPr>
            <w:tcW w:w="1321" w:type="dxa"/>
          </w:tcPr>
          <w:p w:rsidR="00BD4753" w:rsidRDefault="00BD4753"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Equal variances assumed</w:t>
            </w:r>
          </w:p>
        </w:tc>
        <w:tc>
          <w:tcPr>
            <w:tcW w:w="1321" w:type="dxa"/>
          </w:tcPr>
          <w:p w:rsidR="00BD4753" w:rsidRDefault="00AC34ED"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309,074</w:t>
            </w:r>
          </w:p>
        </w:tc>
        <w:tc>
          <w:tcPr>
            <w:tcW w:w="1321" w:type="dxa"/>
          </w:tcPr>
          <w:p w:rsidR="00BD4753" w:rsidRDefault="00AC34ED"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0,000</w:t>
            </w:r>
          </w:p>
        </w:tc>
        <w:tc>
          <w:tcPr>
            <w:tcW w:w="1321" w:type="dxa"/>
          </w:tcPr>
          <w:p w:rsidR="00BD4753" w:rsidRDefault="00AC34ED"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3,885</w:t>
            </w:r>
          </w:p>
        </w:tc>
        <w:tc>
          <w:tcPr>
            <w:tcW w:w="1321" w:type="dxa"/>
          </w:tcPr>
          <w:p w:rsidR="00BD4753" w:rsidRDefault="00AC34ED" w:rsidP="00BD475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0,008</w:t>
            </w:r>
          </w:p>
        </w:tc>
      </w:tr>
      <w:tr w:rsidR="00BD4753" w:rsidTr="00361583">
        <w:tc>
          <w:tcPr>
            <w:tcW w:w="1321" w:type="dxa"/>
            <w:vMerge/>
          </w:tcPr>
          <w:p w:rsidR="00BD4753" w:rsidRDefault="00BD4753" w:rsidP="00361583">
            <w:pPr>
              <w:tabs>
                <w:tab w:val="left" w:pos="426"/>
              </w:tabs>
              <w:autoSpaceDE w:val="0"/>
              <w:autoSpaceDN w:val="0"/>
              <w:adjustRightInd w:val="0"/>
              <w:jc w:val="both"/>
              <w:rPr>
                <w:rFonts w:ascii="Times New Roman" w:hAnsi="Times New Roman" w:cs="Times New Roman"/>
                <w:sz w:val="24"/>
                <w:szCs w:val="24"/>
              </w:rPr>
            </w:pPr>
          </w:p>
        </w:tc>
        <w:tc>
          <w:tcPr>
            <w:tcW w:w="1321" w:type="dxa"/>
          </w:tcPr>
          <w:p w:rsidR="00BD4753" w:rsidRDefault="00BD4753"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Equal variances not assumed</w:t>
            </w:r>
          </w:p>
        </w:tc>
        <w:tc>
          <w:tcPr>
            <w:tcW w:w="1321" w:type="dxa"/>
          </w:tcPr>
          <w:p w:rsidR="00BD4753" w:rsidRDefault="00BD4753" w:rsidP="00361583">
            <w:pPr>
              <w:tabs>
                <w:tab w:val="left" w:pos="426"/>
              </w:tabs>
              <w:autoSpaceDE w:val="0"/>
              <w:autoSpaceDN w:val="0"/>
              <w:adjustRightInd w:val="0"/>
              <w:jc w:val="both"/>
              <w:rPr>
                <w:rFonts w:ascii="Times New Roman" w:hAnsi="Times New Roman" w:cs="Times New Roman"/>
                <w:sz w:val="24"/>
                <w:szCs w:val="24"/>
              </w:rPr>
            </w:pPr>
          </w:p>
        </w:tc>
        <w:tc>
          <w:tcPr>
            <w:tcW w:w="1321" w:type="dxa"/>
          </w:tcPr>
          <w:p w:rsidR="00BD4753" w:rsidRDefault="00BD4753" w:rsidP="00361583">
            <w:pPr>
              <w:tabs>
                <w:tab w:val="left" w:pos="426"/>
              </w:tabs>
              <w:autoSpaceDE w:val="0"/>
              <w:autoSpaceDN w:val="0"/>
              <w:adjustRightInd w:val="0"/>
              <w:jc w:val="both"/>
              <w:rPr>
                <w:rFonts w:ascii="Times New Roman" w:hAnsi="Times New Roman" w:cs="Times New Roman"/>
                <w:sz w:val="24"/>
                <w:szCs w:val="24"/>
              </w:rPr>
            </w:pPr>
          </w:p>
        </w:tc>
        <w:tc>
          <w:tcPr>
            <w:tcW w:w="1321" w:type="dxa"/>
          </w:tcPr>
          <w:p w:rsidR="00BD4753" w:rsidRDefault="00AC34ED"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3,885</w:t>
            </w:r>
          </w:p>
        </w:tc>
        <w:tc>
          <w:tcPr>
            <w:tcW w:w="1321" w:type="dxa"/>
          </w:tcPr>
          <w:p w:rsidR="00BD4753" w:rsidRDefault="00BD4753" w:rsidP="00AC34ED">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0,0</w:t>
            </w:r>
            <w:r w:rsidR="00AC34ED">
              <w:rPr>
                <w:rFonts w:ascii="Times New Roman" w:hAnsi="Times New Roman" w:cs="Times New Roman"/>
                <w:sz w:val="24"/>
                <w:szCs w:val="24"/>
              </w:rPr>
              <w:t>30</w:t>
            </w:r>
          </w:p>
        </w:tc>
      </w:tr>
    </w:tbl>
    <w:p w:rsidR="00BD4753" w:rsidRPr="00BD4753" w:rsidRDefault="00BD4753" w:rsidP="00BD4753">
      <w:pPr>
        <w:spacing w:line="240" w:lineRule="auto"/>
        <w:jc w:val="both"/>
        <w:rPr>
          <w:rFonts w:ascii="Times New Roman" w:hAnsi="Times New Roman" w:cs="Times New Roman"/>
          <w:sz w:val="24"/>
          <w:szCs w:val="24"/>
        </w:rPr>
      </w:pPr>
      <w:r w:rsidRPr="00BD4753">
        <w:rPr>
          <w:rFonts w:ascii="Times New Roman" w:hAnsi="Times New Roman" w:cs="Times New Roman"/>
          <w:sz w:val="24"/>
          <w:szCs w:val="24"/>
        </w:rPr>
        <w:t xml:space="preserve">Diketahui bahwa nilai F hitung rasio BOPO dengan </w:t>
      </w:r>
      <w:r w:rsidRPr="00BD4753">
        <w:rPr>
          <w:rFonts w:ascii="Times New Roman" w:hAnsi="Times New Roman" w:cs="Times New Roman"/>
          <w:i/>
          <w:sz w:val="24"/>
          <w:szCs w:val="24"/>
        </w:rPr>
        <w:t>Equal Variances Assumed</w:t>
      </w:r>
      <w:r w:rsidRPr="00BD4753">
        <w:rPr>
          <w:rFonts w:ascii="Times New Roman" w:hAnsi="Times New Roman" w:cs="Times New Roman"/>
          <w:sz w:val="24"/>
          <w:szCs w:val="24"/>
        </w:rPr>
        <w:t xml:space="preserve"> (diasumsikan kedua varians sama) adalah sebesar </w:t>
      </w:r>
      <w:r w:rsidRPr="00BD4753">
        <w:rPr>
          <w:rFonts w:ascii="Times New Roman" w:eastAsia="Times New Roman" w:hAnsi="Times New Roman" w:cs="Times New Roman"/>
          <w:sz w:val="24"/>
          <w:szCs w:val="24"/>
        </w:rPr>
        <w:t>309,074</w:t>
      </w:r>
      <w:r w:rsidRPr="00BD4753">
        <w:rPr>
          <w:rFonts w:ascii="Times New Roman" w:eastAsia="Times New Roman" w:hAnsi="Times New Roman" w:cs="Times New Roman"/>
          <w:sz w:val="18"/>
          <w:szCs w:val="18"/>
        </w:rPr>
        <w:t xml:space="preserve"> </w:t>
      </w:r>
      <w:r w:rsidRPr="00BD4753">
        <w:rPr>
          <w:rFonts w:ascii="Times New Roman" w:hAnsi="Times New Roman" w:cs="Times New Roman"/>
          <w:sz w:val="24"/>
          <w:szCs w:val="24"/>
        </w:rPr>
        <w:t xml:space="preserve">dengan probabilitas sebesar </w:t>
      </w:r>
      <w:r w:rsidRPr="00BD4753">
        <w:rPr>
          <w:rFonts w:ascii="Times New Roman" w:eastAsia="Times New Roman" w:hAnsi="Times New Roman" w:cs="Times New Roman"/>
          <w:sz w:val="24"/>
          <w:szCs w:val="24"/>
        </w:rPr>
        <w:t>0,000</w:t>
      </w:r>
      <w:r w:rsidRPr="00BD4753">
        <w:rPr>
          <w:rFonts w:ascii="Times New Roman" w:eastAsia="Times New Roman" w:hAnsi="Times New Roman" w:cs="Times New Roman"/>
          <w:sz w:val="18"/>
          <w:szCs w:val="18"/>
        </w:rPr>
        <w:t xml:space="preserve"> </w:t>
      </w:r>
      <w:r w:rsidRPr="00BD4753">
        <w:rPr>
          <w:rFonts w:ascii="Times New Roman" w:hAnsi="Times New Roman" w:cs="Times New Roman"/>
          <w:sz w:val="24"/>
          <w:szCs w:val="24"/>
        </w:rPr>
        <w:t>yang lebih kecil dari 0,05. Sehingga dapat dikatakan bahwa data perbandingan kinerja keuangan Bank Syariah Mandiri dan Bank Mandiri memiliki varian yang berbeda.</w:t>
      </w:r>
    </w:p>
    <w:p w:rsidR="00BD4753" w:rsidRPr="00BD4753" w:rsidRDefault="00BD4753" w:rsidP="00BD4753">
      <w:pPr>
        <w:spacing w:line="240" w:lineRule="auto"/>
        <w:jc w:val="both"/>
        <w:rPr>
          <w:rFonts w:ascii="Times New Roman" w:hAnsi="Times New Roman" w:cs="Times New Roman"/>
          <w:sz w:val="24"/>
          <w:szCs w:val="24"/>
        </w:rPr>
      </w:pPr>
      <w:r w:rsidRPr="00BD4753">
        <w:rPr>
          <w:rFonts w:ascii="Times New Roman" w:hAnsi="Times New Roman" w:cs="Times New Roman"/>
          <w:sz w:val="24"/>
          <w:szCs w:val="24"/>
        </w:rPr>
        <w:t xml:space="preserve">Dengan varian yang berbeda, maka digunakan </w:t>
      </w:r>
      <w:r w:rsidRPr="00BD4753">
        <w:rPr>
          <w:rFonts w:ascii="Times New Roman" w:hAnsi="Times New Roman" w:cs="Times New Roman"/>
          <w:i/>
          <w:sz w:val="24"/>
          <w:szCs w:val="24"/>
        </w:rPr>
        <w:t xml:space="preserve">Equal variances not assumed </w:t>
      </w:r>
      <w:r w:rsidRPr="00BD4753">
        <w:rPr>
          <w:rFonts w:ascii="Times New Roman" w:hAnsi="Times New Roman" w:cs="Times New Roman"/>
          <w:sz w:val="24"/>
          <w:szCs w:val="24"/>
        </w:rPr>
        <w:t xml:space="preserve">dengan nilai t hitung sebesar </w:t>
      </w:r>
      <w:r w:rsidRPr="00BD4753">
        <w:rPr>
          <w:rFonts w:ascii="Times New Roman" w:eastAsia="Times New Roman" w:hAnsi="Times New Roman" w:cs="Times New Roman"/>
          <w:sz w:val="24"/>
          <w:szCs w:val="24"/>
        </w:rPr>
        <w:t>3,885</w:t>
      </w:r>
      <w:r w:rsidRPr="00BD4753">
        <w:rPr>
          <w:rFonts w:ascii="Times New Roman" w:eastAsia="Times New Roman" w:hAnsi="Times New Roman" w:cs="Times New Roman"/>
          <w:sz w:val="18"/>
          <w:szCs w:val="18"/>
        </w:rPr>
        <w:t xml:space="preserve"> </w:t>
      </w:r>
      <w:r w:rsidRPr="00BD4753">
        <w:rPr>
          <w:rFonts w:ascii="Times New Roman" w:hAnsi="Times New Roman" w:cs="Times New Roman"/>
          <w:sz w:val="24"/>
          <w:szCs w:val="24"/>
        </w:rPr>
        <w:t xml:space="preserve">dan nilai signifikan sebesar </w:t>
      </w:r>
      <w:r w:rsidRPr="00BD4753">
        <w:rPr>
          <w:rFonts w:ascii="Times New Roman" w:eastAsia="Times New Roman" w:hAnsi="Times New Roman" w:cs="Times New Roman"/>
          <w:sz w:val="24"/>
          <w:szCs w:val="24"/>
        </w:rPr>
        <w:t>0,030</w:t>
      </w:r>
      <w:r w:rsidRPr="00BD4753">
        <w:rPr>
          <w:rFonts w:ascii="Times New Roman" w:hAnsi="Times New Roman" w:cs="Times New Roman"/>
          <w:sz w:val="24"/>
          <w:szCs w:val="24"/>
        </w:rPr>
        <w:t>. Dengan nilai sig. t</w:t>
      </w:r>
      <w:r w:rsidRPr="00BD4753">
        <w:rPr>
          <w:rFonts w:ascii="Times New Roman" w:hAnsi="Times New Roman" w:cs="Times New Roman"/>
          <w:sz w:val="24"/>
          <w:szCs w:val="24"/>
          <w:vertAlign w:val="subscript"/>
        </w:rPr>
        <w:t xml:space="preserve">hitung </w:t>
      </w:r>
      <w:r w:rsidRPr="00BD4753">
        <w:rPr>
          <w:rFonts w:ascii="Times New Roman" w:hAnsi="Times New Roman" w:cs="Times New Roman"/>
          <w:sz w:val="24"/>
          <w:szCs w:val="24"/>
        </w:rPr>
        <w:t xml:space="preserve">(0,030 &lt; 0,05) maka hipotesis alternatif diterima yang berarti </w:t>
      </w:r>
      <w:r w:rsidRPr="00BD4753">
        <w:rPr>
          <w:rFonts w:ascii="Times New Roman" w:hAnsi="Times New Roman" w:cs="Times New Roman"/>
          <w:b/>
          <w:sz w:val="24"/>
          <w:szCs w:val="24"/>
        </w:rPr>
        <w:t>terdapat perbedaan</w:t>
      </w:r>
      <w:r w:rsidRPr="00BD4753">
        <w:rPr>
          <w:rFonts w:ascii="Times New Roman" w:hAnsi="Times New Roman" w:cs="Times New Roman"/>
          <w:sz w:val="24"/>
          <w:szCs w:val="24"/>
        </w:rPr>
        <w:t xml:space="preserve"> nilai rasio BOPO yang signifikan antara Bank Syariah Mandiri dengan Bank Mandiri.</w:t>
      </w:r>
    </w:p>
    <w:p w:rsidR="00944C63" w:rsidRDefault="00944C63" w:rsidP="00944C63">
      <w:pPr>
        <w:spacing w:line="240" w:lineRule="auto"/>
        <w:jc w:val="both"/>
        <w:rPr>
          <w:rFonts w:ascii="Times New Roman" w:hAnsi="Times New Roman" w:cs="Times New Roman"/>
          <w:b/>
          <w:sz w:val="24"/>
          <w:szCs w:val="24"/>
        </w:rPr>
      </w:pPr>
      <w:r>
        <w:rPr>
          <w:rFonts w:ascii="Times New Roman" w:hAnsi="Times New Roman" w:cs="Times New Roman"/>
          <w:b/>
          <w:sz w:val="24"/>
          <w:szCs w:val="24"/>
        </w:rPr>
        <w:t>PENGUJIAN HIPOTESIS RASIO LFR/LDR</w:t>
      </w:r>
    </w:p>
    <w:tbl>
      <w:tblPr>
        <w:tblStyle w:val="TableGrid"/>
        <w:tblW w:w="0" w:type="auto"/>
        <w:tblLook w:val="04A0" w:firstRow="1" w:lastRow="0" w:firstColumn="1" w:lastColumn="0" w:noHBand="0" w:noVBand="1"/>
      </w:tblPr>
      <w:tblGrid>
        <w:gridCol w:w="1321"/>
        <w:gridCol w:w="1321"/>
        <w:gridCol w:w="1321"/>
        <w:gridCol w:w="1321"/>
        <w:gridCol w:w="1321"/>
        <w:gridCol w:w="1321"/>
      </w:tblGrid>
      <w:tr w:rsidR="00944C63" w:rsidTr="00361583">
        <w:tc>
          <w:tcPr>
            <w:tcW w:w="2642" w:type="dxa"/>
            <w:gridSpan w:val="2"/>
          </w:tcPr>
          <w:p w:rsidR="00985C57" w:rsidRDefault="00944C63" w:rsidP="00985C57">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Rasio</w:t>
            </w:r>
          </w:p>
        </w:tc>
        <w:tc>
          <w:tcPr>
            <w:tcW w:w="1321" w:type="dxa"/>
          </w:tcPr>
          <w:p w:rsidR="00944C63" w:rsidRDefault="00944C63" w:rsidP="00361583">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F</w:t>
            </w:r>
          </w:p>
        </w:tc>
        <w:tc>
          <w:tcPr>
            <w:tcW w:w="1321" w:type="dxa"/>
          </w:tcPr>
          <w:p w:rsidR="00944C63" w:rsidRDefault="00944C63" w:rsidP="00361583">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Sig.</w:t>
            </w:r>
          </w:p>
        </w:tc>
        <w:tc>
          <w:tcPr>
            <w:tcW w:w="1321" w:type="dxa"/>
          </w:tcPr>
          <w:p w:rsidR="00944C63" w:rsidRDefault="00944C63" w:rsidP="00361583">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t</w:t>
            </w:r>
          </w:p>
        </w:tc>
        <w:tc>
          <w:tcPr>
            <w:tcW w:w="1321" w:type="dxa"/>
          </w:tcPr>
          <w:p w:rsidR="00944C63" w:rsidRDefault="00944C63" w:rsidP="00361583">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Sig. (2-tailed)</w:t>
            </w:r>
          </w:p>
        </w:tc>
      </w:tr>
      <w:tr w:rsidR="00944C63" w:rsidTr="00361583">
        <w:tc>
          <w:tcPr>
            <w:tcW w:w="1321" w:type="dxa"/>
            <w:vMerge w:val="restart"/>
          </w:tcPr>
          <w:p w:rsidR="00944C63" w:rsidRDefault="00944C63"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LFR/LDR</w:t>
            </w:r>
          </w:p>
        </w:tc>
        <w:tc>
          <w:tcPr>
            <w:tcW w:w="1321" w:type="dxa"/>
          </w:tcPr>
          <w:p w:rsidR="00944C63" w:rsidRDefault="00944C63"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Equal variances assumed</w:t>
            </w:r>
          </w:p>
        </w:tc>
        <w:tc>
          <w:tcPr>
            <w:tcW w:w="1321" w:type="dxa"/>
          </w:tcPr>
          <w:p w:rsidR="00944C63" w:rsidRDefault="00985C57"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1,201</w:t>
            </w:r>
          </w:p>
        </w:tc>
        <w:tc>
          <w:tcPr>
            <w:tcW w:w="1321" w:type="dxa"/>
          </w:tcPr>
          <w:p w:rsidR="00944C63" w:rsidRDefault="00985C57"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0,315</w:t>
            </w:r>
          </w:p>
        </w:tc>
        <w:tc>
          <w:tcPr>
            <w:tcW w:w="1321" w:type="dxa"/>
          </w:tcPr>
          <w:p w:rsidR="00944C63" w:rsidRDefault="00985C57"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-1,553</w:t>
            </w:r>
          </w:p>
        </w:tc>
        <w:tc>
          <w:tcPr>
            <w:tcW w:w="1321" w:type="dxa"/>
          </w:tcPr>
          <w:p w:rsidR="00944C63" w:rsidRDefault="00985C57"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0,171</w:t>
            </w:r>
          </w:p>
        </w:tc>
      </w:tr>
      <w:tr w:rsidR="00944C63" w:rsidTr="00361583">
        <w:tc>
          <w:tcPr>
            <w:tcW w:w="1321" w:type="dxa"/>
            <w:vMerge/>
          </w:tcPr>
          <w:p w:rsidR="00944C63" w:rsidRDefault="00944C63" w:rsidP="00361583">
            <w:pPr>
              <w:tabs>
                <w:tab w:val="left" w:pos="426"/>
              </w:tabs>
              <w:autoSpaceDE w:val="0"/>
              <w:autoSpaceDN w:val="0"/>
              <w:adjustRightInd w:val="0"/>
              <w:jc w:val="both"/>
              <w:rPr>
                <w:rFonts w:ascii="Times New Roman" w:hAnsi="Times New Roman" w:cs="Times New Roman"/>
                <w:sz w:val="24"/>
                <w:szCs w:val="24"/>
              </w:rPr>
            </w:pPr>
          </w:p>
        </w:tc>
        <w:tc>
          <w:tcPr>
            <w:tcW w:w="1321" w:type="dxa"/>
          </w:tcPr>
          <w:p w:rsidR="00944C63" w:rsidRDefault="00944C63"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Equal variances not assumed</w:t>
            </w:r>
          </w:p>
        </w:tc>
        <w:tc>
          <w:tcPr>
            <w:tcW w:w="1321" w:type="dxa"/>
          </w:tcPr>
          <w:p w:rsidR="00944C63" w:rsidRDefault="00944C63" w:rsidP="00361583">
            <w:pPr>
              <w:tabs>
                <w:tab w:val="left" w:pos="426"/>
              </w:tabs>
              <w:autoSpaceDE w:val="0"/>
              <w:autoSpaceDN w:val="0"/>
              <w:adjustRightInd w:val="0"/>
              <w:jc w:val="both"/>
              <w:rPr>
                <w:rFonts w:ascii="Times New Roman" w:hAnsi="Times New Roman" w:cs="Times New Roman"/>
                <w:sz w:val="24"/>
                <w:szCs w:val="24"/>
              </w:rPr>
            </w:pPr>
          </w:p>
        </w:tc>
        <w:tc>
          <w:tcPr>
            <w:tcW w:w="1321" w:type="dxa"/>
          </w:tcPr>
          <w:p w:rsidR="00944C63" w:rsidRDefault="00944C63" w:rsidP="00361583">
            <w:pPr>
              <w:tabs>
                <w:tab w:val="left" w:pos="426"/>
              </w:tabs>
              <w:autoSpaceDE w:val="0"/>
              <w:autoSpaceDN w:val="0"/>
              <w:adjustRightInd w:val="0"/>
              <w:jc w:val="both"/>
              <w:rPr>
                <w:rFonts w:ascii="Times New Roman" w:hAnsi="Times New Roman" w:cs="Times New Roman"/>
                <w:sz w:val="24"/>
                <w:szCs w:val="24"/>
              </w:rPr>
            </w:pPr>
          </w:p>
        </w:tc>
        <w:tc>
          <w:tcPr>
            <w:tcW w:w="1321" w:type="dxa"/>
          </w:tcPr>
          <w:p w:rsidR="00944C63" w:rsidRDefault="00985C57"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-1,553</w:t>
            </w:r>
          </w:p>
        </w:tc>
        <w:tc>
          <w:tcPr>
            <w:tcW w:w="1321" w:type="dxa"/>
          </w:tcPr>
          <w:p w:rsidR="00944C63" w:rsidRDefault="00985C57" w:rsidP="0036158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0,190</w:t>
            </w:r>
          </w:p>
        </w:tc>
      </w:tr>
    </w:tbl>
    <w:p w:rsidR="00944C63" w:rsidRPr="00944C63" w:rsidRDefault="00944C63" w:rsidP="00944C63">
      <w:pPr>
        <w:spacing w:line="240" w:lineRule="auto"/>
        <w:jc w:val="both"/>
        <w:rPr>
          <w:rFonts w:ascii="Times New Roman" w:hAnsi="Times New Roman" w:cs="Times New Roman"/>
          <w:sz w:val="24"/>
          <w:szCs w:val="24"/>
        </w:rPr>
      </w:pPr>
      <w:r w:rsidRPr="00944C63">
        <w:rPr>
          <w:rFonts w:ascii="Times New Roman" w:hAnsi="Times New Roman" w:cs="Times New Roman"/>
          <w:sz w:val="24"/>
          <w:szCs w:val="24"/>
        </w:rPr>
        <w:t xml:space="preserve">Diketahui bahwa nilai F hitung rasio FDR/LDR dengan </w:t>
      </w:r>
      <w:r w:rsidRPr="00944C63">
        <w:rPr>
          <w:rFonts w:ascii="Times New Roman" w:hAnsi="Times New Roman" w:cs="Times New Roman"/>
          <w:i/>
          <w:sz w:val="24"/>
          <w:szCs w:val="24"/>
        </w:rPr>
        <w:t>Equal Variances Assumed</w:t>
      </w:r>
      <w:r w:rsidRPr="00944C63">
        <w:rPr>
          <w:rFonts w:ascii="Times New Roman" w:hAnsi="Times New Roman" w:cs="Times New Roman"/>
          <w:sz w:val="24"/>
          <w:szCs w:val="24"/>
        </w:rPr>
        <w:t xml:space="preserve"> (diasumsikan kedua varians sama) adalah sebesar </w:t>
      </w:r>
      <w:r w:rsidRPr="00944C63">
        <w:rPr>
          <w:rFonts w:ascii="Times New Roman" w:eastAsia="Times New Roman" w:hAnsi="Times New Roman" w:cs="Times New Roman"/>
          <w:sz w:val="24"/>
          <w:szCs w:val="24"/>
        </w:rPr>
        <w:t>1,201</w:t>
      </w:r>
      <w:r w:rsidRPr="00944C63">
        <w:rPr>
          <w:rFonts w:ascii="Times New Roman" w:eastAsia="Times New Roman" w:hAnsi="Times New Roman" w:cs="Times New Roman"/>
          <w:sz w:val="18"/>
          <w:szCs w:val="18"/>
        </w:rPr>
        <w:t xml:space="preserve"> </w:t>
      </w:r>
      <w:r w:rsidRPr="00944C63">
        <w:rPr>
          <w:rFonts w:ascii="Times New Roman" w:hAnsi="Times New Roman" w:cs="Times New Roman"/>
          <w:sz w:val="24"/>
          <w:szCs w:val="24"/>
        </w:rPr>
        <w:t xml:space="preserve">dengan nilai probabilitas sebesar </w:t>
      </w:r>
      <w:r w:rsidRPr="00944C63">
        <w:rPr>
          <w:rFonts w:ascii="Times New Roman" w:eastAsia="Times New Roman" w:hAnsi="Times New Roman" w:cs="Times New Roman"/>
          <w:sz w:val="24"/>
          <w:szCs w:val="24"/>
        </w:rPr>
        <w:t>0,315</w:t>
      </w:r>
      <w:r w:rsidRPr="00944C63">
        <w:rPr>
          <w:rFonts w:ascii="Times New Roman" w:eastAsia="Times New Roman" w:hAnsi="Times New Roman" w:cs="Times New Roman"/>
          <w:sz w:val="18"/>
          <w:szCs w:val="18"/>
        </w:rPr>
        <w:t xml:space="preserve"> </w:t>
      </w:r>
      <w:r w:rsidRPr="00944C63">
        <w:rPr>
          <w:rFonts w:ascii="Times New Roman" w:hAnsi="Times New Roman" w:cs="Times New Roman"/>
          <w:sz w:val="24"/>
          <w:szCs w:val="24"/>
        </w:rPr>
        <w:t>yang lebih besar dari 0,05. Maka data perbandingan kinerja keuangan Bank Syariah Mandiri dan Bank Mandiri memiliki varian yang sama dilihat dari rasio FDR/LDR.</w:t>
      </w:r>
    </w:p>
    <w:p w:rsidR="00944C63" w:rsidRPr="00944C63" w:rsidRDefault="00944C63" w:rsidP="00944C63">
      <w:pPr>
        <w:spacing w:line="240" w:lineRule="auto"/>
        <w:jc w:val="both"/>
        <w:rPr>
          <w:rFonts w:ascii="Times New Roman" w:hAnsi="Times New Roman" w:cs="Times New Roman"/>
          <w:sz w:val="24"/>
          <w:szCs w:val="24"/>
        </w:rPr>
      </w:pPr>
      <w:r w:rsidRPr="00944C63">
        <w:rPr>
          <w:rFonts w:ascii="Times New Roman" w:hAnsi="Times New Roman" w:cs="Times New Roman"/>
          <w:sz w:val="24"/>
          <w:szCs w:val="24"/>
        </w:rPr>
        <w:t xml:space="preserve">Dengan varian yang sama, maka digunakan </w:t>
      </w:r>
      <w:r w:rsidRPr="00944C63">
        <w:rPr>
          <w:rFonts w:ascii="Times New Roman" w:hAnsi="Times New Roman" w:cs="Times New Roman"/>
          <w:i/>
          <w:sz w:val="24"/>
          <w:szCs w:val="24"/>
        </w:rPr>
        <w:t xml:space="preserve">Equal variances assumed </w:t>
      </w:r>
      <w:r w:rsidRPr="00944C63">
        <w:rPr>
          <w:rFonts w:ascii="Times New Roman" w:hAnsi="Times New Roman" w:cs="Times New Roman"/>
          <w:sz w:val="24"/>
          <w:szCs w:val="24"/>
        </w:rPr>
        <w:t xml:space="preserve">dengan nilai t hitung sebesar </w:t>
      </w:r>
      <w:r w:rsidRPr="00944C63">
        <w:rPr>
          <w:rFonts w:ascii="Times New Roman" w:eastAsia="Times New Roman" w:hAnsi="Times New Roman" w:cs="Times New Roman"/>
          <w:sz w:val="24"/>
          <w:szCs w:val="24"/>
        </w:rPr>
        <w:t>-1,553</w:t>
      </w:r>
      <w:r w:rsidRPr="00944C63">
        <w:rPr>
          <w:rFonts w:ascii="Times New Roman" w:eastAsia="Times New Roman" w:hAnsi="Times New Roman" w:cs="Times New Roman"/>
          <w:sz w:val="18"/>
          <w:szCs w:val="18"/>
        </w:rPr>
        <w:t xml:space="preserve"> </w:t>
      </w:r>
      <w:r w:rsidRPr="00944C63">
        <w:rPr>
          <w:rFonts w:ascii="Times New Roman" w:hAnsi="Times New Roman" w:cs="Times New Roman"/>
          <w:sz w:val="24"/>
          <w:szCs w:val="24"/>
        </w:rPr>
        <w:t xml:space="preserve">dengan nilai signifikan sebesar </w:t>
      </w:r>
      <w:r w:rsidRPr="00944C63">
        <w:rPr>
          <w:rFonts w:ascii="Times New Roman" w:eastAsia="Times New Roman" w:hAnsi="Times New Roman" w:cs="Times New Roman"/>
          <w:sz w:val="24"/>
          <w:szCs w:val="24"/>
        </w:rPr>
        <w:t>0,171</w:t>
      </w:r>
      <w:r w:rsidRPr="00944C63">
        <w:rPr>
          <w:rFonts w:ascii="Times New Roman" w:hAnsi="Times New Roman" w:cs="Times New Roman"/>
          <w:sz w:val="24"/>
          <w:szCs w:val="24"/>
        </w:rPr>
        <w:t>. Dengan nilai t</w:t>
      </w:r>
      <w:r w:rsidRPr="00944C63">
        <w:rPr>
          <w:rFonts w:ascii="Times New Roman" w:hAnsi="Times New Roman" w:cs="Times New Roman"/>
          <w:sz w:val="24"/>
          <w:szCs w:val="24"/>
          <w:vertAlign w:val="subscript"/>
        </w:rPr>
        <w:t xml:space="preserve">hitung </w:t>
      </w:r>
      <w:r w:rsidRPr="00944C63">
        <w:rPr>
          <w:rFonts w:ascii="Times New Roman" w:hAnsi="Times New Roman" w:cs="Times New Roman"/>
          <w:sz w:val="24"/>
          <w:szCs w:val="24"/>
        </w:rPr>
        <w:t xml:space="preserve">(0,171 &gt; 0,05) maka hipotesis alternatif ditolak. Sehingga </w:t>
      </w:r>
      <w:r w:rsidRPr="00944C63">
        <w:rPr>
          <w:rFonts w:ascii="Times New Roman" w:hAnsi="Times New Roman" w:cs="Times New Roman"/>
          <w:b/>
          <w:sz w:val="24"/>
          <w:szCs w:val="24"/>
        </w:rPr>
        <w:t>tidak terdapat perbedaan</w:t>
      </w:r>
      <w:r w:rsidRPr="00944C63">
        <w:rPr>
          <w:rFonts w:ascii="Times New Roman" w:hAnsi="Times New Roman" w:cs="Times New Roman"/>
          <w:sz w:val="24"/>
          <w:szCs w:val="24"/>
        </w:rPr>
        <w:t xml:space="preserve"> nilai rasio FDR/LDR yang signifikan antara Bank Syariah Mandiri dengan Bank Mandiri.</w:t>
      </w:r>
    </w:p>
    <w:p w:rsidR="00944C63" w:rsidRPr="00944C63" w:rsidRDefault="00944C63" w:rsidP="00944C63">
      <w:pPr>
        <w:spacing w:line="240" w:lineRule="auto"/>
        <w:jc w:val="both"/>
        <w:rPr>
          <w:rFonts w:ascii="Times New Roman" w:hAnsi="Times New Roman" w:cs="Times New Roman"/>
          <w:sz w:val="24"/>
          <w:szCs w:val="24"/>
        </w:rPr>
      </w:pPr>
      <w:r w:rsidRPr="00944C63">
        <w:rPr>
          <w:rFonts w:ascii="Times New Roman" w:hAnsi="Times New Roman" w:cs="Times New Roman"/>
          <w:sz w:val="24"/>
          <w:szCs w:val="24"/>
        </w:rPr>
        <w:t>Hasil ini sesuai dengan hasil penelitian yang dilakukan oleh Vynna Ardyana (2017) yang menyatakan bahwa tidak terdapat perbedaan nilai rasio FDR/LDR pada Bank Syariah Mandiri dengan Bank Mandiri. Hal ini disebabkan karena kedua bank telah menyalurkan dana dari pihak ketiga dalam bentuk kredit dengan baik.</w:t>
      </w:r>
    </w:p>
    <w:p w:rsidR="00944C63" w:rsidRPr="00944C63" w:rsidRDefault="00944C63" w:rsidP="00944C63">
      <w:pPr>
        <w:spacing w:line="240" w:lineRule="auto"/>
        <w:jc w:val="both"/>
        <w:rPr>
          <w:rFonts w:ascii="Times New Roman" w:hAnsi="Times New Roman" w:cs="Times New Roman"/>
          <w:sz w:val="24"/>
          <w:szCs w:val="24"/>
        </w:rPr>
      </w:pPr>
      <w:r w:rsidRPr="00944C63">
        <w:rPr>
          <w:rFonts w:ascii="Times New Roman" w:hAnsi="Times New Roman" w:cs="Times New Roman"/>
          <w:sz w:val="24"/>
          <w:szCs w:val="24"/>
        </w:rPr>
        <w:lastRenderedPageBreak/>
        <w:t xml:space="preserve">Hasil penelitian pada periode 2015 hingga 2018 menyatakan hasil yang sama yaitu tidak terdapat perbedaan nilai rasio FDR/LDR yang signifikan antara Bank Syariah Mandiri dan Bank Mandiri. Karena </w:t>
      </w:r>
      <w:r w:rsidRPr="00944C63">
        <w:rPr>
          <w:rFonts w:ascii="Times New Roman" w:hAnsi="Times New Roman" w:cs="Times New Roman"/>
          <w:sz w:val="24"/>
          <w:szCs w:val="24"/>
          <w:lang w:val="id-ID"/>
        </w:rPr>
        <w:t xml:space="preserve">pada periode 2015 hingga 2018 Bank Syariah Mandiri dan Bank Mandiri telah </w:t>
      </w:r>
      <w:r w:rsidRPr="00944C63">
        <w:rPr>
          <w:rFonts w:ascii="Times New Roman" w:hAnsi="Times New Roman" w:cs="Times New Roman"/>
          <w:sz w:val="24"/>
          <w:szCs w:val="24"/>
        </w:rPr>
        <w:t xml:space="preserve">mampu membayarkan kembali kewajiban kepada para nasabah yang telah menanamkan dana dengan kredit yang telah diberikan kepada para debiturnya. Dan sebagai lembaga intermediasi kedua bank telah menyalurkan pembiayaannya secara efektif. </w:t>
      </w:r>
    </w:p>
    <w:p w:rsidR="00944C63" w:rsidRDefault="00944C63" w:rsidP="00944C63">
      <w:pPr>
        <w:spacing w:line="240" w:lineRule="auto"/>
        <w:jc w:val="both"/>
        <w:rPr>
          <w:rFonts w:ascii="Times New Roman" w:hAnsi="Times New Roman" w:cs="Times New Roman"/>
          <w:b/>
          <w:sz w:val="24"/>
          <w:szCs w:val="24"/>
        </w:rPr>
      </w:pPr>
      <w:r>
        <w:rPr>
          <w:rFonts w:ascii="Times New Roman" w:hAnsi="Times New Roman" w:cs="Times New Roman"/>
          <w:b/>
          <w:sz w:val="24"/>
          <w:szCs w:val="24"/>
        </w:rPr>
        <w:t>ANALISIS DESKRIPTIF RASIO CAR</w:t>
      </w:r>
    </w:p>
    <w:tbl>
      <w:tblPr>
        <w:tblStyle w:val="TableGrid"/>
        <w:tblW w:w="0" w:type="auto"/>
        <w:tblLook w:val="04A0" w:firstRow="1" w:lastRow="0" w:firstColumn="1" w:lastColumn="0" w:noHBand="0" w:noVBand="1"/>
      </w:tblPr>
      <w:tblGrid>
        <w:gridCol w:w="2432"/>
        <w:gridCol w:w="2855"/>
        <w:gridCol w:w="2432"/>
      </w:tblGrid>
      <w:tr w:rsidR="00727237" w:rsidTr="00EB6578">
        <w:trPr>
          <w:trHeight w:val="352"/>
        </w:trPr>
        <w:tc>
          <w:tcPr>
            <w:tcW w:w="2432" w:type="dxa"/>
            <w:tcBorders>
              <w:left w:val="single" w:sz="4" w:space="0" w:color="auto"/>
            </w:tcBorders>
          </w:tcPr>
          <w:p w:rsidR="00EB6578" w:rsidRDefault="00727237" w:rsidP="00EB6578">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Rasio</w:t>
            </w:r>
          </w:p>
        </w:tc>
        <w:tc>
          <w:tcPr>
            <w:tcW w:w="2855" w:type="dxa"/>
          </w:tcPr>
          <w:p w:rsidR="00727237" w:rsidRDefault="00727237" w:rsidP="00361583">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Bank</w:t>
            </w:r>
          </w:p>
        </w:tc>
        <w:tc>
          <w:tcPr>
            <w:tcW w:w="2432" w:type="dxa"/>
          </w:tcPr>
          <w:p w:rsidR="00727237" w:rsidRDefault="00727237" w:rsidP="00361583">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Rata-rata (Mean)</w:t>
            </w:r>
          </w:p>
        </w:tc>
      </w:tr>
      <w:tr w:rsidR="00727237" w:rsidTr="00EB6578">
        <w:trPr>
          <w:trHeight w:val="363"/>
        </w:trPr>
        <w:tc>
          <w:tcPr>
            <w:tcW w:w="2432" w:type="dxa"/>
            <w:vMerge w:val="restart"/>
            <w:tcBorders>
              <w:left w:val="single" w:sz="4" w:space="0" w:color="auto"/>
            </w:tcBorders>
            <w:vAlign w:val="center"/>
          </w:tcPr>
          <w:p w:rsidR="00727237" w:rsidRDefault="00727237" w:rsidP="00727237">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CAR</w:t>
            </w:r>
          </w:p>
        </w:tc>
        <w:tc>
          <w:tcPr>
            <w:tcW w:w="2855" w:type="dxa"/>
          </w:tcPr>
          <w:p w:rsidR="00727237" w:rsidRDefault="00727237" w:rsidP="00EB6578">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Syariah Mandiri</w:t>
            </w:r>
          </w:p>
        </w:tc>
        <w:tc>
          <w:tcPr>
            <w:tcW w:w="2432" w:type="dxa"/>
          </w:tcPr>
          <w:p w:rsidR="00727237" w:rsidRDefault="00727237" w:rsidP="00EB6578">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14,7525</w:t>
            </w:r>
          </w:p>
        </w:tc>
      </w:tr>
      <w:tr w:rsidR="00727237" w:rsidTr="00EB6578">
        <w:trPr>
          <w:trHeight w:val="181"/>
        </w:trPr>
        <w:tc>
          <w:tcPr>
            <w:tcW w:w="2432" w:type="dxa"/>
            <w:vMerge/>
            <w:tcBorders>
              <w:left w:val="single" w:sz="4" w:space="0" w:color="auto"/>
            </w:tcBorders>
          </w:tcPr>
          <w:p w:rsidR="00727237" w:rsidRDefault="00727237" w:rsidP="00361583">
            <w:pPr>
              <w:tabs>
                <w:tab w:val="left" w:pos="426"/>
              </w:tabs>
              <w:autoSpaceDE w:val="0"/>
              <w:autoSpaceDN w:val="0"/>
              <w:adjustRightInd w:val="0"/>
              <w:jc w:val="both"/>
              <w:rPr>
                <w:rFonts w:ascii="Times New Roman" w:hAnsi="Times New Roman" w:cs="Times New Roman"/>
                <w:sz w:val="24"/>
                <w:szCs w:val="24"/>
              </w:rPr>
            </w:pPr>
          </w:p>
        </w:tc>
        <w:tc>
          <w:tcPr>
            <w:tcW w:w="2855" w:type="dxa"/>
          </w:tcPr>
          <w:p w:rsidR="00727237" w:rsidRDefault="00727237" w:rsidP="00EB6578">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Mandiri</w:t>
            </w:r>
          </w:p>
        </w:tc>
        <w:tc>
          <w:tcPr>
            <w:tcW w:w="2432" w:type="dxa"/>
          </w:tcPr>
          <w:p w:rsidR="00727237" w:rsidRDefault="00727237" w:rsidP="00EB6578">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20,6400</w:t>
            </w:r>
          </w:p>
        </w:tc>
      </w:tr>
    </w:tbl>
    <w:p w:rsidR="00727237" w:rsidRPr="00727237" w:rsidRDefault="00727237" w:rsidP="00727237">
      <w:pPr>
        <w:spacing w:line="240" w:lineRule="auto"/>
        <w:jc w:val="both"/>
        <w:rPr>
          <w:rFonts w:ascii="Times New Roman" w:hAnsi="Times New Roman" w:cs="Times New Roman"/>
          <w:sz w:val="24"/>
          <w:szCs w:val="24"/>
        </w:rPr>
      </w:pPr>
      <w:r w:rsidRPr="00727237">
        <w:rPr>
          <w:rFonts w:ascii="Times New Roman" w:hAnsi="Times New Roman" w:cs="Times New Roman"/>
          <w:sz w:val="24"/>
          <w:szCs w:val="24"/>
        </w:rPr>
        <w:t>Pada tabel diatas dapat dilihat bahwa pada periode 2015 sam-ai dengan 2018 Bank Syariah Mandiri memiliki rata-rata (</w:t>
      </w:r>
      <w:r w:rsidRPr="00727237">
        <w:rPr>
          <w:rFonts w:ascii="Times New Roman" w:hAnsi="Times New Roman" w:cs="Times New Roman"/>
          <w:i/>
          <w:sz w:val="24"/>
          <w:szCs w:val="24"/>
        </w:rPr>
        <w:t>mean</w:t>
      </w:r>
      <w:r w:rsidRPr="00727237">
        <w:rPr>
          <w:rFonts w:ascii="Times New Roman" w:hAnsi="Times New Roman" w:cs="Times New Roman"/>
          <w:sz w:val="24"/>
          <w:szCs w:val="24"/>
        </w:rPr>
        <w:t>) rasio CAR sebesar 14,7525%, lebih kecil dibandingkan dengan rata-rata (</w:t>
      </w:r>
      <w:r w:rsidRPr="00727237">
        <w:rPr>
          <w:rFonts w:ascii="Times New Roman" w:hAnsi="Times New Roman" w:cs="Times New Roman"/>
          <w:i/>
          <w:sz w:val="24"/>
          <w:szCs w:val="24"/>
        </w:rPr>
        <w:t>mean</w:t>
      </w:r>
      <w:r w:rsidRPr="00727237">
        <w:rPr>
          <w:rFonts w:ascii="Times New Roman" w:hAnsi="Times New Roman" w:cs="Times New Roman"/>
          <w:sz w:val="24"/>
          <w:szCs w:val="24"/>
        </w:rPr>
        <w:t xml:space="preserve">) rasio CAR yang dimiliki Bank Mandiri yaitu sebesar 20,6400%. </w:t>
      </w:r>
    </w:p>
    <w:p w:rsidR="00727237" w:rsidRPr="00727237" w:rsidRDefault="00727237" w:rsidP="00727237">
      <w:pPr>
        <w:spacing w:line="240" w:lineRule="auto"/>
        <w:jc w:val="both"/>
        <w:rPr>
          <w:rFonts w:ascii="Times New Roman" w:hAnsi="Times New Roman" w:cs="Times New Roman"/>
          <w:sz w:val="24"/>
          <w:szCs w:val="24"/>
        </w:rPr>
      </w:pPr>
      <w:r w:rsidRPr="00727237">
        <w:rPr>
          <w:rFonts w:ascii="Times New Roman" w:hAnsi="Times New Roman" w:cs="Times New Roman"/>
          <w:sz w:val="24"/>
          <w:szCs w:val="24"/>
        </w:rPr>
        <w:t>Sesuai dengan Tabel 3.7.3.1. kriteria penetapan peringkat komponen rasio CAR, maka Bank Syariah Mandiri dan Bank Mandiri berada dalam peringkat 1 yaitu sangat sehat. Namun, rasio CAR Bank Syariah Mandiri lebih kecil dari rasio CAR Bank Mandiri. Sehingga dilihat dari rasio CAR Bank Mandiri lebih baik daripada Bank Syariah Mandiri. Karena semakin tinggi nilai rasio CAR maka semakin sehat keadaan bank tersebut.</w:t>
      </w:r>
    </w:p>
    <w:p w:rsidR="00727237" w:rsidRDefault="00727237" w:rsidP="00727237">
      <w:pPr>
        <w:spacing w:line="240" w:lineRule="auto"/>
        <w:jc w:val="both"/>
        <w:rPr>
          <w:rFonts w:ascii="Times New Roman" w:hAnsi="Times New Roman" w:cs="Times New Roman"/>
          <w:b/>
          <w:sz w:val="24"/>
          <w:szCs w:val="24"/>
        </w:rPr>
      </w:pPr>
      <w:r>
        <w:rPr>
          <w:rFonts w:ascii="Times New Roman" w:hAnsi="Times New Roman" w:cs="Times New Roman"/>
          <w:b/>
          <w:sz w:val="24"/>
          <w:szCs w:val="24"/>
        </w:rPr>
        <w:t>ANALISIS DESKRIPTIF RASIO NPF/NPL</w:t>
      </w:r>
    </w:p>
    <w:tbl>
      <w:tblPr>
        <w:tblStyle w:val="TableGrid"/>
        <w:tblW w:w="0" w:type="auto"/>
        <w:tblLook w:val="04A0" w:firstRow="1" w:lastRow="0" w:firstColumn="1" w:lastColumn="0" w:noHBand="0" w:noVBand="1"/>
      </w:tblPr>
      <w:tblGrid>
        <w:gridCol w:w="2432"/>
        <w:gridCol w:w="2855"/>
        <w:gridCol w:w="2432"/>
      </w:tblGrid>
      <w:tr w:rsidR="003067A6" w:rsidTr="00125DDA">
        <w:trPr>
          <w:trHeight w:val="352"/>
        </w:trPr>
        <w:tc>
          <w:tcPr>
            <w:tcW w:w="2432" w:type="dxa"/>
            <w:tcBorders>
              <w:left w:val="single" w:sz="4" w:space="0" w:color="auto"/>
            </w:tcBorders>
          </w:tcPr>
          <w:p w:rsidR="003067A6" w:rsidRDefault="003067A6"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Rasio</w:t>
            </w:r>
          </w:p>
        </w:tc>
        <w:tc>
          <w:tcPr>
            <w:tcW w:w="2855" w:type="dxa"/>
          </w:tcPr>
          <w:p w:rsidR="003067A6" w:rsidRDefault="003067A6"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Bank</w:t>
            </w:r>
          </w:p>
        </w:tc>
        <w:tc>
          <w:tcPr>
            <w:tcW w:w="2432" w:type="dxa"/>
          </w:tcPr>
          <w:p w:rsidR="003067A6" w:rsidRDefault="003067A6"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Rata-rata (Mean)</w:t>
            </w:r>
          </w:p>
        </w:tc>
      </w:tr>
      <w:tr w:rsidR="003067A6" w:rsidTr="00125DDA">
        <w:trPr>
          <w:trHeight w:val="363"/>
        </w:trPr>
        <w:tc>
          <w:tcPr>
            <w:tcW w:w="2432" w:type="dxa"/>
            <w:vMerge w:val="restart"/>
            <w:tcBorders>
              <w:left w:val="single" w:sz="4" w:space="0" w:color="auto"/>
            </w:tcBorders>
            <w:vAlign w:val="center"/>
          </w:tcPr>
          <w:p w:rsidR="003067A6" w:rsidRPr="00C661C7" w:rsidRDefault="003067A6" w:rsidP="00125DDA">
            <w:pPr>
              <w:tabs>
                <w:tab w:val="left" w:pos="426"/>
              </w:tabs>
              <w:autoSpaceDE w:val="0"/>
              <w:autoSpaceDN w:val="0"/>
              <w:adjustRightInd w:val="0"/>
              <w:jc w:val="center"/>
              <w:rPr>
                <w:rFonts w:ascii="Times New Roman" w:hAnsi="Times New Roman" w:cs="Times New Roman"/>
                <w:sz w:val="24"/>
                <w:szCs w:val="24"/>
              </w:rPr>
            </w:pPr>
            <w:r w:rsidRPr="00C661C7">
              <w:rPr>
                <w:rFonts w:ascii="Times New Roman" w:hAnsi="Times New Roman" w:cs="Times New Roman"/>
                <w:sz w:val="24"/>
                <w:szCs w:val="24"/>
              </w:rPr>
              <w:t>NPF/NPL</w:t>
            </w:r>
          </w:p>
        </w:tc>
        <w:tc>
          <w:tcPr>
            <w:tcW w:w="2855" w:type="dxa"/>
          </w:tcPr>
          <w:p w:rsidR="003067A6" w:rsidRDefault="003067A6"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Syariah Mandiri</w:t>
            </w:r>
          </w:p>
        </w:tc>
        <w:tc>
          <w:tcPr>
            <w:tcW w:w="2432" w:type="dxa"/>
          </w:tcPr>
          <w:p w:rsidR="003067A6" w:rsidRDefault="003067A6"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4,9925</w:t>
            </w:r>
          </w:p>
        </w:tc>
      </w:tr>
      <w:tr w:rsidR="003067A6" w:rsidTr="00125DDA">
        <w:trPr>
          <w:trHeight w:val="181"/>
        </w:trPr>
        <w:tc>
          <w:tcPr>
            <w:tcW w:w="2432" w:type="dxa"/>
            <w:vMerge/>
            <w:tcBorders>
              <w:left w:val="single" w:sz="4" w:space="0" w:color="auto"/>
            </w:tcBorders>
          </w:tcPr>
          <w:p w:rsidR="003067A6" w:rsidRDefault="003067A6" w:rsidP="00125DDA">
            <w:pPr>
              <w:tabs>
                <w:tab w:val="left" w:pos="426"/>
              </w:tabs>
              <w:autoSpaceDE w:val="0"/>
              <w:autoSpaceDN w:val="0"/>
              <w:adjustRightInd w:val="0"/>
              <w:jc w:val="both"/>
              <w:rPr>
                <w:rFonts w:ascii="Times New Roman" w:hAnsi="Times New Roman" w:cs="Times New Roman"/>
                <w:sz w:val="24"/>
                <w:szCs w:val="24"/>
              </w:rPr>
            </w:pPr>
          </w:p>
        </w:tc>
        <w:tc>
          <w:tcPr>
            <w:tcW w:w="2855" w:type="dxa"/>
          </w:tcPr>
          <w:p w:rsidR="003067A6" w:rsidRDefault="003067A6"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Mandiri</w:t>
            </w:r>
          </w:p>
        </w:tc>
        <w:tc>
          <w:tcPr>
            <w:tcW w:w="2432" w:type="dxa"/>
          </w:tcPr>
          <w:p w:rsidR="003067A6" w:rsidRDefault="003067A6"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3,1075</w:t>
            </w:r>
          </w:p>
        </w:tc>
      </w:tr>
    </w:tbl>
    <w:p w:rsidR="00727237" w:rsidRPr="00727237" w:rsidRDefault="00727237" w:rsidP="00727237">
      <w:pPr>
        <w:spacing w:line="240" w:lineRule="auto"/>
        <w:jc w:val="both"/>
        <w:rPr>
          <w:rFonts w:ascii="Times New Roman" w:hAnsi="Times New Roman" w:cs="Times New Roman"/>
          <w:sz w:val="24"/>
          <w:szCs w:val="24"/>
        </w:rPr>
      </w:pPr>
      <w:r w:rsidRPr="00727237">
        <w:rPr>
          <w:rFonts w:ascii="Times New Roman" w:hAnsi="Times New Roman" w:cs="Times New Roman"/>
          <w:sz w:val="24"/>
          <w:szCs w:val="24"/>
        </w:rPr>
        <w:t>Sesuai data yang tersaji dalam tabel, diketahui bahwa dalam periode 2015 sampai 2018 rata-rata (</w:t>
      </w:r>
      <w:r w:rsidRPr="00727237">
        <w:rPr>
          <w:rFonts w:ascii="Times New Roman" w:hAnsi="Times New Roman" w:cs="Times New Roman"/>
          <w:i/>
          <w:sz w:val="24"/>
          <w:szCs w:val="24"/>
        </w:rPr>
        <w:t>mean</w:t>
      </w:r>
      <w:r w:rsidRPr="00727237">
        <w:rPr>
          <w:rFonts w:ascii="Times New Roman" w:hAnsi="Times New Roman" w:cs="Times New Roman"/>
          <w:sz w:val="24"/>
          <w:szCs w:val="24"/>
        </w:rPr>
        <w:t xml:space="preserve">) rasio NPF/NPL yang dimiliki Bank Syariah Mandiri yaitu sebesar </w:t>
      </w:r>
      <w:r w:rsidRPr="00727237">
        <w:rPr>
          <w:rFonts w:ascii="Times New Roman" w:eastAsia="Times New Roman" w:hAnsi="Times New Roman" w:cs="Times New Roman"/>
          <w:sz w:val="24"/>
          <w:szCs w:val="24"/>
        </w:rPr>
        <w:t>4,9925</w:t>
      </w:r>
      <w:r w:rsidRPr="00727237">
        <w:rPr>
          <w:rFonts w:ascii="Times New Roman" w:hAnsi="Times New Roman" w:cs="Times New Roman"/>
          <w:sz w:val="24"/>
          <w:szCs w:val="24"/>
        </w:rPr>
        <w:t>%, lebih besar daripada rata-rata (</w:t>
      </w:r>
      <w:r w:rsidRPr="00727237">
        <w:rPr>
          <w:rFonts w:ascii="Times New Roman" w:hAnsi="Times New Roman" w:cs="Times New Roman"/>
          <w:i/>
          <w:sz w:val="24"/>
          <w:szCs w:val="24"/>
        </w:rPr>
        <w:t>mean</w:t>
      </w:r>
      <w:r w:rsidRPr="00727237">
        <w:rPr>
          <w:rFonts w:ascii="Times New Roman" w:hAnsi="Times New Roman" w:cs="Times New Roman"/>
          <w:sz w:val="24"/>
          <w:szCs w:val="24"/>
        </w:rPr>
        <w:t xml:space="preserve">) dari Bank Mandiri yaitu sebesar 3,1075%. </w:t>
      </w:r>
    </w:p>
    <w:p w:rsidR="00727237" w:rsidRPr="00727237" w:rsidRDefault="00727237" w:rsidP="00727237">
      <w:pPr>
        <w:spacing w:line="240" w:lineRule="auto"/>
        <w:jc w:val="both"/>
        <w:rPr>
          <w:rFonts w:ascii="Times New Roman" w:hAnsi="Times New Roman" w:cs="Times New Roman"/>
          <w:sz w:val="24"/>
          <w:szCs w:val="24"/>
        </w:rPr>
      </w:pPr>
      <w:r w:rsidRPr="00727237">
        <w:rPr>
          <w:rFonts w:ascii="Times New Roman" w:hAnsi="Times New Roman" w:cs="Times New Roman"/>
          <w:sz w:val="24"/>
          <w:szCs w:val="24"/>
        </w:rPr>
        <w:t>Sesuai dengan Tabel 3.7.3.2. kriteria penetapan peringkat komponen rasio NPF/NPL, Bank Syariah Mandiri dan Bank Mandiri berada dalam peringkat 2 yaitu sehat. Namun, menurut Surat Edaran Bank Indonesia Nomor 6/23/DPNP/2004 tentang Sistem Penilaian Tingkat Kesehatan Bank Umum, semakin tinggi nilai NPL maka menunjukkan semakin menurun kualitas aktiva produktif dari sebuah bank. Sehingga Bank Mandiri lebih baik daripada Bank Syariah Mandiri dilihat dari rasio NPL.</w:t>
      </w:r>
    </w:p>
    <w:p w:rsidR="00C661C7" w:rsidRDefault="00727237" w:rsidP="00727237">
      <w:pPr>
        <w:spacing w:line="240" w:lineRule="auto"/>
        <w:jc w:val="both"/>
        <w:rPr>
          <w:rFonts w:ascii="Times New Roman" w:hAnsi="Times New Roman" w:cs="Times New Roman"/>
          <w:b/>
          <w:sz w:val="24"/>
          <w:szCs w:val="24"/>
        </w:rPr>
      </w:pPr>
      <w:r>
        <w:rPr>
          <w:rFonts w:ascii="Times New Roman" w:hAnsi="Times New Roman" w:cs="Times New Roman"/>
          <w:b/>
          <w:sz w:val="24"/>
          <w:szCs w:val="24"/>
        </w:rPr>
        <w:t>ANALISIS DESKRIPTIF RASIO ROA</w:t>
      </w:r>
    </w:p>
    <w:tbl>
      <w:tblPr>
        <w:tblStyle w:val="TableGrid"/>
        <w:tblW w:w="0" w:type="auto"/>
        <w:tblLook w:val="04A0" w:firstRow="1" w:lastRow="0" w:firstColumn="1" w:lastColumn="0" w:noHBand="0" w:noVBand="1"/>
      </w:tblPr>
      <w:tblGrid>
        <w:gridCol w:w="2432"/>
        <w:gridCol w:w="2855"/>
        <w:gridCol w:w="2432"/>
      </w:tblGrid>
      <w:tr w:rsidR="005F7A12" w:rsidTr="00125DDA">
        <w:trPr>
          <w:trHeight w:val="352"/>
        </w:trPr>
        <w:tc>
          <w:tcPr>
            <w:tcW w:w="2432" w:type="dxa"/>
            <w:tcBorders>
              <w:left w:val="single" w:sz="4" w:space="0" w:color="auto"/>
            </w:tcBorders>
          </w:tcPr>
          <w:p w:rsidR="005F7A12" w:rsidRDefault="005F7A12"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Rasio</w:t>
            </w:r>
          </w:p>
        </w:tc>
        <w:tc>
          <w:tcPr>
            <w:tcW w:w="2855" w:type="dxa"/>
          </w:tcPr>
          <w:p w:rsidR="005F7A12" w:rsidRDefault="005F7A12"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Bank</w:t>
            </w:r>
          </w:p>
        </w:tc>
        <w:tc>
          <w:tcPr>
            <w:tcW w:w="2432" w:type="dxa"/>
          </w:tcPr>
          <w:p w:rsidR="005F7A12" w:rsidRDefault="005F7A12"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Rata-rata (Mean)</w:t>
            </w:r>
          </w:p>
        </w:tc>
      </w:tr>
      <w:tr w:rsidR="005F7A12" w:rsidTr="00125DDA">
        <w:trPr>
          <w:trHeight w:val="363"/>
        </w:trPr>
        <w:tc>
          <w:tcPr>
            <w:tcW w:w="2432" w:type="dxa"/>
            <w:vMerge w:val="restart"/>
            <w:tcBorders>
              <w:left w:val="single" w:sz="4" w:space="0" w:color="auto"/>
            </w:tcBorders>
            <w:vAlign w:val="center"/>
          </w:tcPr>
          <w:p w:rsidR="005F7A12" w:rsidRDefault="00C661C7"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ROA</w:t>
            </w:r>
          </w:p>
        </w:tc>
        <w:tc>
          <w:tcPr>
            <w:tcW w:w="2855" w:type="dxa"/>
          </w:tcPr>
          <w:p w:rsidR="005F7A12" w:rsidRDefault="005F7A12"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Syariah Mandiri</w:t>
            </w:r>
          </w:p>
        </w:tc>
        <w:tc>
          <w:tcPr>
            <w:tcW w:w="2432" w:type="dxa"/>
          </w:tcPr>
          <w:p w:rsidR="005F7A12" w:rsidRDefault="005F7A12"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0,6600</w:t>
            </w:r>
          </w:p>
        </w:tc>
      </w:tr>
      <w:tr w:rsidR="005F7A12" w:rsidTr="00125DDA">
        <w:trPr>
          <w:trHeight w:val="181"/>
        </w:trPr>
        <w:tc>
          <w:tcPr>
            <w:tcW w:w="2432" w:type="dxa"/>
            <w:vMerge/>
            <w:tcBorders>
              <w:left w:val="single" w:sz="4" w:space="0" w:color="auto"/>
            </w:tcBorders>
          </w:tcPr>
          <w:p w:rsidR="005F7A12" w:rsidRDefault="005F7A12" w:rsidP="00125DDA">
            <w:pPr>
              <w:tabs>
                <w:tab w:val="left" w:pos="426"/>
              </w:tabs>
              <w:autoSpaceDE w:val="0"/>
              <w:autoSpaceDN w:val="0"/>
              <w:adjustRightInd w:val="0"/>
              <w:jc w:val="both"/>
              <w:rPr>
                <w:rFonts w:ascii="Times New Roman" w:hAnsi="Times New Roman" w:cs="Times New Roman"/>
                <w:sz w:val="24"/>
                <w:szCs w:val="24"/>
              </w:rPr>
            </w:pPr>
          </w:p>
        </w:tc>
        <w:tc>
          <w:tcPr>
            <w:tcW w:w="2855" w:type="dxa"/>
          </w:tcPr>
          <w:p w:rsidR="005F7A12" w:rsidRDefault="005F7A12"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Mandiri</w:t>
            </w:r>
          </w:p>
        </w:tc>
        <w:tc>
          <w:tcPr>
            <w:tcW w:w="2432" w:type="dxa"/>
          </w:tcPr>
          <w:p w:rsidR="005F7A12" w:rsidRDefault="005F7A12"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2,6700</w:t>
            </w:r>
          </w:p>
        </w:tc>
      </w:tr>
    </w:tbl>
    <w:p w:rsidR="00727237" w:rsidRPr="00727237" w:rsidRDefault="00727237" w:rsidP="00727237">
      <w:pPr>
        <w:spacing w:line="240" w:lineRule="auto"/>
        <w:jc w:val="both"/>
        <w:rPr>
          <w:rFonts w:ascii="Times New Roman" w:hAnsi="Times New Roman" w:cs="Times New Roman"/>
          <w:sz w:val="24"/>
          <w:szCs w:val="24"/>
        </w:rPr>
      </w:pPr>
      <w:r w:rsidRPr="00727237">
        <w:rPr>
          <w:rFonts w:ascii="Times New Roman" w:hAnsi="Times New Roman" w:cs="Times New Roman"/>
          <w:sz w:val="24"/>
          <w:szCs w:val="24"/>
        </w:rPr>
        <w:lastRenderedPageBreak/>
        <w:t>Pada tabel diatas, dapat dilihat bahwa pada periode 2015 sampai 2018 Bank Syariah Mandiri mempunyai nilai rata-rata (</w:t>
      </w:r>
      <w:r w:rsidRPr="00727237">
        <w:rPr>
          <w:rFonts w:ascii="Times New Roman" w:hAnsi="Times New Roman" w:cs="Times New Roman"/>
          <w:i/>
          <w:sz w:val="24"/>
          <w:szCs w:val="24"/>
        </w:rPr>
        <w:t>mean</w:t>
      </w:r>
      <w:r w:rsidRPr="00727237">
        <w:rPr>
          <w:rFonts w:ascii="Times New Roman" w:hAnsi="Times New Roman" w:cs="Times New Roman"/>
          <w:sz w:val="24"/>
          <w:szCs w:val="24"/>
        </w:rPr>
        <w:t xml:space="preserve">) rasio ROA sebesar </w:t>
      </w:r>
      <w:r w:rsidRPr="00727237">
        <w:rPr>
          <w:rFonts w:ascii="Times New Roman" w:eastAsia="Times New Roman" w:hAnsi="Times New Roman" w:cs="Times New Roman"/>
          <w:sz w:val="24"/>
          <w:szCs w:val="24"/>
        </w:rPr>
        <w:t>0,6600</w:t>
      </w:r>
      <w:r w:rsidRPr="00727237">
        <w:rPr>
          <w:rFonts w:ascii="Times New Roman" w:hAnsi="Times New Roman" w:cs="Times New Roman"/>
          <w:sz w:val="24"/>
          <w:szCs w:val="24"/>
        </w:rPr>
        <w:t>%, lebih kecil dibandingkan dengan nilai rata-rata (</w:t>
      </w:r>
      <w:r w:rsidRPr="00727237">
        <w:rPr>
          <w:rFonts w:ascii="Times New Roman" w:hAnsi="Times New Roman" w:cs="Times New Roman"/>
          <w:i/>
          <w:sz w:val="24"/>
          <w:szCs w:val="24"/>
        </w:rPr>
        <w:t>mean</w:t>
      </w:r>
      <w:r w:rsidRPr="00727237">
        <w:rPr>
          <w:rFonts w:ascii="Times New Roman" w:hAnsi="Times New Roman" w:cs="Times New Roman"/>
          <w:sz w:val="24"/>
          <w:szCs w:val="24"/>
        </w:rPr>
        <w:t xml:space="preserve">) rasio ROA dari Bank Mandiri sebesar </w:t>
      </w:r>
      <w:r w:rsidRPr="00727237">
        <w:rPr>
          <w:rFonts w:ascii="Times New Roman" w:eastAsia="Times New Roman" w:hAnsi="Times New Roman" w:cs="Times New Roman"/>
          <w:sz w:val="24"/>
          <w:szCs w:val="24"/>
        </w:rPr>
        <w:t>2,6700</w:t>
      </w:r>
      <w:r w:rsidRPr="00727237">
        <w:rPr>
          <w:rFonts w:ascii="Times New Roman" w:hAnsi="Times New Roman" w:cs="Times New Roman"/>
          <w:sz w:val="24"/>
          <w:szCs w:val="24"/>
        </w:rPr>
        <w:t xml:space="preserve">%. </w:t>
      </w:r>
    </w:p>
    <w:p w:rsidR="00727237" w:rsidRPr="00727237" w:rsidRDefault="00727237" w:rsidP="00727237">
      <w:pPr>
        <w:spacing w:line="240" w:lineRule="auto"/>
        <w:jc w:val="both"/>
        <w:rPr>
          <w:rFonts w:ascii="Times New Roman" w:hAnsi="Times New Roman" w:cs="Times New Roman"/>
          <w:sz w:val="24"/>
          <w:szCs w:val="24"/>
        </w:rPr>
      </w:pPr>
      <w:r w:rsidRPr="00727237">
        <w:rPr>
          <w:rFonts w:ascii="Times New Roman" w:hAnsi="Times New Roman" w:cs="Times New Roman"/>
          <w:sz w:val="24"/>
          <w:szCs w:val="24"/>
        </w:rPr>
        <w:t xml:space="preserve">Menurut Surat Edaran Bank Indonesia Nomor 6/23/DPNP/2004 tentang Sistem Penilaian Tingkat Kesehatan Bank Umum, semakin tinggi nilai rasio ROA, semakin meningkat rentabilitas bank dan semakin baik bank tersebut. </w:t>
      </w:r>
    </w:p>
    <w:p w:rsidR="00727237" w:rsidRDefault="00727237" w:rsidP="00727237">
      <w:pPr>
        <w:spacing w:line="240" w:lineRule="auto"/>
        <w:jc w:val="both"/>
        <w:rPr>
          <w:rFonts w:ascii="Times New Roman" w:hAnsi="Times New Roman" w:cs="Times New Roman"/>
          <w:sz w:val="24"/>
          <w:szCs w:val="24"/>
        </w:rPr>
      </w:pPr>
      <w:r w:rsidRPr="00727237">
        <w:rPr>
          <w:rFonts w:ascii="Times New Roman" w:hAnsi="Times New Roman" w:cs="Times New Roman"/>
          <w:sz w:val="24"/>
          <w:szCs w:val="24"/>
        </w:rPr>
        <w:t>Sesuai dengan Tabel 3.7.3.3. kriteria penetapan peringkat komponen rasio ROA, Bank Syariah Mandiri masuk dalam peringkat 3 yaitu Cukup Sehat, sedangkan Bank Mandiri masuk dalam peringkat 1 yaitu Sangat Sehat. Sehingga Bank Mandiri lebih baik dari Bank Syariah Mandiri.</w:t>
      </w:r>
    </w:p>
    <w:p w:rsidR="00727237" w:rsidRDefault="00727237" w:rsidP="00727237">
      <w:pPr>
        <w:spacing w:line="240" w:lineRule="auto"/>
        <w:jc w:val="both"/>
        <w:rPr>
          <w:rFonts w:ascii="Times New Roman" w:hAnsi="Times New Roman" w:cs="Times New Roman"/>
          <w:b/>
          <w:sz w:val="24"/>
          <w:szCs w:val="24"/>
        </w:rPr>
      </w:pPr>
      <w:r>
        <w:rPr>
          <w:rFonts w:ascii="Times New Roman" w:hAnsi="Times New Roman" w:cs="Times New Roman"/>
          <w:b/>
          <w:sz w:val="24"/>
          <w:szCs w:val="24"/>
        </w:rPr>
        <w:t>ANALISIS DESKRIPTIF RASIO ROE</w:t>
      </w:r>
    </w:p>
    <w:tbl>
      <w:tblPr>
        <w:tblStyle w:val="TableGrid"/>
        <w:tblW w:w="0" w:type="auto"/>
        <w:tblLook w:val="04A0" w:firstRow="1" w:lastRow="0" w:firstColumn="1" w:lastColumn="0" w:noHBand="0" w:noVBand="1"/>
      </w:tblPr>
      <w:tblGrid>
        <w:gridCol w:w="2432"/>
        <w:gridCol w:w="2855"/>
        <w:gridCol w:w="2432"/>
      </w:tblGrid>
      <w:tr w:rsidR="005F7A12" w:rsidTr="00125DDA">
        <w:trPr>
          <w:trHeight w:val="352"/>
        </w:trPr>
        <w:tc>
          <w:tcPr>
            <w:tcW w:w="2432" w:type="dxa"/>
            <w:tcBorders>
              <w:left w:val="single" w:sz="4" w:space="0" w:color="auto"/>
            </w:tcBorders>
          </w:tcPr>
          <w:p w:rsidR="005F7A12" w:rsidRDefault="005F7A12"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Rasio</w:t>
            </w:r>
          </w:p>
        </w:tc>
        <w:tc>
          <w:tcPr>
            <w:tcW w:w="2855" w:type="dxa"/>
          </w:tcPr>
          <w:p w:rsidR="005F7A12" w:rsidRDefault="005F7A12"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Bank</w:t>
            </w:r>
          </w:p>
        </w:tc>
        <w:tc>
          <w:tcPr>
            <w:tcW w:w="2432" w:type="dxa"/>
          </w:tcPr>
          <w:p w:rsidR="005F7A12" w:rsidRDefault="005F7A12"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Rata-rata (Mean)</w:t>
            </w:r>
          </w:p>
        </w:tc>
      </w:tr>
      <w:tr w:rsidR="005F7A12" w:rsidTr="00125DDA">
        <w:trPr>
          <w:trHeight w:val="363"/>
        </w:trPr>
        <w:tc>
          <w:tcPr>
            <w:tcW w:w="2432" w:type="dxa"/>
            <w:vMerge w:val="restart"/>
            <w:tcBorders>
              <w:left w:val="single" w:sz="4" w:space="0" w:color="auto"/>
            </w:tcBorders>
            <w:vAlign w:val="center"/>
          </w:tcPr>
          <w:p w:rsidR="005F7A12" w:rsidRDefault="005F7A12"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R</w:t>
            </w:r>
            <w:r w:rsidR="00C661C7">
              <w:rPr>
                <w:rFonts w:ascii="Times New Roman" w:hAnsi="Times New Roman" w:cs="Times New Roman"/>
                <w:sz w:val="24"/>
                <w:szCs w:val="24"/>
              </w:rPr>
              <w:t>OE</w:t>
            </w:r>
          </w:p>
        </w:tc>
        <w:tc>
          <w:tcPr>
            <w:tcW w:w="2855" w:type="dxa"/>
          </w:tcPr>
          <w:p w:rsidR="005F7A12" w:rsidRDefault="005F7A12"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Syariah Mandiri</w:t>
            </w:r>
          </w:p>
        </w:tc>
        <w:tc>
          <w:tcPr>
            <w:tcW w:w="2432" w:type="dxa"/>
          </w:tcPr>
          <w:p w:rsidR="005F7A12" w:rsidRDefault="00B640E0"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6,4225</w:t>
            </w:r>
          </w:p>
        </w:tc>
      </w:tr>
      <w:tr w:rsidR="005F7A12" w:rsidTr="00125DDA">
        <w:trPr>
          <w:trHeight w:val="181"/>
        </w:trPr>
        <w:tc>
          <w:tcPr>
            <w:tcW w:w="2432" w:type="dxa"/>
            <w:vMerge/>
            <w:tcBorders>
              <w:left w:val="single" w:sz="4" w:space="0" w:color="auto"/>
            </w:tcBorders>
          </w:tcPr>
          <w:p w:rsidR="005F7A12" w:rsidRDefault="005F7A12" w:rsidP="00125DDA">
            <w:pPr>
              <w:tabs>
                <w:tab w:val="left" w:pos="426"/>
              </w:tabs>
              <w:autoSpaceDE w:val="0"/>
              <w:autoSpaceDN w:val="0"/>
              <w:adjustRightInd w:val="0"/>
              <w:jc w:val="both"/>
              <w:rPr>
                <w:rFonts w:ascii="Times New Roman" w:hAnsi="Times New Roman" w:cs="Times New Roman"/>
                <w:sz w:val="24"/>
                <w:szCs w:val="24"/>
              </w:rPr>
            </w:pPr>
          </w:p>
        </w:tc>
        <w:tc>
          <w:tcPr>
            <w:tcW w:w="2855" w:type="dxa"/>
          </w:tcPr>
          <w:p w:rsidR="005F7A12" w:rsidRDefault="005F7A12"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Mandiri</w:t>
            </w:r>
          </w:p>
        </w:tc>
        <w:tc>
          <w:tcPr>
            <w:tcW w:w="2432" w:type="dxa"/>
          </w:tcPr>
          <w:p w:rsidR="005F7A12" w:rsidRDefault="00B640E0"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15,7000</w:t>
            </w:r>
          </w:p>
        </w:tc>
      </w:tr>
    </w:tbl>
    <w:p w:rsidR="00727237" w:rsidRPr="00727237" w:rsidRDefault="00727237" w:rsidP="00727237">
      <w:pPr>
        <w:spacing w:line="240" w:lineRule="auto"/>
        <w:jc w:val="both"/>
        <w:rPr>
          <w:rFonts w:ascii="Times New Roman" w:hAnsi="Times New Roman" w:cs="Times New Roman"/>
          <w:sz w:val="24"/>
          <w:szCs w:val="24"/>
        </w:rPr>
      </w:pPr>
      <w:r w:rsidRPr="00727237">
        <w:rPr>
          <w:rFonts w:ascii="Times New Roman" w:hAnsi="Times New Roman" w:cs="Times New Roman"/>
          <w:sz w:val="24"/>
          <w:szCs w:val="24"/>
        </w:rPr>
        <w:t>Pada tabel diatas, dapat dilihat bahwa pada periode 2015 sampai dengan 2018 Bank Syariah Mandiri mempunyai nilai rata-rata (</w:t>
      </w:r>
      <w:r w:rsidRPr="00727237">
        <w:rPr>
          <w:rFonts w:ascii="Times New Roman" w:hAnsi="Times New Roman" w:cs="Times New Roman"/>
          <w:i/>
          <w:sz w:val="24"/>
          <w:szCs w:val="24"/>
        </w:rPr>
        <w:t>mean</w:t>
      </w:r>
      <w:r w:rsidRPr="00727237">
        <w:rPr>
          <w:rFonts w:ascii="Times New Roman" w:hAnsi="Times New Roman" w:cs="Times New Roman"/>
          <w:sz w:val="24"/>
          <w:szCs w:val="24"/>
        </w:rPr>
        <w:t xml:space="preserve">) rasio ROE sebesar </w:t>
      </w:r>
      <w:r w:rsidRPr="00727237">
        <w:rPr>
          <w:rFonts w:ascii="Times New Roman" w:eastAsia="Times New Roman" w:hAnsi="Times New Roman" w:cs="Times New Roman"/>
          <w:sz w:val="24"/>
          <w:szCs w:val="24"/>
        </w:rPr>
        <w:t>6,4225</w:t>
      </w:r>
      <w:r w:rsidRPr="00727237">
        <w:rPr>
          <w:rFonts w:ascii="Times New Roman" w:hAnsi="Times New Roman" w:cs="Times New Roman"/>
          <w:sz w:val="24"/>
          <w:szCs w:val="24"/>
        </w:rPr>
        <w:t>%, lebih kecil dibandingkan dengan nilai rata-rata (</w:t>
      </w:r>
      <w:r w:rsidRPr="00727237">
        <w:rPr>
          <w:rFonts w:ascii="Times New Roman" w:hAnsi="Times New Roman" w:cs="Times New Roman"/>
          <w:i/>
          <w:sz w:val="24"/>
          <w:szCs w:val="24"/>
        </w:rPr>
        <w:t>mean</w:t>
      </w:r>
      <w:r w:rsidRPr="00727237">
        <w:rPr>
          <w:rFonts w:ascii="Times New Roman" w:hAnsi="Times New Roman" w:cs="Times New Roman"/>
          <w:sz w:val="24"/>
          <w:szCs w:val="24"/>
        </w:rPr>
        <w:t xml:space="preserve">) rasio ROE dari Bank Mandiri sebesar </w:t>
      </w:r>
      <w:r w:rsidRPr="00727237">
        <w:rPr>
          <w:rFonts w:ascii="Times New Roman" w:eastAsia="Times New Roman" w:hAnsi="Times New Roman" w:cs="Times New Roman"/>
          <w:sz w:val="24"/>
          <w:szCs w:val="24"/>
        </w:rPr>
        <w:t>15,7000</w:t>
      </w:r>
      <w:r w:rsidRPr="00727237">
        <w:rPr>
          <w:rFonts w:ascii="Times New Roman" w:hAnsi="Times New Roman" w:cs="Times New Roman"/>
          <w:sz w:val="24"/>
          <w:szCs w:val="24"/>
        </w:rPr>
        <w:t xml:space="preserve">%. </w:t>
      </w:r>
    </w:p>
    <w:p w:rsidR="00727237" w:rsidRPr="00727237" w:rsidRDefault="00727237" w:rsidP="00727237">
      <w:pPr>
        <w:spacing w:line="240" w:lineRule="auto"/>
        <w:jc w:val="both"/>
        <w:rPr>
          <w:rFonts w:ascii="Times New Roman" w:hAnsi="Times New Roman" w:cs="Times New Roman"/>
          <w:sz w:val="24"/>
          <w:szCs w:val="24"/>
        </w:rPr>
      </w:pPr>
      <w:r w:rsidRPr="00727237">
        <w:rPr>
          <w:rFonts w:ascii="Times New Roman" w:hAnsi="Times New Roman" w:cs="Times New Roman"/>
          <w:sz w:val="24"/>
          <w:szCs w:val="24"/>
        </w:rPr>
        <w:t xml:space="preserve">Menurut Surat Edaran Bank Indonesia Nomor 6/23/DPNP/2004 tentang Sistem Penilaian Tingkat Kesehatan Bank Umum, semakin tinggi nilai rasio ROE, semakin meningkat rentabilitas bank dan semakin baik bank tersebut. </w:t>
      </w:r>
    </w:p>
    <w:p w:rsidR="00727237" w:rsidRDefault="00727237" w:rsidP="00727237">
      <w:pPr>
        <w:spacing w:line="240" w:lineRule="auto"/>
        <w:jc w:val="both"/>
        <w:rPr>
          <w:rFonts w:ascii="Times New Roman" w:hAnsi="Times New Roman" w:cs="Times New Roman"/>
          <w:sz w:val="24"/>
          <w:szCs w:val="24"/>
        </w:rPr>
      </w:pPr>
      <w:r w:rsidRPr="00727237">
        <w:rPr>
          <w:rFonts w:ascii="Times New Roman" w:hAnsi="Times New Roman" w:cs="Times New Roman"/>
          <w:sz w:val="24"/>
          <w:szCs w:val="24"/>
        </w:rPr>
        <w:t>Sesuai dengan Tabel 3.7.3.4. kriteria penetapan peringkat komponen rasio ROE, Bank Syariah Mandiri masuk dalam peringkat 3 yaitu Cukup Sehat, sedangkan Bank Mandiri masuk dalam peringkat 1 yaitu Sangat Sehat. Sehingga Bank Mandiri lebih baik dari pada Bank Syariah Mandiri.</w:t>
      </w:r>
    </w:p>
    <w:p w:rsidR="00727237" w:rsidRDefault="00727237" w:rsidP="00727237">
      <w:pPr>
        <w:spacing w:line="240" w:lineRule="auto"/>
        <w:jc w:val="both"/>
        <w:rPr>
          <w:rFonts w:ascii="Times New Roman" w:hAnsi="Times New Roman" w:cs="Times New Roman"/>
          <w:b/>
          <w:sz w:val="24"/>
          <w:szCs w:val="24"/>
        </w:rPr>
      </w:pPr>
      <w:r>
        <w:rPr>
          <w:rFonts w:ascii="Times New Roman" w:hAnsi="Times New Roman" w:cs="Times New Roman"/>
          <w:b/>
          <w:sz w:val="24"/>
          <w:szCs w:val="24"/>
        </w:rPr>
        <w:t>ANALISIS DESKRIPTIF RASIO BOPO</w:t>
      </w:r>
    </w:p>
    <w:tbl>
      <w:tblPr>
        <w:tblStyle w:val="TableGrid"/>
        <w:tblW w:w="0" w:type="auto"/>
        <w:tblLook w:val="04A0" w:firstRow="1" w:lastRow="0" w:firstColumn="1" w:lastColumn="0" w:noHBand="0" w:noVBand="1"/>
      </w:tblPr>
      <w:tblGrid>
        <w:gridCol w:w="2432"/>
        <w:gridCol w:w="2855"/>
        <w:gridCol w:w="2432"/>
      </w:tblGrid>
      <w:tr w:rsidR="00B640E0" w:rsidTr="00125DDA">
        <w:trPr>
          <w:trHeight w:val="352"/>
        </w:trPr>
        <w:tc>
          <w:tcPr>
            <w:tcW w:w="2432" w:type="dxa"/>
            <w:tcBorders>
              <w:left w:val="single" w:sz="4" w:space="0" w:color="auto"/>
            </w:tcBorders>
          </w:tcPr>
          <w:p w:rsidR="00B640E0" w:rsidRDefault="00B640E0"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Rasio</w:t>
            </w:r>
          </w:p>
        </w:tc>
        <w:tc>
          <w:tcPr>
            <w:tcW w:w="2855" w:type="dxa"/>
          </w:tcPr>
          <w:p w:rsidR="00B640E0" w:rsidRDefault="00B640E0"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Bank</w:t>
            </w:r>
          </w:p>
        </w:tc>
        <w:tc>
          <w:tcPr>
            <w:tcW w:w="2432" w:type="dxa"/>
          </w:tcPr>
          <w:p w:rsidR="00B640E0" w:rsidRDefault="00B640E0"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Rata-rata (Mean)</w:t>
            </w:r>
          </w:p>
        </w:tc>
      </w:tr>
      <w:tr w:rsidR="00B640E0" w:rsidTr="00125DDA">
        <w:trPr>
          <w:trHeight w:val="363"/>
        </w:trPr>
        <w:tc>
          <w:tcPr>
            <w:tcW w:w="2432" w:type="dxa"/>
            <w:vMerge w:val="restart"/>
            <w:tcBorders>
              <w:left w:val="single" w:sz="4" w:space="0" w:color="auto"/>
            </w:tcBorders>
            <w:vAlign w:val="center"/>
          </w:tcPr>
          <w:p w:rsidR="00B640E0" w:rsidRDefault="00C661C7"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BOPO</w:t>
            </w:r>
          </w:p>
        </w:tc>
        <w:tc>
          <w:tcPr>
            <w:tcW w:w="2855" w:type="dxa"/>
          </w:tcPr>
          <w:p w:rsidR="00B640E0" w:rsidRDefault="00B640E0"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Syariah Mandiri</w:t>
            </w:r>
          </w:p>
        </w:tc>
        <w:tc>
          <w:tcPr>
            <w:tcW w:w="2432" w:type="dxa"/>
          </w:tcPr>
          <w:p w:rsidR="00B640E0" w:rsidRDefault="00B640E0"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93,3325</w:t>
            </w:r>
          </w:p>
        </w:tc>
      </w:tr>
      <w:tr w:rsidR="00B640E0" w:rsidTr="00125DDA">
        <w:trPr>
          <w:trHeight w:val="181"/>
        </w:trPr>
        <w:tc>
          <w:tcPr>
            <w:tcW w:w="2432" w:type="dxa"/>
            <w:vMerge/>
            <w:tcBorders>
              <w:left w:val="single" w:sz="4" w:space="0" w:color="auto"/>
            </w:tcBorders>
          </w:tcPr>
          <w:p w:rsidR="00B640E0" w:rsidRDefault="00B640E0" w:rsidP="00125DDA">
            <w:pPr>
              <w:tabs>
                <w:tab w:val="left" w:pos="426"/>
              </w:tabs>
              <w:autoSpaceDE w:val="0"/>
              <w:autoSpaceDN w:val="0"/>
              <w:adjustRightInd w:val="0"/>
              <w:jc w:val="both"/>
              <w:rPr>
                <w:rFonts w:ascii="Times New Roman" w:hAnsi="Times New Roman" w:cs="Times New Roman"/>
                <w:sz w:val="24"/>
                <w:szCs w:val="24"/>
              </w:rPr>
            </w:pPr>
          </w:p>
        </w:tc>
        <w:tc>
          <w:tcPr>
            <w:tcW w:w="2855" w:type="dxa"/>
          </w:tcPr>
          <w:p w:rsidR="00B640E0" w:rsidRDefault="00B640E0"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Mandiri</w:t>
            </w:r>
          </w:p>
        </w:tc>
        <w:tc>
          <w:tcPr>
            <w:tcW w:w="2432" w:type="dxa"/>
          </w:tcPr>
          <w:p w:rsidR="00B640E0" w:rsidRDefault="00B640E0"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37,9125</w:t>
            </w:r>
          </w:p>
        </w:tc>
      </w:tr>
    </w:tbl>
    <w:p w:rsidR="00727237" w:rsidRPr="00727237" w:rsidRDefault="00B640E0" w:rsidP="00727237">
      <w:pPr>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00727237" w:rsidRPr="00727237">
        <w:rPr>
          <w:rFonts w:ascii="Times New Roman" w:hAnsi="Times New Roman" w:cs="Times New Roman"/>
          <w:sz w:val="24"/>
          <w:szCs w:val="24"/>
        </w:rPr>
        <w:t>ilihat dari data yang disajikan tabel diatas, diketahui bahwa rata-rata (</w:t>
      </w:r>
      <w:r w:rsidR="00727237" w:rsidRPr="00727237">
        <w:rPr>
          <w:rFonts w:ascii="Times New Roman" w:hAnsi="Times New Roman" w:cs="Times New Roman"/>
          <w:i/>
          <w:sz w:val="24"/>
          <w:szCs w:val="24"/>
        </w:rPr>
        <w:t>mean</w:t>
      </w:r>
      <w:r w:rsidR="00727237" w:rsidRPr="00727237">
        <w:rPr>
          <w:rFonts w:ascii="Times New Roman" w:hAnsi="Times New Roman" w:cs="Times New Roman"/>
          <w:sz w:val="24"/>
          <w:szCs w:val="24"/>
        </w:rPr>
        <w:t xml:space="preserve">) rasio BOPO yang dimiliki Bank Syariah Mandiri yaitu sebesar </w:t>
      </w:r>
      <w:r w:rsidR="00727237" w:rsidRPr="00727237">
        <w:rPr>
          <w:rFonts w:ascii="Times New Roman" w:eastAsia="Times New Roman" w:hAnsi="Times New Roman" w:cs="Times New Roman"/>
          <w:sz w:val="24"/>
          <w:szCs w:val="24"/>
        </w:rPr>
        <w:t>93,3325</w:t>
      </w:r>
      <w:r w:rsidR="00727237" w:rsidRPr="00727237">
        <w:rPr>
          <w:rFonts w:ascii="Times New Roman" w:hAnsi="Times New Roman" w:cs="Times New Roman"/>
          <w:sz w:val="24"/>
          <w:szCs w:val="24"/>
        </w:rPr>
        <w:t>%, lebih besar daripada rata-rata (</w:t>
      </w:r>
      <w:r w:rsidR="00727237" w:rsidRPr="00727237">
        <w:rPr>
          <w:rFonts w:ascii="Times New Roman" w:hAnsi="Times New Roman" w:cs="Times New Roman"/>
          <w:i/>
          <w:sz w:val="24"/>
          <w:szCs w:val="24"/>
        </w:rPr>
        <w:t>mean</w:t>
      </w:r>
      <w:r w:rsidR="00727237" w:rsidRPr="00727237">
        <w:rPr>
          <w:rFonts w:ascii="Times New Roman" w:hAnsi="Times New Roman" w:cs="Times New Roman"/>
          <w:sz w:val="24"/>
          <w:szCs w:val="24"/>
        </w:rPr>
        <w:t xml:space="preserve">) rasio BOPO dari Bank Mandiri yaitu sebesar </w:t>
      </w:r>
      <w:r w:rsidR="00727237" w:rsidRPr="00727237">
        <w:rPr>
          <w:rFonts w:ascii="Times New Roman" w:eastAsia="Times New Roman" w:hAnsi="Times New Roman" w:cs="Times New Roman"/>
          <w:sz w:val="24"/>
          <w:szCs w:val="24"/>
        </w:rPr>
        <w:t>37,9125</w:t>
      </w:r>
      <w:r w:rsidR="00727237" w:rsidRPr="00727237">
        <w:rPr>
          <w:rFonts w:ascii="Times New Roman" w:hAnsi="Times New Roman" w:cs="Times New Roman"/>
          <w:sz w:val="24"/>
          <w:szCs w:val="24"/>
        </w:rPr>
        <w:t xml:space="preserve">%. </w:t>
      </w:r>
    </w:p>
    <w:p w:rsidR="00727237" w:rsidRPr="00727237" w:rsidRDefault="00727237" w:rsidP="00727237">
      <w:pPr>
        <w:spacing w:line="240" w:lineRule="auto"/>
        <w:jc w:val="both"/>
        <w:rPr>
          <w:rFonts w:ascii="Times New Roman" w:hAnsi="Times New Roman" w:cs="Times New Roman"/>
          <w:sz w:val="24"/>
          <w:szCs w:val="24"/>
        </w:rPr>
      </w:pPr>
      <w:r w:rsidRPr="00727237">
        <w:rPr>
          <w:rFonts w:ascii="Times New Roman" w:hAnsi="Times New Roman" w:cs="Times New Roman"/>
          <w:sz w:val="24"/>
          <w:szCs w:val="24"/>
        </w:rPr>
        <w:t>Menurut Surat Edaran Bank Indonesia Nomor 6/23/DPNP/2004 tentang Sistem Penilaian Tingkat Kesehatan Bank Umum, semakin tinggi nilai rasio BOPO, semakin rendah nilai rasio BOPO semakin baik kinerja manajemen bank tersebut.</w:t>
      </w:r>
    </w:p>
    <w:p w:rsidR="00727237" w:rsidRDefault="00727237" w:rsidP="00727237">
      <w:pPr>
        <w:spacing w:line="240" w:lineRule="auto"/>
        <w:jc w:val="both"/>
        <w:rPr>
          <w:rFonts w:ascii="Times New Roman" w:hAnsi="Times New Roman" w:cs="Times New Roman"/>
          <w:sz w:val="24"/>
          <w:szCs w:val="24"/>
        </w:rPr>
      </w:pPr>
      <w:r w:rsidRPr="00727237">
        <w:rPr>
          <w:rFonts w:ascii="Times New Roman" w:hAnsi="Times New Roman" w:cs="Times New Roman"/>
          <w:sz w:val="24"/>
          <w:szCs w:val="24"/>
        </w:rPr>
        <w:t xml:space="preserve">Sesuai Tabel 3.7.3.5. kriteria penetapan peringkat komponen rasio BOPO, Bank Syariah Mandiri masuk dalam peringkat 2 yaitu Sehat, sedangkan Bank Mandiri </w:t>
      </w:r>
      <w:r w:rsidRPr="00727237">
        <w:rPr>
          <w:rFonts w:ascii="Times New Roman" w:hAnsi="Times New Roman" w:cs="Times New Roman"/>
          <w:sz w:val="24"/>
          <w:szCs w:val="24"/>
        </w:rPr>
        <w:lastRenderedPageBreak/>
        <w:t>masuk dalam peringkat 1 yaitu Sangat Sehat. Sehingga Bank Mandiri lebih baik dari pada Bank Syariah Mandiri.</w:t>
      </w:r>
    </w:p>
    <w:p w:rsidR="00727237" w:rsidRDefault="00727237" w:rsidP="00727237">
      <w:pPr>
        <w:spacing w:line="240" w:lineRule="auto"/>
        <w:jc w:val="both"/>
        <w:rPr>
          <w:rFonts w:ascii="Times New Roman" w:hAnsi="Times New Roman" w:cs="Times New Roman"/>
          <w:b/>
          <w:sz w:val="24"/>
          <w:szCs w:val="24"/>
        </w:rPr>
      </w:pPr>
      <w:r>
        <w:rPr>
          <w:rFonts w:ascii="Times New Roman" w:hAnsi="Times New Roman" w:cs="Times New Roman"/>
          <w:b/>
          <w:sz w:val="24"/>
          <w:szCs w:val="24"/>
        </w:rPr>
        <w:t>ANALISIS DESKRIPTIF RASIO LFR/LDR</w:t>
      </w:r>
    </w:p>
    <w:tbl>
      <w:tblPr>
        <w:tblStyle w:val="TableGrid"/>
        <w:tblW w:w="0" w:type="auto"/>
        <w:tblLook w:val="04A0" w:firstRow="1" w:lastRow="0" w:firstColumn="1" w:lastColumn="0" w:noHBand="0" w:noVBand="1"/>
      </w:tblPr>
      <w:tblGrid>
        <w:gridCol w:w="2432"/>
        <w:gridCol w:w="2855"/>
        <w:gridCol w:w="2432"/>
      </w:tblGrid>
      <w:tr w:rsidR="00B640E0" w:rsidTr="00125DDA">
        <w:trPr>
          <w:trHeight w:val="352"/>
        </w:trPr>
        <w:tc>
          <w:tcPr>
            <w:tcW w:w="2432" w:type="dxa"/>
            <w:tcBorders>
              <w:left w:val="single" w:sz="4" w:space="0" w:color="auto"/>
            </w:tcBorders>
          </w:tcPr>
          <w:p w:rsidR="00B640E0" w:rsidRDefault="00B640E0"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Rasio</w:t>
            </w:r>
          </w:p>
        </w:tc>
        <w:tc>
          <w:tcPr>
            <w:tcW w:w="2855" w:type="dxa"/>
          </w:tcPr>
          <w:p w:rsidR="00B640E0" w:rsidRDefault="00B640E0"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Bank</w:t>
            </w:r>
          </w:p>
        </w:tc>
        <w:tc>
          <w:tcPr>
            <w:tcW w:w="2432" w:type="dxa"/>
          </w:tcPr>
          <w:p w:rsidR="00B640E0" w:rsidRDefault="00B640E0"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Rata-rata (Mean)</w:t>
            </w:r>
          </w:p>
        </w:tc>
      </w:tr>
      <w:tr w:rsidR="00B640E0" w:rsidTr="00125DDA">
        <w:trPr>
          <w:trHeight w:val="363"/>
        </w:trPr>
        <w:tc>
          <w:tcPr>
            <w:tcW w:w="2432" w:type="dxa"/>
            <w:vMerge w:val="restart"/>
            <w:tcBorders>
              <w:left w:val="single" w:sz="4" w:space="0" w:color="auto"/>
            </w:tcBorders>
            <w:vAlign w:val="center"/>
          </w:tcPr>
          <w:p w:rsidR="00B640E0" w:rsidRDefault="00C661C7"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LFR/LDR</w:t>
            </w:r>
          </w:p>
        </w:tc>
        <w:tc>
          <w:tcPr>
            <w:tcW w:w="2855" w:type="dxa"/>
          </w:tcPr>
          <w:p w:rsidR="00B640E0" w:rsidRDefault="00B640E0"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Syariah Mandiri</w:t>
            </w:r>
          </w:p>
        </w:tc>
        <w:tc>
          <w:tcPr>
            <w:tcW w:w="2432" w:type="dxa"/>
          </w:tcPr>
          <w:p w:rsidR="00B640E0" w:rsidRDefault="00B640E0"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79,2275</w:t>
            </w:r>
          </w:p>
        </w:tc>
      </w:tr>
      <w:tr w:rsidR="00B640E0" w:rsidTr="00125DDA">
        <w:trPr>
          <w:trHeight w:val="181"/>
        </w:trPr>
        <w:tc>
          <w:tcPr>
            <w:tcW w:w="2432" w:type="dxa"/>
            <w:vMerge/>
            <w:tcBorders>
              <w:left w:val="single" w:sz="4" w:space="0" w:color="auto"/>
            </w:tcBorders>
          </w:tcPr>
          <w:p w:rsidR="00B640E0" w:rsidRDefault="00B640E0" w:rsidP="00125DDA">
            <w:pPr>
              <w:tabs>
                <w:tab w:val="left" w:pos="426"/>
              </w:tabs>
              <w:autoSpaceDE w:val="0"/>
              <w:autoSpaceDN w:val="0"/>
              <w:adjustRightInd w:val="0"/>
              <w:jc w:val="both"/>
              <w:rPr>
                <w:rFonts w:ascii="Times New Roman" w:hAnsi="Times New Roman" w:cs="Times New Roman"/>
                <w:sz w:val="24"/>
                <w:szCs w:val="24"/>
              </w:rPr>
            </w:pPr>
          </w:p>
        </w:tc>
        <w:tc>
          <w:tcPr>
            <w:tcW w:w="2855" w:type="dxa"/>
          </w:tcPr>
          <w:p w:rsidR="00B640E0" w:rsidRDefault="00B640E0"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Mandiri</w:t>
            </w:r>
          </w:p>
        </w:tc>
        <w:tc>
          <w:tcPr>
            <w:tcW w:w="2432" w:type="dxa"/>
          </w:tcPr>
          <w:p w:rsidR="00B640E0" w:rsidRDefault="00B640E0" w:rsidP="00125DDA">
            <w:pPr>
              <w:tabs>
                <w:tab w:val="left" w:pos="42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83,1225</w:t>
            </w:r>
          </w:p>
        </w:tc>
      </w:tr>
    </w:tbl>
    <w:p w:rsidR="00727237" w:rsidRPr="00727237" w:rsidRDefault="00727237" w:rsidP="00727237">
      <w:pPr>
        <w:spacing w:line="240" w:lineRule="auto"/>
        <w:jc w:val="both"/>
        <w:rPr>
          <w:rFonts w:ascii="Times New Roman" w:hAnsi="Times New Roman" w:cs="Times New Roman"/>
          <w:sz w:val="24"/>
          <w:szCs w:val="24"/>
        </w:rPr>
      </w:pPr>
      <w:r w:rsidRPr="00727237">
        <w:rPr>
          <w:rFonts w:ascii="Times New Roman" w:hAnsi="Times New Roman" w:cs="Times New Roman"/>
          <w:sz w:val="24"/>
          <w:szCs w:val="24"/>
        </w:rPr>
        <w:t xml:space="preserve">Pada tabel diatas, dapat dilihat bahwa pada periode 2015 sampai dengan 2018 Bank Syariah Mandiri mempunyai nilai rata-rata (mean) rasio FDR/LDR sebesar </w:t>
      </w:r>
      <w:r w:rsidRPr="00727237">
        <w:rPr>
          <w:rFonts w:ascii="Times New Roman" w:eastAsia="Times New Roman" w:hAnsi="Times New Roman" w:cs="Times New Roman"/>
          <w:sz w:val="24"/>
          <w:szCs w:val="24"/>
        </w:rPr>
        <w:t>79,2275</w:t>
      </w:r>
      <w:r w:rsidRPr="00727237">
        <w:rPr>
          <w:rFonts w:ascii="Times New Roman" w:hAnsi="Times New Roman" w:cs="Times New Roman"/>
          <w:sz w:val="24"/>
          <w:szCs w:val="24"/>
        </w:rPr>
        <w:t xml:space="preserve">%, lebih kecil dibandingkan dengan nilai rata-rata (mean) rasio FDR/LDR dari Bank Mandiri sebesar </w:t>
      </w:r>
      <w:r w:rsidRPr="00727237">
        <w:rPr>
          <w:rFonts w:ascii="Times New Roman" w:eastAsia="Times New Roman" w:hAnsi="Times New Roman" w:cs="Times New Roman"/>
          <w:sz w:val="24"/>
          <w:szCs w:val="24"/>
        </w:rPr>
        <w:t>83,1225</w:t>
      </w:r>
      <w:r w:rsidRPr="00727237">
        <w:rPr>
          <w:rFonts w:ascii="Times New Roman" w:hAnsi="Times New Roman" w:cs="Times New Roman"/>
          <w:sz w:val="24"/>
          <w:szCs w:val="24"/>
        </w:rPr>
        <w:t xml:space="preserve">%. </w:t>
      </w:r>
    </w:p>
    <w:p w:rsidR="00727237" w:rsidRPr="00727237" w:rsidRDefault="00727237" w:rsidP="00727237">
      <w:pPr>
        <w:spacing w:line="240" w:lineRule="auto"/>
        <w:jc w:val="both"/>
        <w:rPr>
          <w:rFonts w:ascii="Times New Roman" w:hAnsi="Times New Roman" w:cs="Times New Roman"/>
          <w:sz w:val="24"/>
          <w:szCs w:val="24"/>
        </w:rPr>
      </w:pPr>
      <w:r w:rsidRPr="00727237">
        <w:rPr>
          <w:rFonts w:ascii="Times New Roman" w:hAnsi="Times New Roman" w:cs="Times New Roman"/>
          <w:sz w:val="24"/>
          <w:szCs w:val="24"/>
        </w:rPr>
        <w:t xml:space="preserve">Sesuai dengan Tabel 3.7.3.6. kriteria penetapan peringkat komponen rasio FDR/LDR, Bank Syariah Mandiri dan Bank Mandiri masuk dalam peringkat 2 yaitu Sehat. </w:t>
      </w:r>
    </w:p>
    <w:p w:rsidR="00727237" w:rsidRDefault="00727237" w:rsidP="00727237">
      <w:pPr>
        <w:spacing w:line="240" w:lineRule="auto"/>
        <w:jc w:val="both"/>
        <w:rPr>
          <w:rFonts w:ascii="Times New Roman" w:hAnsi="Times New Roman" w:cs="Times New Roman"/>
          <w:sz w:val="24"/>
          <w:szCs w:val="24"/>
        </w:rPr>
      </w:pPr>
      <w:r w:rsidRPr="00727237">
        <w:rPr>
          <w:rFonts w:ascii="Times New Roman" w:hAnsi="Times New Roman" w:cs="Times New Roman"/>
          <w:sz w:val="24"/>
          <w:szCs w:val="24"/>
        </w:rPr>
        <w:t>Namun, menurut Surat Edaran Bank Indonesia Nomor 6/23/DPNP/2004 tentang Sistem Penilaian Tingkat Kesehatan Bank Umum, semakin tinggi nilai rasio FDR/LDR maka menunjukkan semakin baik kemampuan bank tersebut dalam mengembalikan dana para deposan. Sehingga Bank Mandiri lebih baik daripada Bank Syariah Mandiri.</w:t>
      </w:r>
    </w:p>
    <w:p w:rsidR="00727237" w:rsidRDefault="00727237" w:rsidP="007D02FF">
      <w:pPr>
        <w:spacing w:line="24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727237" w:rsidRDefault="00727237" w:rsidP="007D02FF">
      <w:pPr>
        <w:pStyle w:val="ListParagraph"/>
        <w:numPr>
          <w:ilvl w:val="0"/>
          <w:numId w:val="4"/>
        </w:numPr>
        <w:spacing w:line="240" w:lineRule="auto"/>
        <w:ind w:left="284"/>
        <w:rPr>
          <w:rFonts w:ascii="Times New Roman" w:hAnsi="Times New Roman" w:cs="Times New Roman"/>
          <w:sz w:val="24"/>
          <w:szCs w:val="24"/>
        </w:rPr>
      </w:pPr>
      <w:r>
        <w:rPr>
          <w:rFonts w:ascii="Times New Roman" w:hAnsi="Times New Roman" w:cs="Times New Roman"/>
          <w:sz w:val="24"/>
          <w:szCs w:val="24"/>
        </w:rPr>
        <w:t>Ada perbedaan kinerja keuangan antara Bank Syariah dan Bank Konvensional.</w:t>
      </w:r>
    </w:p>
    <w:p w:rsidR="00727237" w:rsidRDefault="00727237" w:rsidP="007D02FF">
      <w:pPr>
        <w:pStyle w:val="ListParagraph"/>
        <w:numPr>
          <w:ilvl w:val="0"/>
          <w:numId w:val="4"/>
        </w:numPr>
        <w:spacing w:line="240" w:lineRule="auto"/>
        <w:ind w:left="284"/>
        <w:rPr>
          <w:rFonts w:ascii="Times New Roman" w:hAnsi="Times New Roman" w:cs="Times New Roman"/>
          <w:sz w:val="24"/>
          <w:szCs w:val="24"/>
        </w:rPr>
      </w:pPr>
      <w:r>
        <w:rPr>
          <w:rFonts w:ascii="Times New Roman" w:hAnsi="Times New Roman" w:cs="Times New Roman"/>
          <w:sz w:val="24"/>
          <w:szCs w:val="24"/>
        </w:rPr>
        <w:t>Dilihat dari rasio keuangannya, Bank Konvensional memiliki kinerja keuangan yang lebih baik dari Bank Syariah.</w:t>
      </w:r>
    </w:p>
    <w:p w:rsidR="007D02FF" w:rsidRDefault="007D02FF" w:rsidP="007D02FF">
      <w:pPr>
        <w:spacing w:line="240" w:lineRule="auto"/>
        <w:ind w:left="-76"/>
        <w:rPr>
          <w:rFonts w:ascii="Times New Roman" w:hAnsi="Times New Roman" w:cs="Times New Roman"/>
          <w:b/>
          <w:sz w:val="24"/>
          <w:szCs w:val="24"/>
        </w:rPr>
      </w:pPr>
      <w:r>
        <w:rPr>
          <w:rFonts w:ascii="Times New Roman" w:hAnsi="Times New Roman" w:cs="Times New Roman"/>
          <w:b/>
          <w:sz w:val="24"/>
          <w:szCs w:val="24"/>
        </w:rPr>
        <w:t>SARAN</w:t>
      </w:r>
    </w:p>
    <w:p w:rsidR="007D02FF" w:rsidRPr="007D02FF" w:rsidRDefault="007D02FF" w:rsidP="007D02FF">
      <w:pPr>
        <w:spacing w:line="240" w:lineRule="auto"/>
        <w:ind w:left="-76"/>
        <w:rPr>
          <w:rFonts w:ascii="Times New Roman" w:hAnsi="Times New Roman" w:cs="Times New Roman"/>
          <w:b/>
          <w:sz w:val="24"/>
          <w:szCs w:val="24"/>
        </w:rPr>
      </w:pPr>
      <w:r w:rsidRPr="007D02FF">
        <w:rPr>
          <w:rFonts w:ascii="Times New Roman" w:hAnsi="Times New Roman" w:cs="Times New Roman"/>
          <w:sz w:val="24"/>
          <w:szCs w:val="24"/>
        </w:rPr>
        <w:t>Untuk peneliti yang akan datang sebaiknya :</w:t>
      </w:r>
    </w:p>
    <w:p w:rsidR="007D02FF" w:rsidRDefault="007D02FF" w:rsidP="007D02FF">
      <w:pPr>
        <w:pStyle w:val="ListParagraph"/>
        <w:numPr>
          <w:ilvl w:val="0"/>
          <w:numId w:val="5"/>
        </w:num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Menggunakan lebih banyak rasio keuangan untuk mengukur kinerja keuangan dari Bank Konvensional dan Bank Syariah.</w:t>
      </w:r>
    </w:p>
    <w:p w:rsidR="007D02FF" w:rsidRDefault="007D02FF" w:rsidP="007D02FF">
      <w:pPr>
        <w:pStyle w:val="ListParagraph"/>
        <w:numPr>
          <w:ilvl w:val="0"/>
          <w:numId w:val="5"/>
        </w:num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Menambah sampel untuk diuji, agar didapatkan hasil yang lebih tergeneralisasi.</w:t>
      </w:r>
    </w:p>
    <w:p w:rsidR="00703409" w:rsidRDefault="007D02FF" w:rsidP="00F8373B">
      <w:pPr>
        <w:pStyle w:val="ListParagraph"/>
        <w:numPr>
          <w:ilvl w:val="0"/>
          <w:numId w:val="5"/>
        </w:num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Menambah periode pengukuran agar hasil yang didapat lebih valid.</w:t>
      </w:r>
    </w:p>
    <w:p w:rsidR="00F8373B" w:rsidRDefault="00703409" w:rsidP="00703409">
      <w:pPr>
        <w:spacing w:line="240" w:lineRule="auto"/>
        <w:ind w:left="-76"/>
        <w:jc w:val="both"/>
        <w:rPr>
          <w:rFonts w:ascii="Times New Roman" w:hAnsi="Times New Roman" w:cs="Times New Roman"/>
          <w:b/>
          <w:sz w:val="24"/>
          <w:szCs w:val="24"/>
        </w:rPr>
      </w:pPr>
      <w:r w:rsidRPr="00703409">
        <w:rPr>
          <w:rFonts w:ascii="Times New Roman" w:hAnsi="Times New Roman" w:cs="Times New Roman"/>
          <w:b/>
          <w:sz w:val="24"/>
          <w:szCs w:val="24"/>
        </w:rPr>
        <w:t>Daftar Pustaka</w:t>
      </w:r>
    </w:p>
    <w:p w:rsidR="00703409" w:rsidRDefault="00703409" w:rsidP="00AA03BE">
      <w:pPr>
        <w:spacing w:before="20" w:afterLines="30" w:after="72" w:line="240" w:lineRule="auto"/>
        <w:ind w:left="567" w:hanging="567"/>
        <w:jc w:val="both"/>
        <w:rPr>
          <w:rFonts w:ascii="Times New Roman" w:hAnsi="Times New Roman" w:cs="Times New Roman"/>
          <w:sz w:val="24"/>
          <w:szCs w:val="24"/>
        </w:rPr>
      </w:pPr>
      <w:r w:rsidRPr="005A05E9">
        <w:rPr>
          <w:rFonts w:ascii="Times New Roman" w:hAnsi="Times New Roman" w:cs="Times New Roman"/>
          <w:sz w:val="24"/>
          <w:szCs w:val="24"/>
        </w:rPr>
        <w:t xml:space="preserve">Ardyana, Vynna. 2017. Analisis Kinerja Keuangan Pada Bank Syariah dan Bank Konvensional. </w:t>
      </w:r>
      <w:r w:rsidRPr="00EF5B02">
        <w:rPr>
          <w:rFonts w:ascii="Times New Roman" w:hAnsi="Times New Roman" w:cs="Times New Roman"/>
          <w:i/>
          <w:sz w:val="24"/>
          <w:szCs w:val="24"/>
        </w:rPr>
        <w:t>Skripsi</w:t>
      </w:r>
      <w:r w:rsidRPr="005A05E9">
        <w:rPr>
          <w:rFonts w:ascii="Times New Roman" w:hAnsi="Times New Roman" w:cs="Times New Roman"/>
          <w:sz w:val="24"/>
          <w:szCs w:val="24"/>
        </w:rPr>
        <w:t>. Fakultas Ekonomi Dan Bisnis Universitas Muhammadiyah Surakarta.</w:t>
      </w:r>
    </w:p>
    <w:p w:rsidR="00AA03BE" w:rsidRPr="00A6226F" w:rsidRDefault="00AA03BE" w:rsidP="00AA03BE">
      <w:pPr>
        <w:spacing w:before="20" w:afterLines="30" w:after="72" w:line="240" w:lineRule="auto"/>
        <w:ind w:left="567" w:hanging="567"/>
        <w:jc w:val="both"/>
        <w:rPr>
          <w:rFonts w:ascii="Times New Roman" w:hAnsi="Times New Roman" w:cs="Times New Roman"/>
          <w:sz w:val="24"/>
          <w:szCs w:val="24"/>
          <w:lang w:val="id-ID"/>
        </w:rPr>
      </w:pPr>
    </w:p>
    <w:p w:rsidR="00703409" w:rsidRDefault="00703409" w:rsidP="00AA03BE">
      <w:pPr>
        <w:spacing w:before="20" w:afterLines="30" w:after="72" w:line="240" w:lineRule="auto"/>
        <w:ind w:left="567" w:hanging="567"/>
        <w:jc w:val="both"/>
        <w:rPr>
          <w:rFonts w:ascii="Times New Roman" w:hAnsi="Times New Roman" w:cs="Times New Roman"/>
          <w:sz w:val="24"/>
          <w:szCs w:val="24"/>
        </w:rPr>
      </w:pPr>
      <w:r w:rsidRPr="005A05E9">
        <w:rPr>
          <w:rFonts w:ascii="Times New Roman" w:hAnsi="Times New Roman" w:cs="Times New Roman"/>
          <w:sz w:val="24"/>
          <w:szCs w:val="24"/>
        </w:rPr>
        <w:t>Bank Indonesia. 1993. Surat Edaran Nomor 26/5/BPPP/1993. Jakarta: Bank Indonesia.</w:t>
      </w:r>
    </w:p>
    <w:p w:rsidR="00AA03BE" w:rsidRPr="00A6226F" w:rsidRDefault="00AA03BE" w:rsidP="00AA03BE">
      <w:pPr>
        <w:spacing w:before="20" w:afterLines="30" w:after="72" w:line="240" w:lineRule="auto"/>
        <w:ind w:left="567" w:hanging="567"/>
        <w:jc w:val="both"/>
        <w:rPr>
          <w:rFonts w:ascii="Times New Roman" w:hAnsi="Times New Roman" w:cs="Times New Roman"/>
          <w:sz w:val="24"/>
          <w:szCs w:val="24"/>
          <w:lang w:val="id-ID"/>
        </w:rPr>
      </w:pPr>
      <w:bookmarkStart w:id="0" w:name="_GoBack"/>
      <w:bookmarkEnd w:id="0"/>
    </w:p>
    <w:p w:rsidR="00703409" w:rsidRDefault="00703409" w:rsidP="00AA03BE">
      <w:pPr>
        <w:spacing w:before="20" w:afterLines="30" w:after="72" w:line="240" w:lineRule="auto"/>
        <w:ind w:left="567" w:hanging="567"/>
        <w:jc w:val="both"/>
        <w:rPr>
          <w:rFonts w:ascii="Times New Roman" w:hAnsi="Times New Roman" w:cs="Times New Roman"/>
          <w:sz w:val="24"/>
          <w:szCs w:val="24"/>
          <w:lang w:val="id-ID"/>
        </w:rPr>
      </w:pPr>
      <w:r w:rsidRPr="005A05E9">
        <w:rPr>
          <w:rFonts w:ascii="Times New Roman" w:hAnsi="Times New Roman" w:cs="Times New Roman"/>
          <w:sz w:val="24"/>
          <w:szCs w:val="24"/>
        </w:rPr>
        <w:t xml:space="preserve">Bank Indonesia. 2011. Surat Edaran Bank Indonesia Nomor </w:t>
      </w:r>
      <w:r>
        <w:rPr>
          <w:rFonts w:ascii="Times New Roman" w:hAnsi="Times New Roman" w:cs="Times New Roman"/>
          <w:sz w:val="24"/>
          <w:szCs w:val="24"/>
        </w:rPr>
        <w:t xml:space="preserve">6/23/DPNP/2011. </w:t>
      </w:r>
      <w:r w:rsidRPr="005A05E9">
        <w:rPr>
          <w:rFonts w:ascii="Times New Roman" w:hAnsi="Times New Roman" w:cs="Times New Roman"/>
          <w:sz w:val="24"/>
          <w:szCs w:val="24"/>
        </w:rPr>
        <w:t>Jakarta: Bank Indonesia.</w:t>
      </w:r>
    </w:p>
    <w:p w:rsidR="00703409" w:rsidRPr="00A6226F" w:rsidRDefault="00703409" w:rsidP="00703409">
      <w:pPr>
        <w:spacing w:before="20" w:afterLines="30" w:after="72" w:line="240" w:lineRule="auto"/>
        <w:ind w:left="567" w:hanging="567"/>
        <w:jc w:val="both"/>
        <w:rPr>
          <w:rFonts w:ascii="Times New Roman" w:hAnsi="Times New Roman" w:cs="Times New Roman"/>
          <w:sz w:val="24"/>
          <w:szCs w:val="24"/>
          <w:lang w:val="id-ID"/>
        </w:rPr>
      </w:pPr>
    </w:p>
    <w:p w:rsidR="00703409" w:rsidRDefault="00703409" w:rsidP="00703409">
      <w:pPr>
        <w:spacing w:before="20" w:afterLines="30" w:after="72" w:line="240" w:lineRule="auto"/>
        <w:ind w:left="567" w:hanging="567"/>
        <w:jc w:val="both"/>
        <w:rPr>
          <w:rFonts w:ascii="Times New Roman" w:hAnsi="Times New Roman" w:cs="Times New Roman"/>
          <w:sz w:val="24"/>
          <w:szCs w:val="24"/>
          <w:lang w:val="id-ID"/>
        </w:rPr>
      </w:pPr>
      <w:r w:rsidRPr="005A05E9">
        <w:rPr>
          <w:rFonts w:ascii="Times New Roman" w:hAnsi="Times New Roman" w:cs="Times New Roman"/>
          <w:sz w:val="24"/>
          <w:szCs w:val="24"/>
        </w:rPr>
        <w:t xml:space="preserve">Bank Indonesia. 2013. Peraturan Bank Indonesia Nomor 15/15/PBI/2013 Tentang Kualitas Aset Produktif. Jakarta: Bank Indonesia. </w:t>
      </w:r>
    </w:p>
    <w:p w:rsidR="00703409" w:rsidRPr="00A6226F" w:rsidRDefault="00703409" w:rsidP="00703409">
      <w:pPr>
        <w:spacing w:before="20" w:afterLines="30" w:after="72" w:line="240" w:lineRule="auto"/>
        <w:ind w:left="567" w:hanging="567"/>
        <w:jc w:val="both"/>
        <w:rPr>
          <w:rFonts w:ascii="Times New Roman" w:hAnsi="Times New Roman" w:cs="Times New Roman"/>
          <w:sz w:val="24"/>
          <w:szCs w:val="24"/>
          <w:lang w:val="id-ID"/>
        </w:rPr>
      </w:pPr>
    </w:p>
    <w:p w:rsidR="00703409" w:rsidRDefault="00703409" w:rsidP="00703409">
      <w:pPr>
        <w:spacing w:before="20" w:afterLines="30" w:after="72" w:line="240" w:lineRule="auto"/>
        <w:ind w:left="567" w:hanging="567"/>
        <w:jc w:val="both"/>
        <w:rPr>
          <w:rFonts w:ascii="Times New Roman" w:hAnsi="Times New Roman" w:cs="Times New Roman"/>
          <w:sz w:val="24"/>
          <w:szCs w:val="24"/>
          <w:lang w:val="id-ID"/>
        </w:rPr>
      </w:pPr>
      <w:r w:rsidRPr="005A05E9">
        <w:rPr>
          <w:rFonts w:ascii="Times New Roman" w:hAnsi="Times New Roman" w:cs="Times New Roman"/>
          <w:sz w:val="24"/>
          <w:szCs w:val="24"/>
        </w:rPr>
        <w:t xml:space="preserve">Damayanti, Ria Tuzi. 2013. Analisis Perbandingan Kinerja Keuangan Bank Syariah Dan Bank Konvensional. </w:t>
      </w:r>
      <w:r w:rsidRPr="005A05E9">
        <w:rPr>
          <w:rFonts w:ascii="Times New Roman" w:hAnsi="Times New Roman" w:cs="Times New Roman"/>
          <w:i/>
          <w:sz w:val="24"/>
          <w:szCs w:val="24"/>
        </w:rPr>
        <w:t>Skripsi</w:t>
      </w:r>
      <w:r w:rsidRPr="005A05E9">
        <w:rPr>
          <w:rFonts w:ascii="Times New Roman" w:hAnsi="Times New Roman" w:cs="Times New Roman"/>
          <w:sz w:val="24"/>
          <w:szCs w:val="24"/>
        </w:rPr>
        <w:t>. Fakultas Ekonomi Dan Manajemen. Bogor</w:t>
      </w:r>
      <w:r w:rsidRPr="005A05E9">
        <w:rPr>
          <w:rFonts w:ascii="Times New Roman" w:hAnsi="Times New Roman" w:cs="Times New Roman"/>
          <w:i/>
          <w:sz w:val="24"/>
          <w:szCs w:val="24"/>
        </w:rPr>
        <w:t xml:space="preserve">: </w:t>
      </w:r>
      <w:r w:rsidRPr="005A05E9">
        <w:rPr>
          <w:rFonts w:ascii="Times New Roman" w:hAnsi="Times New Roman" w:cs="Times New Roman"/>
          <w:sz w:val="24"/>
          <w:szCs w:val="24"/>
        </w:rPr>
        <w:t xml:space="preserve">Institut Pertanian Bogor. </w:t>
      </w:r>
    </w:p>
    <w:p w:rsidR="00703409" w:rsidRPr="00A6226F" w:rsidRDefault="00703409" w:rsidP="00703409">
      <w:pPr>
        <w:spacing w:before="20" w:afterLines="30" w:after="72" w:line="240" w:lineRule="auto"/>
        <w:ind w:left="567" w:hanging="567"/>
        <w:jc w:val="both"/>
        <w:rPr>
          <w:rFonts w:ascii="Times New Roman" w:hAnsi="Times New Roman" w:cs="Times New Roman"/>
          <w:sz w:val="24"/>
          <w:szCs w:val="24"/>
          <w:lang w:val="id-ID"/>
        </w:rPr>
      </w:pPr>
    </w:p>
    <w:p w:rsidR="00703409" w:rsidRDefault="00703409" w:rsidP="00703409">
      <w:pPr>
        <w:spacing w:before="20" w:afterLines="30" w:after="72" w:line="240" w:lineRule="auto"/>
        <w:ind w:left="567" w:hanging="567"/>
        <w:rPr>
          <w:rFonts w:ascii="Times New Roman" w:eastAsia="Times New Roman" w:hAnsi="Times New Roman" w:cs="Times New Roman"/>
          <w:color w:val="000000"/>
          <w:sz w:val="24"/>
          <w:szCs w:val="24"/>
          <w:bdr w:val="none" w:sz="0" w:space="0" w:color="auto" w:frame="1"/>
          <w:lang w:val="id-ID"/>
        </w:rPr>
      </w:pPr>
      <w:r w:rsidRPr="00543CD1">
        <w:rPr>
          <w:rFonts w:ascii="Times New Roman" w:eastAsia="Times New Roman" w:hAnsi="Times New Roman" w:cs="Times New Roman"/>
          <w:color w:val="000000"/>
          <w:sz w:val="24"/>
          <w:szCs w:val="24"/>
          <w:bdr w:val="none" w:sz="0" w:space="0" w:color="auto" w:frame="1"/>
        </w:rPr>
        <w:t xml:space="preserve">Harmono. 2011. </w:t>
      </w:r>
      <w:r w:rsidRPr="00543CD1">
        <w:rPr>
          <w:rFonts w:ascii="Times New Roman" w:eastAsia="Times New Roman" w:hAnsi="Times New Roman" w:cs="Times New Roman"/>
          <w:i/>
          <w:iCs/>
          <w:color w:val="000000"/>
          <w:sz w:val="24"/>
          <w:szCs w:val="24"/>
          <w:bdr w:val="none" w:sz="0" w:space="0" w:color="auto" w:frame="1"/>
        </w:rPr>
        <w:t>Manajemen Keuangan  Berbasis Balance Scorecard </w:t>
      </w:r>
      <w:r>
        <w:rPr>
          <w:rFonts w:ascii="Times New Roman" w:eastAsia="Times New Roman" w:hAnsi="Times New Roman" w:cs="Times New Roman"/>
          <w:color w:val="000000"/>
          <w:sz w:val="24"/>
          <w:szCs w:val="24"/>
          <w:bdr w:val="none" w:sz="0" w:space="0" w:color="auto" w:frame="1"/>
        </w:rPr>
        <w:t xml:space="preserve">. Jakarta: </w:t>
      </w:r>
      <w:r w:rsidRPr="00543CD1">
        <w:rPr>
          <w:rFonts w:ascii="Times New Roman" w:eastAsia="Times New Roman" w:hAnsi="Times New Roman" w:cs="Times New Roman"/>
          <w:color w:val="000000"/>
          <w:sz w:val="24"/>
          <w:szCs w:val="24"/>
          <w:bdr w:val="none" w:sz="0" w:space="0" w:color="auto" w:frame="1"/>
        </w:rPr>
        <w:t>PT. Bumi Aksara.</w:t>
      </w:r>
    </w:p>
    <w:p w:rsidR="00703409" w:rsidRPr="00A6226F" w:rsidRDefault="00703409" w:rsidP="00703409">
      <w:pPr>
        <w:spacing w:before="20" w:afterLines="30" w:after="72" w:line="240" w:lineRule="auto"/>
        <w:ind w:left="567" w:hanging="567"/>
        <w:rPr>
          <w:rFonts w:ascii="Times New Roman" w:eastAsia="Times New Roman" w:hAnsi="Times New Roman" w:cs="Times New Roman"/>
          <w:color w:val="000000"/>
          <w:sz w:val="24"/>
          <w:szCs w:val="24"/>
          <w:lang w:val="id-ID"/>
        </w:rPr>
      </w:pPr>
    </w:p>
    <w:p w:rsidR="00703409" w:rsidRDefault="00703409" w:rsidP="00703409">
      <w:pPr>
        <w:spacing w:before="20" w:afterLines="30" w:after="72" w:line="240" w:lineRule="auto"/>
        <w:ind w:left="567" w:hanging="567"/>
        <w:jc w:val="both"/>
        <w:rPr>
          <w:rFonts w:ascii="Times New Roman" w:hAnsi="Times New Roman" w:cs="Times New Roman"/>
          <w:sz w:val="24"/>
          <w:szCs w:val="24"/>
          <w:lang w:val="id-ID"/>
        </w:rPr>
      </w:pPr>
      <w:r w:rsidRPr="005A05E9">
        <w:rPr>
          <w:rFonts w:ascii="Times New Roman" w:hAnsi="Times New Roman" w:cs="Times New Roman"/>
          <w:sz w:val="24"/>
          <w:szCs w:val="24"/>
        </w:rPr>
        <w:t xml:space="preserve">Hernanda, Aprisca Sanggra Pramudya. 2016. Analisis Perbandingan Kinerja Keuangan Bank Syariah Dan Bank Konvensional. </w:t>
      </w:r>
      <w:r w:rsidRPr="005A05E9">
        <w:rPr>
          <w:rFonts w:ascii="Times New Roman" w:hAnsi="Times New Roman" w:cs="Times New Roman"/>
          <w:i/>
          <w:sz w:val="24"/>
          <w:szCs w:val="24"/>
        </w:rPr>
        <w:t xml:space="preserve">Skripsi. </w:t>
      </w:r>
      <w:r w:rsidRPr="005A05E9">
        <w:rPr>
          <w:rFonts w:ascii="Times New Roman" w:hAnsi="Times New Roman" w:cs="Times New Roman"/>
          <w:sz w:val="24"/>
          <w:szCs w:val="24"/>
        </w:rPr>
        <w:t>Fakultas Ekonomi. Yogyakarta:</w:t>
      </w:r>
      <w:r w:rsidRPr="005A05E9">
        <w:rPr>
          <w:rFonts w:ascii="Times New Roman" w:hAnsi="Times New Roman" w:cs="Times New Roman"/>
          <w:i/>
          <w:sz w:val="24"/>
          <w:szCs w:val="24"/>
        </w:rPr>
        <w:t xml:space="preserve"> </w:t>
      </w:r>
      <w:r w:rsidRPr="005A05E9">
        <w:rPr>
          <w:rFonts w:ascii="Times New Roman" w:hAnsi="Times New Roman" w:cs="Times New Roman"/>
          <w:sz w:val="24"/>
          <w:szCs w:val="24"/>
        </w:rPr>
        <w:t xml:space="preserve">Universitas Mercu Buana Yogyakarta. </w:t>
      </w:r>
    </w:p>
    <w:p w:rsidR="00703409" w:rsidRPr="00A6226F" w:rsidRDefault="00703409" w:rsidP="00703409">
      <w:pPr>
        <w:spacing w:before="20" w:afterLines="30" w:after="72" w:line="240" w:lineRule="auto"/>
        <w:ind w:left="567" w:hanging="567"/>
        <w:jc w:val="both"/>
        <w:rPr>
          <w:rFonts w:ascii="Times New Roman" w:hAnsi="Times New Roman" w:cs="Times New Roman"/>
          <w:sz w:val="24"/>
          <w:szCs w:val="24"/>
          <w:lang w:val="id-ID"/>
        </w:rPr>
      </w:pPr>
    </w:p>
    <w:p w:rsidR="00703409" w:rsidRDefault="00703409" w:rsidP="00703409">
      <w:pPr>
        <w:spacing w:before="20" w:afterLines="30" w:after="72" w:line="240" w:lineRule="auto"/>
        <w:ind w:left="567" w:hanging="567"/>
        <w:jc w:val="both"/>
        <w:rPr>
          <w:rFonts w:ascii="Times New Roman" w:hAnsi="Times New Roman" w:cs="Times New Roman"/>
          <w:sz w:val="24"/>
          <w:szCs w:val="24"/>
          <w:lang w:val="id-ID"/>
        </w:rPr>
      </w:pPr>
      <w:r w:rsidRPr="005A05E9">
        <w:rPr>
          <w:rFonts w:ascii="Times New Roman" w:hAnsi="Times New Roman" w:cs="Times New Roman"/>
          <w:sz w:val="24"/>
          <w:szCs w:val="24"/>
        </w:rPr>
        <w:t xml:space="preserve">Ismail. 2009. </w:t>
      </w:r>
      <w:r w:rsidRPr="00EF5B02">
        <w:rPr>
          <w:rFonts w:ascii="Times New Roman" w:hAnsi="Times New Roman" w:cs="Times New Roman"/>
          <w:i/>
          <w:sz w:val="24"/>
          <w:szCs w:val="24"/>
        </w:rPr>
        <w:t>Akuntansi Bank Teori dan Aplikasi dalam Rupiah</w:t>
      </w:r>
      <w:r w:rsidRPr="005A05E9">
        <w:rPr>
          <w:rFonts w:ascii="Times New Roman" w:hAnsi="Times New Roman" w:cs="Times New Roman"/>
          <w:sz w:val="24"/>
          <w:szCs w:val="24"/>
        </w:rPr>
        <w:t>. Jakarta: Prenada Media Group.</w:t>
      </w:r>
    </w:p>
    <w:p w:rsidR="00703409" w:rsidRPr="00A6226F" w:rsidRDefault="00703409" w:rsidP="00703409">
      <w:pPr>
        <w:spacing w:before="20" w:afterLines="30" w:after="72" w:line="240" w:lineRule="auto"/>
        <w:ind w:left="567" w:hanging="567"/>
        <w:jc w:val="both"/>
        <w:rPr>
          <w:rFonts w:ascii="Times New Roman" w:hAnsi="Times New Roman" w:cs="Times New Roman"/>
          <w:sz w:val="24"/>
          <w:szCs w:val="24"/>
          <w:lang w:val="id-ID"/>
        </w:rPr>
      </w:pPr>
    </w:p>
    <w:p w:rsidR="00703409" w:rsidRPr="005A05E9" w:rsidRDefault="00703409" w:rsidP="00703409">
      <w:pPr>
        <w:spacing w:before="20" w:afterLines="30" w:after="72" w:line="240" w:lineRule="auto"/>
        <w:jc w:val="both"/>
        <w:rPr>
          <w:rFonts w:ascii="Times New Roman" w:hAnsi="Times New Roman" w:cs="Times New Roman"/>
          <w:sz w:val="24"/>
          <w:szCs w:val="24"/>
        </w:rPr>
      </w:pPr>
      <w:r w:rsidRPr="005A05E9">
        <w:rPr>
          <w:rFonts w:ascii="Times New Roman" w:hAnsi="Times New Roman" w:cs="Times New Roman"/>
          <w:sz w:val="24"/>
          <w:szCs w:val="24"/>
        </w:rPr>
        <w:t xml:space="preserve">Kasmir. 2002. </w:t>
      </w:r>
      <w:r w:rsidRPr="00EF5B02">
        <w:rPr>
          <w:rFonts w:ascii="Times New Roman" w:hAnsi="Times New Roman" w:cs="Times New Roman"/>
          <w:i/>
          <w:sz w:val="24"/>
          <w:szCs w:val="24"/>
        </w:rPr>
        <w:t>Dasar-dasar Perbankan</w:t>
      </w:r>
      <w:r w:rsidRPr="005A05E9">
        <w:rPr>
          <w:rFonts w:ascii="Times New Roman" w:hAnsi="Times New Roman" w:cs="Times New Roman"/>
          <w:sz w:val="24"/>
          <w:szCs w:val="24"/>
        </w:rPr>
        <w:t xml:space="preserve">. Jakarta: Raja Grafindo Persada. </w:t>
      </w:r>
    </w:p>
    <w:p w:rsidR="00703409" w:rsidRDefault="00703409" w:rsidP="00703409">
      <w:pPr>
        <w:spacing w:before="20" w:afterLines="30" w:after="72" w:line="240" w:lineRule="auto"/>
        <w:ind w:left="567" w:hanging="567"/>
        <w:jc w:val="both"/>
        <w:rPr>
          <w:rFonts w:ascii="Times New Roman" w:hAnsi="Times New Roman" w:cs="Times New Roman"/>
          <w:sz w:val="24"/>
          <w:szCs w:val="24"/>
          <w:lang w:val="id-ID"/>
        </w:rPr>
      </w:pPr>
      <w:r w:rsidRPr="005A05E9">
        <w:rPr>
          <w:rFonts w:ascii="Times New Roman" w:hAnsi="Times New Roman" w:cs="Times New Roman"/>
          <w:sz w:val="24"/>
          <w:szCs w:val="24"/>
        </w:rPr>
        <w:t xml:space="preserve">Kuncoro, Mudrajat, dan Suhardjono. 2002. </w:t>
      </w:r>
      <w:r w:rsidRPr="00EF5B02">
        <w:rPr>
          <w:rFonts w:ascii="Times New Roman" w:hAnsi="Times New Roman" w:cs="Times New Roman"/>
          <w:i/>
          <w:sz w:val="24"/>
          <w:szCs w:val="24"/>
        </w:rPr>
        <w:t>Manajemen Perbankan: Teori dan Aplikasi</w:t>
      </w:r>
      <w:r w:rsidRPr="005A05E9">
        <w:rPr>
          <w:rFonts w:ascii="Times New Roman" w:hAnsi="Times New Roman" w:cs="Times New Roman"/>
          <w:sz w:val="24"/>
          <w:szCs w:val="24"/>
        </w:rPr>
        <w:t>. Yogyakarta: BPFE.</w:t>
      </w:r>
    </w:p>
    <w:p w:rsidR="00703409" w:rsidRPr="00A6226F" w:rsidRDefault="00703409" w:rsidP="00703409">
      <w:pPr>
        <w:spacing w:before="20" w:afterLines="30" w:after="72" w:line="240" w:lineRule="auto"/>
        <w:ind w:left="567" w:hanging="567"/>
        <w:jc w:val="both"/>
        <w:rPr>
          <w:rFonts w:ascii="Times New Roman" w:hAnsi="Times New Roman" w:cs="Times New Roman"/>
          <w:sz w:val="24"/>
          <w:szCs w:val="24"/>
          <w:lang w:val="id-ID"/>
        </w:rPr>
      </w:pPr>
    </w:p>
    <w:p w:rsidR="00703409" w:rsidRDefault="00703409" w:rsidP="00703409">
      <w:pPr>
        <w:spacing w:before="20" w:afterLines="30" w:after="72"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rPr>
        <w:t xml:space="preserve">Loen, Boy &amp; Ericson, Sonny. 2007. </w:t>
      </w:r>
      <w:r w:rsidRPr="00EF5B02">
        <w:rPr>
          <w:rFonts w:ascii="Times New Roman" w:hAnsi="Times New Roman" w:cs="Times New Roman"/>
          <w:i/>
          <w:sz w:val="24"/>
          <w:szCs w:val="24"/>
        </w:rPr>
        <w:t>Manajemen Aktiva Pasiva Bank Non Devisa, Jakarta</w:t>
      </w:r>
      <w:r>
        <w:rPr>
          <w:rFonts w:ascii="Times New Roman" w:hAnsi="Times New Roman" w:cs="Times New Roman"/>
          <w:sz w:val="24"/>
          <w:szCs w:val="24"/>
        </w:rPr>
        <w:t>: PT Grasindo.</w:t>
      </w:r>
    </w:p>
    <w:p w:rsidR="00703409" w:rsidRPr="00A6226F" w:rsidRDefault="00703409" w:rsidP="00703409">
      <w:pPr>
        <w:spacing w:before="20" w:afterLines="30" w:after="72" w:line="240" w:lineRule="auto"/>
        <w:ind w:left="567" w:hanging="567"/>
        <w:jc w:val="both"/>
        <w:rPr>
          <w:rFonts w:ascii="Times New Roman" w:hAnsi="Times New Roman" w:cs="Times New Roman"/>
          <w:sz w:val="24"/>
          <w:szCs w:val="24"/>
          <w:lang w:val="id-ID"/>
        </w:rPr>
      </w:pPr>
    </w:p>
    <w:p w:rsidR="00703409" w:rsidRDefault="00703409" w:rsidP="00703409">
      <w:pPr>
        <w:spacing w:before="20" w:afterLines="30" w:after="72" w:line="240" w:lineRule="auto"/>
        <w:ind w:left="567" w:hanging="567"/>
        <w:jc w:val="both"/>
        <w:rPr>
          <w:rFonts w:ascii="Times New Roman" w:hAnsi="Times New Roman" w:cs="Times New Roman"/>
          <w:sz w:val="24"/>
          <w:szCs w:val="24"/>
          <w:lang w:val="id-ID"/>
        </w:rPr>
      </w:pPr>
      <w:r w:rsidRPr="005A05E9">
        <w:rPr>
          <w:rFonts w:ascii="Times New Roman" w:hAnsi="Times New Roman" w:cs="Times New Roman"/>
          <w:sz w:val="24"/>
          <w:szCs w:val="24"/>
        </w:rPr>
        <w:t xml:space="preserve">Maharani, Kiki. 2010. Analisis Perbandingan Kinerja Keuangan Perbankan Syariah Dengan Perbankan Konvensional Dengan Menggunakan Rasio Keuangan. </w:t>
      </w:r>
      <w:r w:rsidRPr="005A05E9">
        <w:rPr>
          <w:rFonts w:ascii="Times New Roman" w:hAnsi="Times New Roman" w:cs="Times New Roman"/>
          <w:i/>
          <w:sz w:val="24"/>
          <w:szCs w:val="24"/>
        </w:rPr>
        <w:t xml:space="preserve">Skripsi. </w:t>
      </w:r>
      <w:r w:rsidRPr="005A05E9">
        <w:rPr>
          <w:rFonts w:ascii="Times New Roman" w:hAnsi="Times New Roman" w:cs="Times New Roman"/>
          <w:sz w:val="24"/>
          <w:szCs w:val="24"/>
        </w:rPr>
        <w:t>Fakultas Ekonomi. Jawa Timur: Universitas Pembangunan Veteran Jawa Timur.</w:t>
      </w:r>
    </w:p>
    <w:p w:rsidR="00703409" w:rsidRPr="00A6226F" w:rsidRDefault="00703409" w:rsidP="00703409">
      <w:pPr>
        <w:spacing w:before="20" w:afterLines="30" w:after="72" w:line="240" w:lineRule="auto"/>
        <w:ind w:left="567" w:hanging="567"/>
        <w:jc w:val="both"/>
        <w:rPr>
          <w:rFonts w:ascii="Times New Roman" w:hAnsi="Times New Roman" w:cs="Times New Roman"/>
          <w:sz w:val="24"/>
          <w:szCs w:val="24"/>
          <w:lang w:val="id-ID"/>
        </w:rPr>
      </w:pPr>
    </w:p>
    <w:p w:rsidR="00703409" w:rsidRPr="005A05E9" w:rsidRDefault="00703409" w:rsidP="00703409">
      <w:pPr>
        <w:spacing w:before="20" w:afterLines="30" w:after="72" w:line="240" w:lineRule="auto"/>
        <w:jc w:val="both"/>
        <w:rPr>
          <w:rFonts w:ascii="Times New Roman" w:hAnsi="Times New Roman" w:cs="Times New Roman"/>
          <w:sz w:val="24"/>
          <w:szCs w:val="24"/>
        </w:rPr>
      </w:pPr>
      <w:r w:rsidRPr="005A05E9">
        <w:rPr>
          <w:rFonts w:ascii="Times New Roman" w:hAnsi="Times New Roman" w:cs="Times New Roman"/>
          <w:sz w:val="24"/>
          <w:szCs w:val="24"/>
        </w:rPr>
        <w:t xml:space="preserve">Martono. 2002. </w:t>
      </w:r>
      <w:r w:rsidRPr="00EF5B02">
        <w:rPr>
          <w:rFonts w:ascii="Times New Roman" w:hAnsi="Times New Roman" w:cs="Times New Roman"/>
          <w:i/>
          <w:sz w:val="24"/>
          <w:szCs w:val="24"/>
        </w:rPr>
        <w:t>Bank dan Lembaga Keuangan Lain</w:t>
      </w:r>
      <w:r w:rsidRPr="005A05E9">
        <w:rPr>
          <w:rFonts w:ascii="Times New Roman" w:hAnsi="Times New Roman" w:cs="Times New Roman"/>
          <w:sz w:val="24"/>
          <w:szCs w:val="24"/>
        </w:rPr>
        <w:t xml:space="preserve">. Yogyakarta: Ekonisia. </w:t>
      </w:r>
    </w:p>
    <w:p w:rsidR="00703409" w:rsidRDefault="00703409" w:rsidP="00703409">
      <w:pPr>
        <w:spacing w:before="20" w:afterLines="30" w:after="72" w:line="240" w:lineRule="auto"/>
        <w:ind w:left="567" w:hanging="567"/>
        <w:jc w:val="both"/>
        <w:rPr>
          <w:rFonts w:ascii="Times New Roman" w:hAnsi="Times New Roman" w:cs="Times New Roman"/>
          <w:sz w:val="24"/>
          <w:szCs w:val="24"/>
          <w:lang w:val="id-ID"/>
        </w:rPr>
      </w:pPr>
      <w:r w:rsidRPr="005A05E9">
        <w:rPr>
          <w:rFonts w:ascii="Times New Roman" w:hAnsi="Times New Roman" w:cs="Times New Roman"/>
          <w:sz w:val="24"/>
          <w:szCs w:val="24"/>
        </w:rPr>
        <w:t xml:space="preserve">Muhtarom, Umar. 2018. Pengaruh CAR, NIM, LDR, NPL, dan BOPO Terhadap Kinerja Keuangan Perbankan. </w:t>
      </w:r>
      <w:r w:rsidRPr="005A05E9">
        <w:rPr>
          <w:rFonts w:ascii="Times New Roman" w:hAnsi="Times New Roman" w:cs="Times New Roman"/>
          <w:i/>
          <w:sz w:val="24"/>
          <w:szCs w:val="24"/>
        </w:rPr>
        <w:t xml:space="preserve">Skripsi. </w:t>
      </w:r>
      <w:r w:rsidRPr="005A05E9">
        <w:rPr>
          <w:rFonts w:ascii="Times New Roman" w:hAnsi="Times New Roman" w:cs="Times New Roman"/>
          <w:sz w:val="24"/>
          <w:szCs w:val="24"/>
        </w:rPr>
        <w:t xml:space="preserve">Fakultas Ekonomi. Yogyakarta: Universitas Mercu Buana Yogyakarta. </w:t>
      </w:r>
    </w:p>
    <w:p w:rsidR="00703409" w:rsidRPr="00A6226F" w:rsidRDefault="00703409" w:rsidP="00703409">
      <w:pPr>
        <w:spacing w:before="20" w:afterLines="30" w:after="72" w:line="240" w:lineRule="auto"/>
        <w:ind w:left="567" w:hanging="567"/>
        <w:jc w:val="both"/>
        <w:rPr>
          <w:rFonts w:ascii="Times New Roman" w:hAnsi="Times New Roman" w:cs="Times New Roman"/>
          <w:sz w:val="24"/>
          <w:szCs w:val="24"/>
          <w:lang w:val="id-ID"/>
        </w:rPr>
      </w:pPr>
    </w:p>
    <w:p w:rsidR="00703409" w:rsidRDefault="00703409" w:rsidP="00703409">
      <w:pPr>
        <w:spacing w:before="20" w:afterLines="30" w:after="72" w:line="240" w:lineRule="auto"/>
        <w:jc w:val="both"/>
        <w:rPr>
          <w:rFonts w:ascii="Times New Roman" w:hAnsi="Times New Roman" w:cs="Times New Roman"/>
          <w:sz w:val="24"/>
          <w:szCs w:val="24"/>
          <w:lang w:val="id-ID"/>
        </w:rPr>
      </w:pPr>
      <w:r w:rsidRPr="00312343">
        <w:rPr>
          <w:rFonts w:ascii="Times New Roman" w:hAnsi="Times New Roman" w:cs="Times New Roman"/>
          <w:sz w:val="24"/>
          <w:szCs w:val="24"/>
        </w:rPr>
        <w:t xml:space="preserve">Munawir.S. 2011. </w:t>
      </w:r>
      <w:r w:rsidRPr="00EF5B02">
        <w:rPr>
          <w:rFonts w:ascii="Times New Roman" w:hAnsi="Times New Roman" w:cs="Times New Roman"/>
          <w:i/>
          <w:sz w:val="24"/>
          <w:szCs w:val="24"/>
        </w:rPr>
        <w:t>Analisis Laporan Keuangan</w:t>
      </w:r>
      <w:r w:rsidRPr="00312343">
        <w:rPr>
          <w:rFonts w:ascii="Times New Roman" w:hAnsi="Times New Roman" w:cs="Times New Roman"/>
          <w:sz w:val="24"/>
          <w:szCs w:val="24"/>
        </w:rPr>
        <w:t>; Edisi Kelima, Yogyakarta:Liberty.</w:t>
      </w:r>
    </w:p>
    <w:p w:rsidR="00703409" w:rsidRPr="00A6226F" w:rsidRDefault="00703409" w:rsidP="00703409">
      <w:pPr>
        <w:spacing w:before="20" w:afterLines="30" w:after="72" w:line="240" w:lineRule="auto"/>
        <w:jc w:val="both"/>
        <w:rPr>
          <w:rFonts w:ascii="Times New Roman" w:hAnsi="Times New Roman" w:cs="Times New Roman"/>
          <w:sz w:val="24"/>
          <w:szCs w:val="24"/>
          <w:lang w:val="id-ID"/>
        </w:rPr>
      </w:pPr>
    </w:p>
    <w:p w:rsidR="00703409" w:rsidRDefault="00703409" w:rsidP="00703409">
      <w:pPr>
        <w:spacing w:before="20" w:afterLines="30" w:after="72" w:line="240" w:lineRule="auto"/>
        <w:ind w:left="567" w:hanging="567"/>
        <w:jc w:val="both"/>
        <w:rPr>
          <w:rFonts w:ascii="Times New Roman" w:hAnsi="Times New Roman" w:cs="Times New Roman"/>
          <w:sz w:val="24"/>
          <w:szCs w:val="24"/>
          <w:lang w:val="id-ID"/>
        </w:rPr>
      </w:pPr>
      <w:r w:rsidRPr="005A05E9">
        <w:rPr>
          <w:rFonts w:ascii="Times New Roman" w:hAnsi="Times New Roman" w:cs="Times New Roman"/>
          <w:sz w:val="24"/>
          <w:szCs w:val="24"/>
        </w:rPr>
        <w:t xml:space="preserve">Oktaviani, Nur Rifani. 2017. Analisis Tingkat Kesehatan Bank Menggunakan Metode CAMELS dan RGEC. </w:t>
      </w:r>
      <w:r w:rsidRPr="00EF5B02">
        <w:rPr>
          <w:rFonts w:ascii="Times New Roman" w:hAnsi="Times New Roman" w:cs="Times New Roman"/>
          <w:i/>
          <w:sz w:val="24"/>
          <w:szCs w:val="24"/>
        </w:rPr>
        <w:t>Skripsi</w:t>
      </w:r>
      <w:r>
        <w:rPr>
          <w:rFonts w:ascii="Times New Roman" w:hAnsi="Times New Roman" w:cs="Times New Roman"/>
          <w:sz w:val="24"/>
          <w:szCs w:val="24"/>
        </w:rPr>
        <w:t xml:space="preserve">. </w:t>
      </w:r>
      <w:r w:rsidRPr="005A05E9">
        <w:rPr>
          <w:rFonts w:ascii="Times New Roman" w:hAnsi="Times New Roman" w:cs="Times New Roman"/>
          <w:sz w:val="24"/>
          <w:szCs w:val="24"/>
        </w:rPr>
        <w:t>Fakultas Ekonomi Universitas Mercu Buana Yogyakarta.</w:t>
      </w:r>
    </w:p>
    <w:p w:rsidR="00703409" w:rsidRPr="00A6226F" w:rsidRDefault="00703409" w:rsidP="00703409">
      <w:pPr>
        <w:spacing w:before="20" w:afterLines="30" w:after="72" w:line="240" w:lineRule="auto"/>
        <w:ind w:left="567" w:hanging="567"/>
        <w:jc w:val="both"/>
        <w:rPr>
          <w:rFonts w:ascii="Times New Roman" w:hAnsi="Times New Roman" w:cs="Times New Roman"/>
          <w:sz w:val="24"/>
          <w:szCs w:val="24"/>
          <w:lang w:val="id-ID"/>
        </w:rPr>
      </w:pPr>
    </w:p>
    <w:p w:rsidR="00703409" w:rsidRDefault="00703409" w:rsidP="00703409">
      <w:pPr>
        <w:spacing w:before="20" w:afterLines="30" w:after="72" w:line="240" w:lineRule="auto"/>
        <w:ind w:left="567" w:hanging="567"/>
        <w:jc w:val="both"/>
        <w:rPr>
          <w:rFonts w:ascii="Times New Roman" w:hAnsi="Times New Roman" w:cs="Times New Roman"/>
          <w:sz w:val="24"/>
          <w:szCs w:val="24"/>
          <w:lang w:val="id-ID"/>
        </w:rPr>
      </w:pPr>
      <w:r w:rsidRPr="005A05E9">
        <w:rPr>
          <w:rFonts w:ascii="Times New Roman" w:hAnsi="Times New Roman" w:cs="Times New Roman"/>
          <w:sz w:val="24"/>
          <w:szCs w:val="24"/>
        </w:rPr>
        <w:t xml:space="preserve">Purnamasari, Gusti Ayu Yuliani dan Dodik ariyanto. 2016. Analisis Perbandingan Kinerja Keuangan Bank Konvensional dan Bank Syariah Periode 2010-2014. </w:t>
      </w:r>
      <w:r w:rsidRPr="005A05E9">
        <w:rPr>
          <w:rFonts w:ascii="Times New Roman" w:hAnsi="Times New Roman" w:cs="Times New Roman"/>
          <w:i/>
          <w:sz w:val="24"/>
          <w:szCs w:val="24"/>
        </w:rPr>
        <w:t>E-Jurnal</w:t>
      </w:r>
      <w:r w:rsidRPr="005A05E9">
        <w:rPr>
          <w:rFonts w:ascii="Times New Roman" w:hAnsi="Times New Roman" w:cs="Times New Roman"/>
          <w:sz w:val="24"/>
          <w:szCs w:val="24"/>
        </w:rPr>
        <w:t>. Bali: Akuntansi Universitas Udayana. Vol.15.1.</w:t>
      </w:r>
    </w:p>
    <w:p w:rsidR="00703409" w:rsidRPr="00A6226F" w:rsidRDefault="00703409" w:rsidP="00703409">
      <w:pPr>
        <w:spacing w:before="20" w:afterLines="30" w:after="72" w:line="240" w:lineRule="auto"/>
        <w:ind w:left="567" w:hanging="567"/>
        <w:jc w:val="both"/>
        <w:rPr>
          <w:rFonts w:ascii="Times New Roman" w:hAnsi="Times New Roman" w:cs="Times New Roman"/>
          <w:sz w:val="24"/>
          <w:szCs w:val="24"/>
          <w:lang w:val="id-ID"/>
        </w:rPr>
      </w:pPr>
    </w:p>
    <w:p w:rsidR="00703409" w:rsidRDefault="00703409" w:rsidP="00703409">
      <w:pPr>
        <w:spacing w:before="20" w:afterLines="30" w:after="72" w:line="240" w:lineRule="auto"/>
        <w:ind w:left="567" w:hanging="567"/>
        <w:jc w:val="both"/>
        <w:rPr>
          <w:rFonts w:ascii="Times New Roman" w:hAnsi="Times New Roman" w:cs="Times New Roman"/>
          <w:sz w:val="24"/>
          <w:szCs w:val="24"/>
          <w:lang w:val="id-ID"/>
        </w:rPr>
      </w:pPr>
      <w:r w:rsidRPr="005A05E9">
        <w:rPr>
          <w:rFonts w:ascii="Times New Roman" w:hAnsi="Times New Roman" w:cs="Times New Roman"/>
          <w:sz w:val="24"/>
          <w:szCs w:val="24"/>
        </w:rPr>
        <w:t xml:space="preserve">Putri, Eskasari dan Arief Budhi Dharma. 2016. Analisis Perbedaan Kinerja Keuangan Antara Bank Konvensional Dengan Bank Syariah. </w:t>
      </w:r>
      <w:r w:rsidRPr="005A05E9">
        <w:rPr>
          <w:rFonts w:ascii="Times New Roman" w:hAnsi="Times New Roman" w:cs="Times New Roman"/>
          <w:i/>
          <w:sz w:val="24"/>
          <w:szCs w:val="24"/>
        </w:rPr>
        <w:t>Jurnal</w:t>
      </w:r>
      <w:r w:rsidRPr="005A05E9">
        <w:rPr>
          <w:rFonts w:ascii="Times New Roman" w:hAnsi="Times New Roman" w:cs="Times New Roman"/>
          <w:sz w:val="24"/>
          <w:szCs w:val="24"/>
        </w:rPr>
        <w:t xml:space="preserve"> Riset Akuntansi dan Keuangan Indonesia, 1(2). </w:t>
      </w:r>
    </w:p>
    <w:p w:rsidR="00703409" w:rsidRPr="00A6226F" w:rsidRDefault="00703409" w:rsidP="00703409">
      <w:pPr>
        <w:spacing w:before="20" w:afterLines="30" w:after="72" w:line="240" w:lineRule="auto"/>
        <w:ind w:left="567" w:hanging="567"/>
        <w:jc w:val="both"/>
        <w:rPr>
          <w:rFonts w:ascii="Times New Roman" w:hAnsi="Times New Roman" w:cs="Times New Roman"/>
          <w:sz w:val="24"/>
          <w:szCs w:val="24"/>
          <w:lang w:val="id-ID"/>
        </w:rPr>
      </w:pPr>
    </w:p>
    <w:p w:rsidR="00703409" w:rsidRDefault="00703409" w:rsidP="00703409">
      <w:pPr>
        <w:spacing w:before="20" w:afterLines="30" w:after="72" w:line="240" w:lineRule="auto"/>
        <w:ind w:left="567" w:hanging="567"/>
        <w:jc w:val="both"/>
        <w:rPr>
          <w:rFonts w:ascii="Times New Roman" w:hAnsi="Times New Roman" w:cs="Times New Roman"/>
          <w:sz w:val="24"/>
          <w:szCs w:val="24"/>
          <w:lang w:val="id-ID"/>
        </w:rPr>
      </w:pPr>
      <w:r w:rsidRPr="005A05E9">
        <w:rPr>
          <w:rFonts w:ascii="Times New Roman" w:hAnsi="Times New Roman" w:cs="Times New Roman"/>
          <w:sz w:val="24"/>
          <w:szCs w:val="24"/>
        </w:rPr>
        <w:t xml:space="preserve">Rahmawati, Isna. 2008. Analisis Komparasi Kinerja Keuangan PT Bank Syariah Mandiri dan PT Bank Rakyat Indonesia. </w:t>
      </w:r>
      <w:r w:rsidRPr="00EF5B02">
        <w:rPr>
          <w:rFonts w:ascii="Times New Roman" w:hAnsi="Times New Roman" w:cs="Times New Roman"/>
          <w:i/>
          <w:sz w:val="24"/>
          <w:szCs w:val="24"/>
        </w:rPr>
        <w:t>Skripsi</w:t>
      </w:r>
      <w:r>
        <w:rPr>
          <w:rFonts w:ascii="Times New Roman" w:hAnsi="Times New Roman" w:cs="Times New Roman"/>
          <w:sz w:val="24"/>
          <w:szCs w:val="24"/>
        </w:rPr>
        <w:t xml:space="preserve">. </w:t>
      </w:r>
      <w:r w:rsidRPr="005A05E9">
        <w:rPr>
          <w:rFonts w:ascii="Times New Roman" w:hAnsi="Times New Roman" w:cs="Times New Roman"/>
          <w:sz w:val="24"/>
          <w:szCs w:val="24"/>
        </w:rPr>
        <w:t>Jurusan ekonomi islam. STAIN Surakarta. Jogjakarta.</w:t>
      </w:r>
    </w:p>
    <w:p w:rsidR="00703409" w:rsidRPr="00A6226F" w:rsidRDefault="00703409" w:rsidP="00703409">
      <w:pPr>
        <w:spacing w:before="20" w:afterLines="30" w:after="72" w:line="240" w:lineRule="auto"/>
        <w:ind w:left="567" w:hanging="567"/>
        <w:jc w:val="both"/>
        <w:rPr>
          <w:rFonts w:ascii="Times New Roman" w:hAnsi="Times New Roman" w:cs="Times New Roman"/>
          <w:sz w:val="24"/>
          <w:szCs w:val="24"/>
          <w:lang w:val="id-ID"/>
        </w:rPr>
      </w:pPr>
    </w:p>
    <w:p w:rsidR="00703409" w:rsidRDefault="00703409" w:rsidP="00703409">
      <w:pPr>
        <w:spacing w:before="20" w:afterLines="30" w:after="72" w:line="240" w:lineRule="auto"/>
        <w:jc w:val="both"/>
        <w:rPr>
          <w:rFonts w:ascii="Times New Roman" w:hAnsi="Times New Roman" w:cs="Times New Roman"/>
          <w:sz w:val="24"/>
          <w:szCs w:val="24"/>
          <w:lang w:val="id-ID"/>
        </w:rPr>
      </w:pPr>
      <w:r w:rsidRPr="00312343">
        <w:rPr>
          <w:rFonts w:ascii="Times New Roman" w:hAnsi="Times New Roman" w:cs="Times New Roman"/>
          <w:sz w:val="24"/>
          <w:szCs w:val="24"/>
        </w:rPr>
        <w:t>Rudianto. 2013.</w:t>
      </w:r>
      <w:r>
        <w:rPr>
          <w:rFonts w:ascii="Times New Roman" w:hAnsi="Times New Roman" w:cs="Times New Roman"/>
          <w:sz w:val="24"/>
          <w:szCs w:val="24"/>
        </w:rPr>
        <w:t xml:space="preserve"> </w:t>
      </w:r>
      <w:r w:rsidRPr="00EF5B02">
        <w:rPr>
          <w:rFonts w:ascii="Times New Roman" w:hAnsi="Times New Roman" w:cs="Times New Roman"/>
          <w:i/>
          <w:sz w:val="24"/>
          <w:szCs w:val="24"/>
        </w:rPr>
        <w:t>Akuntansi Manajemen</w:t>
      </w:r>
      <w:r>
        <w:rPr>
          <w:rFonts w:ascii="Times New Roman" w:hAnsi="Times New Roman" w:cs="Times New Roman"/>
          <w:sz w:val="24"/>
          <w:szCs w:val="24"/>
        </w:rPr>
        <w:t>. Jakarta:</w:t>
      </w:r>
      <w:r w:rsidRPr="00312343">
        <w:rPr>
          <w:rFonts w:ascii="Times New Roman" w:hAnsi="Times New Roman" w:cs="Times New Roman"/>
          <w:sz w:val="24"/>
          <w:szCs w:val="24"/>
        </w:rPr>
        <w:t xml:space="preserve"> Erlangga.</w:t>
      </w:r>
    </w:p>
    <w:p w:rsidR="00703409" w:rsidRPr="00A6226F" w:rsidRDefault="00703409" w:rsidP="00703409">
      <w:pPr>
        <w:spacing w:before="20" w:afterLines="30" w:after="72" w:line="240" w:lineRule="auto"/>
        <w:jc w:val="both"/>
        <w:rPr>
          <w:rFonts w:ascii="Times New Roman" w:hAnsi="Times New Roman" w:cs="Times New Roman"/>
          <w:sz w:val="24"/>
          <w:szCs w:val="24"/>
          <w:lang w:val="id-ID"/>
        </w:rPr>
      </w:pPr>
    </w:p>
    <w:p w:rsidR="00703409" w:rsidRPr="005A05E9" w:rsidRDefault="00703409" w:rsidP="00703409">
      <w:pPr>
        <w:spacing w:before="20" w:afterLines="30" w:after="72" w:line="240" w:lineRule="auto"/>
        <w:jc w:val="both"/>
        <w:rPr>
          <w:rFonts w:ascii="Times New Roman" w:hAnsi="Times New Roman" w:cs="Times New Roman"/>
          <w:sz w:val="24"/>
          <w:szCs w:val="24"/>
        </w:rPr>
      </w:pPr>
      <w:r w:rsidRPr="005A05E9">
        <w:rPr>
          <w:rFonts w:ascii="Times New Roman" w:hAnsi="Times New Roman" w:cs="Times New Roman"/>
          <w:sz w:val="24"/>
          <w:szCs w:val="24"/>
        </w:rPr>
        <w:t xml:space="preserve">Susilo, Y. Sri. 2006. </w:t>
      </w:r>
      <w:r w:rsidRPr="00EF5B02">
        <w:rPr>
          <w:rFonts w:ascii="Times New Roman" w:hAnsi="Times New Roman" w:cs="Times New Roman"/>
          <w:i/>
          <w:sz w:val="24"/>
          <w:szCs w:val="24"/>
        </w:rPr>
        <w:t>Bank dan Lembaga Keuangan Lain</w:t>
      </w:r>
      <w:r w:rsidRPr="005A05E9">
        <w:rPr>
          <w:rFonts w:ascii="Times New Roman" w:hAnsi="Times New Roman" w:cs="Times New Roman"/>
          <w:sz w:val="24"/>
          <w:szCs w:val="24"/>
        </w:rPr>
        <w:t>. Jakarta: Salemba Empat.</w:t>
      </w:r>
    </w:p>
    <w:p w:rsidR="00703409" w:rsidRDefault="00703409" w:rsidP="00703409">
      <w:pPr>
        <w:spacing w:before="20" w:afterLines="30" w:after="72" w:line="240" w:lineRule="auto"/>
        <w:ind w:left="567" w:hanging="567"/>
        <w:jc w:val="both"/>
        <w:rPr>
          <w:rFonts w:ascii="Times New Roman" w:hAnsi="Times New Roman" w:cs="Times New Roman"/>
          <w:sz w:val="24"/>
          <w:szCs w:val="24"/>
          <w:lang w:val="id-ID"/>
        </w:rPr>
      </w:pPr>
      <w:r w:rsidRPr="005A05E9">
        <w:rPr>
          <w:rFonts w:ascii="Times New Roman" w:hAnsi="Times New Roman" w:cs="Times New Roman"/>
          <w:sz w:val="24"/>
          <w:szCs w:val="24"/>
        </w:rPr>
        <w:t xml:space="preserve">Syamsiah. 2015. Analisis Perbandingan Kinerja Keuangan Bank Konvensional Dan Bank Syariah. </w:t>
      </w:r>
      <w:r w:rsidRPr="005A05E9">
        <w:rPr>
          <w:rFonts w:ascii="Times New Roman" w:hAnsi="Times New Roman" w:cs="Times New Roman"/>
          <w:i/>
          <w:sz w:val="24"/>
          <w:szCs w:val="24"/>
        </w:rPr>
        <w:t xml:space="preserve">Skripsi. </w:t>
      </w:r>
      <w:r w:rsidRPr="005A05E9">
        <w:rPr>
          <w:rFonts w:ascii="Times New Roman" w:hAnsi="Times New Roman" w:cs="Times New Roman"/>
          <w:sz w:val="24"/>
          <w:szCs w:val="24"/>
        </w:rPr>
        <w:t xml:space="preserve">Fakultas Ekonomi Dan Bisnis Islam. Makasar: Universitas Islam Alauddin Makasar. </w:t>
      </w:r>
    </w:p>
    <w:p w:rsidR="00703409" w:rsidRPr="00A6226F" w:rsidRDefault="00703409" w:rsidP="00703409">
      <w:pPr>
        <w:spacing w:before="20" w:afterLines="30" w:after="72" w:line="240" w:lineRule="auto"/>
        <w:ind w:left="567" w:hanging="567"/>
        <w:jc w:val="both"/>
        <w:rPr>
          <w:rFonts w:ascii="Times New Roman" w:hAnsi="Times New Roman" w:cs="Times New Roman"/>
          <w:sz w:val="24"/>
          <w:szCs w:val="24"/>
          <w:lang w:val="id-ID"/>
        </w:rPr>
      </w:pPr>
    </w:p>
    <w:p w:rsidR="00703409" w:rsidRDefault="00703409" w:rsidP="00703409">
      <w:pPr>
        <w:spacing w:before="20" w:afterLines="30" w:after="72" w:line="240" w:lineRule="auto"/>
        <w:ind w:left="567" w:hanging="567"/>
        <w:jc w:val="both"/>
        <w:rPr>
          <w:rFonts w:ascii="Times New Roman" w:hAnsi="Times New Roman" w:cs="Times New Roman"/>
          <w:sz w:val="24"/>
          <w:szCs w:val="24"/>
          <w:lang w:val="id-ID"/>
        </w:rPr>
      </w:pPr>
      <w:r w:rsidRPr="005A05E9">
        <w:rPr>
          <w:rFonts w:ascii="Times New Roman" w:hAnsi="Times New Roman" w:cs="Times New Roman"/>
          <w:sz w:val="24"/>
          <w:szCs w:val="24"/>
        </w:rPr>
        <w:t>Undang-Undang Nomor 10 tahun 1998 Tentang Perubahan atas Undang-Undang Nomor 7 tahun 1992 tentang Perbankan.</w:t>
      </w:r>
    </w:p>
    <w:p w:rsidR="00703409" w:rsidRPr="00A6226F" w:rsidRDefault="00703409" w:rsidP="00703409">
      <w:pPr>
        <w:spacing w:before="20" w:afterLines="30" w:after="72" w:line="240" w:lineRule="auto"/>
        <w:ind w:left="567" w:hanging="567"/>
        <w:jc w:val="both"/>
        <w:rPr>
          <w:rFonts w:ascii="Times New Roman" w:hAnsi="Times New Roman" w:cs="Times New Roman"/>
          <w:sz w:val="24"/>
          <w:szCs w:val="24"/>
          <w:lang w:val="id-ID"/>
        </w:rPr>
      </w:pPr>
    </w:p>
    <w:p w:rsidR="00703409" w:rsidRDefault="00150CBC" w:rsidP="00703409">
      <w:pPr>
        <w:spacing w:before="20" w:afterLines="30" w:after="72" w:line="240" w:lineRule="auto"/>
        <w:jc w:val="both"/>
        <w:rPr>
          <w:rFonts w:ascii="Times New Roman" w:hAnsi="Times New Roman" w:cs="Times New Roman"/>
          <w:sz w:val="24"/>
          <w:szCs w:val="24"/>
          <w:lang w:val="id-ID"/>
        </w:rPr>
      </w:pPr>
      <w:hyperlink r:id="rId8" w:history="1">
        <w:r w:rsidR="00703409" w:rsidRPr="005A05E9">
          <w:rPr>
            <w:rStyle w:val="Hyperlink"/>
            <w:rFonts w:ascii="Times New Roman" w:hAnsi="Times New Roman" w:cs="Times New Roman"/>
            <w:sz w:val="24"/>
            <w:szCs w:val="24"/>
          </w:rPr>
          <w:t>www.mandiri.co.id</w:t>
        </w:r>
      </w:hyperlink>
      <w:r w:rsidR="00703409" w:rsidRPr="005A05E9">
        <w:rPr>
          <w:rFonts w:ascii="Times New Roman" w:hAnsi="Times New Roman" w:cs="Times New Roman"/>
          <w:sz w:val="24"/>
          <w:szCs w:val="24"/>
        </w:rPr>
        <w:t xml:space="preserve"> diakses pada tanggal 17 Mei 2019.</w:t>
      </w:r>
    </w:p>
    <w:p w:rsidR="00703409" w:rsidRPr="00A6226F" w:rsidRDefault="00703409" w:rsidP="00703409">
      <w:pPr>
        <w:spacing w:before="20" w:afterLines="30" w:after="72" w:line="240" w:lineRule="auto"/>
        <w:jc w:val="both"/>
        <w:rPr>
          <w:rFonts w:ascii="Times New Roman" w:hAnsi="Times New Roman" w:cs="Times New Roman"/>
          <w:sz w:val="24"/>
          <w:szCs w:val="24"/>
          <w:lang w:val="id-ID"/>
        </w:rPr>
      </w:pPr>
    </w:p>
    <w:p w:rsidR="00703409" w:rsidRDefault="00150CBC" w:rsidP="00703409">
      <w:pPr>
        <w:spacing w:before="20" w:afterLines="30" w:after="72" w:line="240" w:lineRule="auto"/>
        <w:jc w:val="both"/>
        <w:rPr>
          <w:rFonts w:ascii="Times New Roman" w:hAnsi="Times New Roman" w:cs="Times New Roman"/>
          <w:sz w:val="24"/>
          <w:szCs w:val="24"/>
        </w:rPr>
      </w:pPr>
      <w:hyperlink r:id="rId9" w:history="1">
        <w:r w:rsidR="00703409" w:rsidRPr="005A05E9">
          <w:rPr>
            <w:rStyle w:val="Hyperlink"/>
            <w:rFonts w:ascii="Times New Roman" w:hAnsi="Times New Roman" w:cs="Times New Roman"/>
            <w:sz w:val="24"/>
            <w:szCs w:val="24"/>
          </w:rPr>
          <w:t>www.mandirisyariah.co.id</w:t>
        </w:r>
      </w:hyperlink>
      <w:r w:rsidR="00703409" w:rsidRPr="005A05E9">
        <w:rPr>
          <w:rFonts w:ascii="Times New Roman" w:hAnsi="Times New Roman" w:cs="Times New Roman"/>
          <w:sz w:val="24"/>
          <w:szCs w:val="24"/>
        </w:rPr>
        <w:t xml:space="preserve"> diakses pada tanggal 17 Mei 2019.</w:t>
      </w:r>
    </w:p>
    <w:p w:rsidR="00703409" w:rsidRPr="00703409" w:rsidRDefault="00703409" w:rsidP="00703409">
      <w:pPr>
        <w:spacing w:line="240" w:lineRule="auto"/>
        <w:ind w:left="-76"/>
        <w:jc w:val="both"/>
        <w:rPr>
          <w:rFonts w:ascii="Times New Roman" w:hAnsi="Times New Roman" w:cs="Times New Roman"/>
          <w:sz w:val="24"/>
          <w:szCs w:val="24"/>
        </w:rPr>
      </w:pPr>
    </w:p>
    <w:sectPr w:rsidR="00703409" w:rsidRPr="00703409" w:rsidSect="004272C7">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95A3A"/>
    <w:multiLevelType w:val="hybridMultilevel"/>
    <w:tmpl w:val="D968F1C4"/>
    <w:lvl w:ilvl="0" w:tplc="818A33A2">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0CF5926"/>
    <w:multiLevelType w:val="hybridMultilevel"/>
    <w:tmpl w:val="43D22364"/>
    <w:lvl w:ilvl="0" w:tplc="088C65D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2E2868E1"/>
    <w:multiLevelType w:val="hybridMultilevel"/>
    <w:tmpl w:val="58922B08"/>
    <w:lvl w:ilvl="0" w:tplc="32566904">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 w15:restartNumberingAfterBreak="0">
    <w:nsid w:val="3D052980"/>
    <w:multiLevelType w:val="hybridMultilevel"/>
    <w:tmpl w:val="A7864DB4"/>
    <w:lvl w:ilvl="0" w:tplc="5A8C43A8">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43407B5"/>
    <w:multiLevelType w:val="hybridMultilevel"/>
    <w:tmpl w:val="F0766F0A"/>
    <w:lvl w:ilvl="0" w:tplc="127684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78077C1"/>
    <w:multiLevelType w:val="hybridMultilevel"/>
    <w:tmpl w:val="245A19D4"/>
    <w:lvl w:ilvl="0" w:tplc="25221042">
      <w:start w:val="1"/>
      <w:numFmt w:val="lowerLetter"/>
      <w:lvlText w:val="%1."/>
      <w:lvlJc w:val="left"/>
      <w:pPr>
        <w:ind w:left="1430" w:hanging="360"/>
      </w:pPr>
    </w:lvl>
    <w:lvl w:ilvl="1" w:tplc="04090019">
      <w:start w:val="1"/>
      <w:numFmt w:val="lowerLetter"/>
      <w:lvlText w:val="%2."/>
      <w:lvlJc w:val="left"/>
      <w:pPr>
        <w:ind w:left="2150" w:hanging="360"/>
      </w:pPr>
    </w:lvl>
    <w:lvl w:ilvl="2" w:tplc="0409001B">
      <w:start w:val="1"/>
      <w:numFmt w:val="lowerRoman"/>
      <w:lvlText w:val="%3."/>
      <w:lvlJc w:val="right"/>
      <w:pPr>
        <w:ind w:left="2870" w:hanging="180"/>
      </w:pPr>
    </w:lvl>
    <w:lvl w:ilvl="3" w:tplc="0409000F">
      <w:start w:val="1"/>
      <w:numFmt w:val="decimal"/>
      <w:lvlText w:val="%4."/>
      <w:lvlJc w:val="left"/>
      <w:pPr>
        <w:ind w:left="3590" w:hanging="360"/>
      </w:pPr>
    </w:lvl>
    <w:lvl w:ilvl="4" w:tplc="04090019">
      <w:start w:val="1"/>
      <w:numFmt w:val="lowerLetter"/>
      <w:lvlText w:val="%5."/>
      <w:lvlJc w:val="left"/>
      <w:pPr>
        <w:ind w:left="4310" w:hanging="360"/>
      </w:pPr>
    </w:lvl>
    <w:lvl w:ilvl="5" w:tplc="0409001B">
      <w:start w:val="1"/>
      <w:numFmt w:val="lowerRoman"/>
      <w:lvlText w:val="%6."/>
      <w:lvlJc w:val="right"/>
      <w:pPr>
        <w:ind w:left="5030" w:hanging="180"/>
      </w:pPr>
    </w:lvl>
    <w:lvl w:ilvl="6" w:tplc="0409000F">
      <w:start w:val="1"/>
      <w:numFmt w:val="decimal"/>
      <w:lvlText w:val="%7."/>
      <w:lvlJc w:val="left"/>
      <w:pPr>
        <w:ind w:left="5750" w:hanging="360"/>
      </w:pPr>
    </w:lvl>
    <w:lvl w:ilvl="7" w:tplc="04090019">
      <w:start w:val="1"/>
      <w:numFmt w:val="lowerLetter"/>
      <w:lvlText w:val="%8."/>
      <w:lvlJc w:val="left"/>
      <w:pPr>
        <w:ind w:left="6470" w:hanging="360"/>
      </w:pPr>
    </w:lvl>
    <w:lvl w:ilvl="8" w:tplc="0409001B">
      <w:start w:val="1"/>
      <w:numFmt w:val="lowerRoman"/>
      <w:lvlText w:val="%9."/>
      <w:lvlJc w:val="right"/>
      <w:pPr>
        <w:ind w:left="7190" w:hanging="180"/>
      </w:pPr>
    </w:lvl>
  </w:abstractNum>
  <w:abstractNum w:abstractNumId="6" w15:restartNumberingAfterBreak="0">
    <w:nsid w:val="79230A8E"/>
    <w:multiLevelType w:val="hybridMultilevel"/>
    <w:tmpl w:val="30A0D5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2C7"/>
    <w:rsid w:val="00013AEA"/>
    <w:rsid w:val="00086076"/>
    <w:rsid w:val="00220563"/>
    <w:rsid w:val="00281699"/>
    <w:rsid w:val="002A3E6D"/>
    <w:rsid w:val="003067A6"/>
    <w:rsid w:val="00321CDF"/>
    <w:rsid w:val="003677D5"/>
    <w:rsid w:val="003D197B"/>
    <w:rsid w:val="004272C7"/>
    <w:rsid w:val="004F0A7D"/>
    <w:rsid w:val="00546C58"/>
    <w:rsid w:val="00550E9D"/>
    <w:rsid w:val="005B3DE6"/>
    <w:rsid w:val="005F7A12"/>
    <w:rsid w:val="00611A23"/>
    <w:rsid w:val="00621B54"/>
    <w:rsid w:val="00674A19"/>
    <w:rsid w:val="0069102A"/>
    <w:rsid w:val="00703409"/>
    <w:rsid w:val="00727237"/>
    <w:rsid w:val="007D02FF"/>
    <w:rsid w:val="007F54BB"/>
    <w:rsid w:val="007F758B"/>
    <w:rsid w:val="0080493D"/>
    <w:rsid w:val="0081131F"/>
    <w:rsid w:val="00823624"/>
    <w:rsid w:val="00882305"/>
    <w:rsid w:val="008B7173"/>
    <w:rsid w:val="00944C63"/>
    <w:rsid w:val="00985C57"/>
    <w:rsid w:val="009F0CDC"/>
    <w:rsid w:val="00A54FFD"/>
    <w:rsid w:val="00AA03BE"/>
    <w:rsid w:val="00AC34ED"/>
    <w:rsid w:val="00B640E0"/>
    <w:rsid w:val="00BC3DF5"/>
    <w:rsid w:val="00BD4753"/>
    <w:rsid w:val="00BD50E6"/>
    <w:rsid w:val="00BE4952"/>
    <w:rsid w:val="00C25FA6"/>
    <w:rsid w:val="00C661C7"/>
    <w:rsid w:val="00CE52F6"/>
    <w:rsid w:val="00D6277D"/>
    <w:rsid w:val="00DF7F99"/>
    <w:rsid w:val="00E135E6"/>
    <w:rsid w:val="00E7608C"/>
    <w:rsid w:val="00E84A2A"/>
    <w:rsid w:val="00EB6578"/>
    <w:rsid w:val="00F83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604AC"/>
  <w15:chartTrackingRefBased/>
  <w15:docId w15:val="{F82F6E4A-4ED5-4FB5-8FA9-66B9EE5D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FFD"/>
    <w:rPr>
      <w:color w:val="0563C1" w:themeColor="hyperlink"/>
      <w:u w:val="single"/>
    </w:rPr>
  </w:style>
  <w:style w:type="paragraph" w:styleId="ListParagraph">
    <w:name w:val="List Paragraph"/>
    <w:basedOn w:val="Normal"/>
    <w:uiPriority w:val="34"/>
    <w:qFormat/>
    <w:rsid w:val="00DF7F99"/>
    <w:pPr>
      <w:spacing w:line="256" w:lineRule="auto"/>
      <w:ind w:left="720"/>
      <w:contextualSpacing/>
    </w:pPr>
  </w:style>
  <w:style w:type="character" w:customStyle="1" w:styleId="a">
    <w:name w:val="a"/>
    <w:basedOn w:val="DefaultParagraphFont"/>
    <w:rsid w:val="00DF7F99"/>
  </w:style>
  <w:style w:type="table" w:styleId="TableGrid">
    <w:name w:val="Table Grid"/>
    <w:basedOn w:val="TableNormal"/>
    <w:uiPriority w:val="39"/>
    <w:rsid w:val="00882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5626">
      <w:bodyDiv w:val="1"/>
      <w:marLeft w:val="0"/>
      <w:marRight w:val="0"/>
      <w:marTop w:val="0"/>
      <w:marBottom w:val="0"/>
      <w:divBdr>
        <w:top w:val="none" w:sz="0" w:space="0" w:color="auto"/>
        <w:left w:val="none" w:sz="0" w:space="0" w:color="auto"/>
        <w:bottom w:val="none" w:sz="0" w:space="0" w:color="auto"/>
        <w:right w:val="none" w:sz="0" w:space="0" w:color="auto"/>
      </w:divBdr>
    </w:div>
    <w:div w:id="57169262">
      <w:bodyDiv w:val="1"/>
      <w:marLeft w:val="0"/>
      <w:marRight w:val="0"/>
      <w:marTop w:val="0"/>
      <w:marBottom w:val="0"/>
      <w:divBdr>
        <w:top w:val="none" w:sz="0" w:space="0" w:color="auto"/>
        <w:left w:val="none" w:sz="0" w:space="0" w:color="auto"/>
        <w:bottom w:val="none" w:sz="0" w:space="0" w:color="auto"/>
        <w:right w:val="none" w:sz="0" w:space="0" w:color="auto"/>
      </w:divBdr>
    </w:div>
    <w:div w:id="116412997">
      <w:bodyDiv w:val="1"/>
      <w:marLeft w:val="0"/>
      <w:marRight w:val="0"/>
      <w:marTop w:val="0"/>
      <w:marBottom w:val="0"/>
      <w:divBdr>
        <w:top w:val="none" w:sz="0" w:space="0" w:color="auto"/>
        <w:left w:val="none" w:sz="0" w:space="0" w:color="auto"/>
        <w:bottom w:val="none" w:sz="0" w:space="0" w:color="auto"/>
        <w:right w:val="none" w:sz="0" w:space="0" w:color="auto"/>
      </w:divBdr>
    </w:div>
    <w:div w:id="123087769">
      <w:bodyDiv w:val="1"/>
      <w:marLeft w:val="0"/>
      <w:marRight w:val="0"/>
      <w:marTop w:val="0"/>
      <w:marBottom w:val="0"/>
      <w:divBdr>
        <w:top w:val="none" w:sz="0" w:space="0" w:color="auto"/>
        <w:left w:val="none" w:sz="0" w:space="0" w:color="auto"/>
        <w:bottom w:val="none" w:sz="0" w:space="0" w:color="auto"/>
        <w:right w:val="none" w:sz="0" w:space="0" w:color="auto"/>
      </w:divBdr>
    </w:div>
    <w:div w:id="161966519">
      <w:bodyDiv w:val="1"/>
      <w:marLeft w:val="0"/>
      <w:marRight w:val="0"/>
      <w:marTop w:val="0"/>
      <w:marBottom w:val="0"/>
      <w:divBdr>
        <w:top w:val="none" w:sz="0" w:space="0" w:color="auto"/>
        <w:left w:val="none" w:sz="0" w:space="0" w:color="auto"/>
        <w:bottom w:val="none" w:sz="0" w:space="0" w:color="auto"/>
        <w:right w:val="none" w:sz="0" w:space="0" w:color="auto"/>
      </w:divBdr>
    </w:div>
    <w:div w:id="301614656">
      <w:bodyDiv w:val="1"/>
      <w:marLeft w:val="0"/>
      <w:marRight w:val="0"/>
      <w:marTop w:val="0"/>
      <w:marBottom w:val="0"/>
      <w:divBdr>
        <w:top w:val="none" w:sz="0" w:space="0" w:color="auto"/>
        <w:left w:val="none" w:sz="0" w:space="0" w:color="auto"/>
        <w:bottom w:val="none" w:sz="0" w:space="0" w:color="auto"/>
        <w:right w:val="none" w:sz="0" w:space="0" w:color="auto"/>
      </w:divBdr>
    </w:div>
    <w:div w:id="322780562">
      <w:bodyDiv w:val="1"/>
      <w:marLeft w:val="0"/>
      <w:marRight w:val="0"/>
      <w:marTop w:val="0"/>
      <w:marBottom w:val="0"/>
      <w:divBdr>
        <w:top w:val="none" w:sz="0" w:space="0" w:color="auto"/>
        <w:left w:val="none" w:sz="0" w:space="0" w:color="auto"/>
        <w:bottom w:val="none" w:sz="0" w:space="0" w:color="auto"/>
        <w:right w:val="none" w:sz="0" w:space="0" w:color="auto"/>
      </w:divBdr>
    </w:div>
    <w:div w:id="446241910">
      <w:bodyDiv w:val="1"/>
      <w:marLeft w:val="0"/>
      <w:marRight w:val="0"/>
      <w:marTop w:val="0"/>
      <w:marBottom w:val="0"/>
      <w:divBdr>
        <w:top w:val="none" w:sz="0" w:space="0" w:color="auto"/>
        <w:left w:val="none" w:sz="0" w:space="0" w:color="auto"/>
        <w:bottom w:val="none" w:sz="0" w:space="0" w:color="auto"/>
        <w:right w:val="none" w:sz="0" w:space="0" w:color="auto"/>
      </w:divBdr>
    </w:div>
    <w:div w:id="510291609">
      <w:bodyDiv w:val="1"/>
      <w:marLeft w:val="0"/>
      <w:marRight w:val="0"/>
      <w:marTop w:val="0"/>
      <w:marBottom w:val="0"/>
      <w:divBdr>
        <w:top w:val="none" w:sz="0" w:space="0" w:color="auto"/>
        <w:left w:val="none" w:sz="0" w:space="0" w:color="auto"/>
        <w:bottom w:val="none" w:sz="0" w:space="0" w:color="auto"/>
        <w:right w:val="none" w:sz="0" w:space="0" w:color="auto"/>
      </w:divBdr>
    </w:div>
    <w:div w:id="627397868">
      <w:bodyDiv w:val="1"/>
      <w:marLeft w:val="0"/>
      <w:marRight w:val="0"/>
      <w:marTop w:val="0"/>
      <w:marBottom w:val="0"/>
      <w:divBdr>
        <w:top w:val="none" w:sz="0" w:space="0" w:color="auto"/>
        <w:left w:val="none" w:sz="0" w:space="0" w:color="auto"/>
        <w:bottom w:val="none" w:sz="0" w:space="0" w:color="auto"/>
        <w:right w:val="none" w:sz="0" w:space="0" w:color="auto"/>
      </w:divBdr>
    </w:div>
    <w:div w:id="763302159">
      <w:bodyDiv w:val="1"/>
      <w:marLeft w:val="0"/>
      <w:marRight w:val="0"/>
      <w:marTop w:val="0"/>
      <w:marBottom w:val="0"/>
      <w:divBdr>
        <w:top w:val="none" w:sz="0" w:space="0" w:color="auto"/>
        <w:left w:val="none" w:sz="0" w:space="0" w:color="auto"/>
        <w:bottom w:val="none" w:sz="0" w:space="0" w:color="auto"/>
        <w:right w:val="none" w:sz="0" w:space="0" w:color="auto"/>
      </w:divBdr>
    </w:div>
    <w:div w:id="953174152">
      <w:bodyDiv w:val="1"/>
      <w:marLeft w:val="0"/>
      <w:marRight w:val="0"/>
      <w:marTop w:val="0"/>
      <w:marBottom w:val="0"/>
      <w:divBdr>
        <w:top w:val="none" w:sz="0" w:space="0" w:color="auto"/>
        <w:left w:val="none" w:sz="0" w:space="0" w:color="auto"/>
        <w:bottom w:val="none" w:sz="0" w:space="0" w:color="auto"/>
        <w:right w:val="none" w:sz="0" w:space="0" w:color="auto"/>
      </w:divBdr>
    </w:div>
    <w:div w:id="964311134">
      <w:bodyDiv w:val="1"/>
      <w:marLeft w:val="0"/>
      <w:marRight w:val="0"/>
      <w:marTop w:val="0"/>
      <w:marBottom w:val="0"/>
      <w:divBdr>
        <w:top w:val="none" w:sz="0" w:space="0" w:color="auto"/>
        <w:left w:val="none" w:sz="0" w:space="0" w:color="auto"/>
        <w:bottom w:val="none" w:sz="0" w:space="0" w:color="auto"/>
        <w:right w:val="none" w:sz="0" w:space="0" w:color="auto"/>
      </w:divBdr>
    </w:div>
    <w:div w:id="980692898">
      <w:bodyDiv w:val="1"/>
      <w:marLeft w:val="0"/>
      <w:marRight w:val="0"/>
      <w:marTop w:val="0"/>
      <w:marBottom w:val="0"/>
      <w:divBdr>
        <w:top w:val="none" w:sz="0" w:space="0" w:color="auto"/>
        <w:left w:val="none" w:sz="0" w:space="0" w:color="auto"/>
        <w:bottom w:val="none" w:sz="0" w:space="0" w:color="auto"/>
        <w:right w:val="none" w:sz="0" w:space="0" w:color="auto"/>
      </w:divBdr>
    </w:div>
    <w:div w:id="1004432337">
      <w:bodyDiv w:val="1"/>
      <w:marLeft w:val="0"/>
      <w:marRight w:val="0"/>
      <w:marTop w:val="0"/>
      <w:marBottom w:val="0"/>
      <w:divBdr>
        <w:top w:val="none" w:sz="0" w:space="0" w:color="auto"/>
        <w:left w:val="none" w:sz="0" w:space="0" w:color="auto"/>
        <w:bottom w:val="none" w:sz="0" w:space="0" w:color="auto"/>
        <w:right w:val="none" w:sz="0" w:space="0" w:color="auto"/>
      </w:divBdr>
    </w:div>
    <w:div w:id="1008754823">
      <w:bodyDiv w:val="1"/>
      <w:marLeft w:val="0"/>
      <w:marRight w:val="0"/>
      <w:marTop w:val="0"/>
      <w:marBottom w:val="0"/>
      <w:divBdr>
        <w:top w:val="none" w:sz="0" w:space="0" w:color="auto"/>
        <w:left w:val="none" w:sz="0" w:space="0" w:color="auto"/>
        <w:bottom w:val="none" w:sz="0" w:space="0" w:color="auto"/>
        <w:right w:val="none" w:sz="0" w:space="0" w:color="auto"/>
      </w:divBdr>
    </w:div>
    <w:div w:id="1051198572">
      <w:bodyDiv w:val="1"/>
      <w:marLeft w:val="0"/>
      <w:marRight w:val="0"/>
      <w:marTop w:val="0"/>
      <w:marBottom w:val="0"/>
      <w:divBdr>
        <w:top w:val="none" w:sz="0" w:space="0" w:color="auto"/>
        <w:left w:val="none" w:sz="0" w:space="0" w:color="auto"/>
        <w:bottom w:val="none" w:sz="0" w:space="0" w:color="auto"/>
        <w:right w:val="none" w:sz="0" w:space="0" w:color="auto"/>
      </w:divBdr>
    </w:div>
    <w:div w:id="1071583839">
      <w:bodyDiv w:val="1"/>
      <w:marLeft w:val="0"/>
      <w:marRight w:val="0"/>
      <w:marTop w:val="0"/>
      <w:marBottom w:val="0"/>
      <w:divBdr>
        <w:top w:val="none" w:sz="0" w:space="0" w:color="auto"/>
        <w:left w:val="none" w:sz="0" w:space="0" w:color="auto"/>
        <w:bottom w:val="none" w:sz="0" w:space="0" w:color="auto"/>
        <w:right w:val="none" w:sz="0" w:space="0" w:color="auto"/>
      </w:divBdr>
    </w:div>
    <w:div w:id="1083529477">
      <w:bodyDiv w:val="1"/>
      <w:marLeft w:val="0"/>
      <w:marRight w:val="0"/>
      <w:marTop w:val="0"/>
      <w:marBottom w:val="0"/>
      <w:divBdr>
        <w:top w:val="none" w:sz="0" w:space="0" w:color="auto"/>
        <w:left w:val="none" w:sz="0" w:space="0" w:color="auto"/>
        <w:bottom w:val="none" w:sz="0" w:space="0" w:color="auto"/>
        <w:right w:val="none" w:sz="0" w:space="0" w:color="auto"/>
      </w:divBdr>
    </w:div>
    <w:div w:id="1124350232">
      <w:bodyDiv w:val="1"/>
      <w:marLeft w:val="0"/>
      <w:marRight w:val="0"/>
      <w:marTop w:val="0"/>
      <w:marBottom w:val="0"/>
      <w:divBdr>
        <w:top w:val="none" w:sz="0" w:space="0" w:color="auto"/>
        <w:left w:val="none" w:sz="0" w:space="0" w:color="auto"/>
        <w:bottom w:val="none" w:sz="0" w:space="0" w:color="auto"/>
        <w:right w:val="none" w:sz="0" w:space="0" w:color="auto"/>
      </w:divBdr>
    </w:div>
    <w:div w:id="1189224014">
      <w:bodyDiv w:val="1"/>
      <w:marLeft w:val="0"/>
      <w:marRight w:val="0"/>
      <w:marTop w:val="0"/>
      <w:marBottom w:val="0"/>
      <w:divBdr>
        <w:top w:val="none" w:sz="0" w:space="0" w:color="auto"/>
        <w:left w:val="none" w:sz="0" w:space="0" w:color="auto"/>
        <w:bottom w:val="none" w:sz="0" w:space="0" w:color="auto"/>
        <w:right w:val="none" w:sz="0" w:space="0" w:color="auto"/>
      </w:divBdr>
    </w:div>
    <w:div w:id="1207721558">
      <w:bodyDiv w:val="1"/>
      <w:marLeft w:val="0"/>
      <w:marRight w:val="0"/>
      <w:marTop w:val="0"/>
      <w:marBottom w:val="0"/>
      <w:divBdr>
        <w:top w:val="none" w:sz="0" w:space="0" w:color="auto"/>
        <w:left w:val="none" w:sz="0" w:space="0" w:color="auto"/>
        <w:bottom w:val="none" w:sz="0" w:space="0" w:color="auto"/>
        <w:right w:val="none" w:sz="0" w:space="0" w:color="auto"/>
      </w:divBdr>
    </w:div>
    <w:div w:id="1216044223">
      <w:bodyDiv w:val="1"/>
      <w:marLeft w:val="0"/>
      <w:marRight w:val="0"/>
      <w:marTop w:val="0"/>
      <w:marBottom w:val="0"/>
      <w:divBdr>
        <w:top w:val="none" w:sz="0" w:space="0" w:color="auto"/>
        <w:left w:val="none" w:sz="0" w:space="0" w:color="auto"/>
        <w:bottom w:val="none" w:sz="0" w:space="0" w:color="auto"/>
        <w:right w:val="none" w:sz="0" w:space="0" w:color="auto"/>
      </w:divBdr>
    </w:div>
    <w:div w:id="1479607675">
      <w:bodyDiv w:val="1"/>
      <w:marLeft w:val="0"/>
      <w:marRight w:val="0"/>
      <w:marTop w:val="0"/>
      <w:marBottom w:val="0"/>
      <w:divBdr>
        <w:top w:val="none" w:sz="0" w:space="0" w:color="auto"/>
        <w:left w:val="none" w:sz="0" w:space="0" w:color="auto"/>
        <w:bottom w:val="none" w:sz="0" w:space="0" w:color="auto"/>
        <w:right w:val="none" w:sz="0" w:space="0" w:color="auto"/>
      </w:divBdr>
    </w:div>
    <w:div w:id="1553225684">
      <w:bodyDiv w:val="1"/>
      <w:marLeft w:val="0"/>
      <w:marRight w:val="0"/>
      <w:marTop w:val="0"/>
      <w:marBottom w:val="0"/>
      <w:divBdr>
        <w:top w:val="none" w:sz="0" w:space="0" w:color="auto"/>
        <w:left w:val="none" w:sz="0" w:space="0" w:color="auto"/>
        <w:bottom w:val="none" w:sz="0" w:space="0" w:color="auto"/>
        <w:right w:val="none" w:sz="0" w:space="0" w:color="auto"/>
      </w:divBdr>
    </w:div>
    <w:div w:id="1595162345">
      <w:bodyDiv w:val="1"/>
      <w:marLeft w:val="0"/>
      <w:marRight w:val="0"/>
      <w:marTop w:val="0"/>
      <w:marBottom w:val="0"/>
      <w:divBdr>
        <w:top w:val="none" w:sz="0" w:space="0" w:color="auto"/>
        <w:left w:val="none" w:sz="0" w:space="0" w:color="auto"/>
        <w:bottom w:val="none" w:sz="0" w:space="0" w:color="auto"/>
        <w:right w:val="none" w:sz="0" w:space="0" w:color="auto"/>
      </w:divBdr>
    </w:div>
    <w:div w:id="1600793041">
      <w:bodyDiv w:val="1"/>
      <w:marLeft w:val="0"/>
      <w:marRight w:val="0"/>
      <w:marTop w:val="0"/>
      <w:marBottom w:val="0"/>
      <w:divBdr>
        <w:top w:val="none" w:sz="0" w:space="0" w:color="auto"/>
        <w:left w:val="none" w:sz="0" w:space="0" w:color="auto"/>
        <w:bottom w:val="none" w:sz="0" w:space="0" w:color="auto"/>
        <w:right w:val="none" w:sz="0" w:space="0" w:color="auto"/>
      </w:divBdr>
    </w:div>
    <w:div w:id="1700231272">
      <w:bodyDiv w:val="1"/>
      <w:marLeft w:val="0"/>
      <w:marRight w:val="0"/>
      <w:marTop w:val="0"/>
      <w:marBottom w:val="0"/>
      <w:divBdr>
        <w:top w:val="none" w:sz="0" w:space="0" w:color="auto"/>
        <w:left w:val="none" w:sz="0" w:space="0" w:color="auto"/>
        <w:bottom w:val="none" w:sz="0" w:space="0" w:color="auto"/>
        <w:right w:val="none" w:sz="0" w:space="0" w:color="auto"/>
      </w:divBdr>
    </w:div>
    <w:div w:id="1769886431">
      <w:bodyDiv w:val="1"/>
      <w:marLeft w:val="0"/>
      <w:marRight w:val="0"/>
      <w:marTop w:val="0"/>
      <w:marBottom w:val="0"/>
      <w:divBdr>
        <w:top w:val="none" w:sz="0" w:space="0" w:color="auto"/>
        <w:left w:val="none" w:sz="0" w:space="0" w:color="auto"/>
        <w:bottom w:val="none" w:sz="0" w:space="0" w:color="auto"/>
        <w:right w:val="none" w:sz="0" w:space="0" w:color="auto"/>
      </w:divBdr>
    </w:div>
    <w:div w:id="1863281706">
      <w:bodyDiv w:val="1"/>
      <w:marLeft w:val="0"/>
      <w:marRight w:val="0"/>
      <w:marTop w:val="0"/>
      <w:marBottom w:val="0"/>
      <w:divBdr>
        <w:top w:val="none" w:sz="0" w:space="0" w:color="auto"/>
        <w:left w:val="none" w:sz="0" w:space="0" w:color="auto"/>
        <w:bottom w:val="none" w:sz="0" w:space="0" w:color="auto"/>
        <w:right w:val="none" w:sz="0" w:space="0" w:color="auto"/>
      </w:divBdr>
    </w:div>
    <w:div w:id="2099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diri.co.id" TargetMode="External"/><Relationship Id="rId3" Type="http://schemas.openxmlformats.org/officeDocument/2006/relationships/settings" Target="settings.xml"/><Relationship Id="rId7" Type="http://schemas.openxmlformats.org/officeDocument/2006/relationships/hyperlink" Target="http://www.bankmandiri.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yariahmandiri.co.id" TargetMode="External"/><Relationship Id="rId11" Type="http://schemas.openxmlformats.org/officeDocument/2006/relationships/theme" Target="theme/theme1.xml"/><Relationship Id="rId5" Type="http://schemas.openxmlformats.org/officeDocument/2006/relationships/hyperlink" Target="mailto:acinsa01@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ndirisyariah.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17</Pages>
  <Words>5233</Words>
  <Characters>29832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epi</dc:creator>
  <cp:keywords/>
  <dc:description/>
  <cp:lastModifiedBy>Windows User</cp:lastModifiedBy>
  <cp:revision>31</cp:revision>
  <dcterms:created xsi:type="dcterms:W3CDTF">2019-08-12T14:12:00Z</dcterms:created>
  <dcterms:modified xsi:type="dcterms:W3CDTF">2019-08-13T04:56:00Z</dcterms:modified>
</cp:coreProperties>
</file>