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5132" w14:textId="77777777" w:rsidR="000F1D22" w:rsidRDefault="000F1D22" w:rsidP="002E389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PENGARUH JUMLAH PELARUT EKSTRAKSI DAN  </w:t>
      </w:r>
      <w:r>
        <w:rPr>
          <w:rFonts w:ascii="Times New Roman" w:hAnsi="Times New Roman" w:cs="Times New Roman"/>
          <w:b/>
          <w:i/>
          <w:iCs/>
          <w:sz w:val="24"/>
          <w:szCs w:val="24"/>
        </w:rPr>
        <w:t>BLANCHING</w:t>
      </w:r>
      <w:r>
        <w:rPr>
          <w:rFonts w:ascii="Times New Roman" w:hAnsi="Times New Roman" w:cs="Times New Roman"/>
          <w:b/>
          <w:i/>
          <w:iCs/>
          <w:sz w:val="24"/>
          <w:szCs w:val="24"/>
        </w:rPr>
        <w:t xml:space="preserve"> </w:t>
      </w:r>
      <w:r>
        <w:rPr>
          <w:rFonts w:ascii="Times New Roman" w:hAnsi="Times New Roman" w:cs="Times New Roman"/>
          <w:b/>
          <w:sz w:val="24"/>
          <w:szCs w:val="24"/>
        </w:rPr>
        <w:t>TERHADAP SIFAT ANTIOKSIDASI DAN TINGKAT KESUKAAN SERBUK TEMU PUTIH (</w:t>
      </w:r>
      <w:r>
        <w:rPr>
          <w:rFonts w:ascii="Times New Roman" w:hAnsi="Times New Roman" w:cs="Times New Roman"/>
          <w:b/>
          <w:i/>
          <w:iCs/>
          <w:sz w:val="24"/>
          <w:szCs w:val="24"/>
        </w:rPr>
        <w:t>Curcuma zedoaria</w:t>
      </w:r>
      <w:r>
        <w:rPr>
          <w:rFonts w:ascii="Times New Roman" w:hAnsi="Times New Roman" w:cs="Times New Roman"/>
          <w:b/>
          <w:sz w:val="24"/>
          <w:szCs w:val="24"/>
        </w:rPr>
        <w:t xml:space="preserve"> (Berog) Rosc.) INSTAN</w:t>
      </w:r>
    </w:p>
    <w:p w14:paraId="6FE6B4D1" w14:textId="77777777" w:rsidR="000F1D22" w:rsidRDefault="000F1D22" w:rsidP="002E389B">
      <w:pPr>
        <w:pStyle w:val="NoSpacing"/>
        <w:jc w:val="center"/>
        <w:rPr>
          <w:rFonts w:ascii="Times New Roman" w:hAnsi="Times New Roman"/>
          <w:sz w:val="24"/>
          <w:szCs w:val="24"/>
        </w:rPr>
      </w:pPr>
    </w:p>
    <w:p w14:paraId="00B3A4F9" w14:textId="77777777" w:rsidR="000F1D22" w:rsidRDefault="000F1D22" w:rsidP="002E389B">
      <w:pPr>
        <w:pStyle w:val="NoSpacing"/>
        <w:jc w:val="center"/>
        <w:rPr>
          <w:rFonts w:ascii="Times New Roman" w:hAnsi="Times New Roman"/>
          <w:sz w:val="24"/>
          <w:szCs w:val="24"/>
        </w:rPr>
      </w:pPr>
      <w:r w:rsidRPr="00AE75FE">
        <w:rPr>
          <w:rFonts w:ascii="Times New Roman" w:hAnsi="Times New Roman"/>
          <w:sz w:val="24"/>
          <w:szCs w:val="24"/>
        </w:rPr>
        <w:t>Eri Nur Aisa</w:t>
      </w:r>
    </w:p>
    <w:p w14:paraId="06CC9F6E" w14:textId="77777777" w:rsidR="000F1D22" w:rsidRDefault="000F1D22" w:rsidP="002E389B">
      <w:pPr>
        <w:pStyle w:val="NoSpacing"/>
        <w:jc w:val="center"/>
        <w:rPr>
          <w:rFonts w:ascii="Times New Roman" w:hAnsi="Times New Roman"/>
          <w:sz w:val="24"/>
          <w:szCs w:val="24"/>
        </w:rPr>
      </w:pPr>
    </w:p>
    <w:p w14:paraId="730CF090" w14:textId="77777777" w:rsidR="000F1D22" w:rsidRDefault="000F1D22" w:rsidP="002E389B">
      <w:pPr>
        <w:pStyle w:val="NoSpacing"/>
        <w:jc w:val="center"/>
        <w:rPr>
          <w:rFonts w:ascii="Times New Roman" w:hAnsi="Times New Roman"/>
          <w:sz w:val="24"/>
          <w:szCs w:val="24"/>
        </w:rPr>
      </w:pPr>
      <w:r>
        <w:rPr>
          <w:rFonts w:ascii="Times New Roman" w:hAnsi="Times New Roman"/>
          <w:sz w:val="24"/>
          <w:szCs w:val="24"/>
        </w:rPr>
        <w:t xml:space="preserve">Program </w:t>
      </w:r>
      <w:r>
        <w:rPr>
          <w:rFonts w:ascii="Times New Roman" w:hAnsi="Times New Roman"/>
          <w:sz w:val="24"/>
          <w:szCs w:val="24"/>
        </w:rPr>
        <w:t>Studi Teknologi Hasil Pertanian</w:t>
      </w:r>
    </w:p>
    <w:p w14:paraId="5275B318" w14:textId="77777777" w:rsidR="000F1D22" w:rsidRDefault="000F1D22" w:rsidP="002E389B">
      <w:pPr>
        <w:pStyle w:val="NoSpacing"/>
        <w:jc w:val="center"/>
        <w:rPr>
          <w:rFonts w:ascii="Times New Roman" w:hAnsi="Times New Roman"/>
          <w:sz w:val="24"/>
          <w:szCs w:val="24"/>
        </w:rPr>
      </w:pPr>
      <w:r>
        <w:rPr>
          <w:rFonts w:ascii="Times New Roman" w:hAnsi="Times New Roman"/>
          <w:sz w:val="24"/>
          <w:szCs w:val="24"/>
        </w:rPr>
        <w:t>Fakultas Agroindustri, Universitas Mercu Buana Yogyakarta</w:t>
      </w:r>
    </w:p>
    <w:p w14:paraId="08647BCF" w14:textId="77777777" w:rsidR="000F1D22" w:rsidRDefault="000F1D22" w:rsidP="002E389B">
      <w:pPr>
        <w:pStyle w:val="NoSpacing"/>
        <w:jc w:val="center"/>
        <w:rPr>
          <w:rFonts w:ascii="Times New Roman" w:hAnsi="Times New Roman"/>
          <w:sz w:val="24"/>
          <w:szCs w:val="24"/>
        </w:rPr>
      </w:pPr>
      <w:r>
        <w:rPr>
          <w:rFonts w:ascii="Times New Roman" w:hAnsi="Times New Roman"/>
          <w:sz w:val="24"/>
          <w:szCs w:val="24"/>
        </w:rPr>
        <w:t>Jl. Wates Km. 10 Yogyakarta 55753</w:t>
      </w:r>
    </w:p>
    <w:p w14:paraId="11EE70BF" w14:textId="77777777" w:rsidR="000F1D22" w:rsidRDefault="000F1D22" w:rsidP="002E389B">
      <w:pPr>
        <w:pStyle w:val="NoSpacing"/>
        <w:jc w:val="center"/>
        <w:rPr>
          <w:rFonts w:ascii="Times New Roman" w:hAnsi="Times New Roman"/>
          <w:sz w:val="24"/>
          <w:szCs w:val="24"/>
        </w:rPr>
      </w:pPr>
    </w:p>
    <w:p w14:paraId="0367F9E0" w14:textId="77777777" w:rsidR="000F1D22" w:rsidRPr="00BD4183" w:rsidRDefault="000F1D22" w:rsidP="002E389B">
      <w:pPr>
        <w:pStyle w:val="NoSpacing"/>
        <w:jc w:val="center"/>
        <w:rPr>
          <w:rFonts w:ascii="Times New Roman" w:hAnsi="Times New Roman"/>
          <w:b/>
          <w:bCs/>
          <w:sz w:val="24"/>
          <w:szCs w:val="24"/>
        </w:rPr>
      </w:pPr>
      <w:r w:rsidRPr="00BD4183">
        <w:rPr>
          <w:rFonts w:ascii="Times New Roman" w:hAnsi="Times New Roman"/>
          <w:b/>
          <w:bCs/>
          <w:sz w:val="24"/>
          <w:szCs w:val="24"/>
        </w:rPr>
        <w:t>ABSTRAK</w:t>
      </w:r>
    </w:p>
    <w:p w14:paraId="46E9B97A" w14:textId="77777777" w:rsidR="000F1D22" w:rsidRDefault="000F1D22" w:rsidP="002E389B">
      <w:pPr>
        <w:pStyle w:val="NoSpacing"/>
        <w:jc w:val="center"/>
        <w:rPr>
          <w:rFonts w:ascii="Times New Roman" w:hAnsi="Times New Roman"/>
          <w:sz w:val="24"/>
          <w:szCs w:val="24"/>
        </w:rPr>
      </w:pPr>
    </w:p>
    <w:p w14:paraId="0F7D5284" w14:textId="77777777" w:rsidR="006F62A1" w:rsidRDefault="000F1D22" w:rsidP="002E389B">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jumlah pelarut ekstraksi dan </w:t>
      </w:r>
      <w:r>
        <w:rPr>
          <w:rFonts w:ascii="Times New Roman" w:hAnsi="Times New Roman" w:cs="Times New Roman"/>
          <w:i/>
          <w:iCs/>
          <w:sz w:val="24"/>
          <w:szCs w:val="24"/>
        </w:rPr>
        <w:t>blanching</w:t>
      </w:r>
      <w:r>
        <w:rPr>
          <w:rFonts w:ascii="Times New Roman" w:hAnsi="Times New Roman" w:cs="Times New Roman"/>
          <w:sz w:val="24"/>
          <w:szCs w:val="24"/>
        </w:rPr>
        <w:t xml:space="preserve"> pada serbuk temu putih instan.</w:t>
      </w:r>
      <w:r w:rsidR="006F62A1" w:rsidRPr="006F62A1">
        <w:rPr>
          <w:rFonts w:ascii="Times New Roman" w:hAnsi="Times New Roman" w:cs="Times New Roman"/>
          <w:sz w:val="24"/>
          <w:szCs w:val="24"/>
        </w:rPr>
        <w:t xml:space="preserve"> </w:t>
      </w:r>
      <w:r w:rsidR="006F62A1">
        <w:rPr>
          <w:rFonts w:ascii="Times New Roman" w:hAnsi="Times New Roman" w:cs="Times New Roman"/>
          <w:sz w:val="24"/>
          <w:szCs w:val="24"/>
        </w:rPr>
        <w:t xml:space="preserve">Penelitian ini dilakukan dengan membuat serbuk temu putih instan yang diberi 2 faktor perlakuan yaitu jumlah pelarut ekstraksi dan </w:t>
      </w:r>
      <w:r w:rsidR="006F62A1">
        <w:rPr>
          <w:rFonts w:ascii="Times New Roman" w:hAnsi="Times New Roman" w:cs="Times New Roman"/>
          <w:i/>
          <w:iCs/>
          <w:sz w:val="24"/>
          <w:szCs w:val="24"/>
        </w:rPr>
        <w:t>blanching</w:t>
      </w:r>
      <w:r w:rsidR="006F62A1">
        <w:rPr>
          <w:rFonts w:ascii="Times New Roman" w:hAnsi="Times New Roman" w:cs="Times New Roman"/>
          <w:sz w:val="24"/>
          <w:szCs w:val="24"/>
        </w:rPr>
        <w:t>. Serbuk temu putih instan kemudian dianalisa aktivitas antioksidan, kadar tanin, kadar fenol total dan uji kesukaan.</w:t>
      </w:r>
      <w:r w:rsidR="006F62A1" w:rsidRPr="006F62A1">
        <w:rPr>
          <w:rFonts w:ascii="Times New Roman" w:hAnsi="Times New Roman" w:cs="Times New Roman"/>
          <w:sz w:val="24"/>
          <w:szCs w:val="24"/>
        </w:rPr>
        <w:t xml:space="preserve"> </w:t>
      </w:r>
      <w:r w:rsidR="006F62A1">
        <w:rPr>
          <w:rFonts w:ascii="Times New Roman" w:hAnsi="Times New Roman" w:cs="Times New Roman"/>
          <w:sz w:val="24"/>
          <w:szCs w:val="24"/>
        </w:rPr>
        <w:t xml:space="preserve">Dari hasil analisa serbuk temu putih instan terbaik dengan </w:t>
      </w:r>
      <w:r w:rsidR="006F62A1">
        <w:rPr>
          <w:rFonts w:ascii="Times New Roman" w:hAnsi="Times New Roman" w:cs="Times New Roman"/>
          <w:i/>
          <w:sz w:val="24"/>
          <w:szCs w:val="24"/>
        </w:rPr>
        <w:t>blanching</w:t>
      </w:r>
      <w:r w:rsidR="006F62A1">
        <w:rPr>
          <w:rFonts w:ascii="Times New Roman" w:hAnsi="Times New Roman" w:cs="Times New Roman"/>
          <w:sz w:val="24"/>
          <w:szCs w:val="24"/>
        </w:rPr>
        <w:t xml:space="preserve"> dan pelarut ekstraksi 1:1 menghasilkan aktivitas antioksidan 29,30%, kadar tanin 18,97 mg EC/g dan fenol total 2,54 mg EAG/gbk. Secara kesukaan serbuk temu putih instan dengan perlakuan </w:t>
      </w:r>
      <w:r w:rsidR="006F62A1">
        <w:rPr>
          <w:rFonts w:ascii="Times New Roman" w:hAnsi="Times New Roman" w:cs="Times New Roman"/>
          <w:i/>
          <w:sz w:val="24"/>
          <w:szCs w:val="24"/>
        </w:rPr>
        <w:t>blanching</w:t>
      </w:r>
      <w:r w:rsidR="006F62A1">
        <w:rPr>
          <w:rFonts w:ascii="Times New Roman" w:hAnsi="Times New Roman" w:cs="Times New Roman"/>
          <w:sz w:val="24"/>
          <w:szCs w:val="24"/>
        </w:rPr>
        <w:t xml:space="preserve"> dan jumlah pelarut ekstraksi 1:1 disukai panelis.</w:t>
      </w:r>
    </w:p>
    <w:p w14:paraId="55D35995" w14:textId="77777777" w:rsidR="006F62A1" w:rsidRDefault="006F62A1" w:rsidP="002E389B">
      <w:pPr>
        <w:pStyle w:val="NoSpacing"/>
        <w:ind w:firstLine="567"/>
        <w:jc w:val="both"/>
        <w:rPr>
          <w:rFonts w:ascii="Times New Roman" w:hAnsi="Times New Roman" w:cs="Times New Roman"/>
          <w:sz w:val="24"/>
          <w:szCs w:val="24"/>
        </w:rPr>
      </w:pPr>
    </w:p>
    <w:p w14:paraId="28209BD9" w14:textId="77777777" w:rsidR="006F62A1" w:rsidRDefault="006F62A1" w:rsidP="002E389B">
      <w:pPr>
        <w:tabs>
          <w:tab w:val="right" w:leader="dot" w:pos="7371"/>
        </w:tabs>
        <w:spacing w:after="0" w:line="240" w:lineRule="auto"/>
        <w:rPr>
          <w:rFonts w:ascii="Times New Roman" w:hAnsi="Times New Roman" w:cs="Times New Roman"/>
          <w:sz w:val="24"/>
          <w:szCs w:val="24"/>
        </w:rPr>
      </w:pPr>
      <w:r w:rsidRPr="006F62A1">
        <w:rPr>
          <w:rFonts w:ascii="Times New Roman" w:hAnsi="Times New Roman" w:cs="Times New Roman"/>
          <w:bCs/>
          <w:sz w:val="24"/>
          <w:szCs w:val="24"/>
        </w:rPr>
        <w:t>Kata kunci : Temu</w:t>
      </w:r>
      <w:r>
        <w:rPr>
          <w:rFonts w:ascii="Times New Roman" w:hAnsi="Times New Roman" w:cs="Times New Roman"/>
          <w:sz w:val="24"/>
          <w:szCs w:val="24"/>
        </w:rPr>
        <w:t xml:space="preserve"> putih, aktivitas antioksidan, serbuk instan</w:t>
      </w:r>
    </w:p>
    <w:p w14:paraId="06078AD5" w14:textId="77777777" w:rsidR="006F62A1" w:rsidRDefault="006F62A1" w:rsidP="002E389B">
      <w:pPr>
        <w:pStyle w:val="NoSpacing"/>
        <w:ind w:firstLine="567"/>
        <w:jc w:val="both"/>
        <w:rPr>
          <w:rFonts w:ascii="Times New Roman" w:hAnsi="Times New Roman" w:cs="Times New Roman"/>
          <w:sz w:val="24"/>
          <w:szCs w:val="24"/>
        </w:rPr>
      </w:pPr>
    </w:p>
    <w:p w14:paraId="6A65CD4A" w14:textId="77777777" w:rsidR="000F1D22" w:rsidRPr="00BD4183" w:rsidRDefault="006F62A1" w:rsidP="002E389B">
      <w:pPr>
        <w:pStyle w:val="NoSpacing"/>
        <w:ind w:firstLine="567"/>
        <w:jc w:val="center"/>
        <w:rPr>
          <w:rFonts w:ascii="Times New Roman" w:hAnsi="Times New Roman" w:cs="Times New Roman"/>
          <w:b/>
          <w:bCs/>
          <w:i/>
          <w:iCs/>
          <w:sz w:val="24"/>
          <w:szCs w:val="24"/>
        </w:rPr>
      </w:pPr>
      <w:r w:rsidRPr="00BD4183">
        <w:rPr>
          <w:rFonts w:ascii="Times New Roman" w:hAnsi="Times New Roman" w:cs="Times New Roman"/>
          <w:b/>
          <w:bCs/>
          <w:i/>
          <w:iCs/>
          <w:sz w:val="24"/>
          <w:szCs w:val="24"/>
        </w:rPr>
        <w:t>ABSTRACT</w:t>
      </w:r>
    </w:p>
    <w:p w14:paraId="5E818DC3" w14:textId="77777777" w:rsidR="006F62A1" w:rsidRDefault="006F62A1" w:rsidP="002E389B">
      <w:pPr>
        <w:pStyle w:val="NoSpacing"/>
        <w:ind w:firstLine="567"/>
        <w:jc w:val="both"/>
        <w:rPr>
          <w:rFonts w:ascii="Times New Roman" w:hAnsi="Times New Roman" w:cs="Times New Roman"/>
          <w:sz w:val="24"/>
          <w:szCs w:val="24"/>
        </w:rPr>
      </w:pPr>
    </w:p>
    <w:p w14:paraId="2B2851AD" w14:textId="77777777" w:rsidR="006F62A1" w:rsidRDefault="006F62A1" w:rsidP="002E389B">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This study aims to determine the effect of the amount of solvent extraction and blanching at white turmeric instant.</w:t>
      </w:r>
      <w:r>
        <w:rPr>
          <w:rFonts w:ascii="Times New Roman" w:hAnsi="Times New Roman" w:cs="Times New Roman"/>
          <w:sz w:val="24"/>
          <w:szCs w:val="24"/>
        </w:rPr>
        <w:t xml:space="preserve"> </w:t>
      </w:r>
      <w:r>
        <w:rPr>
          <w:rFonts w:ascii="Times New Roman" w:hAnsi="Times New Roman" w:cs="Times New Roman"/>
          <w:sz w:val="24"/>
          <w:szCs w:val="24"/>
        </w:rPr>
        <w:t>This research was conducted by making white turmerc instant powder which was given 2 treatment factors that is the amount of solvent extraction and blanching temperature. White turmeric instant powder then analyzed for antioxidant activity, tannin content, total phenol content and preference tests.</w:t>
      </w:r>
      <w:r w:rsidRPr="006F62A1">
        <w:rPr>
          <w:rFonts w:ascii="Times New Roman" w:hAnsi="Times New Roman" w:cs="Times New Roman"/>
          <w:sz w:val="24"/>
          <w:szCs w:val="24"/>
        </w:rPr>
        <w:t xml:space="preserve"> </w:t>
      </w:r>
      <w:r>
        <w:rPr>
          <w:rFonts w:ascii="Times New Roman" w:hAnsi="Times New Roman" w:cs="Times New Roman"/>
          <w:sz w:val="24"/>
          <w:szCs w:val="24"/>
        </w:rPr>
        <w:t>From the results of the best white turmeric instant analysis with blanching and the amount of extraction of 1: 1 it produced 29.30% antioxidant activity, tannin levels 18,97 mg EC / g and phenol totaling 2.54 mg EAG / kg. The preference for white turmeric instant powder with blanching and the amount of solvent 1: 1 is preferred by panelists.</w:t>
      </w:r>
    </w:p>
    <w:p w14:paraId="44D21989" w14:textId="77777777" w:rsidR="006F62A1" w:rsidRDefault="006F62A1" w:rsidP="002E389B">
      <w:pPr>
        <w:pStyle w:val="NoSpacing"/>
        <w:ind w:firstLine="567"/>
        <w:jc w:val="both"/>
        <w:rPr>
          <w:rFonts w:ascii="Times New Roman" w:hAnsi="Times New Roman" w:cs="Times New Roman"/>
          <w:sz w:val="24"/>
          <w:szCs w:val="24"/>
        </w:rPr>
      </w:pPr>
    </w:p>
    <w:p w14:paraId="4B2A85BE" w14:textId="77777777" w:rsidR="006F62A1" w:rsidRDefault="006F62A1" w:rsidP="002E389B">
      <w:pPr>
        <w:tabs>
          <w:tab w:val="right"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 White turmeric, antioxidant activity, instant powder</w:t>
      </w:r>
    </w:p>
    <w:p w14:paraId="3959B638" w14:textId="77E66A87" w:rsidR="006F62A1" w:rsidRDefault="006F62A1" w:rsidP="00BD4183">
      <w:pPr>
        <w:pStyle w:val="NoSpacing"/>
        <w:jc w:val="both"/>
        <w:rPr>
          <w:rFonts w:ascii="Times New Roman" w:hAnsi="Times New Roman" w:cs="Times New Roman"/>
          <w:sz w:val="24"/>
          <w:szCs w:val="24"/>
        </w:rPr>
      </w:pPr>
    </w:p>
    <w:p w14:paraId="41B06746" w14:textId="536D3A9C" w:rsidR="000F1D22" w:rsidRPr="00BD4183" w:rsidRDefault="002E389B" w:rsidP="00BD4183">
      <w:pPr>
        <w:pStyle w:val="NoSpacing"/>
        <w:spacing w:line="360" w:lineRule="auto"/>
        <w:jc w:val="center"/>
        <w:rPr>
          <w:rFonts w:ascii="Times New Roman" w:hAnsi="Times New Roman" w:cs="Times New Roman"/>
          <w:b/>
          <w:bCs/>
          <w:sz w:val="24"/>
          <w:szCs w:val="24"/>
        </w:rPr>
      </w:pPr>
      <w:r w:rsidRPr="002E389B">
        <w:rPr>
          <w:rFonts w:ascii="Times New Roman" w:hAnsi="Times New Roman" w:cs="Times New Roman"/>
          <w:b/>
          <w:bCs/>
          <w:sz w:val="24"/>
          <w:szCs w:val="24"/>
        </w:rPr>
        <w:t>PENDAHULUAN</w:t>
      </w:r>
    </w:p>
    <w:p w14:paraId="2776B59C" w14:textId="77777777" w:rsidR="002E389B" w:rsidRDefault="002E389B" w:rsidP="00BD4183">
      <w:pPr>
        <w:pStyle w:val="NoSpacing"/>
        <w:spacing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Curcuma </w:t>
      </w:r>
      <w:proofErr w:type="spellStart"/>
      <w:r>
        <w:rPr>
          <w:rFonts w:ascii="Times New Roman" w:hAnsi="Times New Roman" w:cs="Times New Roman"/>
          <w:i/>
          <w:sz w:val="24"/>
          <w:szCs w:val="24"/>
          <w:lang w:val="en-US"/>
        </w:rPr>
        <w:t>zedoaria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Berog</w:t>
      </w:r>
      <w:proofErr w:type="spellEnd"/>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Rosc</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rimpang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khasiat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antiradang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melancarkan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demam</w:t>
      </w:r>
      <w:proofErr w:type="spellEnd"/>
      <w:r>
        <w:rPr>
          <w:rFonts w:ascii="Times New Roman" w:hAnsi="Times New Roman" w:cs="Times New Roman"/>
          <w:sz w:val="24"/>
          <w:szCs w:val="24"/>
          <w:lang w:val="en-US"/>
        </w:rPr>
        <w:t xml:space="preserve"> dan lain-lain (</w:t>
      </w:r>
      <w:proofErr w:type="spellStart"/>
      <w:r>
        <w:rPr>
          <w:rFonts w:ascii="Times New Roman" w:hAnsi="Times New Roman" w:cs="Times New Roman"/>
          <w:sz w:val="24"/>
          <w:szCs w:val="24"/>
          <w:lang w:val="en-US"/>
        </w:rPr>
        <w:t>Wijayakusuma</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sz w:val="24"/>
          <w:szCs w:val="24"/>
          <w:lang w:val="en-US"/>
        </w:rPr>
        <w:t>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Curcuma </w:t>
      </w:r>
      <w:proofErr w:type="spellStart"/>
      <w:r>
        <w:rPr>
          <w:rFonts w:ascii="Times New Roman" w:hAnsi="Times New Roman" w:cs="Times New Roman"/>
          <w:i/>
          <w:sz w:val="24"/>
          <w:szCs w:val="24"/>
          <w:lang w:val="en-US"/>
        </w:rPr>
        <w:t>zedoaria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alami</w:t>
      </w:r>
      <w:proofErr w:type="spellEnd"/>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skrinning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fitokimia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alkaloid, </w:t>
      </w:r>
      <w:proofErr w:type="spellStart"/>
      <w:r>
        <w:rPr>
          <w:rFonts w:ascii="Times New Roman" w:hAnsi="Times New Roman" w:cs="Times New Roman"/>
          <w:sz w:val="24"/>
          <w:szCs w:val="24"/>
          <w:lang w:val="en-US"/>
        </w:rPr>
        <w:t>glikosida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saponon</w:t>
      </w:r>
      <w:proofErr w:type="spellEnd"/>
      <w:r>
        <w:rPr>
          <w:rFonts w:ascii="Times New Roman" w:hAnsi="Times New Roman" w:cs="Times New Roman"/>
          <w:sz w:val="24"/>
          <w:szCs w:val="24"/>
          <w:lang w:val="en-US"/>
        </w:rPr>
        <w:t xml:space="preserve">, triterpenoid dan tannin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dan flavonoid </w:t>
      </w:r>
      <w:proofErr w:type="spellStart"/>
      <w:r>
        <w:rPr>
          <w:rFonts w:ascii="Times New Roman" w:hAnsi="Times New Roman" w:cs="Times New Roman"/>
          <w:sz w:val="24"/>
          <w:szCs w:val="24"/>
          <w:lang w:val="en-US"/>
        </w:rPr>
        <w:t>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Hermani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2010). Rasa </w:t>
      </w:r>
      <w:proofErr w:type="spellStart"/>
      <w:r>
        <w:rPr>
          <w:rFonts w:ascii="Times New Roman" w:hAnsi="Times New Roman" w:cs="Times New Roman"/>
          <w:sz w:val="24"/>
          <w:szCs w:val="24"/>
          <w:lang w:val="en-US"/>
        </w:rPr>
        <w:t>rimpang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tajam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pahit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Wijayakusuma</w:t>
      </w:r>
      <w:proofErr w:type="spellEnd"/>
      <w:r>
        <w:rPr>
          <w:rFonts w:ascii="Times New Roman" w:hAnsi="Times New Roman" w:cs="Times New Roman"/>
          <w:sz w:val="24"/>
          <w:szCs w:val="24"/>
          <w:lang w:val="en-US"/>
        </w:rPr>
        <w:t>, 2013).</w:t>
      </w:r>
    </w:p>
    <w:p w14:paraId="1021D899" w14:textId="77777777" w:rsidR="002E389B" w:rsidRDefault="002E389B" w:rsidP="00BD4183">
      <w:pPr>
        <w:pStyle w:val="NoSpacing"/>
        <w:spacing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Rimpang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kurkumin</w:t>
      </w:r>
      <w:proofErr w:type="spellEnd"/>
      <w:r>
        <w:rPr>
          <w:rFonts w:ascii="Times New Roman" w:hAnsi="Times New Roman" w:cs="Times New Roman"/>
          <w:sz w:val="24"/>
          <w:szCs w:val="24"/>
          <w:lang w:val="en-US"/>
        </w:rPr>
        <w:t xml:space="preserve"> (diarylheptanoid).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atsiri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Curcuma </w:t>
      </w:r>
      <w:proofErr w:type="spellStart"/>
      <w:r>
        <w:rPr>
          <w:rFonts w:ascii="Times New Roman" w:hAnsi="Times New Roman" w:cs="Times New Roman"/>
          <w:i/>
          <w:sz w:val="24"/>
          <w:szCs w:val="24"/>
          <w:lang w:val="en-US"/>
        </w:rPr>
        <w:t>zedoaria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kurkumol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kurkumenol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isokurkumenol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prokurkumenol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kurkurnadiol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germakran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kurdion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dehidrokurdion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seskuiterpen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furanoid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eudesmen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kurkolon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germakran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furanodienon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isofuranodienon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zederon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furanodien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furanogermenon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kurserenon</w:t>
      </w:r>
      <w:proofErr w:type="spellEnd"/>
      <w:r>
        <w:rPr>
          <w:rFonts w:ascii="Times New Roman" w:hAnsi="Times New Roman" w:cs="Times New Roman"/>
          <w:sz w:val="24"/>
          <w:szCs w:val="24"/>
          <w:lang w:val="en-US"/>
        </w:rPr>
        <w:t xml:space="preserve"> identic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edoaron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epikurserenon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isofurana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germekren</w:t>
      </w:r>
      <w:proofErr w:type="spellEnd"/>
      <w:r>
        <w:rPr>
          <w:rFonts w:ascii="Times New Roman" w:hAnsi="Times New Roman" w:cs="Times New Roman"/>
          <w:sz w:val="24"/>
          <w:szCs w:val="24"/>
          <w:lang w:val="en-US"/>
        </w:rPr>
        <w:t xml:space="preserve">); asam-4-metoksi </w:t>
      </w:r>
      <w:proofErr w:type="spellStart"/>
      <w:r>
        <w:rPr>
          <w:rFonts w:ascii="Times New Roman" w:hAnsi="Times New Roman" w:cs="Times New Roman"/>
          <w:sz w:val="24"/>
          <w:szCs w:val="24"/>
          <w:lang w:val="en-US"/>
        </w:rPr>
        <w:t>sianamat</w:t>
      </w:r>
      <w:proofErr w:type="spellEnd"/>
      <w:r>
        <w:rPr>
          <w:rFonts w:ascii="Times New Roman" w:hAnsi="Times New Roman" w:cs="Times New Roman"/>
          <w:sz w:val="24"/>
          <w:szCs w:val="24"/>
          <w:lang w:val="en-US"/>
        </w:rPr>
        <w:t xml:space="preserve"> (Raina, 2011). </w:t>
      </w:r>
    </w:p>
    <w:p w14:paraId="7D7F1E86" w14:textId="77777777" w:rsidR="002E389B" w:rsidRDefault="002E389B" w:rsidP="00BD4183">
      <w:pPr>
        <w:pStyle w:val="NoSpacing"/>
        <w:spacing w:line="360" w:lineRule="auto"/>
        <w:ind w:firstLine="567"/>
        <w:jc w:val="both"/>
        <w:rPr>
          <w:rFonts w:ascii="Times New Roman" w:hAnsi="Times New Roman" w:cs="Times New Roman"/>
          <w:sz w:val="24"/>
        </w:rPr>
      </w:pPr>
      <w:r>
        <w:rPr>
          <w:rFonts w:ascii="Times New Roman" w:hAnsi="Times New Roman" w:cs="Times New Roman"/>
          <w:sz w:val="24"/>
        </w:rPr>
        <w:t>Antioksidan adalah suatu senyawa atau komponen kimia yang dalam kadar atau jumlah tertentu mampu menghambat atau memperlambat kerusakan akibat proses oksidasi (Sayuti dan Yenrina, 2015). Antioksidan yang dihasilkan tubuh manusia tidak cukup untuk melawan radikal bebas, untuk itu tubuh memerlukan asupan antioksidan dari luar (Dalimartha dan Soedibyo, 1999). Antioksidan alami menjadi alternatif bagi asupan antioksidan tubuh karena tidak menimbulkan bahaya bagi tubuh dan bahannya mudah diperoleh, salah satunya temu putih.</w:t>
      </w:r>
    </w:p>
    <w:p w14:paraId="10C2FCAF" w14:textId="77777777" w:rsidR="002E389B" w:rsidRDefault="002E389B" w:rsidP="00BD4183">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Secara umum tahap proses </w:t>
      </w:r>
      <w:r>
        <w:rPr>
          <w:rFonts w:ascii="Times New Roman" w:hAnsi="Times New Roman" w:cs="Times New Roman"/>
          <w:i/>
          <w:sz w:val="24"/>
          <w:szCs w:val="24"/>
        </w:rPr>
        <w:t>blanching</w:t>
      </w:r>
      <w:r>
        <w:rPr>
          <w:rFonts w:ascii="Times New Roman" w:hAnsi="Times New Roman" w:cs="Times New Roman"/>
          <w:sz w:val="24"/>
          <w:szCs w:val="24"/>
        </w:rPr>
        <w:t xml:space="preserve"> bertujuan untuk menonaktifkan enzim polifenoloksidase, akan tetapi saat ini banyak penelitian tentang perubahan komponen aktif selama </w:t>
      </w:r>
      <w:r>
        <w:rPr>
          <w:rFonts w:ascii="Times New Roman" w:hAnsi="Times New Roman" w:cs="Times New Roman"/>
          <w:i/>
          <w:sz w:val="24"/>
          <w:szCs w:val="24"/>
        </w:rPr>
        <w:t>blanching</w:t>
      </w:r>
      <w:r>
        <w:rPr>
          <w:rFonts w:ascii="Times New Roman" w:hAnsi="Times New Roman" w:cs="Times New Roman"/>
          <w:sz w:val="24"/>
          <w:szCs w:val="24"/>
        </w:rPr>
        <w:t xml:space="preserve">. Proses </w:t>
      </w:r>
      <w:r>
        <w:rPr>
          <w:rFonts w:ascii="Times New Roman" w:hAnsi="Times New Roman" w:cs="Times New Roman"/>
          <w:i/>
          <w:sz w:val="24"/>
          <w:szCs w:val="24"/>
        </w:rPr>
        <w:t>blanching</w:t>
      </w:r>
      <w:r>
        <w:rPr>
          <w:rFonts w:ascii="Times New Roman" w:hAnsi="Times New Roman" w:cs="Times New Roman"/>
          <w:sz w:val="24"/>
          <w:szCs w:val="24"/>
        </w:rPr>
        <w:t xml:space="preserve"> dapat menurunkan aktivitas antioksidan, misalnya pada kobis merah (Volden dkk., 2008) akan tetapi pada bahan tertentu proses </w:t>
      </w:r>
      <w:r>
        <w:rPr>
          <w:rFonts w:ascii="Times New Roman" w:hAnsi="Times New Roman" w:cs="Times New Roman"/>
          <w:i/>
          <w:sz w:val="24"/>
          <w:szCs w:val="24"/>
        </w:rPr>
        <w:t>blanching</w:t>
      </w:r>
      <w:r>
        <w:rPr>
          <w:rFonts w:ascii="Times New Roman" w:hAnsi="Times New Roman" w:cs="Times New Roman"/>
          <w:sz w:val="24"/>
          <w:szCs w:val="24"/>
        </w:rPr>
        <w:t xml:space="preserve"> dapat meningkatkan aktivitas antioksidan misalnya pada kunir putih jenis mangga (Pujimulyani dkk., 2010). </w:t>
      </w:r>
    </w:p>
    <w:p w14:paraId="5DD7FE75" w14:textId="77777777" w:rsidR="002432E5" w:rsidRDefault="002E389B" w:rsidP="00BD41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Tujuan ekstraksi adalah untuk menarik komponen-komponen kimia yang terdapat dalam simplisia, proses ekstraksi ini didasarkan atas perpindahan massa komponen-komponen zat padat dari simplisia kedalam pelarut, setelah pelarut menembus permukaan dinding sel, kemudian berdifusi sehingga terjadi perbedaan tekanan diluar dan didalam sel (Anonim, 1995).</w:t>
      </w:r>
    </w:p>
    <w:p w14:paraId="62149043" w14:textId="0F021478" w:rsidR="002E389B" w:rsidRDefault="002E389B" w:rsidP="00BD41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Koswara (2007) pemanfaatan antioksidan alami dalam bentuk ekstrak dinilai sulit ditangani. Permasalahan ekstrak atau bahan alam adalah cenderung memiliki rasa yang tidak enak dan bau yang khas (Roselyndiar, 2012). Menurut Muhlisah (1999) rasa rimpang temu putih amat pahit, pedas dan tajam. Oleh sebab itu, ekstrak rimpang temu putih dibuat menjadi serbuk instan untuk menangani rasa dan bau yang tidak enak.</w:t>
      </w:r>
    </w:p>
    <w:p w14:paraId="49EF4D5B" w14:textId="77777777" w:rsidR="002E389B" w:rsidRDefault="002E389B" w:rsidP="00BD4183">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Permana (2008), minuman serbuk instan dapat diartikan sebagai produk pangan berbentuk butir-butiran (serbuk) yang dalam penggunaannya mudah larut dalam air dingin atau air panas. Salah satu keunggulan sediaan yang telah diolah adalah memiliki umur simpan yang tahan lama daripada bentuk segar (Sembiring dkk., 2008).</w:t>
      </w:r>
    </w:p>
    <w:p w14:paraId="7C776EED" w14:textId="5EE7F3C4" w:rsidR="002E389B" w:rsidRDefault="002E389B" w:rsidP="00BD4183">
      <w:pPr>
        <w:pStyle w:val="NoSpacing"/>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mengetahui pengaruh jumlah pelarut ekstraksi dan </w:t>
      </w:r>
      <w:r>
        <w:rPr>
          <w:rFonts w:ascii="Times New Roman" w:hAnsi="Times New Roman" w:cs="Times New Roman"/>
          <w:i/>
          <w:sz w:val="24"/>
          <w:szCs w:val="24"/>
        </w:rPr>
        <w:t>blanching</w:t>
      </w:r>
      <w:r>
        <w:rPr>
          <w:rFonts w:ascii="Times New Roman" w:hAnsi="Times New Roman" w:cs="Times New Roman"/>
          <w:sz w:val="24"/>
          <w:szCs w:val="24"/>
        </w:rPr>
        <w:t xml:space="preserve"> terhadap sifat antioksidasi dan tingkat kesukaan terhadap serbuk temu putih (</w:t>
      </w:r>
      <w:r>
        <w:rPr>
          <w:rFonts w:ascii="Times New Roman" w:hAnsi="Times New Roman" w:cs="Times New Roman"/>
          <w:i/>
          <w:sz w:val="24"/>
          <w:szCs w:val="24"/>
          <w:lang w:val="en-US"/>
        </w:rPr>
        <w:t xml:space="preserve">Curcuma </w:t>
      </w:r>
      <w:proofErr w:type="spellStart"/>
      <w:r>
        <w:rPr>
          <w:rFonts w:ascii="Times New Roman" w:hAnsi="Times New Roman" w:cs="Times New Roman"/>
          <w:i/>
          <w:sz w:val="24"/>
          <w:szCs w:val="24"/>
          <w:lang w:val="en-US"/>
        </w:rPr>
        <w:t>zedoaria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Berog</w:t>
      </w:r>
      <w:proofErr w:type="spellEnd"/>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Rosc</w:t>
      </w:r>
      <w:proofErr w:type="spellEnd"/>
      <w:r>
        <w:rPr>
          <w:rFonts w:ascii="Times New Roman" w:hAnsi="Times New Roman" w:cs="Times New Roman"/>
          <w:i/>
          <w:sz w:val="24"/>
          <w:szCs w:val="24"/>
          <w:lang w:val="en-US"/>
        </w:rPr>
        <w:t>.</w:t>
      </w:r>
      <w:r>
        <w:rPr>
          <w:rFonts w:ascii="Times New Roman" w:hAnsi="Times New Roman" w:cs="Times New Roman"/>
          <w:sz w:val="24"/>
          <w:szCs w:val="24"/>
        </w:rPr>
        <w:t>) instan.</w:t>
      </w:r>
    </w:p>
    <w:p w14:paraId="2984D5DA" w14:textId="680CC703" w:rsidR="002E389B" w:rsidRDefault="002E389B" w:rsidP="00BD4183">
      <w:pPr>
        <w:pStyle w:val="NoSpacing"/>
        <w:spacing w:line="360" w:lineRule="auto"/>
        <w:jc w:val="both"/>
        <w:rPr>
          <w:rFonts w:ascii="Times New Roman" w:hAnsi="Times New Roman" w:cs="Times New Roman"/>
          <w:sz w:val="24"/>
          <w:szCs w:val="24"/>
        </w:rPr>
      </w:pPr>
    </w:p>
    <w:p w14:paraId="4C5D332C" w14:textId="60C13104" w:rsidR="002E389B" w:rsidRPr="002E389B" w:rsidRDefault="002E389B" w:rsidP="00BD4183">
      <w:pPr>
        <w:pStyle w:val="NoSpacing"/>
        <w:spacing w:line="360" w:lineRule="auto"/>
        <w:jc w:val="center"/>
        <w:rPr>
          <w:rFonts w:ascii="Times New Roman" w:hAnsi="Times New Roman" w:cs="Times New Roman"/>
          <w:b/>
          <w:bCs/>
          <w:sz w:val="24"/>
          <w:szCs w:val="24"/>
        </w:rPr>
      </w:pPr>
      <w:r w:rsidRPr="002E389B">
        <w:rPr>
          <w:rFonts w:ascii="Times New Roman" w:hAnsi="Times New Roman" w:cs="Times New Roman"/>
          <w:b/>
          <w:bCs/>
          <w:sz w:val="24"/>
          <w:szCs w:val="24"/>
        </w:rPr>
        <w:t>METODE PENELITIAN</w:t>
      </w:r>
    </w:p>
    <w:p w14:paraId="037F8DC2" w14:textId="72C633A8" w:rsidR="002E389B" w:rsidRDefault="002E389B" w:rsidP="00BD4183">
      <w:pPr>
        <w:pStyle w:val="NoSpacing"/>
        <w:spacing w:line="360" w:lineRule="auto"/>
        <w:jc w:val="both"/>
        <w:rPr>
          <w:rFonts w:ascii="Times New Roman" w:hAnsi="Times New Roman" w:cs="Times New Roman"/>
          <w:b/>
          <w:bCs/>
          <w:sz w:val="24"/>
          <w:szCs w:val="24"/>
        </w:rPr>
      </w:pPr>
      <w:r w:rsidRPr="002E389B">
        <w:rPr>
          <w:rFonts w:ascii="Times New Roman" w:hAnsi="Times New Roman" w:cs="Times New Roman"/>
          <w:b/>
          <w:bCs/>
          <w:sz w:val="24"/>
          <w:szCs w:val="24"/>
        </w:rPr>
        <w:t>Bahan</w:t>
      </w:r>
    </w:p>
    <w:p w14:paraId="38B8AD57" w14:textId="6E825A37" w:rsidR="002E389B" w:rsidRPr="00BD4183" w:rsidRDefault="002E389B" w:rsidP="00BD4183">
      <w:pPr>
        <w:pStyle w:val="NoSpacing"/>
        <w:spacing w:line="360" w:lineRule="auto"/>
        <w:ind w:firstLine="567"/>
        <w:jc w:val="both"/>
        <w:rPr>
          <w:rFonts w:ascii="Times New Roman" w:hAnsi="Times New Roman"/>
          <w:sz w:val="24"/>
          <w:szCs w:val="24"/>
        </w:rPr>
      </w:pPr>
      <w:r w:rsidRPr="00CA44DB">
        <w:rPr>
          <w:rFonts w:ascii="Times New Roman" w:hAnsi="Times New Roman"/>
          <w:sz w:val="24"/>
          <w:szCs w:val="24"/>
        </w:rPr>
        <w:t xml:space="preserve">Bahan utama penelitian ini adalah rimpang temu putih </w:t>
      </w:r>
      <w:r w:rsidRPr="002E389B">
        <w:rPr>
          <w:rFonts w:ascii="Times New Roman" w:hAnsi="Times New Roman"/>
          <w:i/>
          <w:iCs/>
          <w:sz w:val="24"/>
          <w:szCs w:val="24"/>
        </w:rPr>
        <w:t xml:space="preserve">Curcuma zedoaria </w:t>
      </w:r>
      <w:r w:rsidRPr="00CA44DB">
        <w:rPr>
          <w:rFonts w:ascii="Times New Roman" w:hAnsi="Times New Roman"/>
          <w:sz w:val="24"/>
          <w:szCs w:val="24"/>
        </w:rPr>
        <w:t>(Berog)Rosc. dari pasar Bringharjo, gula pasir dari Swalayan sedayu. dan aquades yang berasal dari Laboratorium Pengolahan Hasil Pertanian Universitas Mercu Buana Yogyakarta. Bahan kimia yang digunakan untuk analisis adalah etanol, DPPH (0,</w:t>
      </w:r>
      <w:r>
        <w:rPr>
          <w:rFonts w:ascii="Times New Roman" w:hAnsi="Times New Roman"/>
          <w:sz w:val="24"/>
          <w:szCs w:val="24"/>
        </w:rPr>
        <w:t>0002 M), BHT, Follin-Ciocalteu.</w:t>
      </w:r>
    </w:p>
    <w:p w14:paraId="590787A6" w14:textId="26A281F0" w:rsidR="002E389B" w:rsidRDefault="002E389B" w:rsidP="00BD4183">
      <w:pPr>
        <w:pStyle w:val="NoSpacing"/>
        <w:spacing w:line="360" w:lineRule="auto"/>
        <w:jc w:val="both"/>
        <w:rPr>
          <w:rFonts w:ascii="Times New Roman" w:hAnsi="Times New Roman" w:cs="Times New Roman"/>
          <w:b/>
          <w:bCs/>
          <w:sz w:val="24"/>
          <w:szCs w:val="24"/>
        </w:rPr>
      </w:pPr>
      <w:r w:rsidRPr="002E389B">
        <w:rPr>
          <w:rFonts w:ascii="Times New Roman" w:hAnsi="Times New Roman" w:cs="Times New Roman"/>
          <w:b/>
          <w:bCs/>
          <w:sz w:val="24"/>
          <w:szCs w:val="24"/>
        </w:rPr>
        <w:t>Cara Penelitian</w:t>
      </w:r>
    </w:p>
    <w:p w14:paraId="6C22EB06" w14:textId="19CBE22D" w:rsidR="002432E5" w:rsidRPr="00BD4183" w:rsidRDefault="002E389B" w:rsidP="00BD4183">
      <w:pPr>
        <w:pStyle w:val="NoSpacing"/>
        <w:spacing w:line="360" w:lineRule="auto"/>
        <w:ind w:firstLine="567"/>
        <w:jc w:val="both"/>
        <w:rPr>
          <w:rFonts w:ascii="Times New Roman" w:hAnsi="Times New Roman"/>
          <w:sz w:val="24"/>
          <w:szCs w:val="24"/>
        </w:rPr>
      </w:pPr>
      <w:r w:rsidRPr="00AE75FE">
        <w:rPr>
          <w:rFonts w:ascii="Times New Roman" w:hAnsi="Times New Roman"/>
          <w:sz w:val="24"/>
          <w:szCs w:val="24"/>
        </w:rPr>
        <w:t>Temu putih dipilih yang baik, kemudian dikupas, dicuci, ditimbang kemudian diberi perlakuan</w:t>
      </w:r>
      <w:r w:rsidRPr="00AE75FE">
        <w:rPr>
          <w:rFonts w:ascii="Times New Roman" w:hAnsi="Times New Roman"/>
          <w:i/>
          <w:sz w:val="24"/>
          <w:szCs w:val="24"/>
        </w:rPr>
        <w:t xml:space="preserve"> blanching</w:t>
      </w:r>
      <w:r w:rsidRPr="00AE75FE">
        <w:rPr>
          <w:rFonts w:ascii="Times New Roman" w:hAnsi="Times New Roman"/>
          <w:sz w:val="24"/>
          <w:szCs w:val="24"/>
        </w:rPr>
        <w:t xml:space="preserve"> dan tanpa </w:t>
      </w:r>
      <w:r w:rsidRPr="00AE75FE">
        <w:rPr>
          <w:rFonts w:ascii="Times New Roman" w:hAnsi="Times New Roman"/>
          <w:i/>
          <w:sz w:val="24"/>
          <w:szCs w:val="24"/>
        </w:rPr>
        <w:t>blanching</w:t>
      </w:r>
      <w:r w:rsidRPr="00AE75FE">
        <w:rPr>
          <w:rFonts w:ascii="Times New Roman" w:hAnsi="Times New Roman"/>
          <w:sz w:val="24"/>
          <w:szCs w:val="24"/>
        </w:rPr>
        <w:t xml:space="preserve">. Pada temu putih yang diberi perlakuan </w:t>
      </w:r>
      <w:r w:rsidRPr="00AE75FE">
        <w:rPr>
          <w:rFonts w:ascii="Times New Roman" w:hAnsi="Times New Roman"/>
          <w:i/>
          <w:sz w:val="24"/>
          <w:szCs w:val="24"/>
        </w:rPr>
        <w:t>blanching</w:t>
      </w:r>
      <w:r w:rsidRPr="00AE75FE">
        <w:rPr>
          <w:rFonts w:ascii="Times New Roman" w:hAnsi="Times New Roman"/>
          <w:sz w:val="24"/>
          <w:szCs w:val="24"/>
        </w:rPr>
        <w:t xml:space="preserve"> lama waktu 5 menit dalam media aquades, kondisi mendidih, diparut, ditambah aquades dengan perbandingan temu putih:aquades (1:1; 1:2; dan 1:3) selanjutnya disaring menggunakan kain saring. Ekstrak temu putih ditambah gula dengan variasi ekstrak:gula (1:1) kemudian dilakukan pemanasan secara terus menerus hingga terbentuk kristal. Kristal tersebut dihaluskan, diayak kemudian dikemas.</w:t>
      </w:r>
    </w:p>
    <w:p w14:paraId="0CE77642" w14:textId="0133096D" w:rsidR="004967F6" w:rsidRDefault="002E389B" w:rsidP="00BD4183">
      <w:pPr>
        <w:spacing w:line="360" w:lineRule="auto"/>
        <w:rPr>
          <w:rFonts w:ascii="Times New Roman" w:hAnsi="Times New Roman" w:cs="Times New Roman"/>
          <w:b/>
          <w:bCs/>
          <w:sz w:val="24"/>
          <w:szCs w:val="24"/>
        </w:rPr>
      </w:pPr>
      <w:r w:rsidRPr="002E389B">
        <w:rPr>
          <w:rFonts w:ascii="Times New Roman" w:hAnsi="Times New Roman" w:cs="Times New Roman"/>
          <w:b/>
          <w:bCs/>
          <w:sz w:val="24"/>
          <w:szCs w:val="24"/>
        </w:rPr>
        <w:lastRenderedPageBreak/>
        <w:t>Rancangan Percobaan</w:t>
      </w:r>
    </w:p>
    <w:p w14:paraId="1DFD5665" w14:textId="6DC90B40" w:rsidR="002432E5" w:rsidRDefault="002432E5" w:rsidP="00BD41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percobaan yang digunakan adalah rancangan acak lengkap (RAL)  dengan 2 faktor yaitu jumlah pelarut ekstraksi (1:1; 1:2 dan 1:3) dan </w:t>
      </w:r>
      <w:r>
        <w:rPr>
          <w:rFonts w:ascii="Times New Roman" w:hAnsi="Times New Roman" w:cs="Times New Roman"/>
          <w:i/>
          <w:sz w:val="24"/>
          <w:szCs w:val="24"/>
        </w:rPr>
        <w:t>blanching</w:t>
      </w:r>
      <w:r>
        <w:rPr>
          <w:rFonts w:ascii="Times New Roman" w:hAnsi="Times New Roman" w:cs="Times New Roman"/>
          <w:sz w:val="24"/>
          <w:szCs w:val="24"/>
        </w:rPr>
        <w:t xml:space="preserve"> (</w:t>
      </w:r>
      <w:r>
        <w:rPr>
          <w:rFonts w:ascii="Times New Roman" w:hAnsi="Times New Roman" w:cs="Times New Roman"/>
          <w:i/>
          <w:sz w:val="24"/>
          <w:szCs w:val="24"/>
        </w:rPr>
        <w:t>blanching</w:t>
      </w:r>
      <w:r>
        <w:rPr>
          <w:rFonts w:ascii="Times New Roman" w:hAnsi="Times New Roman" w:cs="Times New Roman"/>
          <w:sz w:val="24"/>
          <w:szCs w:val="24"/>
        </w:rPr>
        <w:t xml:space="preserve"> dan tanpa </w:t>
      </w:r>
      <w:r>
        <w:rPr>
          <w:rFonts w:ascii="Times New Roman" w:hAnsi="Times New Roman" w:cs="Times New Roman"/>
          <w:i/>
          <w:sz w:val="24"/>
          <w:szCs w:val="24"/>
        </w:rPr>
        <w:t>blanching</w:t>
      </w:r>
      <w:r>
        <w:rPr>
          <w:rFonts w:ascii="Times New Roman" w:hAnsi="Times New Roman" w:cs="Times New Roman"/>
          <w:sz w:val="24"/>
          <w:szCs w:val="24"/>
        </w:rPr>
        <w:t xml:space="preserve">). Percobaan diulang sebanyak 2 kali. Hasil pengamatan dianalisis statistik ANOVA dengan uji </w:t>
      </w:r>
      <w:r>
        <w:rPr>
          <w:rFonts w:ascii="Times New Roman" w:hAnsi="Times New Roman" w:cs="Times New Roman"/>
          <w:i/>
          <w:sz w:val="24"/>
          <w:szCs w:val="24"/>
        </w:rPr>
        <w:t>Duncan</w:t>
      </w:r>
      <w:r>
        <w:rPr>
          <w:rFonts w:ascii="Times New Roman" w:hAnsi="Times New Roman" w:cs="Times New Roman"/>
          <w:sz w:val="24"/>
          <w:szCs w:val="24"/>
        </w:rPr>
        <w:t xml:space="preserve"> pada tingkat kepercayaan 95%.</w:t>
      </w:r>
    </w:p>
    <w:p w14:paraId="54C17628" w14:textId="693F2ACE" w:rsidR="002432E5" w:rsidRDefault="002432E5" w:rsidP="00BD4183">
      <w:pPr>
        <w:spacing w:line="360" w:lineRule="auto"/>
        <w:ind w:firstLine="567"/>
        <w:jc w:val="center"/>
        <w:rPr>
          <w:rFonts w:ascii="Times New Roman" w:hAnsi="Times New Roman" w:cs="Times New Roman"/>
          <w:b/>
          <w:bCs/>
          <w:sz w:val="24"/>
          <w:szCs w:val="24"/>
        </w:rPr>
      </w:pPr>
      <w:r w:rsidRPr="002432E5">
        <w:rPr>
          <w:rFonts w:ascii="Times New Roman" w:hAnsi="Times New Roman" w:cs="Times New Roman"/>
          <w:b/>
          <w:bCs/>
          <w:sz w:val="24"/>
          <w:szCs w:val="24"/>
        </w:rPr>
        <w:t>HASIL DAN PEMBAHASAN</w:t>
      </w:r>
    </w:p>
    <w:p w14:paraId="37022CC5" w14:textId="32C0C4E5" w:rsidR="002432E5" w:rsidRPr="00AE75FE" w:rsidRDefault="002432E5" w:rsidP="00BD4183">
      <w:pPr>
        <w:pStyle w:val="NoSpacing"/>
        <w:spacing w:line="360" w:lineRule="auto"/>
        <w:jc w:val="both"/>
        <w:rPr>
          <w:rFonts w:ascii="Times New Roman" w:hAnsi="Times New Roman"/>
          <w:sz w:val="24"/>
          <w:szCs w:val="24"/>
        </w:rPr>
      </w:pPr>
      <w:r w:rsidRPr="00AE75FE">
        <w:rPr>
          <w:rFonts w:ascii="Times New Roman" w:hAnsi="Times New Roman"/>
          <w:sz w:val="24"/>
          <w:szCs w:val="24"/>
        </w:rPr>
        <w:t xml:space="preserve">Nilai % RSA </w:t>
      </w:r>
      <w:r w:rsidR="00BD4183">
        <w:rPr>
          <w:rFonts w:ascii="Times New Roman" w:hAnsi="Times New Roman"/>
          <w:sz w:val="24"/>
          <w:szCs w:val="24"/>
        </w:rPr>
        <w:t>serbuk temu putih instan</w:t>
      </w:r>
      <w:r w:rsidRPr="00AE75FE">
        <w:rPr>
          <w:rFonts w:ascii="Times New Roman" w:hAnsi="Times New Roman"/>
          <w:sz w:val="24"/>
          <w:szCs w:val="24"/>
        </w:rPr>
        <w:t xml:space="preserve"> dengan variasi ekstraksi dan blanching disajikan pada Gambar </w:t>
      </w:r>
      <w:r>
        <w:rPr>
          <w:rFonts w:ascii="Times New Roman" w:hAnsi="Times New Roman"/>
          <w:sz w:val="24"/>
          <w:szCs w:val="24"/>
        </w:rPr>
        <w:t>1</w:t>
      </w:r>
      <w:r w:rsidRPr="00AE75FE">
        <w:rPr>
          <w:rFonts w:ascii="Times New Roman" w:hAnsi="Times New Roman"/>
          <w:sz w:val="24"/>
          <w:szCs w:val="24"/>
        </w:rPr>
        <w:t>.</w:t>
      </w:r>
    </w:p>
    <w:p w14:paraId="7652DDEA" w14:textId="77777777" w:rsidR="002432E5" w:rsidRDefault="002432E5" w:rsidP="00BD4183">
      <w:pPr>
        <w:pStyle w:val="NoSpacing"/>
        <w:spacing w:line="360" w:lineRule="auto"/>
        <w:jc w:val="both"/>
        <w:rPr>
          <w:rFonts w:ascii="Times New Roman" w:hAnsi="Times New Roman"/>
          <w:sz w:val="24"/>
          <w:szCs w:val="24"/>
        </w:rPr>
      </w:pPr>
      <w:r w:rsidRPr="00337B79">
        <w:rPr>
          <w:rFonts w:ascii="Times New Roman" w:hAnsi="Times New Roman"/>
          <w:noProof/>
          <w:sz w:val="24"/>
          <w:szCs w:val="24"/>
          <w:lang w:eastAsia="id-ID"/>
        </w:rPr>
        <w:drawing>
          <wp:inline distT="0" distB="0" distL="0" distR="0" wp14:anchorId="7F67127C" wp14:editId="746F1D43">
            <wp:extent cx="4962525" cy="2371725"/>
            <wp:effectExtent l="0" t="0" r="9525" b="9525"/>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3BBCEB" w14:textId="57691B8D" w:rsidR="002432E5" w:rsidRPr="00AE75FE" w:rsidRDefault="002432E5" w:rsidP="00BD4183">
      <w:pPr>
        <w:pStyle w:val="NoSpacing"/>
        <w:spacing w:line="360" w:lineRule="auto"/>
        <w:jc w:val="both"/>
        <w:rPr>
          <w:rFonts w:ascii="Times New Roman" w:hAnsi="Times New Roman"/>
          <w:sz w:val="24"/>
          <w:szCs w:val="24"/>
        </w:rPr>
      </w:pPr>
      <w:r w:rsidRPr="00AE75FE">
        <w:rPr>
          <w:rFonts w:ascii="Times New Roman" w:hAnsi="Times New Roman"/>
          <w:sz w:val="24"/>
          <w:szCs w:val="24"/>
        </w:rPr>
        <w:t>Keterangan: Notasi huruf yang</w:t>
      </w:r>
      <w:r>
        <w:rPr>
          <w:rFonts w:ascii="Times New Roman" w:hAnsi="Times New Roman"/>
          <w:sz w:val="24"/>
          <w:szCs w:val="24"/>
        </w:rPr>
        <w:t xml:space="preserve"> </w:t>
      </w:r>
      <w:r w:rsidRPr="00AE75FE">
        <w:rPr>
          <w:rFonts w:ascii="Times New Roman" w:hAnsi="Times New Roman"/>
          <w:sz w:val="24"/>
          <w:szCs w:val="24"/>
        </w:rPr>
        <w:t>berbeda menunjukkan adanya perbedaan yang nyata (P&lt;0,05)</w:t>
      </w:r>
    </w:p>
    <w:p w14:paraId="3D53E2F7" w14:textId="5F2DE3C5" w:rsidR="00BD4183" w:rsidRDefault="002432E5" w:rsidP="00BD4183">
      <w:pPr>
        <w:spacing w:after="0" w:line="360" w:lineRule="auto"/>
        <w:jc w:val="both"/>
        <w:rPr>
          <w:rFonts w:ascii="Times New Roman" w:hAnsi="Times New Roman"/>
          <w:i/>
          <w:sz w:val="24"/>
          <w:szCs w:val="24"/>
        </w:rPr>
      </w:pPr>
      <w:r w:rsidRPr="00AE75FE">
        <w:rPr>
          <w:rFonts w:ascii="Times New Roman" w:hAnsi="Times New Roman"/>
          <w:sz w:val="24"/>
          <w:szCs w:val="24"/>
        </w:rPr>
        <w:t xml:space="preserve">Gambar 2. Nilai %RSA </w:t>
      </w:r>
      <w:r w:rsidR="00BD4183">
        <w:rPr>
          <w:rFonts w:ascii="Times New Roman" w:hAnsi="Times New Roman"/>
          <w:sz w:val="24"/>
          <w:szCs w:val="24"/>
        </w:rPr>
        <w:t>serbuk temu putih instan</w:t>
      </w:r>
      <w:r w:rsidRPr="00AE75FE">
        <w:rPr>
          <w:rFonts w:ascii="Times New Roman" w:hAnsi="Times New Roman"/>
          <w:sz w:val="24"/>
          <w:szCs w:val="24"/>
        </w:rPr>
        <w:t xml:space="preserve"> dengan variasi</w:t>
      </w:r>
      <w:r>
        <w:rPr>
          <w:rFonts w:ascii="Times New Roman" w:hAnsi="Times New Roman"/>
          <w:sz w:val="24"/>
          <w:szCs w:val="24"/>
        </w:rPr>
        <w:t xml:space="preserve"> </w:t>
      </w:r>
      <w:r w:rsidRPr="00AE75FE">
        <w:rPr>
          <w:rFonts w:ascii="Times New Roman" w:hAnsi="Times New Roman"/>
          <w:sz w:val="24"/>
          <w:szCs w:val="24"/>
        </w:rPr>
        <w:t xml:space="preserve">ekstraksi dan </w:t>
      </w:r>
      <w:r w:rsidRPr="00AE75FE">
        <w:rPr>
          <w:rFonts w:ascii="Times New Roman" w:hAnsi="Times New Roman"/>
          <w:i/>
          <w:sz w:val="24"/>
          <w:szCs w:val="24"/>
        </w:rPr>
        <w:t>blanchin</w:t>
      </w:r>
      <w:r>
        <w:rPr>
          <w:rFonts w:ascii="Times New Roman" w:hAnsi="Times New Roman"/>
          <w:i/>
          <w:sz w:val="24"/>
          <w:szCs w:val="24"/>
        </w:rPr>
        <w:t>ng</w:t>
      </w:r>
    </w:p>
    <w:p w14:paraId="37E87B39" w14:textId="77777777" w:rsidR="00BD4183" w:rsidRPr="00AE75FE" w:rsidRDefault="00BD4183" w:rsidP="00BD4183">
      <w:pPr>
        <w:spacing w:after="0" w:line="360" w:lineRule="auto"/>
        <w:jc w:val="both"/>
        <w:rPr>
          <w:rFonts w:ascii="Times New Roman" w:hAnsi="Times New Roman"/>
          <w:sz w:val="24"/>
          <w:szCs w:val="24"/>
        </w:rPr>
      </w:pPr>
    </w:p>
    <w:p w14:paraId="091EF08F" w14:textId="3E8F0A8E" w:rsidR="002432E5" w:rsidRPr="00AE75FE" w:rsidRDefault="002432E5" w:rsidP="00BD4183">
      <w:pPr>
        <w:spacing w:after="0" w:line="360" w:lineRule="auto"/>
        <w:ind w:firstLine="567"/>
        <w:jc w:val="both"/>
        <w:rPr>
          <w:rFonts w:ascii="Times New Roman" w:hAnsi="Times New Roman"/>
          <w:sz w:val="24"/>
          <w:szCs w:val="24"/>
        </w:rPr>
      </w:pPr>
      <w:r w:rsidRPr="00AE75FE">
        <w:rPr>
          <w:rFonts w:ascii="Times New Roman" w:hAnsi="Times New Roman"/>
          <w:sz w:val="24"/>
          <w:szCs w:val="24"/>
        </w:rPr>
        <w:t xml:space="preserve"> </w:t>
      </w:r>
      <w:r w:rsidR="00BD4183">
        <w:rPr>
          <w:rFonts w:ascii="Times New Roman" w:hAnsi="Times New Roman"/>
          <w:sz w:val="24"/>
          <w:szCs w:val="24"/>
        </w:rPr>
        <w:t xml:space="preserve">Dari </w:t>
      </w:r>
      <w:r w:rsidRPr="00AE75FE">
        <w:rPr>
          <w:rFonts w:ascii="Times New Roman" w:hAnsi="Times New Roman"/>
          <w:sz w:val="24"/>
          <w:szCs w:val="24"/>
        </w:rPr>
        <w:t xml:space="preserve">Gambar </w:t>
      </w:r>
      <w:r w:rsidR="001C4ED6">
        <w:rPr>
          <w:rFonts w:ascii="Times New Roman" w:hAnsi="Times New Roman"/>
          <w:sz w:val="24"/>
          <w:szCs w:val="24"/>
        </w:rPr>
        <w:t>1</w:t>
      </w:r>
      <w:r w:rsidRPr="00AE75FE">
        <w:rPr>
          <w:rFonts w:ascii="Times New Roman" w:hAnsi="Times New Roman"/>
          <w:sz w:val="24"/>
          <w:szCs w:val="24"/>
        </w:rPr>
        <w:t xml:space="preserve"> dapat diketahui bahwa semakin banyak aquades yang ditambahkan dalam proses ekstraksi maka semakin rendah aktivitas antioksidannya. Hal ini sesuai dengan penelitian yang dilakukan oleh Suroto (2012), semakin tinggi konsentrasi ekstrak yang diuji kapasitas penangkapan radikal bebas semakin meningkat. Penurunan aktivitas antioksian juga disebabkan  semakin banyak pelarut yang digunakan maka semakin banyak pula jumlah gula </w:t>
      </w:r>
      <w:r w:rsidRPr="00AE75FE">
        <w:rPr>
          <w:rFonts w:ascii="Times New Roman" w:hAnsi="Times New Roman"/>
          <w:sz w:val="24"/>
          <w:szCs w:val="24"/>
        </w:rPr>
        <w:lastRenderedPageBreak/>
        <w:t xml:space="preserve">yang digunakan dan diduga kadar senyawa bioaktif yang terdapat dalam </w:t>
      </w:r>
      <w:r w:rsidR="00BD4183">
        <w:rPr>
          <w:rFonts w:ascii="Times New Roman" w:hAnsi="Times New Roman"/>
          <w:sz w:val="24"/>
          <w:szCs w:val="24"/>
        </w:rPr>
        <w:t>serbuk temu putih instan</w:t>
      </w:r>
      <w:r w:rsidRPr="00AE75FE">
        <w:rPr>
          <w:rFonts w:ascii="Times New Roman" w:hAnsi="Times New Roman"/>
          <w:sz w:val="24"/>
          <w:szCs w:val="24"/>
        </w:rPr>
        <w:t xml:space="preserve"> semakin rendah. Hal ini sesuai dengan penelitian Pujimulyani (2014), yang menyatakan bahwa semakin banyak penambahan gula maka aktivitas antioksidan bubuk kunir putih yang dihasilkan semakin rendah. Saefudin dkk (2014) aktivitas antioksidan ditandai dengan makin tingginya komponen bioaktif ekstrak, sehingga aktivitas antioksidannya makin bertambah. Menurut Setyowati dan Suryani (2013) ekstrak komponen senyawa antioksidan (senyawa kurkuminoid) dalam temulawak dan kunyit dengan pelarut organik merupakan salah satu alternatif yang dapat meningkatkan antioksidan.</w:t>
      </w:r>
    </w:p>
    <w:p w14:paraId="02FF53AD" w14:textId="77777777" w:rsidR="002432E5" w:rsidRPr="00AE75FE" w:rsidRDefault="002432E5" w:rsidP="00BD4183">
      <w:pPr>
        <w:spacing w:after="0" w:line="360" w:lineRule="auto"/>
        <w:ind w:firstLine="567"/>
        <w:jc w:val="both"/>
        <w:rPr>
          <w:rFonts w:ascii="Times New Roman" w:hAnsi="Times New Roman"/>
          <w:sz w:val="24"/>
          <w:szCs w:val="24"/>
        </w:rPr>
      </w:pPr>
      <w:r w:rsidRPr="00AE75FE">
        <w:rPr>
          <w:rFonts w:ascii="Times New Roman" w:hAnsi="Times New Roman"/>
          <w:sz w:val="24"/>
          <w:szCs w:val="24"/>
        </w:rPr>
        <w:t xml:space="preserve"> Dalam penelitian ini digunakan aquades sebagai pelarut untuk ekstraksi karena diduga dapat melarutkan senyawa-senyawa kimia dalam temu putih. Menurut Harbornne (1987) air termasuk dalam pelarut polar sehingga mampu mengekstrak senyawa alkaloid kuartener, komponen fenolik, karotenoid, tanin, gula, asam amino dan glikosida. </w:t>
      </w:r>
      <w:r w:rsidRPr="00AE75FE">
        <w:rPr>
          <w:rFonts w:ascii="Times New Roman" w:hAnsi="Times New Roman"/>
          <w:sz w:val="24"/>
          <w:szCs w:val="24"/>
          <w:lang w:val="en-US"/>
        </w:rPr>
        <w:t xml:space="preserve">Hasil </w:t>
      </w:r>
      <w:proofErr w:type="spellStart"/>
      <w:r w:rsidRPr="00AE75FE">
        <w:rPr>
          <w:rFonts w:ascii="Times New Roman" w:hAnsi="Times New Roman"/>
          <w:sz w:val="24"/>
          <w:szCs w:val="24"/>
          <w:lang w:val="en-US"/>
        </w:rPr>
        <w:t>skrinning</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fitokimia</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temu</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putih</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mengandung</w:t>
      </w:r>
      <w:proofErr w:type="spellEnd"/>
      <w:r w:rsidRPr="00AE75FE">
        <w:rPr>
          <w:rFonts w:ascii="Times New Roman" w:hAnsi="Times New Roman"/>
          <w:sz w:val="24"/>
          <w:szCs w:val="24"/>
          <w:lang w:val="en-US"/>
        </w:rPr>
        <w:t xml:space="preserve"> alkaloid, </w:t>
      </w:r>
      <w:proofErr w:type="spellStart"/>
      <w:r w:rsidRPr="00AE75FE">
        <w:rPr>
          <w:rFonts w:ascii="Times New Roman" w:hAnsi="Times New Roman"/>
          <w:sz w:val="24"/>
          <w:szCs w:val="24"/>
          <w:lang w:val="en-US"/>
        </w:rPr>
        <w:t>glikosida</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saponon</w:t>
      </w:r>
      <w:proofErr w:type="spellEnd"/>
      <w:r w:rsidRPr="00AE75FE">
        <w:rPr>
          <w:rFonts w:ascii="Times New Roman" w:hAnsi="Times New Roman"/>
          <w:sz w:val="24"/>
          <w:szCs w:val="24"/>
          <w:lang w:val="en-US"/>
        </w:rPr>
        <w:t xml:space="preserve">, triterpenoid dan tannin </w:t>
      </w:r>
      <w:proofErr w:type="spellStart"/>
      <w:r w:rsidRPr="00AE75FE">
        <w:rPr>
          <w:rFonts w:ascii="Times New Roman" w:hAnsi="Times New Roman"/>
          <w:sz w:val="24"/>
          <w:szCs w:val="24"/>
          <w:lang w:val="en-US"/>
        </w:rPr>
        <w:t>sangat</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kuat</w:t>
      </w:r>
      <w:proofErr w:type="spellEnd"/>
      <w:r w:rsidRPr="00AE75FE">
        <w:rPr>
          <w:rFonts w:ascii="Times New Roman" w:hAnsi="Times New Roman"/>
          <w:sz w:val="24"/>
          <w:szCs w:val="24"/>
          <w:lang w:val="en-US"/>
        </w:rPr>
        <w:t xml:space="preserve"> dan flavonoid </w:t>
      </w:r>
      <w:proofErr w:type="spellStart"/>
      <w:r w:rsidRPr="00AE75FE">
        <w:rPr>
          <w:rFonts w:ascii="Times New Roman" w:hAnsi="Times New Roman"/>
          <w:sz w:val="24"/>
          <w:szCs w:val="24"/>
          <w:lang w:val="en-US"/>
        </w:rPr>
        <w:t>kuat</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Hermani</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dkk</w:t>
      </w:r>
      <w:proofErr w:type="spellEnd"/>
      <w:r w:rsidRPr="00AE75FE">
        <w:rPr>
          <w:rFonts w:ascii="Times New Roman" w:hAnsi="Times New Roman"/>
          <w:sz w:val="24"/>
          <w:szCs w:val="24"/>
          <w:lang w:val="en-US"/>
        </w:rPr>
        <w:t>, 2010).</w:t>
      </w:r>
      <w:r w:rsidRPr="00AE75FE">
        <w:rPr>
          <w:rFonts w:ascii="Times New Roman" w:hAnsi="Times New Roman"/>
          <w:sz w:val="24"/>
          <w:szCs w:val="24"/>
        </w:rPr>
        <w:t xml:space="preserve"> Dari senyawa-senyawa yang larut dalam air tersebut, sebagian merupakan antioksidan. Antioksidan mengandung senyawa fenolik atau polifenolik yang merupakan golongan flavonoid (Munisa dkk, 2012).</w:t>
      </w:r>
    </w:p>
    <w:p w14:paraId="1839D064" w14:textId="46379EBB" w:rsidR="002432E5" w:rsidRDefault="002432E5" w:rsidP="00BD4183">
      <w:pPr>
        <w:spacing w:after="0" w:line="360" w:lineRule="auto"/>
        <w:ind w:firstLine="567"/>
        <w:jc w:val="both"/>
        <w:rPr>
          <w:rFonts w:ascii="Times New Roman" w:hAnsi="Times New Roman"/>
          <w:sz w:val="24"/>
          <w:szCs w:val="24"/>
        </w:rPr>
      </w:pPr>
      <w:r w:rsidRPr="00AE75FE">
        <w:rPr>
          <w:rFonts w:ascii="Times New Roman" w:hAnsi="Times New Roman"/>
          <w:sz w:val="24"/>
          <w:szCs w:val="24"/>
        </w:rPr>
        <w:t xml:space="preserve">Metode pengolahan juga dapat mempengaruhi peningkatan aktivitas antioksidan. Penelitian Pujimulyani </w:t>
      </w:r>
      <w:r w:rsidRPr="00AE75FE">
        <w:rPr>
          <w:rFonts w:ascii="Times New Roman" w:hAnsi="Times New Roman"/>
          <w:i/>
          <w:sz w:val="24"/>
          <w:szCs w:val="24"/>
        </w:rPr>
        <w:t>et al.</w:t>
      </w:r>
      <w:r w:rsidRPr="00AE75FE">
        <w:rPr>
          <w:rFonts w:ascii="Times New Roman" w:hAnsi="Times New Roman"/>
          <w:sz w:val="24"/>
          <w:szCs w:val="24"/>
        </w:rPr>
        <w:t xml:space="preserve"> (2010) menunjukkan perlakuan </w:t>
      </w:r>
      <w:r w:rsidRPr="00AE75FE">
        <w:rPr>
          <w:rFonts w:ascii="Times New Roman" w:hAnsi="Times New Roman"/>
          <w:i/>
          <w:sz w:val="24"/>
          <w:szCs w:val="24"/>
        </w:rPr>
        <w:t>blanching</w:t>
      </w:r>
      <w:r w:rsidRPr="00AE75FE">
        <w:rPr>
          <w:rFonts w:ascii="Times New Roman" w:hAnsi="Times New Roman"/>
          <w:sz w:val="24"/>
          <w:szCs w:val="24"/>
        </w:rPr>
        <w:t xml:space="preserve"> pada kunir putih meningkatkan aktivitas antioksidan dibandingkan dengan yang tidak dilakukan </w:t>
      </w:r>
      <w:r w:rsidRPr="00AE75FE">
        <w:rPr>
          <w:rFonts w:ascii="Times New Roman" w:hAnsi="Times New Roman"/>
          <w:i/>
          <w:sz w:val="24"/>
          <w:szCs w:val="24"/>
        </w:rPr>
        <w:t>blanching</w:t>
      </w:r>
      <w:r w:rsidRPr="00AE75FE">
        <w:rPr>
          <w:rFonts w:ascii="Times New Roman" w:hAnsi="Times New Roman"/>
          <w:sz w:val="24"/>
          <w:szCs w:val="24"/>
        </w:rPr>
        <w:t xml:space="preserve">. Sesuai dengan Shaimaa </w:t>
      </w:r>
      <w:r w:rsidRPr="00AE75FE">
        <w:rPr>
          <w:rFonts w:ascii="Times New Roman" w:hAnsi="Times New Roman"/>
          <w:i/>
          <w:sz w:val="24"/>
          <w:szCs w:val="24"/>
        </w:rPr>
        <w:t>et al.</w:t>
      </w:r>
      <w:r w:rsidRPr="00AE75FE">
        <w:rPr>
          <w:rFonts w:ascii="Times New Roman" w:hAnsi="Times New Roman"/>
          <w:sz w:val="24"/>
          <w:szCs w:val="24"/>
        </w:rPr>
        <w:t xml:space="preserve"> (2016), nilai penghambatan radikal bebas ekstrak cabe air segar mengalami peningkatan setelah pendidihan yang disebabkan peningkatan kandungan fenolik total dan flavonoid. Didukung oleh Cheng </w:t>
      </w:r>
      <w:r w:rsidRPr="00AE75FE">
        <w:rPr>
          <w:rFonts w:ascii="Times New Roman" w:hAnsi="Times New Roman"/>
          <w:i/>
          <w:sz w:val="24"/>
          <w:szCs w:val="24"/>
        </w:rPr>
        <w:t>et al</w:t>
      </w:r>
      <w:r w:rsidRPr="00AE75FE">
        <w:rPr>
          <w:rFonts w:ascii="Times New Roman" w:hAnsi="Times New Roman"/>
          <w:sz w:val="24"/>
          <w:szCs w:val="24"/>
        </w:rPr>
        <w:t xml:space="preserve">. (2006) dalam Pujimulyani </w:t>
      </w:r>
      <w:r w:rsidRPr="00AE75FE">
        <w:rPr>
          <w:rFonts w:ascii="Times New Roman" w:hAnsi="Times New Roman"/>
          <w:i/>
          <w:sz w:val="24"/>
          <w:szCs w:val="24"/>
        </w:rPr>
        <w:t>et al.</w:t>
      </w:r>
      <w:r w:rsidRPr="00AE75FE">
        <w:rPr>
          <w:rFonts w:ascii="Times New Roman" w:hAnsi="Times New Roman"/>
          <w:sz w:val="24"/>
          <w:szCs w:val="24"/>
        </w:rPr>
        <w:t xml:space="preserve"> (2010), </w:t>
      </w:r>
      <w:r w:rsidRPr="00AE75FE">
        <w:rPr>
          <w:rFonts w:ascii="Times New Roman" w:hAnsi="Times New Roman"/>
          <w:i/>
          <w:sz w:val="24"/>
          <w:szCs w:val="24"/>
        </w:rPr>
        <w:t>blanching</w:t>
      </w:r>
      <w:r w:rsidRPr="00AE75FE">
        <w:rPr>
          <w:rFonts w:ascii="Times New Roman" w:hAnsi="Times New Roman"/>
          <w:sz w:val="24"/>
          <w:szCs w:val="24"/>
        </w:rPr>
        <w:t xml:space="preserve"> gandum setelah pemanenan pada suhu 100</w:t>
      </w:r>
      <w:r w:rsidRPr="00AE75FE">
        <w:rPr>
          <w:rFonts w:ascii="Times New Roman" w:hAnsi="Times New Roman"/>
          <w:sz w:val="24"/>
          <w:szCs w:val="24"/>
          <w:vertAlign w:val="superscript"/>
        </w:rPr>
        <w:t>o</w:t>
      </w:r>
      <w:r w:rsidRPr="00AE75FE">
        <w:rPr>
          <w:rFonts w:ascii="Times New Roman" w:hAnsi="Times New Roman"/>
          <w:sz w:val="24"/>
          <w:szCs w:val="24"/>
        </w:rPr>
        <w:t xml:space="preserve">C menunjukkan peningkatan fenol total tepung gandum. </w:t>
      </w:r>
    </w:p>
    <w:p w14:paraId="5ED137D6" w14:textId="77777777" w:rsidR="001020AD" w:rsidRPr="00AE75FE" w:rsidRDefault="001020AD" w:rsidP="00BD4183">
      <w:pPr>
        <w:spacing w:after="0" w:line="360" w:lineRule="auto"/>
        <w:ind w:firstLine="567"/>
        <w:jc w:val="both"/>
        <w:rPr>
          <w:rFonts w:ascii="Times New Roman" w:hAnsi="Times New Roman"/>
          <w:sz w:val="24"/>
          <w:szCs w:val="24"/>
        </w:rPr>
      </w:pPr>
    </w:p>
    <w:p w14:paraId="7CFC5D2D" w14:textId="77777777" w:rsidR="002432E5" w:rsidRPr="00AE75FE" w:rsidRDefault="002432E5" w:rsidP="00BD4183">
      <w:pPr>
        <w:pStyle w:val="NoSpacing"/>
        <w:spacing w:line="360" w:lineRule="auto"/>
        <w:jc w:val="both"/>
        <w:rPr>
          <w:rFonts w:ascii="Times New Roman" w:hAnsi="Times New Roman"/>
          <w:b/>
          <w:sz w:val="24"/>
          <w:szCs w:val="24"/>
        </w:rPr>
      </w:pPr>
      <w:r w:rsidRPr="00AE75FE">
        <w:rPr>
          <w:rFonts w:ascii="Times New Roman" w:hAnsi="Times New Roman"/>
          <w:b/>
          <w:sz w:val="24"/>
          <w:szCs w:val="24"/>
        </w:rPr>
        <w:t>Kadar Tanin</w:t>
      </w:r>
    </w:p>
    <w:p w14:paraId="788F77D0" w14:textId="6B58FC10" w:rsidR="002432E5" w:rsidRPr="00AE75FE" w:rsidRDefault="002432E5" w:rsidP="00BD4183">
      <w:pPr>
        <w:spacing w:line="360" w:lineRule="auto"/>
        <w:ind w:firstLine="357"/>
        <w:jc w:val="both"/>
        <w:rPr>
          <w:rFonts w:ascii="Times New Roman" w:hAnsi="Times New Roman"/>
          <w:sz w:val="24"/>
          <w:szCs w:val="24"/>
        </w:rPr>
      </w:pPr>
      <w:r w:rsidRPr="00AE75FE">
        <w:rPr>
          <w:rFonts w:ascii="Times New Roman" w:hAnsi="Times New Roman"/>
          <w:sz w:val="24"/>
          <w:szCs w:val="24"/>
        </w:rPr>
        <w:t xml:space="preserve">Hasil perhitungan kadar tanin </w:t>
      </w:r>
      <w:r w:rsidR="00BD4183">
        <w:rPr>
          <w:rFonts w:ascii="Times New Roman" w:hAnsi="Times New Roman"/>
          <w:sz w:val="24"/>
          <w:szCs w:val="24"/>
        </w:rPr>
        <w:t>serbuk temu putih instan</w:t>
      </w:r>
      <w:r w:rsidRPr="00AE75FE">
        <w:rPr>
          <w:rFonts w:ascii="Times New Roman" w:hAnsi="Times New Roman"/>
          <w:sz w:val="24"/>
          <w:szCs w:val="24"/>
        </w:rPr>
        <w:t xml:space="preserve"> dengan variasi ekstraksi dan waktu </w:t>
      </w:r>
      <w:r w:rsidRPr="00AE75FE">
        <w:rPr>
          <w:rFonts w:ascii="Times New Roman" w:hAnsi="Times New Roman"/>
          <w:i/>
          <w:sz w:val="24"/>
          <w:szCs w:val="24"/>
        </w:rPr>
        <w:t>blanching</w:t>
      </w:r>
      <w:r w:rsidRPr="00AE75FE">
        <w:rPr>
          <w:rFonts w:ascii="Times New Roman" w:hAnsi="Times New Roman"/>
          <w:sz w:val="24"/>
          <w:szCs w:val="24"/>
        </w:rPr>
        <w:t xml:space="preserve"> ditunjukkan pada Gambar </w:t>
      </w:r>
      <w:r w:rsidR="001C4ED6">
        <w:rPr>
          <w:rFonts w:ascii="Times New Roman" w:hAnsi="Times New Roman"/>
          <w:sz w:val="24"/>
          <w:szCs w:val="24"/>
        </w:rPr>
        <w:t>2</w:t>
      </w:r>
      <w:r w:rsidRPr="00AE75FE">
        <w:rPr>
          <w:rFonts w:ascii="Times New Roman" w:hAnsi="Times New Roman"/>
          <w:sz w:val="24"/>
          <w:szCs w:val="24"/>
        </w:rPr>
        <w:t>.</w:t>
      </w:r>
    </w:p>
    <w:p w14:paraId="32F45921" w14:textId="77777777" w:rsidR="002432E5" w:rsidRPr="00AE75FE" w:rsidRDefault="002432E5" w:rsidP="00BD4183">
      <w:pPr>
        <w:spacing w:line="360" w:lineRule="auto"/>
        <w:jc w:val="both"/>
        <w:rPr>
          <w:rFonts w:ascii="Times New Roman" w:hAnsi="Times New Roman"/>
          <w:sz w:val="24"/>
          <w:szCs w:val="24"/>
        </w:rPr>
      </w:pPr>
      <w:r w:rsidRPr="00337B79">
        <w:rPr>
          <w:rFonts w:ascii="Times New Roman" w:hAnsi="Times New Roman"/>
          <w:noProof/>
          <w:sz w:val="24"/>
          <w:szCs w:val="24"/>
          <w:lang w:eastAsia="id-ID"/>
        </w:rPr>
        <w:lastRenderedPageBreak/>
        <w:drawing>
          <wp:inline distT="0" distB="0" distL="0" distR="0" wp14:anchorId="718CE349" wp14:editId="2AB7242E">
            <wp:extent cx="4848225" cy="2486025"/>
            <wp:effectExtent l="0" t="0" r="9525" b="9525"/>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C78888" w14:textId="544C2ED9" w:rsidR="002432E5" w:rsidRPr="00AE75FE" w:rsidRDefault="002432E5" w:rsidP="00BD4183">
      <w:pPr>
        <w:spacing w:after="0" w:line="360" w:lineRule="auto"/>
        <w:jc w:val="both"/>
        <w:rPr>
          <w:rFonts w:ascii="Times New Roman" w:hAnsi="Times New Roman"/>
          <w:sz w:val="24"/>
          <w:szCs w:val="24"/>
        </w:rPr>
      </w:pPr>
      <w:r w:rsidRPr="00AE75FE">
        <w:rPr>
          <w:rFonts w:ascii="Times New Roman" w:hAnsi="Times New Roman"/>
          <w:sz w:val="24"/>
          <w:szCs w:val="24"/>
        </w:rPr>
        <w:t>Keterangan: Notasi huruf yang</w:t>
      </w:r>
      <w:r w:rsidR="001C4ED6">
        <w:rPr>
          <w:rFonts w:ascii="Times New Roman" w:hAnsi="Times New Roman"/>
          <w:sz w:val="24"/>
          <w:szCs w:val="24"/>
        </w:rPr>
        <w:t xml:space="preserve"> </w:t>
      </w:r>
      <w:r w:rsidRPr="00AE75FE">
        <w:rPr>
          <w:rFonts w:ascii="Times New Roman" w:hAnsi="Times New Roman"/>
          <w:sz w:val="24"/>
          <w:szCs w:val="24"/>
        </w:rPr>
        <w:t>berbeda menunjukkan adanya perbedaan yang nyata (P&lt;0,05)</w:t>
      </w:r>
    </w:p>
    <w:p w14:paraId="6D2D43DD" w14:textId="163893AD" w:rsidR="001C4ED6" w:rsidRDefault="002432E5" w:rsidP="001020AD">
      <w:pPr>
        <w:spacing w:after="0" w:line="360" w:lineRule="auto"/>
        <w:jc w:val="both"/>
        <w:rPr>
          <w:rFonts w:ascii="Times New Roman" w:hAnsi="Times New Roman"/>
          <w:sz w:val="24"/>
          <w:szCs w:val="24"/>
        </w:rPr>
      </w:pPr>
      <w:r w:rsidRPr="00AE75FE">
        <w:rPr>
          <w:rFonts w:ascii="Times New Roman" w:hAnsi="Times New Roman"/>
          <w:sz w:val="24"/>
          <w:szCs w:val="24"/>
        </w:rPr>
        <w:t xml:space="preserve">Gambar </w:t>
      </w:r>
      <w:r w:rsidR="001C4ED6">
        <w:rPr>
          <w:rFonts w:ascii="Times New Roman" w:hAnsi="Times New Roman"/>
          <w:sz w:val="24"/>
          <w:szCs w:val="24"/>
        </w:rPr>
        <w:t>2</w:t>
      </w:r>
      <w:r w:rsidRPr="00AE75FE">
        <w:rPr>
          <w:rFonts w:ascii="Times New Roman" w:hAnsi="Times New Roman"/>
          <w:sz w:val="24"/>
          <w:szCs w:val="24"/>
        </w:rPr>
        <w:t>.</w:t>
      </w:r>
      <w:r w:rsidRPr="00AE75FE">
        <w:rPr>
          <w:rFonts w:ascii="Times New Roman" w:hAnsi="Times New Roman"/>
          <w:sz w:val="24"/>
          <w:szCs w:val="24"/>
        </w:rPr>
        <w:tab/>
        <w:t>Kadar tanin instan  temu</w:t>
      </w:r>
      <w:r w:rsidR="001C4ED6">
        <w:rPr>
          <w:rFonts w:ascii="Times New Roman" w:hAnsi="Times New Roman"/>
          <w:sz w:val="24"/>
          <w:szCs w:val="24"/>
        </w:rPr>
        <w:t xml:space="preserve"> </w:t>
      </w:r>
      <w:r w:rsidRPr="00AE75FE">
        <w:rPr>
          <w:rFonts w:ascii="Times New Roman" w:hAnsi="Times New Roman"/>
          <w:sz w:val="24"/>
          <w:szCs w:val="24"/>
        </w:rPr>
        <w:t xml:space="preserve">putih dengan variasi ekstraksi dan </w:t>
      </w:r>
      <w:r w:rsidRPr="00AE75FE">
        <w:rPr>
          <w:rFonts w:ascii="Times New Roman" w:hAnsi="Times New Roman"/>
          <w:i/>
          <w:sz w:val="24"/>
          <w:szCs w:val="24"/>
        </w:rPr>
        <w:t>blanching</w:t>
      </w:r>
    </w:p>
    <w:p w14:paraId="138602C1" w14:textId="77777777" w:rsidR="001020AD" w:rsidRDefault="001020AD" w:rsidP="001020AD">
      <w:pPr>
        <w:spacing w:after="0" w:line="360" w:lineRule="auto"/>
        <w:jc w:val="both"/>
        <w:rPr>
          <w:rFonts w:ascii="Times New Roman" w:hAnsi="Times New Roman"/>
          <w:sz w:val="24"/>
          <w:szCs w:val="24"/>
        </w:rPr>
      </w:pPr>
    </w:p>
    <w:p w14:paraId="303C4EDB" w14:textId="172474B7" w:rsidR="002432E5" w:rsidRDefault="002432E5" w:rsidP="00BD4183">
      <w:pPr>
        <w:spacing w:line="360" w:lineRule="auto"/>
        <w:ind w:firstLine="360"/>
        <w:jc w:val="both"/>
        <w:rPr>
          <w:rFonts w:ascii="Times New Roman" w:hAnsi="Times New Roman"/>
          <w:sz w:val="24"/>
          <w:szCs w:val="24"/>
        </w:rPr>
      </w:pPr>
      <w:r w:rsidRPr="00AE75FE">
        <w:rPr>
          <w:rFonts w:ascii="Times New Roman" w:hAnsi="Times New Roman"/>
          <w:sz w:val="24"/>
          <w:szCs w:val="24"/>
        </w:rPr>
        <w:t xml:space="preserve">Tanin dapat berperan penting dalam kesehatan, senyawa fenolik memiliki aktivitas sebagai antibiotik dengan cara membentuk kompleks dengan enzim ekstaseluler yang dihasilkan oleh pathogen atau dengan menganggu proses metabolisme pathogen tersebut. Lebih lanjut, penelitian yang dilaporkan oleh Cordoves et all (2001) menunjukkan bahwa tanin terkondensasi memiliki aktivitas sebagai antioksidan dan dapat melindungi kulit dari kerusakan yang ditimbulkan oleh radiasi ultraviolet. Berdasarkan analisa statistik menunjukkan bahwa terdapat interaksi akibat perlakuan </w:t>
      </w:r>
      <w:r w:rsidRPr="00AE75FE">
        <w:rPr>
          <w:rFonts w:ascii="Times New Roman" w:hAnsi="Times New Roman"/>
          <w:i/>
          <w:sz w:val="24"/>
          <w:szCs w:val="24"/>
        </w:rPr>
        <w:t>blanching</w:t>
      </w:r>
      <w:r w:rsidRPr="00AE75FE">
        <w:rPr>
          <w:rFonts w:ascii="Times New Roman" w:hAnsi="Times New Roman"/>
          <w:sz w:val="24"/>
          <w:szCs w:val="24"/>
        </w:rPr>
        <w:t xml:space="preserve"> dan ekstraksi pada temu putih. Perlakuan </w:t>
      </w:r>
      <w:r w:rsidRPr="00AE75FE">
        <w:rPr>
          <w:rFonts w:ascii="Times New Roman" w:hAnsi="Times New Roman"/>
          <w:i/>
          <w:sz w:val="24"/>
          <w:szCs w:val="24"/>
        </w:rPr>
        <w:t>blanching</w:t>
      </w:r>
      <w:r w:rsidRPr="00AE75FE">
        <w:rPr>
          <w:rFonts w:ascii="Times New Roman" w:hAnsi="Times New Roman"/>
          <w:sz w:val="24"/>
          <w:szCs w:val="24"/>
        </w:rPr>
        <w:t xml:space="preserve"> secara umum meningkatkan kadar tanin pada </w:t>
      </w:r>
      <w:r w:rsidR="00BD4183">
        <w:rPr>
          <w:rFonts w:ascii="Times New Roman" w:hAnsi="Times New Roman"/>
          <w:sz w:val="24"/>
          <w:szCs w:val="24"/>
        </w:rPr>
        <w:t>serbuk temu putih instan</w:t>
      </w:r>
      <w:r w:rsidRPr="00AE75FE">
        <w:rPr>
          <w:rFonts w:ascii="Times New Roman" w:hAnsi="Times New Roman"/>
          <w:sz w:val="24"/>
          <w:szCs w:val="24"/>
        </w:rPr>
        <w:t xml:space="preserve"> dibandingkan dengan </w:t>
      </w:r>
      <w:r w:rsidR="00BD4183">
        <w:rPr>
          <w:rFonts w:ascii="Times New Roman" w:hAnsi="Times New Roman"/>
          <w:sz w:val="24"/>
          <w:szCs w:val="24"/>
        </w:rPr>
        <w:t>serbuk temu putih instan</w:t>
      </w:r>
      <w:r w:rsidRPr="00AE75FE">
        <w:rPr>
          <w:rFonts w:ascii="Times New Roman" w:hAnsi="Times New Roman"/>
          <w:sz w:val="24"/>
          <w:szCs w:val="24"/>
        </w:rPr>
        <w:t xml:space="preserve"> tanpa </w:t>
      </w:r>
      <w:r w:rsidRPr="00AE75FE">
        <w:rPr>
          <w:rFonts w:ascii="Times New Roman" w:hAnsi="Times New Roman"/>
          <w:i/>
          <w:sz w:val="24"/>
          <w:szCs w:val="24"/>
        </w:rPr>
        <w:t>blanching</w:t>
      </w:r>
      <w:r w:rsidRPr="00AE75FE">
        <w:rPr>
          <w:rFonts w:ascii="Times New Roman" w:hAnsi="Times New Roman"/>
          <w:sz w:val="24"/>
          <w:szCs w:val="24"/>
        </w:rPr>
        <w:t xml:space="preserve"> dengan rata-rata kadar tanin sebesar 17,98-18,97 mg EC/g. Hal ini sesuai dengan penelitian yang dilakukan oleh Salau dkk (2015) yang menyebutkan perlakuan </w:t>
      </w:r>
      <w:r w:rsidRPr="00AE75FE">
        <w:rPr>
          <w:rFonts w:ascii="Times New Roman" w:hAnsi="Times New Roman"/>
          <w:i/>
          <w:sz w:val="24"/>
          <w:szCs w:val="24"/>
        </w:rPr>
        <w:t>blanching</w:t>
      </w:r>
      <w:r w:rsidRPr="00AE75FE">
        <w:rPr>
          <w:rFonts w:ascii="Times New Roman" w:hAnsi="Times New Roman"/>
          <w:sz w:val="24"/>
          <w:szCs w:val="24"/>
        </w:rPr>
        <w:t xml:space="preserve"> pada bayam dapat meningkatkan kandungan tanin yang semula 11,32 menjadi 25,04 mg EC/g. Pada dasarnya tanin yang berada pada bahan pangan terikat dengan senyawa lain seperti protein, karbohidrat dan molekul lainnya hal ini diduga karena efek yang dihasilkan dari suhu tinggi yang digunakan saat </w:t>
      </w:r>
      <w:r w:rsidRPr="00AE75FE">
        <w:rPr>
          <w:rFonts w:ascii="Times New Roman" w:hAnsi="Times New Roman"/>
          <w:i/>
          <w:sz w:val="24"/>
          <w:szCs w:val="24"/>
        </w:rPr>
        <w:t>blanching</w:t>
      </w:r>
      <w:r w:rsidRPr="00AE75FE">
        <w:rPr>
          <w:rFonts w:ascii="Times New Roman" w:hAnsi="Times New Roman"/>
          <w:sz w:val="24"/>
          <w:szCs w:val="24"/>
        </w:rPr>
        <w:t xml:space="preserve"> pada ikatan hidrogen yang ada dalam tanin kompleks, sehingga tanin terbebas. Hal ini sesuai </w:t>
      </w:r>
      <w:r w:rsidRPr="00AE75FE">
        <w:rPr>
          <w:rFonts w:ascii="Times New Roman" w:hAnsi="Times New Roman"/>
          <w:sz w:val="24"/>
          <w:szCs w:val="24"/>
        </w:rPr>
        <w:lastRenderedPageBreak/>
        <w:t xml:space="preserve">dengan (Leinmiller et al, 1991) yang menyatakan bahwa tanin memiliki kemampuan membentuk senyawa kompleks dengan beberapa molekul seperti karbohidrat, protein dan enzim. Kemampuan tanin untuk membentuk kompleks dipengaruhi oleh beberapa faktor yaitu karakteristik protein seperti asam amino, struktur, titik isoelektrik dan berat molekul, karakteristik tanin seperti bobot molekul, struktur dan heterogenitas tanin serta kondisi pereaksi seperti suhu, waktu dan komposisi pelarut. Menurut penelitian yang dilakukan oleh Pujimulyani (2010) peningkatan kadar tanin terkondensasi pada kunir putih yang telah mengalami </w:t>
      </w:r>
      <w:r w:rsidRPr="00AE75FE">
        <w:rPr>
          <w:rFonts w:ascii="Times New Roman" w:hAnsi="Times New Roman"/>
          <w:i/>
          <w:sz w:val="24"/>
          <w:szCs w:val="24"/>
        </w:rPr>
        <w:t>blanching</w:t>
      </w:r>
      <w:r w:rsidRPr="00AE75FE">
        <w:rPr>
          <w:rFonts w:ascii="Times New Roman" w:hAnsi="Times New Roman"/>
          <w:sz w:val="24"/>
          <w:szCs w:val="24"/>
        </w:rPr>
        <w:t xml:space="preserve"> diduga karena selama </w:t>
      </w:r>
      <w:r w:rsidRPr="00AE75FE">
        <w:rPr>
          <w:rFonts w:ascii="Times New Roman" w:hAnsi="Times New Roman"/>
          <w:i/>
          <w:sz w:val="24"/>
          <w:szCs w:val="24"/>
        </w:rPr>
        <w:t>blanching</w:t>
      </w:r>
      <w:r w:rsidRPr="00AE75FE">
        <w:rPr>
          <w:rFonts w:ascii="Times New Roman" w:hAnsi="Times New Roman"/>
          <w:sz w:val="24"/>
          <w:szCs w:val="24"/>
        </w:rPr>
        <w:t xml:space="preserve"> terjadi denaturasi protein sehingga tanin yang terdapat pada protein terbebas. Menurut Susanti (2000) tanin dapat terurai pada suhu 98,8</w:t>
      </w:r>
      <w:r w:rsidRPr="00AE75FE">
        <w:rPr>
          <w:rFonts w:ascii="Times New Roman" w:hAnsi="Times New Roman"/>
          <w:sz w:val="24"/>
          <w:szCs w:val="24"/>
          <w:vertAlign w:val="superscript"/>
        </w:rPr>
        <w:t>o</w:t>
      </w:r>
      <w:r w:rsidRPr="00AE75FE">
        <w:rPr>
          <w:rFonts w:ascii="Times New Roman" w:hAnsi="Times New Roman"/>
          <w:sz w:val="24"/>
          <w:szCs w:val="24"/>
        </w:rPr>
        <w:t>C.</w:t>
      </w:r>
    </w:p>
    <w:p w14:paraId="6C9E58B5" w14:textId="77777777" w:rsidR="001020AD" w:rsidRPr="00AE75FE" w:rsidRDefault="001020AD" w:rsidP="00BD4183">
      <w:pPr>
        <w:spacing w:line="360" w:lineRule="auto"/>
        <w:ind w:firstLine="360"/>
        <w:jc w:val="both"/>
        <w:rPr>
          <w:rFonts w:ascii="Times New Roman" w:hAnsi="Times New Roman"/>
          <w:sz w:val="24"/>
          <w:szCs w:val="24"/>
        </w:rPr>
      </w:pPr>
    </w:p>
    <w:p w14:paraId="14A9F842" w14:textId="77777777" w:rsidR="002432E5" w:rsidRPr="00AE75FE" w:rsidRDefault="002432E5" w:rsidP="00BD4183">
      <w:pPr>
        <w:pStyle w:val="NoSpacing"/>
        <w:spacing w:line="360" w:lineRule="auto"/>
        <w:jc w:val="both"/>
        <w:rPr>
          <w:rFonts w:ascii="Times New Roman" w:hAnsi="Times New Roman"/>
          <w:b/>
          <w:sz w:val="24"/>
          <w:szCs w:val="24"/>
        </w:rPr>
      </w:pPr>
      <w:r w:rsidRPr="00AE75FE">
        <w:rPr>
          <w:rFonts w:ascii="Times New Roman" w:hAnsi="Times New Roman"/>
          <w:b/>
          <w:sz w:val="24"/>
          <w:szCs w:val="24"/>
        </w:rPr>
        <w:t>Fenol Total</w:t>
      </w:r>
    </w:p>
    <w:p w14:paraId="57A5C781" w14:textId="1F4C3E56" w:rsidR="002432E5" w:rsidRPr="00AE75FE" w:rsidRDefault="001C4ED6" w:rsidP="00BD4183">
      <w:pPr>
        <w:spacing w:line="360" w:lineRule="auto"/>
        <w:ind w:firstLine="360"/>
        <w:jc w:val="both"/>
        <w:rPr>
          <w:rFonts w:ascii="Times New Roman" w:hAnsi="Times New Roman"/>
          <w:sz w:val="24"/>
          <w:szCs w:val="24"/>
        </w:rPr>
      </w:pPr>
      <w:r>
        <w:rPr>
          <w:noProof/>
        </w:rPr>
        <w:drawing>
          <wp:anchor distT="12192" distB="15240" distL="126492" distR="128397" simplePos="0" relativeHeight="251673600" behindDoc="1" locked="0" layoutInCell="1" allowOverlap="1" wp14:anchorId="07E99EF5" wp14:editId="089AD380">
            <wp:simplePos x="0" y="0"/>
            <wp:positionH relativeFrom="margin">
              <wp:posOffset>0</wp:posOffset>
            </wp:positionH>
            <wp:positionV relativeFrom="paragraph">
              <wp:posOffset>508000</wp:posOffset>
            </wp:positionV>
            <wp:extent cx="4905375" cy="2505075"/>
            <wp:effectExtent l="0" t="0" r="9525" b="9525"/>
            <wp:wrapTight wrapText="bothSides">
              <wp:wrapPolygon edited="0">
                <wp:start x="0" y="0"/>
                <wp:lineTo x="0" y="21518"/>
                <wp:lineTo x="21558" y="21518"/>
                <wp:lineTo x="21558" y="0"/>
                <wp:lineTo x="0" y="0"/>
              </wp:wrapPolygon>
            </wp:wrapTight>
            <wp:docPr id="3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2432E5" w:rsidRPr="00AE75FE">
        <w:rPr>
          <w:rFonts w:ascii="Times New Roman" w:hAnsi="Times New Roman"/>
          <w:sz w:val="24"/>
          <w:szCs w:val="24"/>
        </w:rPr>
        <w:t xml:space="preserve">Kadar fenol total pada </w:t>
      </w:r>
      <w:r w:rsidR="00BD4183">
        <w:rPr>
          <w:rFonts w:ascii="Times New Roman" w:hAnsi="Times New Roman"/>
          <w:sz w:val="24"/>
          <w:szCs w:val="24"/>
        </w:rPr>
        <w:t>serbuk temu putih instan</w:t>
      </w:r>
      <w:r w:rsidR="002432E5" w:rsidRPr="00AE75FE">
        <w:rPr>
          <w:rFonts w:ascii="Times New Roman" w:hAnsi="Times New Roman"/>
          <w:sz w:val="24"/>
          <w:szCs w:val="24"/>
        </w:rPr>
        <w:t xml:space="preserve"> dengan variasi ekstraksi dan </w:t>
      </w:r>
      <w:r w:rsidR="002432E5" w:rsidRPr="00AE75FE">
        <w:rPr>
          <w:rFonts w:ascii="Times New Roman" w:hAnsi="Times New Roman"/>
          <w:i/>
          <w:sz w:val="24"/>
          <w:szCs w:val="24"/>
        </w:rPr>
        <w:t>blanching</w:t>
      </w:r>
      <w:r w:rsidR="002432E5" w:rsidRPr="00AE75FE">
        <w:rPr>
          <w:rFonts w:ascii="Times New Roman" w:hAnsi="Times New Roman"/>
          <w:sz w:val="24"/>
          <w:szCs w:val="24"/>
        </w:rPr>
        <w:t xml:space="preserve"> disajikan pada Gambar </w:t>
      </w:r>
      <w:r>
        <w:rPr>
          <w:rFonts w:ascii="Times New Roman" w:hAnsi="Times New Roman"/>
          <w:sz w:val="24"/>
          <w:szCs w:val="24"/>
        </w:rPr>
        <w:t>3</w:t>
      </w:r>
      <w:r w:rsidR="002432E5" w:rsidRPr="00AE75FE">
        <w:rPr>
          <w:rFonts w:ascii="Times New Roman" w:hAnsi="Times New Roman"/>
          <w:sz w:val="24"/>
          <w:szCs w:val="24"/>
        </w:rPr>
        <w:t>.</w:t>
      </w:r>
    </w:p>
    <w:p w14:paraId="6B4AB9DA" w14:textId="16D1864F" w:rsidR="002432E5" w:rsidRPr="00AE75FE" w:rsidRDefault="002432E5" w:rsidP="00BD4183">
      <w:pPr>
        <w:spacing w:after="0" w:line="360" w:lineRule="auto"/>
        <w:jc w:val="both"/>
        <w:rPr>
          <w:rFonts w:ascii="Times New Roman" w:hAnsi="Times New Roman"/>
          <w:sz w:val="24"/>
          <w:szCs w:val="24"/>
        </w:rPr>
      </w:pPr>
      <w:r w:rsidRPr="00AE75FE">
        <w:rPr>
          <w:rFonts w:ascii="Times New Roman" w:hAnsi="Times New Roman"/>
          <w:sz w:val="24"/>
          <w:szCs w:val="24"/>
        </w:rPr>
        <w:t>Keterangan:</w:t>
      </w:r>
      <w:r w:rsidR="001C4ED6">
        <w:rPr>
          <w:rFonts w:ascii="Times New Roman" w:hAnsi="Times New Roman"/>
          <w:sz w:val="24"/>
          <w:szCs w:val="24"/>
        </w:rPr>
        <w:t xml:space="preserve"> </w:t>
      </w:r>
      <w:r w:rsidRPr="00AE75FE">
        <w:rPr>
          <w:rFonts w:ascii="Times New Roman" w:hAnsi="Times New Roman"/>
          <w:sz w:val="24"/>
          <w:szCs w:val="24"/>
        </w:rPr>
        <w:t>Notasi huruf yang</w:t>
      </w:r>
      <w:r w:rsidR="001C4ED6">
        <w:rPr>
          <w:rFonts w:ascii="Times New Roman" w:hAnsi="Times New Roman"/>
          <w:sz w:val="24"/>
          <w:szCs w:val="24"/>
        </w:rPr>
        <w:t xml:space="preserve"> </w:t>
      </w:r>
      <w:r w:rsidRPr="00AE75FE">
        <w:rPr>
          <w:rFonts w:ascii="Times New Roman" w:hAnsi="Times New Roman"/>
          <w:sz w:val="24"/>
          <w:szCs w:val="24"/>
        </w:rPr>
        <w:t>berbeda menunjukkan adanya perbedaan yang nyata (P&lt;0,05)</w:t>
      </w:r>
    </w:p>
    <w:p w14:paraId="305E45ED" w14:textId="61CD08D0" w:rsidR="002432E5" w:rsidRDefault="002432E5" w:rsidP="00BD4183">
      <w:pPr>
        <w:spacing w:after="0" w:line="360" w:lineRule="auto"/>
        <w:jc w:val="both"/>
        <w:rPr>
          <w:rFonts w:ascii="Times New Roman" w:hAnsi="Times New Roman"/>
          <w:sz w:val="24"/>
          <w:szCs w:val="24"/>
        </w:rPr>
      </w:pPr>
      <w:r w:rsidRPr="00AE75FE">
        <w:rPr>
          <w:rFonts w:ascii="Times New Roman" w:hAnsi="Times New Roman"/>
          <w:sz w:val="24"/>
          <w:szCs w:val="24"/>
        </w:rPr>
        <w:t xml:space="preserve">Gambar </w:t>
      </w:r>
      <w:r w:rsidR="001C4ED6">
        <w:rPr>
          <w:rFonts w:ascii="Times New Roman" w:hAnsi="Times New Roman"/>
          <w:sz w:val="24"/>
          <w:szCs w:val="24"/>
        </w:rPr>
        <w:t>3</w:t>
      </w:r>
      <w:r w:rsidRPr="00AE75FE">
        <w:rPr>
          <w:rFonts w:ascii="Times New Roman" w:hAnsi="Times New Roman"/>
          <w:sz w:val="24"/>
          <w:szCs w:val="24"/>
        </w:rPr>
        <w:t xml:space="preserve">. Kadar fenol total </w:t>
      </w:r>
      <w:r w:rsidR="00BD4183">
        <w:rPr>
          <w:rFonts w:ascii="Times New Roman" w:hAnsi="Times New Roman"/>
          <w:sz w:val="24"/>
          <w:szCs w:val="24"/>
        </w:rPr>
        <w:t>serbuk temu putih instan</w:t>
      </w:r>
      <w:r w:rsidRPr="00AE75FE">
        <w:rPr>
          <w:rFonts w:ascii="Times New Roman" w:hAnsi="Times New Roman"/>
          <w:sz w:val="24"/>
          <w:szCs w:val="24"/>
        </w:rPr>
        <w:t xml:space="preserve"> dengan variasi ekstraksi dan </w:t>
      </w:r>
      <w:r w:rsidRPr="00AE75FE">
        <w:rPr>
          <w:rFonts w:ascii="Times New Roman" w:hAnsi="Times New Roman"/>
          <w:i/>
          <w:sz w:val="24"/>
          <w:szCs w:val="24"/>
        </w:rPr>
        <w:t>blanching</w:t>
      </w:r>
      <w:r w:rsidRPr="00AE75FE">
        <w:rPr>
          <w:rFonts w:ascii="Times New Roman" w:hAnsi="Times New Roman"/>
          <w:sz w:val="24"/>
          <w:szCs w:val="24"/>
        </w:rPr>
        <w:t>.</w:t>
      </w:r>
    </w:p>
    <w:p w14:paraId="08DCB9D3" w14:textId="77777777" w:rsidR="001C4ED6" w:rsidRPr="00AE75FE" w:rsidRDefault="001C4ED6" w:rsidP="00BD4183">
      <w:pPr>
        <w:spacing w:after="0" w:line="360" w:lineRule="auto"/>
        <w:jc w:val="both"/>
        <w:rPr>
          <w:rFonts w:ascii="Times New Roman" w:hAnsi="Times New Roman"/>
          <w:sz w:val="24"/>
          <w:szCs w:val="24"/>
        </w:rPr>
      </w:pPr>
    </w:p>
    <w:p w14:paraId="2BAD583C" w14:textId="23C9B972" w:rsidR="002432E5" w:rsidRPr="00AE75FE" w:rsidRDefault="002432E5" w:rsidP="00BD4183">
      <w:pPr>
        <w:spacing w:after="0" w:line="360" w:lineRule="auto"/>
        <w:ind w:firstLine="360"/>
        <w:jc w:val="both"/>
        <w:rPr>
          <w:rFonts w:ascii="Times New Roman" w:hAnsi="Times New Roman"/>
          <w:sz w:val="24"/>
          <w:szCs w:val="24"/>
        </w:rPr>
      </w:pPr>
      <w:r w:rsidRPr="00AE75FE">
        <w:rPr>
          <w:rFonts w:ascii="Times New Roman" w:hAnsi="Times New Roman"/>
          <w:sz w:val="24"/>
          <w:szCs w:val="24"/>
        </w:rPr>
        <w:lastRenderedPageBreak/>
        <w:t xml:space="preserve">Hasil uji statistik menunjukkan ada beda nyata pada fenol total </w:t>
      </w:r>
      <w:r w:rsidR="00BD4183">
        <w:rPr>
          <w:rFonts w:ascii="Times New Roman" w:hAnsi="Times New Roman"/>
          <w:sz w:val="24"/>
          <w:szCs w:val="24"/>
        </w:rPr>
        <w:t>serbuk temu putih instan</w:t>
      </w:r>
      <w:r w:rsidRPr="00AE75FE">
        <w:rPr>
          <w:rFonts w:ascii="Times New Roman" w:hAnsi="Times New Roman"/>
          <w:sz w:val="24"/>
          <w:szCs w:val="24"/>
        </w:rPr>
        <w:t>. Dari Gambar 4 dapat diketahui bahwa semakin banyak pelarut yang digunakan maka kandungan fenol total cenderung semakin menurun. Penurunan ini diduga akibat semakin banyak pelarut yang digunakan sehingga proses pemanasannya semakin lama. Senyawa fenol tidak stabil dalam panas. Senyawa fenol merupakan senyawa yang bersifat antioksidan dan sifat antioksidan tersebut akan teroksidasi dengan adanya cahaya, panas dan oksigen (Widiyanti, 2006). Fenol mempunyai sifat asam, mudah dioksidasi, mudah menguap, sensitif terhadap cahaya, panas dan oksigen (Grafianita, 2011).</w:t>
      </w:r>
    </w:p>
    <w:p w14:paraId="527E6652" w14:textId="303E3111" w:rsidR="001C4ED6" w:rsidRDefault="002432E5" w:rsidP="001020AD">
      <w:pPr>
        <w:spacing w:after="0" w:line="360" w:lineRule="auto"/>
        <w:ind w:firstLine="360"/>
        <w:jc w:val="both"/>
        <w:rPr>
          <w:rFonts w:ascii="Times New Roman" w:hAnsi="Times New Roman"/>
          <w:sz w:val="24"/>
          <w:szCs w:val="24"/>
        </w:rPr>
      </w:pPr>
      <w:r w:rsidRPr="00AE75FE">
        <w:rPr>
          <w:rFonts w:ascii="Times New Roman" w:hAnsi="Times New Roman"/>
          <w:sz w:val="24"/>
          <w:szCs w:val="24"/>
        </w:rPr>
        <w:t xml:space="preserve">Menurut Pujimulyani dkk (2010) kadar fenol total dan flavonoid kunyit putih setelah dilakukan </w:t>
      </w:r>
      <w:r w:rsidRPr="00AE75FE">
        <w:rPr>
          <w:rFonts w:ascii="Times New Roman" w:hAnsi="Times New Roman"/>
          <w:i/>
          <w:sz w:val="24"/>
          <w:szCs w:val="24"/>
        </w:rPr>
        <w:t>blanching</w:t>
      </w:r>
      <w:r w:rsidRPr="00AE75FE">
        <w:rPr>
          <w:rFonts w:ascii="Times New Roman" w:hAnsi="Times New Roman"/>
          <w:sz w:val="24"/>
          <w:szCs w:val="24"/>
        </w:rPr>
        <w:t xml:space="preserve"> lebih tinggi dibandingkan kunyit segar, disebabkan adanya degradasi senyawa fenol kompleks menjadi fenol sederhana dan tidak terjadi oksidasi. Senyawa flavonoid mudah terekstrak setelah di</w:t>
      </w:r>
      <w:r w:rsidRPr="00AE75FE">
        <w:rPr>
          <w:rFonts w:ascii="Times New Roman" w:hAnsi="Times New Roman"/>
          <w:i/>
          <w:sz w:val="24"/>
          <w:szCs w:val="24"/>
        </w:rPr>
        <w:t>blanching</w:t>
      </w:r>
      <w:r w:rsidRPr="00AE75FE">
        <w:rPr>
          <w:rFonts w:ascii="Times New Roman" w:hAnsi="Times New Roman"/>
          <w:sz w:val="24"/>
          <w:szCs w:val="24"/>
        </w:rPr>
        <w:t xml:space="preserve"> membentuk glikosida dan akan tergdegradasi menjadi aglikon dan gula sehingga meningkatkan aktifitas antioksidan. Dan didukung oleh penelitian Turkmen dkk (2005) menyatakan bahwa </w:t>
      </w:r>
      <w:r w:rsidRPr="00AE75FE">
        <w:rPr>
          <w:rFonts w:ascii="Times New Roman" w:hAnsi="Times New Roman"/>
          <w:i/>
          <w:sz w:val="24"/>
          <w:szCs w:val="24"/>
        </w:rPr>
        <w:t>blanching</w:t>
      </w:r>
      <w:r w:rsidRPr="00AE75FE">
        <w:rPr>
          <w:rFonts w:ascii="Times New Roman" w:hAnsi="Times New Roman"/>
          <w:sz w:val="24"/>
          <w:szCs w:val="24"/>
        </w:rPr>
        <w:t xml:space="preserve"> cara perebusan terhadap buncis dan cabe selama 5 menit dapat meningkatkan fenol total secara nyata dibandingkan segar.</w:t>
      </w:r>
    </w:p>
    <w:p w14:paraId="5CED2E98" w14:textId="77777777" w:rsidR="001020AD" w:rsidRPr="001020AD" w:rsidRDefault="001020AD" w:rsidP="001020AD">
      <w:pPr>
        <w:spacing w:after="0" w:line="360" w:lineRule="auto"/>
        <w:ind w:firstLine="360"/>
        <w:jc w:val="both"/>
        <w:rPr>
          <w:rFonts w:ascii="Times New Roman" w:hAnsi="Times New Roman"/>
          <w:sz w:val="24"/>
          <w:szCs w:val="24"/>
        </w:rPr>
      </w:pPr>
    </w:p>
    <w:p w14:paraId="1BA08271" w14:textId="56283E5D" w:rsidR="002432E5" w:rsidRDefault="002432E5" w:rsidP="00BD4183">
      <w:pPr>
        <w:pStyle w:val="NoSpacing"/>
        <w:spacing w:line="360" w:lineRule="auto"/>
        <w:jc w:val="both"/>
        <w:rPr>
          <w:rFonts w:ascii="Times New Roman" w:hAnsi="Times New Roman"/>
          <w:b/>
          <w:sz w:val="24"/>
          <w:szCs w:val="24"/>
        </w:rPr>
      </w:pPr>
      <w:r w:rsidRPr="00AE75FE">
        <w:rPr>
          <w:rFonts w:ascii="Times New Roman" w:hAnsi="Times New Roman"/>
          <w:b/>
          <w:sz w:val="24"/>
          <w:szCs w:val="24"/>
        </w:rPr>
        <w:t>Tingkat Kesukaan</w:t>
      </w:r>
    </w:p>
    <w:p w14:paraId="60ED692C" w14:textId="77777777" w:rsidR="001C4ED6" w:rsidRPr="00AE75FE" w:rsidRDefault="001C4ED6" w:rsidP="00BD4183">
      <w:pPr>
        <w:pStyle w:val="NoSpacing"/>
        <w:spacing w:line="360" w:lineRule="auto"/>
        <w:jc w:val="both"/>
        <w:rPr>
          <w:rFonts w:ascii="Times New Roman" w:hAnsi="Times New Roman"/>
          <w:b/>
          <w:sz w:val="24"/>
          <w:szCs w:val="24"/>
        </w:rPr>
      </w:pPr>
    </w:p>
    <w:p w14:paraId="0E2F87D5" w14:textId="705FDEB6" w:rsidR="001C4ED6" w:rsidRDefault="002432E5" w:rsidP="001020AD">
      <w:pPr>
        <w:spacing w:line="360" w:lineRule="auto"/>
        <w:ind w:firstLine="567"/>
        <w:jc w:val="both"/>
        <w:rPr>
          <w:rFonts w:ascii="Times New Roman" w:hAnsi="Times New Roman"/>
          <w:sz w:val="24"/>
          <w:szCs w:val="24"/>
        </w:rPr>
      </w:pPr>
      <w:r w:rsidRPr="00AE75FE">
        <w:rPr>
          <w:rFonts w:ascii="Times New Roman" w:hAnsi="Times New Roman"/>
          <w:sz w:val="24"/>
          <w:szCs w:val="24"/>
        </w:rPr>
        <w:t xml:space="preserve">Tingkat kesukaan </w:t>
      </w:r>
      <w:r w:rsidR="00BD4183">
        <w:rPr>
          <w:rFonts w:ascii="Times New Roman" w:hAnsi="Times New Roman"/>
          <w:sz w:val="24"/>
          <w:szCs w:val="24"/>
        </w:rPr>
        <w:t>serbuk temu putih instan</w:t>
      </w:r>
      <w:r w:rsidRPr="00AE75FE">
        <w:rPr>
          <w:rFonts w:ascii="Times New Roman" w:hAnsi="Times New Roman"/>
          <w:sz w:val="24"/>
          <w:szCs w:val="24"/>
        </w:rPr>
        <w:t xml:space="preserve"> dengan variasi ekstraksi dan </w:t>
      </w:r>
      <w:r w:rsidRPr="00AE75FE">
        <w:rPr>
          <w:rFonts w:ascii="Times New Roman" w:hAnsi="Times New Roman"/>
          <w:i/>
          <w:sz w:val="24"/>
          <w:szCs w:val="24"/>
        </w:rPr>
        <w:t>blanching</w:t>
      </w:r>
      <w:r w:rsidRPr="00AE75FE">
        <w:rPr>
          <w:rFonts w:ascii="Times New Roman" w:hAnsi="Times New Roman"/>
          <w:sz w:val="24"/>
          <w:szCs w:val="24"/>
        </w:rPr>
        <w:t xml:space="preserve"> dapat dilihat pada Tabel 1</w:t>
      </w:r>
      <w:r w:rsidR="001C4ED6">
        <w:rPr>
          <w:rFonts w:ascii="Times New Roman" w:hAnsi="Times New Roman"/>
          <w:sz w:val="24"/>
          <w:szCs w:val="24"/>
        </w:rPr>
        <w:t>.</w:t>
      </w:r>
    </w:p>
    <w:p w14:paraId="1791B43B" w14:textId="77777777" w:rsidR="001020AD" w:rsidRPr="00AE75FE" w:rsidRDefault="001020AD" w:rsidP="001020AD">
      <w:pPr>
        <w:spacing w:after="0" w:line="360" w:lineRule="auto"/>
        <w:jc w:val="both"/>
        <w:rPr>
          <w:rFonts w:ascii="Times New Roman" w:hAnsi="Times New Roman"/>
          <w:sz w:val="24"/>
          <w:szCs w:val="24"/>
        </w:rPr>
      </w:pPr>
      <w:r w:rsidRPr="00AE75FE">
        <w:rPr>
          <w:rFonts w:ascii="Times New Roman" w:hAnsi="Times New Roman"/>
          <w:b/>
          <w:sz w:val="24"/>
          <w:szCs w:val="24"/>
        </w:rPr>
        <w:t>Warna</w:t>
      </w:r>
    </w:p>
    <w:p w14:paraId="28EFEE32" w14:textId="0586BE46" w:rsidR="001020AD" w:rsidRPr="00AE75FE" w:rsidRDefault="001020AD" w:rsidP="001020AD">
      <w:pPr>
        <w:spacing w:after="0" w:line="360" w:lineRule="auto"/>
        <w:ind w:firstLine="567"/>
        <w:jc w:val="both"/>
        <w:rPr>
          <w:rFonts w:ascii="Times New Roman" w:hAnsi="Times New Roman"/>
          <w:sz w:val="24"/>
          <w:szCs w:val="24"/>
        </w:rPr>
      </w:pPr>
      <w:r w:rsidRPr="00AE75FE">
        <w:rPr>
          <w:rFonts w:ascii="Times New Roman" w:hAnsi="Times New Roman"/>
          <w:sz w:val="24"/>
          <w:szCs w:val="24"/>
        </w:rPr>
        <w:t xml:space="preserve">Warna merupakan atribut organoleptik yang pertama ddilihat oleh konsumen dalam membeli atau engkonsumsi suatu produk, seperti warna selai strawberry yang pertama kali memberikan pengaruh terhadap suatuproduk untuk disukai atau tidak disukai (Kopjar et al, 2009). Pada penelitian ini, </w:t>
      </w:r>
      <w:r>
        <w:rPr>
          <w:rFonts w:ascii="Times New Roman" w:hAnsi="Times New Roman"/>
          <w:sz w:val="24"/>
          <w:szCs w:val="24"/>
        </w:rPr>
        <w:t>serbuk temu putih instan</w:t>
      </w:r>
      <w:r w:rsidRPr="00AE75FE">
        <w:rPr>
          <w:rFonts w:ascii="Times New Roman" w:hAnsi="Times New Roman"/>
          <w:sz w:val="24"/>
          <w:szCs w:val="24"/>
        </w:rPr>
        <w:t xml:space="preserve"> yang dihasilkan berwarna putih kecoklatan, setelah diseduh berwana putih pucat. Hasil ANOVA menunjukkan bahwa tidak ada perbedaan warna yang nyata antara keenam seduhan </w:t>
      </w:r>
      <w:r>
        <w:rPr>
          <w:rFonts w:ascii="Times New Roman" w:hAnsi="Times New Roman"/>
          <w:sz w:val="24"/>
          <w:szCs w:val="24"/>
        </w:rPr>
        <w:t>serbuk temu putih instan</w:t>
      </w:r>
      <w:r w:rsidRPr="00AE75FE">
        <w:rPr>
          <w:rFonts w:ascii="Times New Roman" w:hAnsi="Times New Roman"/>
          <w:sz w:val="24"/>
          <w:szCs w:val="24"/>
        </w:rPr>
        <w:t>.</w:t>
      </w:r>
    </w:p>
    <w:p w14:paraId="66D0366C" w14:textId="77777777" w:rsidR="00BD4183" w:rsidRDefault="001C4ED6" w:rsidP="00BD4183">
      <w:pPr>
        <w:spacing w:line="360" w:lineRule="auto"/>
        <w:jc w:val="both"/>
        <w:rPr>
          <w:rFonts w:ascii="Times New Roman" w:hAnsi="Times New Roman"/>
          <w:sz w:val="24"/>
          <w:szCs w:val="24"/>
        </w:rPr>
      </w:pPr>
      <w:r>
        <w:rPr>
          <w:rFonts w:ascii="Times New Roman" w:hAnsi="Times New Roman"/>
          <w:sz w:val="24"/>
          <w:szCs w:val="24"/>
        </w:rPr>
        <w:lastRenderedPageBreak/>
        <w:t>T</w:t>
      </w:r>
      <w:r w:rsidR="002432E5" w:rsidRPr="00AE75FE">
        <w:rPr>
          <w:rFonts w:ascii="Times New Roman" w:hAnsi="Times New Roman"/>
          <w:sz w:val="24"/>
          <w:szCs w:val="24"/>
        </w:rPr>
        <w:t>abel 1. Nilai Uji Tingkat Kesukaan</w:t>
      </w:r>
    </w:p>
    <w:tbl>
      <w:tblPr>
        <w:tblW w:w="8002" w:type="dxa"/>
        <w:tblLook w:val="04A0" w:firstRow="1" w:lastRow="0" w:firstColumn="1" w:lastColumn="0" w:noHBand="0" w:noVBand="1"/>
      </w:tblPr>
      <w:tblGrid>
        <w:gridCol w:w="2074"/>
        <w:gridCol w:w="1188"/>
        <w:gridCol w:w="1278"/>
        <w:gridCol w:w="1420"/>
        <w:gridCol w:w="2042"/>
        <w:gridCol w:w="6"/>
      </w:tblGrid>
      <w:tr w:rsidR="00BD4183" w14:paraId="7DDFD6C0" w14:textId="77777777" w:rsidTr="00BD4183">
        <w:trPr>
          <w:gridAfter w:val="1"/>
          <w:wAfter w:w="6" w:type="dxa"/>
          <w:trHeight w:val="345"/>
        </w:trPr>
        <w:tc>
          <w:tcPr>
            <w:tcW w:w="2074" w:type="dxa"/>
            <w:vMerge w:val="restart"/>
            <w:tcBorders>
              <w:top w:val="single" w:sz="8" w:space="0" w:color="auto"/>
              <w:left w:val="nil"/>
              <w:bottom w:val="single" w:sz="8" w:space="0" w:color="auto"/>
              <w:right w:val="nil"/>
            </w:tcBorders>
            <w:noWrap/>
            <w:vAlign w:val="center"/>
            <w:hideMark/>
          </w:tcPr>
          <w:p w14:paraId="4459343B" w14:textId="77777777" w:rsidR="00BD4183" w:rsidRDefault="00BD4183" w:rsidP="00BD4183">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Sampel</w:t>
            </w:r>
          </w:p>
        </w:tc>
        <w:tc>
          <w:tcPr>
            <w:tcW w:w="5922" w:type="dxa"/>
            <w:gridSpan w:val="4"/>
            <w:tcBorders>
              <w:top w:val="single" w:sz="8" w:space="0" w:color="auto"/>
              <w:left w:val="nil"/>
              <w:bottom w:val="single" w:sz="8" w:space="0" w:color="auto"/>
              <w:right w:val="nil"/>
            </w:tcBorders>
            <w:noWrap/>
            <w:vAlign w:val="center"/>
            <w:hideMark/>
          </w:tcPr>
          <w:p w14:paraId="2D35A3F6" w14:textId="77777777" w:rsidR="00BD4183" w:rsidRDefault="00BD4183" w:rsidP="00BD4183">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Aribut mutu</w:t>
            </w:r>
          </w:p>
        </w:tc>
      </w:tr>
      <w:tr w:rsidR="00BD4183" w14:paraId="70074271" w14:textId="77777777" w:rsidTr="00BD4183">
        <w:trPr>
          <w:trHeight w:val="345"/>
        </w:trPr>
        <w:tc>
          <w:tcPr>
            <w:tcW w:w="0" w:type="auto"/>
            <w:vMerge/>
            <w:tcBorders>
              <w:top w:val="single" w:sz="8" w:space="0" w:color="auto"/>
              <w:left w:val="nil"/>
              <w:bottom w:val="single" w:sz="8" w:space="0" w:color="auto"/>
              <w:right w:val="nil"/>
            </w:tcBorders>
            <w:vAlign w:val="center"/>
            <w:hideMark/>
          </w:tcPr>
          <w:p w14:paraId="0F3E8168" w14:textId="77777777" w:rsidR="00BD4183" w:rsidRDefault="00BD4183" w:rsidP="00BD4183">
            <w:pPr>
              <w:spacing w:after="0" w:line="360" w:lineRule="auto"/>
              <w:rPr>
                <w:rFonts w:ascii="Times New Roman" w:eastAsia="Times New Roman" w:hAnsi="Times New Roman" w:cs="Times New Roman"/>
                <w:b/>
                <w:bCs/>
                <w:sz w:val="24"/>
                <w:szCs w:val="24"/>
                <w:lang w:eastAsia="id-ID"/>
              </w:rPr>
            </w:pPr>
          </w:p>
        </w:tc>
        <w:tc>
          <w:tcPr>
            <w:tcW w:w="1185" w:type="dxa"/>
            <w:tcBorders>
              <w:top w:val="single" w:sz="8" w:space="0" w:color="auto"/>
              <w:left w:val="nil"/>
              <w:bottom w:val="single" w:sz="8" w:space="0" w:color="auto"/>
              <w:right w:val="nil"/>
            </w:tcBorders>
            <w:noWrap/>
            <w:vAlign w:val="bottom"/>
            <w:hideMark/>
          </w:tcPr>
          <w:p w14:paraId="6BF73DC8" w14:textId="77777777" w:rsidR="00BD4183" w:rsidRDefault="00BD4183" w:rsidP="00BD4183">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Warna</w:t>
            </w:r>
          </w:p>
        </w:tc>
        <w:tc>
          <w:tcPr>
            <w:tcW w:w="1275" w:type="dxa"/>
            <w:tcBorders>
              <w:top w:val="single" w:sz="8" w:space="0" w:color="auto"/>
              <w:left w:val="nil"/>
              <w:bottom w:val="single" w:sz="8" w:space="0" w:color="auto"/>
              <w:right w:val="nil"/>
            </w:tcBorders>
            <w:noWrap/>
            <w:vAlign w:val="bottom"/>
            <w:hideMark/>
          </w:tcPr>
          <w:p w14:paraId="070A1B0B" w14:textId="77777777" w:rsidR="00BD4183" w:rsidRDefault="00BD4183" w:rsidP="00BD4183">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Aroma</w:t>
            </w:r>
          </w:p>
        </w:tc>
        <w:tc>
          <w:tcPr>
            <w:tcW w:w="1420" w:type="dxa"/>
            <w:tcBorders>
              <w:top w:val="single" w:sz="8" w:space="0" w:color="auto"/>
              <w:left w:val="nil"/>
              <w:bottom w:val="single" w:sz="8" w:space="0" w:color="auto"/>
              <w:right w:val="nil"/>
            </w:tcBorders>
            <w:noWrap/>
            <w:vAlign w:val="bottom"/>
            <w:hideMark/>
          </w:tcPr>
          <w:p w14:paraId="29BC325D" w14:textId="77777777" w:rsidR="00BD4183" w:rsidRDefault="00BD4183" w:rsidP="00BD4183">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Rasa</w:t>
            </w:r>
          </w:p>
        </w:tc>
        <w:tc>
          <w:tcPr>
            <w:tcW w:w="2048" w:type="dxa"/>
            <w:gridSpan w:val="2"/>
            <w:tcBorders>
              <w:top w:val="single" w:sz="8" w:space="0" w:color="auto"/>
              <w:left w:val="nil"/>
              <w:bottom w:val="single" w:sz="8" w:space="0" w:color="auto"/>
              <w:right w:val="nil"/>
            </w:tcBorders>
            <w:noWrap/>
            <w:vAlign w:val="bottom"/>
            <w:hideMark/>
          </w:tcPr>
          <w:p w14:paraId="33E4EA8F" w14:textId="77777777" w:rsidR="00BD4183" w:rsidRDefault="00BD4183" w:rsidP="00BD4183">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Keseluruhan</w:t>
            </w:r>
          </w:p>
        </w:tc>
      </w:tr>
      <w:tr w:rsidR="00BD4183" w14:paraId="150AA19F" w14:textId="77777777" w:rsidTr="00BD4183">
        <w:trPr>
          <w:trHeight w:val="345"/>
        </w:trPr>
        <w:tc>
          <w:tcPr>
            <w:tcW w:w="2074" w:type="dxa"/>
            <w:tcBorders>
              <w:top w:val="single" w:sz="8" w:space="0" w:color="auto"/>
              <w:left w:val="nil"/>
              <w:bottom w:val="nil"/>
              <w:right w:val="nil"/>
            </w:tcBorders>
            <w:noWrap/>
            <w:vAlign w:val="bottom"/>
            <w:hideMark/>
          </w:tcPr>
          <w:p w14:paraId="618CE8BA"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Blanching</w:t>
            </w:r>
            <w:r>
              <w:rPr>
                <w:rFonts w:ascii="Times New Roman" w:eastAsia="Times New Roman" w:hAnsi="Times New Roman" w:cs="Times New Roman"/>
                <w:sz w:val="24"/>
                <w:szCs w:val="24"/>
                <w:lang w:eastAsia="id-ID"/>
              </w:rPr>
              <w:t>, 1:1</w:t>
            </w:r>
          </w:p>
        </w:tc>
        <w:tc>
          <w:tcPr>
            <w:tcW w:w="1185" w:type="dxa"/>
            <w:tcBorders>
              <w:top w:val="single" w:sz="8" w:space="0" w:color="auto"/>
              <w:left w:val="nil"/>
              <w:bottom w:val="nil"/>
              <w:right w:val="nil"/>
            </w:tcBorders>
            <w:noWrap/>
            <w:vAlign w:val="bottom"/>
            <w:hideMark/>
          </w:tcPr>
          <w:p w14:paraId="75C91530"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2,30</w:t>
            </w:r>
            <w:r>
              <w:rPr>
                <w:rFonts w:ascii="Times New Roman" w:hAnsi="Times New Roman" w:cs="Times New Roman"/>
                <w:sz w:val="24"/>
                <w:szCs w:val="24"/>
              </w:rPr>
              <w:t>±0,80</w:t>
            </w:r>
          </w:p>
        </w:tc>
        <w:tc>
          <w:tcPr>
            <w:tcW w:w="1275" w:type="dxa"/>
            <w:tcBorders>
              <w:top w:val="single" w:sz="8" w:space="0" w:color="auto"/>
              <w:left w:val="nil"/>
              <w:bottom w:val="nil"/>
              <w:right w:val="nil"/>
            </w:tcBorders>
            <w:noWrap/>
            <w:vAlign w:val="bottom"/>
            <w:hideMark/>
          </w:tcPr>
          <w:p w14:paraId="3E3EC8A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Pr>
                <w:rFonts w:ascii="Times New Roman" w:hAnsi="Times New Roman" w:cs="Times New Roman"/>
                <w:sz w:val="24"/>
                <w:szCs w:val="24"/>
              </w:rPr>
              <w:t>±0,79</w:t>
            </w:r>
            <w:r>
              <w:rPr>
                <w:rFonts w:ascii="Times New Roman" w:eastAsia="Times New Roman" w:hAnsi="Times New Roman" w:cs="Times New Roman"/>
                <w:sz w:val="28"/>
                <w:szCs w:val="24"/>
                <w:vertAlign w:val="superscript"/>
                <w:lang w:eastAsia="id-ID"/>
              </w:rPr>
              <w:t>a</w:t>
            </w:r>
          </w:p>
        </w:tc>
        <w:tc>
          <w:tcPr>
            <w:tcW w:w="1420" w:type="dxa"/>
            <w:tcBorders>
              <w:top w:val="single" w:sz="8" w:space="0" w:color="auto"/>
              <w:left w:val="nil"/>
              <w:bottom w:val="nil"/>
              <w:right w:val="nil"/>
            </w:tcBorders>
            <w:noWrap/>
            <w:vAlign w:val="bottom"/>
            <w:hideMark/>
          </w:tcPr>
          <w:p w14:paraId="09A5609B"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2,40</w:t>
            </w:r>
            <w:r>
              <w:rPr>
                <w:rFonts w:ascii="Times New Roman" w:hAnsi="Times New Roman" w:cs="Times New Roman"/>
                <w:sz w:val="24"/>
                <w:szCs w:val="24"/>
              </w:rPr>
              <w:t>±0,60</w:t>
            </w:r>
            <w:r>
              <w:rPr>
                <w:rFonts w:ascii="Times New Roman" w:eastAsia="Times New Roman" w:hAnsi="Times New Roman" w:cs="Times New Roman"/>
                <w:sz w:val="28"/>
                <w:szCs w:val="24"/>
                <w:vertAlign w:val="superscript"/>
                <w:lang w:eastAsia="id-ID"/>
              </w:rPr>
              <w:t>ab</w:t>
            </w:r>
          </w:p>
        </w:tc>
        <w:tc>
          <w:tcPr>
            <w:tcW w:w="2048" w:type="dxa"/>
            <w:gridSpan w:val="2"/>
            <w:tcBorders>
              <w:top w:val="single" w:sz="8" w:space="0" w:color="auto"/>
              <w:left w:val="nil"/>
              <w:bottom w:val="nil"/>
              <w:right w:val="nil"/>
            </w:tcBorders>
            <w:noWrap/>
            <w:vAlign w:val="bottom"/>
            <w:hideMark/>
          </w:tcPr>
          <w:p w14:paraId="2877BFE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w:t>
            </w:r>
            <w:r>
              <w:rPr>
                <w:rFonts w:ascii="Times New Roman" w:hAnsi="Times New Roman" w:cs="Times New Roman"/>
                <w:sz w:val="24"/>
                <w:szCs w:val="24"/>
              </w:rPr>
              <w:t>±0,51</w:t>
            </w:r>
            <w:r>
              <w:rPr>
                <w:rFonts w:ascii="Times New Roman" w:eastAsia="Times New Roman" w:hAnsi="Times New Roman" w:cs="Times New Roman"/>
                <w:sz w:val="28"/>
                <w:szCs w:val="24"/>
                <w:vertAlign w:val="superscript"/>
                <w:lang w:eastAsia="id-ID"/>
              </w:rPr>
              <w:t>a</w:t>
            </w:r>
          </w:p>
        </w:tc>
      </w:tr>
      <w:tr w:rsidR="00BD4183" w14:paraId="7B711F1E" w14:textId="77777777" w:rsidTr="00BD4183">
        <w:trPr>
          <w:trHeight w:val="330"/>
        </w:trPr>
        <w:tc>
          <w:tcPr>
            <w:tcW w:w="2074" w:type="dxa"/>
            <w:noWrap/>
            <w:vAlign w:val="bottom"/>
            <w:hideMark/>
          </w:tcPr>
          <w:p w14:paraId="53E6FEEB"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Blanching</w:t>
            </w:r>
            <w:r>
              <w:rPr>
                <w:rFonts w:ascii="Times New Roman" w:eastAsia="Times New Roman" w:hAnsi="Times New Roman" w:cs="Times New Roman"/>
                <w:sz w:val="24"/>
                <w:szCs w:val="24"/>
                <w:lang w:eastAsia="id-ID"/>
              </w:rPr>
              <w:t>, 1:2</w:t>
            </w:r>
          </w:p>
        </w:tc>
        <w:tc>
          <w:tcPr>
            <w:tcW w:w="1185" w:type="dxa"/>
            <w:noWrap/>
            <w:vAlign w:val="bottom"/>
            <w:hideMark/>
          </w:tcPr>
          <w:p w14:paraId="5FCE5303"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2,35</w:t>
            </w:r>
            <w:r>
              <w:rPr>
                <w:rFonts w:ascii="Times New Roman" w:hAnsi="Times New Roman" w:cs="Times New Roman"/>
                <w:sz w:val="24"/>
                <w:szCs w:val="24"/>
              </w:rPr>
              <w:t>±0,88</w:t>
            </w:r>
          </w:p>
        </w:tc>
        <w:tc>
          <w:tcPr>
            <w:tcW w:w="1275" w:type="dxa"/>
            <w:noWrap/>
            <w:vAlign w:val="bottom"/>
            <w:hideMark/>
          </w:tcPr>
          <w:p w14:paraId="09538B89"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2,55</w:t>
            </w:r>
            <w:r>
              <w:rPr>
                <w:rFonts w:ascii="Times New Roman" w:hAnsi="Times New Roman" w:cs="Times New Roman"/>
                <w:sz w:val="24"/>
                <w:szCs w:val="24"/>
              </w:rPr>
              <w:t>±0,60</w:t>
            </w:r>
            <w:r>
              <w:rPr>
                <w:rFonts w:ascii="Times New Roman" w:eastAsia="Times New Roman" w:hAnsi="Times New Roman" w:cs="Times New Roman"/>
                <w:sz w:val="28"/>
                <w:szCs w:val="24"/>
                <w:vertAlign w:val="superscript"/>
                <w:lang w:eastAsia="id-ID"/>
              </w:rPr>
              <w:t>a</w:t>
            </w:r>
          </w:p>
        </w:tc>
        <w:tc>
          <w:tcPr>
            <w:tcW w:w="1420" w:type="dxa"/>
            <w:noWrap/>
            <w:vAlign w:val="bottom"/>
            <w:hideMark/>
          </w:tcPr>
          <w:p w14:paraId="651CBA65"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2,55</w:t>
            </w:r>
            <w:r>
              <w:rPr>
                <w:rFonts w:ascii="Times New Roman" w:hAnsi="Times New Roman" w:cs="Times New Roman"/>
                <w:sz w:val="24"/>
                <w:szCs w:val="24"/>
              </w:rPr>
              <w:t>±0,76</w:t>
            </w:r>
            <w:r>
              <w:rPr>
                <w:rFonts w:ascii="Times New Roman" w:eastAsia="Times New Roman" w:hAnsi="Times New Roman" w:cs="Times New Roman"/>
                <w:sz w:val="28"/>
                <w:szCs w:val="24"/>
                <w:vertAlign w:val="superscript"/>
                <w:lang w:eastAsia="id-ID"/>
              </w:rPr>
              <w:t>ab</w:t>
            </w:r>
          </w:p>
        </w:tc>
        <w:tc>
          <w:tcPr>
            <w:tcW w:w="2048" w:type="dxa"/>
            <w:gridSpan w:val="2"/>
            <w:noWrap/>
            <w:vAlign w:val="bottom"/>
            <w:hideMark/>
          </w:tcPr>
          <w:p w14:paraId="1A27944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2,45</w:t>
            </w:r>
            <w:r>
              <w:rPr>
                <w:rFonts w:ascii="Times New Roman" w:hAnsi="Times New Roman" w:cs="Times New Roman"/>
                <w:sz w:val="24"/>
                <w:szCs w:val="24"/>
              </w:rPr>
              <w:t>±0,60</w:t>
            </w:r>
            <w:r>
              <w:rPr>
                <w:rFonts w:ascii="Times New Roman" w:eastAsia="Times New Roman" w:hAnsi="Times New Roman" w:cs="Times New Roman"/>
                <w:sz w:val="28"/>
                <w:szCs w:val="24"/>
                <w:vertAlign w:val="superscript"/>
                <w:lang w:eastAsia="id-ID"/>
              </w:rPr>
              <w:t>a</w:t>
            </w:r>
          </w:p>
        </w:tc>
      </w:tr>
      <w:tr w:rsidR="00BD4183" w14:paraId="61238861" w14:textId="77777777" w:rsidTr="00BD4183">
        <w:trPr>
          <w:trHeight w:val="315"/>
        </w:trPr>
        <w:tc>
          <w:tcPr>
            <w:tcW w:w="2074" w:type="dxa"/>
            <w:noWrap/>
            <w:vAlign w:val="bottom"/>
            <w:hideMark/>
          </w:tcPr>
          <w:p w14:paraId="3DC3B73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Blanching</w:t>
            </w:r>
            <w:r>
              <w:rPr>
                <w:rFonts w:ascii="Times New Roman" w:eastAsia="Times New Roman" w:hAnsi="Times New Roman" w:cs="Times New Roman"/>
                <w:sz w:val="24"/>
                <w:szCs w:val="24"/>
                <w:lang w:eastAsia="id-ID"/>
              </w:rPr>
              <w:t>, 1:3</w:t>
            </w:r>
          </w:p>
        </w:tc>
        <w:tc>
          <w:tcPr>
            <w:tcW w:w="1185" w:type="dxa"/>
            <w:noWrap/>
            <w:vAlign w:val="bottom"/>
            <w:hideMark/>
          </w:tcPr>
          <w:p w14:paraId="18596406"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w:t>
            </w:r>
            <w:r>
              <w:rPr>
                <w:rFonts w:ascii="Times New Roman" w:hAnsi="Times New Roman" w:cs="Times New Roman"/>
                <w:sz w:val="24"/>
                <w:szCs w:val="24"/>
              </w:rPr>
              <w:t>±</w:t>
            </w:r>
            <w:r>
              <w:rPr>
                <w:rFonts w:ascii="Times New Roman" w:eastAsia="Times New Roman" w:hAnsi="Times New Roman" w:cs="Times New Roman"/>
                <w:sz w:val="24"/>
                <w:szCs w:val="24"/>
                <w:lang w:eastAsia="id-ID"/>
              </w:rPr>
              <w:t>0,89</w:t>
            </w:r>
          </w:p>
        </w:tc>
        <w:tc>
          <w:tcPr>
            <w:tcW w:w="1275" w:type="dxa"/>
            <w:noWrap/>
            <w:vAlign w:val="bottom"/>
            <w:hideMark/>
          </w:tcPr>
          <w:p w14:paraId="385EEAE2"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3,10</w:t>
            </w:r>
            <w:r>
              <w:rPr>
                <w:rFonts w:ascii="Times New Roman" w:hAnsi="Times New Roman" w:cs="Times New Roman"/>
                <w:sz w:val="24"/>
                <w:szCs w:val="24"/>
              </w:rPr>
              <w:t>±0,91</w:t>
            </w:r>
            <w:r>
              <w:rPr>
                <w:rFonts w:ascii="Times New Roman" w:eastAsia="Times New Roman" w:hAnsi="Times New Roman" w:cs="Times New Roman"/>
                <w:sz w:val="28"/>
                <w:szCs w:val="24"/>
                <w:vertAlign w:val="superscript"/>
                <w:lang w:eastAsia="id-ID"/>
              </w:rPr>
              <w:t>b</w:t>
            </w:r>
          </w:p>
        </w:tc>
        <w:tc>
          <w:tcPr>
            <w:tcW w:w="1420" w:type="dxa"/>
            <w:noWrap/>
            <w:vAlign w:val="bottom"/>
            <w:hideMark/>
          </w:tcPr>
          <w:p w14:paraId="2C65BC7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Pr>
                <w:rFonts w:ascii="Times New Roman" w:hAnsi="Times New Roman" w:cs="Times New Roman"/>
                <w:sz w:val="24"/>
                <w:szCs w:val="24"/>
              </w:rPr>
              <w:t>±0,64</w:t>
            </w:r>
            <w:r>
              <w:rPr>
                <w:rFonts w:ascii="Times New Roman" w:eastAsia="Times New Roman" w:hAnsi="Times New Roman" w:cs="Times New Roman"/>
                <w:sz w:val="28"/>
                <w:szCs w:val="24"/>
                <w:vertAlign w:val="superscript"/>
                <w:lang w:eastAsia="id-ID"/>
              </w:rPr>
              <w:t>a</w:t>
            </w:r>
          </w:p>
        </w:tc>
        <w:tc>
          <w:tcPr>
            <w:tcW w:w="2048" w:type="dxa"/>
            <w:gridSpan w:val="2"/>
            <w:noWrap/>
            <w:vAlign w:val="bottom"/>
            <w:hideMark/>
          </w:tcPr>
          <w:p w14:paraId="55FCDFD3"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2,60</w:t>
            </w:r>
            <w:r>
              <w:rPr>
                <w:rFonts w:ascii="Times New Roman" w:hAnsi="Times New Roman" w:cs="Times New Roman"/>
                <w:sz w:val="24"/>
                <w:szCs w:val="24"/>
              </w:rPr>
              <w:t>±0,82</w:t>
            </w:r>
            <w:r>
              <w:rPr>
                <w:rFonts w:ascii="Times New Roman" w:eastAsia="Times New Roman" w:hAnsi="Times New Roman" w:cs="Times New Roman"/>
                <w:sz w:val="28"/>
                <w:szCs w:val="24"/>
                <w:vertAlign w:val="superscript"/>
                <w:lang w:eastAsia="id-ID"/>
              </w:rPr>
              <w:t>a</w:t>
            </w:r>
          </w:p>
        </w:tc>
      </w:tr>
      <w:tr w:rsidR="00BD4183" w14:paraId="3F07921E" w14:textId="77777777" w:rsidTr="00BD4183">
        <w:trPr>
          <w:trHeight w:val="315"/>
        </w:trPr>
        <w:tc>
          <w:tcPr>
            <w:tcW w:w="2074" w:type="dxa"/>
            <w:noWrap/>
            <w:vAlign w:val="bottom"/>
            <w:hideMark/>
          </w:tcPr>
          <w:p w14:paraId="2B33CC34"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Tanpa </w:t>
            </w:r>
            <w:r>
              <w:rPr>
                <w:rFonts w:ascii="Times New Roman" w:eastAsia="Times New Roman" w:hAnsi="Times New Roman" w:cs="Times New Roman"/>
                <w:i/>
                <w:sz w:val="24"/>
                <w:szCs w:val="24"/>
                <w:lang w:eastAsia="id-ID"/>
              </w:rPr>
              <w:t>blanching</w:t>
            </w:r>
            <w:r>
              <w:rPr>
                <w:rFonts w:ascii="Times New Roman" w:eastAsia="Times New Roman" w:hAnsi="Times New Roman" w:cs="Times New Roman"/>
                <w:sz w:val="24"/>
                <w:szCs w:val="24"/>
                <w:lang w:eastAsia="id-ID"/>
              </w:rPr>
              <w:t>, 1:1</w:t>
            </w:r>
          </w:p>
        </w:tc>
        <w:tc>
          <w:tcPr>
            <w:tcW w:w="1185" w:type="dxa"/>
            <w:noWrap/>
            <w:vAlign w:val="bottom"/>
            <w:hideMark/>
          </w:tcPr>
          <w:p w14:paraId="7D2DADFF"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2,50</w:t>
            </w:r>
            <w:r>
              <w:rPr>
                <w:rFonts w:ascii="Times New Roman" w:hAnsi="Times New Roman" w:cs="Times New Roman"/>
                <w:sz w:val="24"/>
                <w:szCs w:val="24"/>
              </w:rPr>
              <w:t>±0,83</w:t>
            </w:r>
          </w:p>
        </w:tc>
        <w:tc>
          <w:tcPr>
            <w:tcW w:w="1275" w:type="dxa"/>
            <w:noWrap/>
            <w:vAlign w:val="bottom"/>
            <w:hideMark/>
          </w:tcPr>
          <w:p w14:paraId="5C78F7EF"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Pr>
                <w:rFonts w:ascii="Times New Roman" w:hAnsi="Times New Roman" w:cs="Times New Roman"/>
                <w:sz w:val="24"/>
                <w:szCs w:val="24"/>
              </w:rPr>
              <w:t>±0,64</w:t>
            </w:r>
            <w:r>
              <w:rPr>
                <w:rFonts w:ascii="Times New Roman" w:eastAsia="Times New Roman" w:hAnsi="Times New Roman" w:cs="Times New Roman"/>
                <w:sz w:val="28"/>
                <w:szCs w:val="24"/>
                <w:vertAlign w:val="superscript"/>
                <w:lang w:eastAsia="id-ID"/>
              </w:rPr>
              <w:t>a</w:t>
            </w:r>
          </w:p>
        </w:tc>
        <w:tc>
          <w:tcPr>
            <w:tcW w:w="1420" w:type="dxa"/>
            <w:noWrap/>
            <w:vAlign w:val="bottom"/>
            <w:hideMark/>
          </w:tcPr>
          <w:p w14:paraId="27CC8609"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3,40</w:t>
            </w:r>
            <w:r>
              <w:rPr>
                <w:rFonts w:ascii="Times New Roman" w:hAnsi="Times New Roman" w:cs="Times New Roman"/>
                <w:sz w:val="24"/>
                <w:szCs w:val="24"/>
              </w:rPr>
              <w:t>±1,00</w:t>
            </w:r>
            <w:r>
              <w:rPr>
                <w:rFonts w:ascii="Times New Roman" w:eastAsia="Times New Roman" w:hAnsi="Times New Roman" w:cs="Times New Roman"/>
                <w:sz w:val="28"/>
                <w:szCs w:val="24"/>
                <w:vertAlign w:val="superscript"/>
                <w:lang w:eastAsia="id-ID"/>
              </w:rPr>
              <w:t>c</w:t>
            </w:r>
          </w:p>
        </w:tc>
        <w:tc>
          <w:tcPr>
            <w:tcW w:w="2048" w:type="dxa"/>
            <w:gridSpan w:val="2"/>
            <w:noWrap/>
            <w:vAlign w:val="bottom"/>
            <w:hideMark/>
          </w:tcPr>
          <w:p w14:paraId="6C3EC48F"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3,35</w:t>
            </w:r>
            <w:r>
              <w:rPr>
                <w:rFonts w:ascii="Times New Roman" w:hAnsi="Times New Roman" w:cs="Times New Roman"/>
                <w:sz w:val="24"/>
                <w:szCs w:val="24"/>
              </w:rPr>
              <w:t>±0,88</w:t>
            </w:r>
            <w:r>
              <w:rPr>
                <w:rFonts w:ascii="Times New Roman" w:eastAsia="Times New Roman" w:hAnsi="Times New Roman" w:cs="Times New Roman"/>
                <w:sz w:val="28"/>
                <w:szCs w:val="24"/>
                <w:vertAlign w:val="superscript"/>
                <w:lang w:eastAsia="id-ID"/>
              </w:rPr>
              <w:t>b</w:t>
            </w:r>
          </w:p>
        </w:tc>
      </w:tr>
      <w:tr w:rsidR="00BD4183" w14:paraId="3EA22FE8" w14:textId="77777777" w:rsidTr="00BD4183">
        <w:trPr>
          <w:trHeight w:val="315"/>
        </w:trPr>
        <w:tc>
          <w:tcPr>
            <w:tcW w:w="2074" w:type="dxa"/>
            <w:noWrap/>
            <w:vAlign w:val="bottom"/>
            <w:hideMark/>
          </w:tcPr>
          <w:p w14:paraId="207D5F98"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Tanpa </w:t>
            </w:r>
            <w:r>
              <w:rPr>
                <w:rFonts w:ascii="Times New Roman" w:eastAsia="Times New Roman" w:hAnsi="Times New Roman" w:cs="Times New Roman"/>
                <w:i/>
                <w:sz w:val="24"/>
                <w:szCs w:val="24"/>
                <w:lang w:eastAsia="id-ID"/>
              </w:rPr>
              <w:t>blanching</w:t>
            </w:r>
            <w:r>
              <w:rPr>
                <w:rFonts w:ascii="Times New Roman" w:eastAsia="Times New Roman" w:hAnsi="Times New Roman" w:cs="Times New Roman"/>
                <w:sz w:val="24"/>
                <w:szCs w:val="24"/>
                <w:lang w:eastAsia="id-ID"/>
              </w:rPr>
              <w:t>, 1:2</w:t>
            </w:r>
          </w:p>
        </w:tc>
        <w:tc>
          <w:tcPr>
            <w:tcW w:w="1185" w:type="dxa"/>
            <w:noWrap/>
            <w:vAlign w:val="bottom"/>
            <w:hideMark/>
          </w:tcPr>
          <w:p w14:paraId="04C903C5"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2,15</w:t>
            </w:r>
            <w:r>
              <w:rPr>
                <w:rFonts w:ascii="Times New Roman" w:hAnsi="Times New Roman" w:cs="Times New Roman"/>
                <w:sz w:val="24"/>
                <w:szCs w:val="24"/>
              </w:rPr>
              <w:t>±0,75</w:t>
            </w:r>
          </w:p>
        </w:tc>
        <w:tc>
          <w:tcPr>
            <w:tcW w:w="1275" w:type="dxa"/>
            <w:noWrap/>
            <w:vAlign w:val="bottom"/>
            <w:hideMark/>
          </w:tcPr>
          <w:p w14:paraId="2EA23CD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2,45</w:t>
            </w:r>
            <w:r>
              <w:rPr>
                <w:rFonts w:ascii="Times New Roman" w:hAnsi="Times New Roman" w:cs="Times New Roman"/>
                <w:sz w:val="24"/>
                <w:szCs w:val="24"/>
              </w:rPr>
              <w:t>±0,51</w:t>
            </w:r>
            <w:r>
              <w:rPr>
                <w:rFonts w:ascii="Times New Roman" w:eastAsia="Times New Roman" w:hAnsi="Times New Roman" w:cs="Times New Roman"/>
                <w:sz w:val="28"/>
                <w:szCs w:val="24"/>
                <w:vertAlign w:val="superscript"/>
                <w:lang w:eastAsia="id-ID"/>
              </w:rPr>
              <w:t>a</w:t>
            </w:r>
          </w:p>
        </w:tc>
        <w:tc>
          <w:tcPr>
            <w:tcW w:w="1420" w:type="dxa"/>
            <w:noWrap/>
            <w:vAlign w:val="bottom"/>
            <w:hideMark/>
          </w:tcPr>
          <w:p w14:paraId="2105A8C7"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2,60</w:t>
            </w:r>
            <w:r>
              <w:rPr>
                <w:rFonts w:ascii="Times New Roman" w:hAnsi="Times New Roman" w:cs="Times New Roman"/>
                <w:sz w:val="24"/>
                <w:szCs w:val="24"/>
              </w:rPr>
              <w:t>±0,95</w:t>
            </w:r>
            <w:r>
              <w:rPr>
                <w:rFonts w:ascii="Times New Roman" w:eastAsia="Times New Roman" w:hAnsi="Times New Roman" w:cs="Times New Roman"/>
                <w:sz w:val="28"/>
                <w:szCs w:val="24"/>
                <w:vertAlign w:val="superscript"/>
                <w:lang w:eastAsia="id-ID"/>
              </w:rPr>
              <w:t>b</w:t>
            </w:r>
          </w:p>
        </w:tc>
        <w:tc>
          <w:tcPr>
            <w:tcW w:w="2048" w:type="dxa"/>
            <w:gridSpan w:val="2"/>
            <w:noWrap/>
            <w:vAlign w:val="bottom"/>
            <w:hideMark/>
          </w:tcPr>
          <w:p w14:paraId="7128A080"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2,60</w:t>
            </w:r>
            <w:r>
              <w:rPr>
                <w:rFonts w:ascii="Times New Roman" w:hAnsi="Times New Roman" w:cs="Times New Roman"/>
                <w:sz w:val="24"/>
                <w:szCs w:val="24"/>
              </w:rPr>
              <w:t>±0,68</w:t>
            </w:r>
            <w:r>
              <w:rPr>
                <w:rFonts w:ascii="Times New Roman" w:eastAsia="Times New Roman" w:hAnsi="Times New Roman" w:cs="Times New Roman"/>
                <w:sz w:val="28"/>
                <w:szCs w:val="24"/>
                <w:vertAlign w:val="superscript"/>
                <w:lang w:eastAsia="id-ID"/>
              </w:rPr>
              <w:t>a</w:t>
            </w:r>
          </w:p>
        </w:tc>
      </w:tr>
      <w:tr w:rsidR="00BD4183" w14:paraId="696B18D2" w14:textId="77777777" w:rsidTr="00BD4183">
        <w:trPr>
          <w:trHeight w:val="330"/>
        </w:trPr>
        <w:tc>
          <w:tcPr>
            <w:tcW w:w="2074" w:type="dxa"/>
            <w:tcBorders>
              <w:top w:val="nil"/>
              <w:left w:val="nil"/>
              <w:bottom w:val="single" w:sz="8" w:space="0" w:color="auto"/>
              <w:right w:val="nil"/>
            </w:tcBorders>
            <w:noWrap/>
            <w:vAlign w:val="bottom"/>
            <w:hideMark/>
          </w:tcPr>
          <w:p w14:paraId="6F14B636"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Tanpa </w:t>
            </w:r>
            <w:r>
              <w:rPr>
                <w:rFonts w:ascii="Times New Roman" w:eastAsia="Times New Roman" w:hAnsi="Times New Roman" w:cs="Times New Roman"/>
                <w:i/>
                <w:sz w:val="24"/>
                <w:szCs w:val="24"/>
                <w:lang w:eastAsia="id-ID"/>
              </w:rPr>
              <w:t>blanching</w:t>
            </w:r>
            <w:r>
              <w:rPr>
                <w:rFonts w:ascii="Times New Roman" w:eastAsia="Times New Roman" w:hAnsi="Times New Roman" w:cs="Times New Roman"/>
                <w:sz w:val="24"/>
                <w:szCs w:val="24"/>
                <w:lang w:eastAsia="id-ID"/>
              </w:rPr>
              <w:t>, 1:3</w:t>
            </w:r>
          </w:p>
        </w:tc>
        <w:tc>
          <w:tcPr>
            <w:tcW w:w="1185" w:type="dxa"/>
            <w:tcBorders>
              <w:top w:val="nil"/>
              <w:left w:val="nil"/>
              <w:bottom w:val="single" w:sz="8" w:space="0" w:color="auto"/>
              <w:right w:val="nil"/>
            </w:tcBorders>
            <w:noWrap/>
            <w:vAlign w:val="bottom"/>
            <w:hideMark/>
          </w:tcPr>
          <w:p w14:paraId="089F3B25"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2,20</w:t>
            </w:r>
            <w:r>
              <w:rPr>
                <w:rFonts w:ascii="Times New Roman" w:hAnsi="Times New Roman" w:cs="Times New Roman"/>
                <w:sz w:val="24"/>
                <w:szCs w:val="24"/>
              </w:rPr>
              <w:t>±0,62</w:t>
            </w:r>
          </w:p>
        </w:tc>
        <w:tc>
          <w:tcPr>
            <w:tcW w:w="1275" w:type="dxa"/>
            <w:tcBorders>
              <w:top w:val="nil"/>
              <w:left w:val="nil"/>
              <w:bottom w:val="single" w:sz="8" w:space="0" w:color="auto"/>
              <w:right w:val="nil"/>
            </w:tcBorders>
            <w:noWrap/>
            <w:vAlign w:val="bottom"/>
            <w:hideMark/>
          </w:tcPr>
          <w:p w14:paraId="5FACA1ED"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Pr>
                <w:rFonts w:ascii="Times New Roman" w:hAnsi="Times New Roman" w:cs="Times New Roman"/>
                <w:sz w:val="24"/>
                <w:szCs w:val="24"/>
              </w:rPr>
              <w:t>±0,83</w:t>
            </w:r>
            <w:r>
              <w:rPr>
                <w:rFonts w:ascii="Times New Roman" w:eastAsia="Times New Roman" w:hAnsi="Times New Roman" w:cs="Times New Roman"/>
                <w:sz w:val="28"/>
                <w:szCs w:val="24"/>
                <w:vertAlign w:val="superscript"/>
                <w:lang w:eastAsia="id-ID"/>
              </w:rPr>
              <w:t>a</w:t>
            </w:r>
          </w:p>
        </w:tc>
        <w:tc>
          <w:tcPr>
            <w:tcW w:w="1420" w:type="dxa"/>
            <w:tcBorders>
              <w:top w:val="nil"/>
              <w:left w:val="nil"/>
              <w:bottom w:val="single" w:sz="8" w:space="0" w:color="auto"/>
              <w:right w:val="nil"/>
            </w:tcBorders>
            <w:noWrap/>
            <w:vAlign w:val="bottom"/>
            <w:hideMark/>
          </w:tcPr>
          <w:p w14:paraId="7CCCF6BB"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3,45</w:t>
            </w:r>
            <w:r>
              <w:rPr>
                <w:rFonts w:ascii="Times New Roman" w:hAnsi="Times New Roman" w:cs="Times New Roman"/>
                <w:sz w:val="24"/>
                <w:szCs w:val="24"/>
              </w:rPr>
              <w:t>±0,90</w:t>
            </w:r>
            <w:r>
              <w:rPr>
                <w:rFonts w:ascii="Times New Roman" w:eastAsia="Times New Roman" w:hAnsi="Times New Roman" w:cs="Times New Roman"/>
                <w:sz w:val="28"/>
                <w:szCs w:val="24"/>
                <w:vertAlign w:val="superscript"/>
                <w:lang w:eastAsia="id-ID"/>
              </w:rPr>
              <w:t>b</w:t>
            </w:r>
          </w:p>
        </w:tc>
        <w:tc>
          <w:tcPr>
            <w:tcW w:w="2048" w:type="dxa"/>
            <w:gridSpan w:val="2"/>
            <w:tcBorders>
              <w:top w:val="nil"/>
              <w:left w:val="nil"/>
              <w:bottom w:val="single" w:sz="8" w:space="0" w:color="auto"/>
              <w:right w:val="nil"/>
            </w:tcBorders>
            <w:noWrap/>
            <w:vAlign w:val="bottom"/>
            <w:hideMark/>
          </w:tcPr>
          <w:p w14:paraId="5E226AE1" w14:textId="77777777" w:rsidR="00BD4183" w:rsidRDefault="00BD4183" w:rsidP="00BD4183">
            <w:pPr>
              <w:spacing w:after="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2,25</w:t>
            </w:r>
            <w:r>
              <w:rPr>
                <w:rFonts w:ascii="Times New Roman" w:hAnsi="Times New Roman" w:cs="Times New Roman"/>
                <w:sz w:val="24"/>
                <w:szCs w:val="24"/>
              </w:rPr>
              <w:t>±0,55</w:t>
            </w:r>
            <w:r>
              <w:rPr>
                <w:rFonts w:ascii="Times New Roman" w:eastAsia="Times New Roman" w:hAnsi="Times New Roman" w:cs="Times New Roman"/>
                <w:sz w:val="28"/>
                <w:szCs w:val="24"/>
                <w:vertAlign w:val="superscript"/>
                <w:lang w:eastAsia="id-ID"/>
              </w:rPr>
              <w:t>a</w:t>
            </w:r>
          </w:p>
        </w:tc>
      </w:tr>
    </w:tbl>
    <w:p w14:paraId="07340CA0" w14:textId="739D5246" w:rsidR="002432E5" w:rsidRPr="00AE75FE" w:rsidRDefault="002432E5" w:rsidP="00BD4183">
      <w:pPr>
        <w:spacing w:after="0" w:line="360" w:lineRule="auto"/>
        <w:jc w:val="both"/>
        <w:rPr>
          <w:rFonts w:ascii="Times New Roman" w:hAnsi="Times New Roman"/>
          <w:sz w:val="24"/>
          <w:szCs w:val="24"/>
        </w:rPr>
      </w:pPr>
      <w:r w:rsidRPr="00AE75FE">
        <w:rPr>
          <w:rFonts w:ascii="Times New Roman" w:hAnsi="Times New Roman"/>
          <w:b/>
          <w:sz w:val="24"/>
          <w:szCs w:val="24"/>
        </w:rPr>
        <w:t xml:space="preserve"> </w:t>
      </w:r>
      <w:r w:rsidR="001C4ED6">
        <w:rPr>
          <w:rFonts w:ascii="Times New Roman" w:hAnsi="Times New Roman"/>
          <w:sz w:val="24"/>
          <w:szCs w:val="24"/>
        </w:rPr>
        <w:t>K</w:t>
      </w:r>
      <w:r w:rsidRPr="00AE75FE">
        <w:rPr>
          <w:rFonts w:ascii="Times New Roman" w:hAnsi="Times New Roman"/>
          <w:sz w:val="24"/>
          <w:szCs w:val="24"/>
        </w:rPr>
        <w:t>eterangan:</w:t>
      </w:r>
    </w:p>
    <w:p w14:paraId="46F0D61D" w14:textId="4F08246C" w:rsidR="002432E5" w:rsidRDefault="002432E5" w:rsidP="00BD4183">
      <w:pPr>
        <w:spacing w:after="0" w:line="360" w:lineRule="auto"/>
        <w:jc w:val="both"/>
        <w:rPr>
          <w:rFonts w:ascii="Times New Roman" w:hAnsi="Times New Roman"/>
          <w:b/>
          <w:sz w:val="24"/>
          <w:szCs w:val="24"/>
        </w:rPr>
      </w:pPr>
      <w:r w:rsidRPr="00AE75FE">
        <w:rPr>
          <w:rFonts w:ascii="Times New Roman" w:hAnsi="Times New Roman"/>
          <w:sz w:val="24"/>
          <w:szCs w:val="24"/>
        </w:rPr>
        <w:t>Angka yang diikuti huruf berbeda pada kolom yang samamenunjukkan adanya beda nyata pada taraf α 0,05. Skor kesukaan 1: sangat suka; 2: suka; 3: agak tidak suka; 4: tidak suka dan 5: sangat tidak suka.</w:t>
      </w:r>
      <w:r w:rsidR="001C4ED6">
        <w:rPr>
          <w:rFonts w:ascii="Times New Roman" w:hAnsi="Times New Roman"/>
          <w:b/>
          <w:sz w:val="24"/>
          <w:szCs w:val="24"/>
        </w:rPr>
        <w:t xml:space="preserve"> </w:t>
      </w:r>
    </w:p>
    <w:p w14:paraId="066A2BB0" w14:textId="77777777" w:rsidR="00BD4183" w:rsidRDefault="00BD4183" w:rsidP="00BD4183">
      <w:pPr>
        <w:spacing w:after="0" w:line="360" w:lineRule="auto"/>
        <w:jc w:val="both"/>
        <w:rPr>
          <w:rFonts w:ascii="Times New Roman" w:hAnsi="Times New Roman"/>
          <w:b/>
          <w:sz w:val="24"/>
          <w:szCs w:val="24"/>
        </w:rPr>
      </w:pPr>
    </w:p>
    <w:p w14:paraId="5A5DEE3D" w14:textId="77777777" w:rsidR="001C4ED6" w:rsidRPr="00AE75FE" w:rsidRDefault="001C4ED6" w:rsidP="00BD4183">
      <w:pPr>
        <w:spacing w:after="0" w:line="360" w:lineRule="auto"/>
        <w:ind w:firstLine="567"/>
        <w:jc w:val="both"/>
        <w:rPr>
          <w:rFonts w:ascii="Times New Roman" w:hAnsi="Times New Roman"/>
          <w:sz w:val="24"/>
          <w:szCs w:val="24"/>
        </w:rPr>
      </w:pPr>
      <w:r w:rsidRPr="00AE75FE">
        <w:rPr>
          <w:rFonts w:ascii="Times New Roman" w:hAnsi="Times New Roman"/>
          <w:sz w:val="24"/>
          <w:szCs w:val="24"/>
        </w:rPr>
        <w:t>Ekstrak temu putih dari tiap perlakuan berwarna putih pucat, setelah dilakukan pemanasan yang terus menerus menghasilkan bubuk yang berwarna putih kecoklatan. Hal tersebut terjadi karena terjadi proses karamelisasi pada gula. Perubahan utama yang dialami komponen gula dalam bahan pangan selama proses pengolahan dengan pemanasan adalah terjadi proses pencoklatan non-enzimatik yaitu reaksi karamelisasi dan reaksi mailard (Supriyanto, 2006). Hal ini sejalan dengan penelitian Tangkeallo dan Widyaningsih (2014) menyatakan bahwa penilaian sensori pada serbuk instan berbasis miana kajian jenis bahan baku dan penambahan serbuk kulit nanas tidak berpengaruh nyata.</w:t>
      </w:r>
    </w:p>
    <w:p w14:paraId="60897186" w14:textId="77777777" w:rsidR="001C4ED6" w:rsidRPr="00AE75FE" w:rsidRDefault="001C4ED6" w:rsidP="00BD4183">
      <w:pPr>
        <w:spacing w:after="0" w:line="360" w:lineRule="auto"/>
        <w:ind w:firstLine="567"/>
        <w:jc w:val="both"/>
        <w:rPr>
          <w:rFonts w:ascii="Times New Roman" w:hAnsi="Times New Roman"/>
          <w:sz w:val="24"/>
          <w:szCs w:val="24"/>
        </w:rPr>
      </w:pPr>
    </w:p>
    <w:p w14:paraId="13D519F1" w14:textId="77777777" w:rsidR="001C4ED6" w:rsidRPr="00AE75FE" w:rsidRDefault="001C4ED6" w:rsidP="00BD4183">
      <w:pPr>
        <w:spacing w:after="0" w:line="360" w:lineRule="auto"/>
        <w:rPr>
          <w:rFonts w:ascii="Times New Roman" w:hAnsi="Times New Roman"/>
          <w:b/>
          <w:sz w:val="24"/>
          <w:szCs w:val="24"/>
        </w:rPr>
      </w:pPr>
      <w:r w:rsidRPr="00AE75FE">
        <w:rPr>
          <w:rFonts w:ascii="Times New Roman" w:hAnsi="Times New Roman"/>
          <w:b/>
          <w:sz w:val="24"/>
          <w:szCs w:val="24"/>
        </w:rPr>
        <w:t>Aroma</w:t>
      </w:r>
    </w:p>
    <w:p w14:paraId="7150FA7B" w14:textId="77777777" w:rsidR="001C4ED6" w:rsidRPr="00AE75FE" w:rsidRDefault="001C4ED6" w:rsidP="00BD4183">
      <w:pPr>
        <w:tabs>
          <w:tab w:val="left" w:pos="142"/>
          <w:tab w:val="left" w:pos="284"/>
        </w:tabs>
        <w:spacing w:after="0" w:line="360" w:lineRule="auto"/>
        <w:jc w:val="both"/>
        <w:rPr>
          <w:rFonts w:ascii="Times New Roman" w:hAnsi="Times New Roman"/>
          <w:sz w:val="24"/>
          <w:szCs w:val="24"/>
          <w:lang w:val="sv-SE"/>
        </w:rPr>
      </w:pPr>
      <w:r w:rsidRPr="00AE75FE">
        <w:rPr>
          <w:rFonts w:ascii="Times New Roman" w:hAnsi="Times New Roman"/>
          <w:sz w:val="24"/>
          <w:szCs w:val="24"/>
          <w:lang w:val="sv-SE"/>
        </w:rPr>
        <w:tab/>
      </w:r>
      <w:r w:rsidRPr="00AE75FE">
        <w:rPr>
          <w:rFonts w:ascii="Times New Roman" w:hAnsi="Times New Roman"/>
          <w:sz w:val="24"/>
          <w:szCs w:val="24"/>
          <w:lang w:val="sv-SE"/>
        </w:rPr>
        <w:tab/>
      </w:r>
      <w:r w:rsidRPr="00AE75FE">
        <w:rPr>
          <w:rFonts w:ascii="Times New Roman" w:hAnsi="Times New Roman"/>
          <w:sz w:val="24"/>
          <w:szCs w:val="24"/>
          <w:lang w:val="sv-SE"/>
        </w:rPr>
        <w:tab/>
      </w:r>
      <w:r w:rsidRPr="00AE75FE">
        <w:rPr>
          <w:rFonts w:ascii="Times New Roman" w:hAnsi="Times New Roman"/>
          <w:sz w:val="24"/>
          <w:szCs w:val="24"/>
        </w:rPr>
        <w:t xml:space="preserve">Aroma dapat didefinisikan sebagai sesuatu yang diamati dengan indera pembau, untuk dapat menghasilkan bau zat-zat harus dapat menguap, sedikit larut </w:t>
      </w:r>
      <w:r w:rsidRPr="00AE75FE">
        <w:rPr>
          <w:rFonts w:ascii="Times New Roman" w:hAnsi="Times New Roman"/>
          <w:sz w:val="24"/>
          <w:szCs w:val="24"/>
        </w:rPr>
        <w:lastRenderedPageBreak/>
        <w:t>dalam air dan lemak. Pengujian terhadap bau atau aroma dianggap penting karena cepat memberikan hasil penilaian terhadap produk diterima atau tidaknya produk tersebut, selain itu juga dapat dipakai sebagai indikator terjadinya kerusakan  pada produk (De Mann, 1989). Bahan</w:t>
      </w:r>
      <w:r w:rsidRPr="00AE75FE">
        <w:rPr>
          <w:rFonts w:ascii="Times New Roman" w:hAnsi="Times New Roman"/>
          <w:sz w:val="24"/>
          <w:szCs w:val="24"/>
          <w:lang w:val="sv-SE"/>
        </w:rPr>
        <w:t xml:space="preserve"> makanan umumnya dapat dikenali dengan mencium aromanya. Aroma mempunyai peranan yang sangat penting dalam penetuan derajat penilaian dan kualitas suatu bahan pangan, seseorang yang menghadapi makanan bau, maka selain bentuk dan warna, bau atau aroma akan menjadi perhatian utamanya sesudah bau diterima maka penentuan selanjutnya adalah cita rasa disamping teksturnya (Rubianto dan Keaseger, 1985).</w:t>
      </w:r>
    </w:p>
    <w:p w14:paraId="4AA628E9" w14:textId="7C7A6658" w:rsidR="001C4ED6" w:rsidRPr="00AE75FE" w:rsidRDefault="001C4ED6" w:rsidP="00BD4183">
      <w:pPr>
        <w:tabs>
          <w:tab w:val="left" w:pos="142"/>
          <w:tab w:val="left" w:pos="567"/>
        </w:tabs>
        <w:spacing w:after="0" w:line="360" w:lineRule="auto"/>
        <w:jc w:val="both"/>
        <w:rPr>
          <w:rFonts w:ascii="Times New Roman" w:hAnsi="Times New Roman"/>
          <w:sz w:val="24"/>
          <w:szCs w:val="24"/>
        </w:rPr>
      </w:pPr>
      <w:r w:rsidRPr="00AE75FE">
        <w:rPr>
          <w:rFonts w:ascii="Times New Roman" w:hAnsi="Times New Roman"/>
          <w:sz w:val="24"/>
          <w:szCs w:val="24"/>
          <w:lang w:val="sv-SE"/>
        </w:rPr>
        <w:tab/>
      </w:r>
      <w:r w:rsidRPr="00AE75FE">
        <w:rPr>
          <w:rFonts w:ascii="Times New Roman" w:hAnsi="Times New Roman"/>
          <w:sz w:val="24"/>
          <w:szCs w:val="24"/>
          <w:lang w:val="sv-SE"/>
        </w:rPr>
        <w:tab/>
      </w:r>
      <w:r w:rsidRPr="00AE75FE">
        <w:rPr>
          <w:rFonts w:ascii="Times New Roman" w:hAnsi="Times New Roman"/>
          <w:sz w:val="24"/>
          <w:szCs w:val="24"/>
        </w:rPr>
        <w:t xml:space="preserve">Berdasarkan hasil uji kesukaan seduhan </w:t>
      </w:r>
      <w:r w:rsidR="00BD4183">
        <w:rPr>
          <w:rFonts w:ascii="Times New Roman" w:hAnsi="Times New Roman"/>
          <w:sz w:val="24"/>
          <w:szCs w:val="24"/>
        </w:rPr>
        <w:t>serbuk temu putih instan</w:t>
      </w:r>
      <w:r w:rsidRPr="00AE75FE">
        <w:rPr>
          <w:rFonts w:ascii="Times New Roman" w:hAnsi="Times New Roman"/>
          <w:sz w:val="24"/>
          <w:szCs w:val="24"/>
        </w:rPr>
        <w:t xml:space="preserve"> pada parameter aroma dapat diketahui bahwa </w:t>
      </w:r>
      <w:r w:rsidRPr="00AE75FE">
        <w:rPr>
          <w:rFonts w:ascii="Times New Roman" w:hAnsi="Times New Roman"/>
          <w:i/>
          <w:sz w:val="24"/>
          <w:szCs w:val="24"/>
        </w:rPr>
        <w:t>blanching</w:t>
      </w:r>
      <w:r w:rsidRPr="00AE75FE">
        <w:rPr>
          <w:rFonts w:ascii="Times New Roman" w:hAnsi="Times New Roman"/>
          <w:sz w:val="24"/>
          <w:szCs w:val="24"/>
        </w:rPr>
        <w:t xml:space="preserve"> dan ekstraksi berpengaruh secara nyata terhadap aroma yang dihasilkan. Hal ini disebabkan karena aroma khas dari temu putih tertutupi oleh aroma khas dari hasil pencoklatan non-enzimatis. Reaksi pencoklatan melalui mekanisme yang lebih komplek yaitu melalui tahap pemucatan/peningkatan kecerahan, munculnya bau menyimpang kemudian diikuti dengan pembentukan warna coklat (Adawiyah dkk, 2005).</w:t>
      </w:r>
    </w:p>
    <w:p w14:paraId="637C3F98" w14:textId="77777777" w:rsidR="001C4ED6" w:rsidRPr="00AE75FE" w:rsidRDefault="001C4ED6" w:rsidP="00BD4183">
      <w:pPr>
        <w:tabs>
          <w:tab w:val="left" w:pos="142"/>
          <w:tab w:val="left" w:pos="567"/>
        </w:tabs>
        <w:spacing w:after="0" w:line="360" w:lineRule="auto"/>
        <w:jc w:val="both"/>
        <w:rPr>
          <w:rFonts w:ascii="Times New Roman" w:hAnsi="Times New Roman"/>
          <w:sz w:val="24"/>
          <w:szCs w:val="24"/>
        </w:rPr>
      </w:pPr>
    </w:p>
    <w:p w14:paraId="30A098F7" w14:textId="77777777" w:rsidR="001C4ED6" w:rsidRPr="00AE75FE" w:rsidRDefault="001C4ED6" w:rsidP="00BD4183">
      <w:pPr>
        <w:spacing w:after="0" w:line="360" w:lineRule="auto"/>
        <w:rPr>
          <w:rFonts w:ascii="Times New Roman" w:hAnsi="Times New Roman"/>
          <w:b/>
          <w:sz w:val="24"/>
          <w:szCs w:val="24"/>
        </w:rPr>
      </w:pPr>
      <w:r w:rsidRPr="00AE75FE">
        <w:rPr>
          <w:rFonts w:ascii="Times New Roman" w:hAnsi="Times New Roman"/>
          <w:b/>
          <w:sz w:val="24"/>
          <w:szCs w:val="24"/>
        </w:rPr>
        <w:t>Rasa</w:t>
      </w:r>
    </w:p>
    <w:p w14:paraId="1C19010B" w14:textId="77777777" w:rsidR="001C4ED6" w:rsidRPr="00AE75FE" w:rsidRDefault="001C4ED6" w:rsidP="00BD4183">
      <w:pPr>
        <w:spacing w:after="0" w:line="360" w:lineRule="auto"/>
        <w:ind w:firstLine="567"/>
        <w:jc w:val="both"/>
        <w:rPr>
          <w:rFonts w:ascii="Times New Roman" w:hAnsi="Times New Roman"/>
          <w:sz w:val="24"/>
          <w:szCs w:val="24"/>
          <w:lang w:val="sv-SE"/>
        </w:rPr>
      </w:pPr>
      <w:r w:rsidRPr="00AE75FE">
        <w:rPr>
          <w:rFonts w:ascii="Times New Roman" w:hAnsi="Times New Roman"/>
          <w:sz w:val="24"/>
          <w:szCs w:val="24"/>
        </w:rPr>
        <w:t>Parameter rasa merupakan atribut mutu yang didapat dari sensasi yang dapat dirasakan didalam mulut. Rasa dipengaruhi oleh senyawa kimia, suhu, konsentrasi dan  interaksi komponen rasa yang lain (Karel dan Lund, 2003). Rasa</w:t>
      </w:r>
      <w:r w:rsidRPr="00AE75FE">
        <w:rPr>
          <w:rFonts w:ascii="Times New Roman" w:hAnsi="Times New Roman"/>
          <w:sz w:val="24"/>
          <w:szCs w:val="24"/>
          <w:lang w:val="sv-SE"/>
        </w:rPr>
        <w:t xml:space="preserve"> berbeda dengan bau dan lebih melibatkan lidah. Penginderaan cecapan dapat dibagi menjadi empat yaitu : asin, asam, pahit, dan manis. Rasa makanan dapat dikenali dan dibedakan oleh kecup-kecup cecapan yang terletak pada paila yaitu bagian noda merah jingga pada lidah (Winarno, 2004).</w:t>
      </w:r>
    </w:p>
    <w:p w14:paraId="5503F077" w14:textId="1D3E43DF" w:rsidR="001C4ED6" w:rsidRPr="00AE75FE" w:rsidRDefault="001C4ED6" w:rsidP="001020AD">
      <w:pPr>
        <w:spacing w:after="0" w:line="360" w:lineRule="auto"/>
        <w:ind w:firstLine="567"/>
        <w:jc w:val="both"/>
        <w:rPr>
          <w:rFonts w:ascii="Times New Roman" w:hAnsi="Times New Roman"/>
          <w:sz w:val="24"/>
          <w:szCs w:val="24"/>
        </w:rPr>
      </w:pPr>
      <w:r w:rsidRPr="00AE75FE">
        <w:rPr>
          <w:rFonts w:ascii="Times New Roman" w:hAnsi="Times New Roman"/>
          <w:sz w:val="24"/>
          <w:szCs w:val="24"/>
        </w:rPr>
        <w:t xml:space="preserve">Pada Tabel 1 dapat diketahui bahwa dari hasil pengjujian pada parameter rasa berbeda secara nyata menurut panelis. Hal tersebut dikarenakan rasa pahit dari temu putih tertutupi oleh adanya gula pasir yang ditambakan pada pembuatan </w:t>
      </w:r>
      <w:r w:rsidR="00BD4183">
        <w:rPr>
          <w:rFonts w:ascii="Times New Roman" w:hAnsi="Times New Roman"/>
          <w:sz w:val="24"/>
          <w:szCs w:val="24"/>
        </w:rPr>
        <w:t>serbuk temu putih instan</w:t>
      </w:r>
      <w:r w:rsidRPr="00AE75FE">
        <w:rPr>
          <w:rFonts w:ascii="Times New Roman" w:hAnsi="Times New Roman"/>
          <w:sz w:val="24"/>
          <w:szCs w:val="24"/>
        </w:rPr>
        <w:t xml:space="preserve">. Hal ini disebabkan sukrosa (gula pasir) dapat meningkatkan cita rasa dengan cara membentuk keseimbangan yang lebih baik antara keasaman, rasa </w:t>
      </w:r>
      <w:r w:rsidRPr="00AE75FE">
        <w:rPr>
          <w:rFonts w:ascii="Times New Roman" w:hAnsi="Times New Roman"/>
          <w:sz w:val="24"/>
          <w:szCs w:val="24"/>
        </w:rPr>
        <w:lastRenderedPageBreak/>
        <w:t>pahit dan rasa asin ketika diguakan dalam pengkonsentrasian larutan (Hutagalung dkk, 2018).</w:t>
      </w:r>
    </w:p>
    <w:p w14:paraId="132CDFE6" w14:textId="77777777" w:rsidR="001C4ED6" w:rsidRPr="00AE75FE" w:rsidRDefault="001C4ED6" w:rsidP="00BD4183">
      <w:pPr>
        <w:spacing w:after="0" w:line="360" w:lineRule="auto"/>
        <w:jc w:val="both"/>
        <w:rPr>
          <w:rFonts w:ascii="Times New Roman" w:hAnsi="Times New Roman"/>
          <w:sz w:val="24"/>
          <w:szCs w:val="24"/>
        </w:rPr>
      </w:pPr>
      <w:r w:rsidRPr="00AE75FE">
        <w:rPr>
          <w:rFonts w:ascii="Times New Roman" w:hAnsi="Times New Roman"/>
          <w:b/>
          <w:sz w:val="24"/>
          <w:szCs w:val="24"/>
        </w:rPr>
        <w:t>Keseluruhan</w:t>
      </w:r>
    </w:p>
    <w:p w14:paraId="3B9625CA" w14:textId="6C6A3227" w:rsidR="001C4ED6" w:rsidRPr="00AE75FE" w:rsidRDefault="001C4ED6" w:rsidP="00BD4183">
      <w:pPr>
        <w:tabs>
          <w:tab w:val="left" w:pos="142"/>
          <w:tab w:val="left" w:pos="284"/>
        </w:tabs>
        <w:spacing w:after="0" w:line="360" w:lineRule="auto"/>
        <w:jc w:val="both"/>
        <w:rPr>
          <w:rFonts w:ascii="Times New Roman" w:hAnsi="Times New Roman"/>
          <w:sz w:val="24"/>
          <w:szCs w:val="24"/>
        </w:rPr>
      </w:pPr>
      <w:r w:rsidRPr="00AE75FE">
        <w:rPr>
          <w:rFonts w:ascii="Times New Roman" w:hAnsi="Times New Roman"/>
          <w:sz w:val="24"/>
          <w:szCs w:val="24"/>
        </w:rPr>
        <w:tab/>
      </w:r>
      <w:r w:rsidRPr="00AE75FE">
        <w:rPr>
          <w:rFonts w:ascii="Times New Roman" w:hAnsi="Times New Roman"/>
          <w:sz w:val="24"/>
          <w:szCs w:val="24"/>
        </w:rPr>
        <w:tab/>
      </w:r>
      <w:r w:rsidRPr="00AE75FE">
        <w:rPr>
          <w:rFonts w:ascii="Times New Roman" w:hAnsi="Times New Roman"/>
          <w:sz w:val="24"/>
          <w:szCs w:val="24"/>
        </w:rPr>
        <w:tab/>
        <w:t xml:space="preserve">Dari sifat sensoris keseluruhan dilakukan untuk mengetahui respon panelis terhadap </w:t>
      </w:r>
      <w:r w:rsidR="00BD4183">
        <w:rPr>
          <w:rFonts w:ascii="Times New Roman" w:hAnsi="Times New Roman"/>
          <w:sz w:val="24"/>
          <w:szCs w:val="24"/>
        </w:rPr>
        <w:t>serbuk temu putih instan</w:t>
      </w:r>
      <w:r w:rsidRPr="00AE75FE">
        <w:rPr>
          <w:rFonts w:ascii="Times New Roman" w:hAnsi="Times New Roman"/>
          <w:sz w:val="24"/>
          <w:szCs w:val="24"/>
        </w:rPr>
        <w:t xml:space="preserve"> secara keseluruhan. Kesukaan keseluruhan merupakan penilaian gabungan yang didasarkan pada penilaian terhadap aroma, warna, dan rasa </w:t>
      </w:r>
      <w:r w:rsidR="001020AD">
        <w:rPr>
          <w:rFonts w:ascii="Times New Roman" w:hAnsi="Times New Roman"/>
          <w:sz w:val="24"/>
          <w:szCs w:val="24"/>
        </w:rPr>
        <w:t>serbuk temu putih</w:t>
      </w:r>
      <w:r w:rsidRPr="00AE75FE">
        <w:rPr>
          <w:rFonts w:ascii="Times New Roman" w:hAnsi="Times New Roman"/>
          <w:sz w:val="24"/>
          <w:szCs w:val="24"/>
        </w:rPr>
        <w:t xml:space="preserve"> yang dihasilkan.</w:t>
      </w:r>
    </w:p>
    <w:p w14:paraId="0A3488CF" w14:textId="2695B47F" w:rsidR="001C4ED6" w:rsidRPr="00AE75FE" w:rsidRDefault="001C4ED6" w:rsidP="00BD4183">
      <w:pPr>
        <w:spacing w:after="0" w:line="360" w:lineRule="auto"/>
        <w:jc w:val="both"/>
        <w:rPr>
          <w:rFonts w:ascii="Times New Roman" w:hAnsi="Times New Roman"/>
          <w:sz w:val="24"/>
          <w:szCs w:val="24"/>
        </w:rPr>
      </w:pPr>
      <w:r w:rsidRPr="00AE75FE">
        <w:rPr>
          <w:rFonts w:ascii="Times New Roman" w:hAnsi="Times New Roman"/>
          <w:sz w:val="24"/>
          <w:szCs w:val="24"/>
        </w:rPr>
        <w:tab/>
        <w:t xml:space="preserve">Dari Tabel 1 dapat diketahui bahwa </w:t>
      </w:r>
      <w:r w:rsidR="001020AD">
        <w:rPr>
          <w:rFonts w:ascii="Times New Roman" w:hAnsi="Times New Roman"/>
          <w:sz w:val="24"/>
          <w:szCs w:val="24"/>
        </w:rPr>
        <w:t>jumlah pelarut ekstraksi dam</w:t>
      </w:r>
      <w:r w:rsidRPr="00AE75FE">
        <w:rPr>
          <w:rFonts w:ascii="Times New Roman" w:hAnsi="Times New Roman"/>
          <w:sz w:val="24"/>
          <w:szCs w:val="24"/>
        </w:rPr>
        <w:t xml:space="preserve"> </w:t>
      </w:r>
      <w:r w:rsidRPr="00AE75FE">
        <w:rPr>
          <w:rFonts w:ascii="Times New Roman" w:hAnsi="Times New Roman"/>
          <w:i/>
          <w:sz w:val="24"/>
          <w:szCs w:val="24"/>
        </w:rPr>
        <w:t>blanching</w:t>
      </w:r>
      <w:r w:rsidRPr="00AE75FE">
        <w:rPr>
          <w:rFonts w:ascii="Times New Roman" w:hAnsi="Times New Roman"/>
          <w:sz w:val="24"/>
          <w:szCs w:val="24"/>
        </w:rPr>
        <w:t xml:space="preserve"> </w:t>
      </w:r>
      <w:r w:rsidR="001020AD">
        <w:rPr>
          <w:rFonts w:ascii="Times New Roman" w:hAnsi="Times New Roman"/>
          <w:sz w:val="24"/>
          <w:szCs w:val="24"/>
        </w:rPr>
        <w:t xml:space="preserve">pada </w:t>
      </w:r>
      <w:r w:rsidRPr="00AE75FE">
        <w:rPr>
          <w:rFonts w:ascii="Times New Roman" w:hAnsi="Times New Roman"/>
          <w:sz w:val="24"/>
          <w:szCs w:val="24"/>
        </w:rPr>
        <w:t xml:space="preserve">pembuatan </w:t>
      </w:r>
      <w:r w:rsidR="00BD4183">
        <w:rPr>
          <w:rFonts w:ascii="Times New Roman" w:hAnsi="Times New Roman"/>
          <w:sz w:val="24"/>
          <w:szCs w:val="24"/>
        </w:rPr>
        <w:t>serbuk temu putih instan</w:t>
      </w:r>
      <w:r w:rsidRPr="00AE75FE">
        <w:rPr>
          <w:rFonts w:ascii="Times New Roman" w:hAnsi="Times New Roman"/>
          <w:sz w:val="24"/>
          <w:szCs w:val="24"/>
        </w:rPr>
        <w:t xml:space="preserve"> berpengaruh secara nyata pada parameter keseluruhan.</w:t>
      </w:r>
    </w:p>
    <w:p w14:paraId="1C71192F" w14:textId="77777777" w:rsidR="001C4ED6" w:rsidRPr="00AE75FE" w:rsidRDefault="001C4ED6" w:rsidP="00BD4183">
      <w:pPr>
        <w:pStyle w:val="NoSpacing"/>
        <w:spacing w:line="360" w:lineRule="auto"/>
        <w:jc w:val="both"/>
        <w:rPr>
          <w:rFonts w:ascii="Times New Roman" w:hAnsi="Times New Roman"/>
          <w:b/>
          <w:sz w:val="24"/>
          <w:szCs w:val="24"/>
        </w:rPr>
      </w:pPr>
    </w:p>
    <w:p w14:paraId="39DFEB74" w14:textId="77777777" w:rsidR="001C4ED6" w:rsidRPr="00AE75FE" w:rsidRDefault="001C4ED6" w:rsidP="00BD4183">
      <w:pPr>
        <w:pStyle w:val="NoSpacing"/>
        <w:spacing w:line="360" w:lineRule="auto"/>
        <w:jc w:val="both"/>
        <w:rPr>
          <w:rFonts w:ascii="Times New Roman" w:hAnsi="Times New Roman"/>
          <w:b/>
          <w:sz w:val="24"/>
          <w:szCs w:val="24"/>
        </w:rPr>
      </w:pPr>
      <w:r w:rsidRPr="00AE75FE">
        <w:rPr>
          <w:rFonts w:ascii="Times New Roman" w:hAnsi="Times New Roman"/>
          <w:b/>
          <w:sz w:val="24"/>
          <w:szCs w:val="24"/>
        </w:rPr>
        <w:t>KESIMPULAN</w:t>
      </w:r>
    </w:p>
    <w:p w14:paraId="5E5890A3" w14:textId="0E7B9F00" w:rsidR="001C4ED6" w:rsidRDefault="001020AD" w:rsidP="00BD4183">
      <w:pPr>
        <w:pStyle w:val="NoSpacing"/>
        <w:spacing w:line="360" w:lineRule="auto"/>
        <w:ind w:firstLine="567"/>
        <w:jc w:val="both"/>
        <w:rPr>
          <w:rFonts w:ascii="Times New Roman" w:hAnsi="Times New Roman"/>
          <w:sz w:val="24"/>
          <w:szCs w:val="24"/>
        </w:rPr>
      </w:pPr>
      <w:r>
        <w:rPr>
          <w:rFonts w:ascii="Times New Roman" w:hAnsi="Times New Roman"/>
          <w:sz w:val="24"/>
          <w:szCs w:val="24"/>
        </w:rPr>
        <w:t>Jumlah pelarut</w:t>
      </w:r>
      <w:r w:rsidR="001C4ED6" w:rsidRPr="00AE75FE">
        <w:rPr>
          <w:rFonts w:ascii="Times New Roman" w:hAnsi="Times New Roman"/>
          <w:sz w:val="24"/>
          <w:szCs w:val="24"/>
        </w:rPr>
        <w:t xml:space="preserve"> ekstraksi dan </w:t>
      </w:r>
      <w:r w:rsidR="001C4ED6" w:rsidRPr="00AE75FE">
        <w:rPr>
          <w:rFonts w:ascii="Times New Roman" w:hAnsi="Times New Roman"/>
          <w:i/>
          <w:sz w:val="24"/>
          <w:szCs w:val="24"/>
        </w:rPr>
        <w:t>blanching</w:t>
      </w:r>
      <w:r w:rsidR="001C4ED6" w:rsidRPr="00AE75FE">
        <w:rPr>
          <w:rFonts w:ascii="Times New Roman" w:hAnsi="Times New Roman"/>
          <w:sz w:val="24"/>
          <w:szCs w:val="24"/>
        </w:rPr>
        <w:t xml:space="preserve"> berpengaruh secara nyata terhadap aktivitas antioksidan, tanin dan fenol total pada </w:t>
      </w:r>
      <w:r w:rsidR="00BD4183">
        <w:rPr>
          <w:rFonts w:ascii="Times New Roman" w:hAnsi="Times New Roman"/>
          <w:sz w:val="24"/>
          <w:szCs w:val="24"/>
        </w:rPr>
        <w:t>serbuk temu putih instan</w:t>
      </w:r>
      <w:r w:rsidR="001C4ED6" w:rsidRPr="00AE75FE">
        <w:rPr>
          <w:rFonts w:ascii="Times New Roman" w:hAnsi="Times New Roman"/>
          <w:sz w:val="24"/>
          <w:szCs w:val="24"/>
        </w:rPr>
        <w:t xml:space="preserve">. Perlakuan variasi ekstraksi 1:1 dengan </w:t>
      </w:r>
      <w:r w:rsidR="001C4ED6" w:rsidRPr="00AE75FE">
        <w:rPr>
          <w:rFonts w:ascii="Times New Roman" w:hAnsi="Times New Roman"/>
          <w:i/>
          <w:sz w:val="24"/>
          <w:szCs w:val="24"/>
        </w:rPr>
        <w:t>blanching</w:t>
      </w:r>
      <w:r w:rsidR="001C4ED6" w:rsidRPr="00AE75FE">
        <w:rPr>
          <w:rFonts w:ascii="Times New Roman" w:hAnsi="Times New Roman"/>
          <w:sz w:val="24"/>
          <w:szCs w:val="24"/>
        </w:rPr>
        <w:t xml:space="preserve"> menghasilkan aktivitas antioksidan, tanin dan kadar fenol total </w:t>
      </w:r>
      <w:r w:rsidR="00BD4183">
        <w:rPr>
          <w:rFonts w:ascii="Times New Roman" w:hAnsi="Times New Roman"/>
          <w:sz w:val="24"/>
          <w:szCs w:val="24"/>
        </w:rPr>
        <w:t>serbuk temu putih instan</w:t>
      </w:r>
      <w:r w:rsidR="001C4ED6" w:rsidRPr="00AE75FE">
        <w:rPr>
          <w:rFonts w:ascii="Times New Roman" w:hAnsi="Times New Roman"/>
          <w:sz w:val="24"/>
          <w:szCs w:val="24"/>
        </w:rPr>
        <w:t xml:space="preserve"> paling tinggi, secara berturut-turut sebesar 29,30 % RSA; 18,97 mg EC/g dan 2,54 mg EAG/gbk serta paling disukai oleh panelis.</w:t>
      </w:r>
    </w:p>
    <w:p w14:paraId="0F0CBD2B" w14:textId="5F40F2DF" w:rsidR="00BD4183" w:rsidRPr="00BD4183" w:rsidRDefault="00BD4183" w:rsidP="00BD4183">
      <w:pPr>
        <w:pStyle w:val="NoSpacing"/>
        <w:ind w:firstLine="567"/>
        <w:jc w:val="center"/>
        <w:rPr>
          <w:rFonts w:ascii="Times New Roman" w:hAnsi="Times New Roman"/>
          <w:b/>
          <w:bCs/>
          <w:sz w:val="24"/>
          <w:szCs w:val="24"/>
        </w:rPr>
      </w:pPr>
      <w:r w:rsidRPr="00BD4183">
        <w:rPr>
          <w:rFonts w:ascii="Times New Roman" w:hAnsi="Times New Roman"/>
          <w:b/>
          <w:bCs/>
          <w:sz w:val="24"/>
          <w:szCs w:val="24"/>
        </w:rPr>
        <w:t>DAFTAR PUSTAKA</w:t>
      </w:r>
    </w:p>
    <w:p w14:paraId="59B24D45" w14:textId="0D0D391E" w:rsidR="00BD4183" w:rsidRDefault="00BD4183" w:rsidP="001C4ED6">
      <w:pPr>
        <w:pStyle w:val="NoSpacing"/>
        <w:ind w:firstLine="567"/>
        <w:jc w:val="both"/>
        <w:rPr>
          <w:rFonts w:ascii="Times New Roman" w:hAnsi="Times New Roman"/>
          <w:sz w:val="24"/>
          <w:szCs w:val="24"/>
        </w:rPr>
      </w:pPr>
    </w:p>
    <w:p w14:paraId="07489F09"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 xml:space="preserve">Adawiyah  Dede. Soekarto, Hariyadi, dan Suyitno. 2005. Pengaruh Sorpsi Air dan </w:t>
      </w:r>
      <w:proofErr w:type="spellStart"/>
      <w:r w:rsidRPr="00AE75FE">
        <w:rPr>
          <w:rFonts w:ascii="Times New Roman" w:hAnsi="Times New Roman"/>
          <w:sz w:val="24"/>
          <w:szCs w:val="24"/>
          <w:lang w:val="en-US"/>
        </w:rPr>
        <w:t>Suhu</w:t>
      </w:r>
      <w:proofErr w:type="spellEnd"/>
      <w:r w:rsidRPr="00AE75FE">
        <w:rPr>
          <w:rFonts w:ascii="Times New Roman" w:hAnsi="Times New Roman"/>
          <w:sz w:val="24"/>
          <w:szCs w:val="24"/>
        </w:rPr>
        <w:t xml:space="preserve"> Transisi Gelas Terhadap Laju Pencoklatan Non-enzimatis pada Pangan Model. Jurnal Tekologi dan Industri Pangan, Vol. XV1 No. 3 </w:t>
      </w:r>
    </w:p>
    <w:p w14:paraId="0809BED1"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 xml:space="preserve">Cheng, Z., Su, L., Moore, J. Zhou, K. Luther, M., Yin, J. Dan Yu, L. 2006. Effect of Post Harvest Treatment and Heat Stress on availability of Wheat Antioxidant. Journal of Agriculture and Food Chemistry 50: 3010-3014 </w:t>
      </w:r>
    </w:p>
    <w:p w14:paraId="78EA0148" w14:textId="77777777" w:rsidR="00BD4183" w:rsidRPr="00AE75FE" w:rsidRDefault="00BD4183" w:rsidP="00BD4183">
      <w:pPr>
        <w:pStyle w:val="Header"/>
        <w:ind w:left="567" w:hanging="567"/>
        <w:jc w:val="both"/>
        <w:rPr>
          <w:rFonts w:ascii="Times New Roman" w:hAnsi="Times New Roman"/>
          <w:sz w:val="24"/>
          <w:szCs w:val="24"/>
        </w:rPr>
      </w:pPr>
      <w:r w:rsidRPr="00AE75FE">
        <w:rPr>
          <w:rFonts w:ascii="Times New Roman" w:hAnsi="Times New Roman"/>
          <w:sz w:val="24"/>
          <w:szCs w:val="24"/>
        </w:rPr>
        <w:t>Cordoves, A.I.P.,Valdes, M.G., Fernandez, J.C.T., Luis,G.P., Garcia-Calzon, J.A., and Garcia, M.E.D., 2001. Characterization of The Binding Site Affinity</w:t>
      </w:r>
    </w:p>
    <w:p w14:paraId="4440318D" w14:textId="77777777" w:rsidR="00BD4183" w:rsidRPr="00AE75FE" w:rsidRDefault="00BD4183" w:rsidP="00BD4183">
      <w:pPr>
        <w:pStyle w:val="NoSpacing"/>
        <w:ind w:left="567" w:hanging="567"/>
        <w:jc w:val="both"/>
        <w:rPr>
          <w:rFonts w:ascii="Times New Roman" w:hAnsi="Times New Roman"/>
          <w:sz w:val="24"/>
          <w:szCs w:val="24"/>
        </w:rPr>
      </w:pPr>
      <w:r w:rsidRPr="00AE75FE">
        <w:rPr>
          <w:rFonts w:ascii="Times New Roman" w:hAnsi="Times New Roman"/>
          <w:sz w:val="24"/>
          <w:szCs w:val="24"/>
        </w:rPr>
        <w:t>Dalimartha, S. dan Soedibyo, M., 1999. Awet Muda Dengan Tumbuhan Obat dan Diet Supleme., Trubus Agriwidya, Jakarta. hal. 36-40.</w:t>
      </w:r>
    </w:p>
    <w:p w14:paraId="6DB9B494" w14:textId="77777777" w:rsidR="00BD4183" w:rsidRPr="00AE75FE" w:rsidRDefault="00BD4183" w:rsidP="00BD4183">
      <w:pPr>
        <w:spacing w:after="0" w:line="240" w:lineRule="auto"/>
        <w:ind w:left="851" w:hanging="851"/>
        <w:jc w:val="both"/>
        <w:rPr>
          <w:rFonts w:ascii="Times New Roman" w:hAnsi="Times New Roman"/>
          <w:sz w:val="24"/>
          <w:szCs w:val="24"/>
        </w:rPr>
      </w:pPr>
      <w:r w:rsidRPr="00AE75FE">
        <w:rPr>
          <w:rFonts w:ascii="Times New Roman" w:hAnsi="Times New Roman"/>
          <w:sz w:val="24"/>
          <w:szCs w:val="24"/>
        </w:rPr>
        <w:t>DeMan, M. J. 1989. Kimia Makanan.  Penerjemah : K. Padmawinata. ITB-Press, Bandung.</w:t>
      </w:r>
    </w:p>
    <w:p w14:paraId="0851811D" w14:textId="77777777" w:rsidR="00BD4183" w:rsidRPr="00AE75FE" w:rsidRDefault="00BD4183" w:rsidP="00BD4183">
      <w:pPr>
        <w:spacing w:after="0" w:line="240" w:lineRule="auto"/>
        <w:ind w:left="709" w:hanging="709"/>
        <w:jc w:val="both"/>
        <w:rPr>
          <w:rFonts w:ascii="Times New Roman" w:hAnsi="Times New Roman"/>
          <w:sz w:val="24"/>
          <w:szCs w:val="24"/>
          <w:lang w:val="en-US"/>
        </w:rPr>
      </w:pPr>
      <w:r w:rsidRPr="00AE75FE">
        <w:rPr>
          <w:rFonts w:ascii="Times New Roman" w:hAnsi="Times New Roman"/>
          <w:sz w:val="24"/>
          <w:szCs w:val="24"/>
        </w:rPr>
        <w:t>Grafianita. 2011. Kadar Kurkuminoid, Total Fenol dan aktivitas antioksidan simplisia (</w:t>
      </w:r>
      <w:r w:rsidRPr="00AE75FE">
        <w:rPr>
          <w:rFonts w:ascii="Times New Roman" w:hAnsi="Times New Roman"/>
          <w:i/>
          <w:sz w:val="24"/>
          <w:szCs w:val="24"/>
        </w:rPr>
        <w:t>Curcuma Xanthorize Roxb</w:t>
      </w:r>
      <w:r w:rsidRPr="00AE75FE">
        <w:rPr>
          <w:rFonts w:ascii="Times New Roman" w:hAnsi="Times New Roman"/>
          <w:sz w:val="24"/>
          <w:szCs w:val="24"/>
        </w:rPr>
        <w:t>) pada Berbagai Teknik Pengeringan. Skripsi. Surakarta: Universitas Sebelas Maret.</w:t>
      </w:r>
    </w:p>
    <w:p w14:paraId="39D2E604" w14:textId="77777777" w:rsidR="00BD4183" w:rsidRPr="00AE75FE" w:rsidRDefault="00BD4183" w:rsidP="00BD4183">
      <w:pPr>
        <w:spacing w:after="0" w:line="240" w:lineRule="auto"/>
        <w:ind w:left="709" w:hanging="709"/>
        <w:jc w:val="both"/>
        <w:rPr>
          <w:rFonts w:ascii="Times New Roman" w:hAnsi="Times New Roman"/>
          <w:sz w:val="24"/>
          <w:szCs w:val="24"/>
        </w:rPr>
      </w:pPr>
      <w:proofErr w:type="spellStart"/>
      <w:r w:rsidRPr="00AE75FE">
        <w:rPr>
          <w:rFonts w:ascii="Times New Roman" w:hAnsi="Times New Roman"/>
          <w:sz w:val="24"/>
          <w:szCs w:val="24"/>
          <w:lang w:val="en-US"/>
        </w:rPr>
        <w:t>Hermani</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Hayani</w:t>
      </w:r>
      <w:proofErr w:type="spellEnd"/>
      <w:r w:rsidRPr="00AE75FE">
        <w:rPr>
          <w:rFonts w:ascii="Times New Roman" w:hAnsi="Times New Roman"/>
          <w:sz w:val="24"/>
          <w:szCs w:val="24"/>
          <w:lang w:val="en-US"/>
        </w:rPr>
        <w:t xml:space="preserve"> E, dan </w:t>
      </w:r>
      <w:proofErr w:type="spellStart"/>
      <w:r w:rsidRPr="00AE75FE">
        <w:rPr>
          <w:rFonts w:ascii="Times New Roman" w:hAnsi="Times New Roman"/>
          <w:sz w:val="24"/>
          <w:szCs w:val="24"/>
          <w:lang w:val="en-US"/>
        </w:rPr>
        <w:t>Sumasari</w:t>
      </w:r>
      <w:proofErr w:type="spellEnd"/>
      <w:r w:rsidRPr="00AE75FE">
        <w:rPr>
          <w:rFonts w:ascii="Times New Roman" w:hAnsi="Times New Roman"/>
          <w:sz w:val="24"/>
          <w:szCs w:val="24"/>
          <w:lang w:val="en-US"/>
        </w:rPr>
        <w:t xml:space="preserve"> M. 2010. Analisa </w:t>
      </w:r>
      <w:proofErr w:type="spellStart"/>
      <w:r w:rsidRPr="00AE75FE">
        <w:rPr>
          <w:rFonts w:ascii="Times New Roman" w:hAnsi="Times New Roman"/>
          <w:sz w:val="24"/>
          <w:szCs w:val="24"/>
          <w:lang w:val="en-US"/>
        </w:rPr>
        <w:t>Fitokimia</w:t>
      </w:r>
      <w:proofErr w:type="spellEnd"/>
      <w:r w:rsidRPr="00AE75FE">
        <w:rPr>
          <w:rFonts w:ascii="Times New Roman" w:hAnsi="Times New Roman"/>
          <w:sz w:val="24"/>
          <w:szCs w:val="24"/>
          <w:lang w:val="en-US"/>
        </w:rPr>
        <w:t xml:space="preserve"> (</w:t>
      </w:r>
      <w:r w:rsidRPr="00AE75FE">
        <w:rPr>
          <w:rFonts w:ascii="Times New Roman" w:hAnsi="Times New Roman"/>
          <w:i/>
          <w:sz w:val="24"/>
          <w:szCs w:val="24"/>
          <w:lang w:val="en-US"/>
        </w:rPr>
        <w:t xml:space="preserve">Curcuma </w:t>
      </w:r>
      <w:proofErr w:type="spellStart"/>
      <w:r w:rsidRPr="00AE75FE">
        <w:rPr>
          <w:rFonts w:ascii="Times New Roman" w:hAnsi="Times New Roman"/>
          <w:i/>
          <w:sz w:val="24"/>
          <w:szCs w:val="24"/>
          <w:lang w:val="en-US"/>
        </w:rPr>
        <w:t>zedoaria</w:t>
      </w:r>
      <w:proofErr w:type="spellEnd"/>
      <w:r w:rsidRPr="00AE75FE">
        <w:rPr>
          <w:rFonts w:ascii="Times New Roman" w:hAnsi="Times New Roman"/>
          <w:i/>
          <w:sz w:val="24"/>
          <w:szCs w:val="24"/>
          <w:lang w:val="en-US"/>
        </w:rPr>
        <w:t xml:space="preserve">, Curcuma manga dan Kaempferia </w:t>
      </w:r>
      <w:proofErr w:type="spellStart"/>
      <w:r w:rsidRPr="00AE75FE">
        <w:rPr>
          <w:rFonts w:ascii="Times New Roman" w:hAnsi="Times New Roman"/>
          <w:i/>
          <w:sz w:val="24"/>
          <w:szCs w:val="24"/>
          <w:lang w:val="en-US"/>
        </w:rPr>
        <w:t>pandurata</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Proseding</w:t>
      </w:r>
      <w:proofErr w:type="spellEnd"/>
      <w:r w:rsidRPr="00AE75FE">
        <w:rPr>
          <w:rFonts w:ascii="Times New Roman" w:hAnsi="Times New Roman"/>
          <w:sz w:val="24"/>
          <w:szCs w:val="24"/>
          <w:lang w:val="en-US"/>
        </w:rPr>
        <w:t xml:space="preserve"> Seminar dan </w:t>
      </w:r>
      <w:proofErr w:type="spellStart"/>
      <w:r w:rsidRPr="00AE75FE">
        <w:rPr>
          <w:rFonts w:ascii="Times New Roman" w:hAnsi="Times New Roman"/>
          <w:sz w:val="24"/>
          <w:szCs w:val="24"/>
          <w:lang w:val="en-US"/>
        </w:rPr>
        <w:lastRenderedPageBreak/>
        <w:t>Pameran</w:t>
      </w:r>
      <w:proofErr w:type="spellEnd"/>
      <w:r w:rsidRPr="00AE75FE">
        <w:rPr>
          <w:rFonts w:ascii="Times New Roman" w:hAnsi="Times New Roman"/>
          <w:sz w:val="24"/>
          <w:szCs w:val="24"/>
          <w:lang w:val="en-US"/>
        </w:rPr>
        <w:t xml:space="preserve"> Nasional </w:t>
      </w:r>
      <w:proofErr w:type="spellStart"/>
      <w:r w:rsidRPr="00AE75FE">
        <w:rPr>
          <w:rFonts w:ascii="Times New Roman" w:hAnsi="Times New Roman"/>
          <w:sz w:val="24"/>
          <w:szCs w:val="24"/>
          <w:lang w:val="en-US"/>
        </w:rPr>
        <w:t>Tumbuhan</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Obat</w:t>
      </w:r>
      <w:proofErr w:type="spellEnd"/>
      <w:r w:rsidRPr="00AE75FE">
        <w:rPr>
          <w:rFonts w:ascii="Times New Roman" w:hAnsi="Times New Roman"/>
          <w:sz w:val="24"/>
          <w:szCs w:val="24"/>
          <w:lang w:val="en-US"/>
        </w:rPr>
        <w:t xml:space="preserve"> Indonesia XXIII. Jakarta: </w:t>
      </w:r>
      <w:proofErr w:type="spellStart"/>
      <w:r w:rsidRPr="00AE75FE">
        <w:rPr>
          <w:rFonts w:ascii="Times New Roman" w:hAnsi="Times New Roman"/>
          <w:sz w:val="24"/>
          <w:szCs w:val="24"/>
          <w:lang w:val="en-US"/>
        </w:rPr>
        <w:t>Balai</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Penelitian</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Tanaman</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Rempah</w:t>
      </w:r>
      <w:proofErr w:type="spellEnd"/>
      <w:r w:rsidRPr="00AE75FE">
        <w:rPr>
          <w:rFonts w:ascii="Times New Roman" w:hAnsi="Times New Roman"/>
          <w:sz w:val="24"/>
          <w:szCs w:val="24"/>
          <w:lang w:val="en-US"/>
        </w:rPr>
        <w:t xml:space="preserve"> dan </w:t>
      </w:r>
      <w:proofErr w:type="spellStart"/>
      <w:r w:rsidRPr="00AE75FE">
        <w:rPr>
          <w:rFonts w:ascii="Times New Roman" w:hAnsi="Times New Roman"/>
          <w:sz w:val="24"/>
          <w:szCs w:val="24"/>
          <w:lang w:val="en-US"/>
        </w:rPr>
        <w:t>Obat</w:t>
      </w:r>
      <w:proofErr w:type="spellEnd"/>
      <w:r w:rsidRPr="00AE75FE">
        <w:rPr>
          <w:rFonts w:ascii="Times New Roman" w:hAnsi="Times New Roman"/>
          <w:sz w:val="24"/>
          <w:szCs w:val="24"/>
          <w:lang w:val="en-US"/>
        </w:rPr>
        <w:t>.</w:t>
      </w:r>
      <w:r w:rsidRPr="00AE75FE">
        <w:rPr>
          <w:rFonts w:ascii="Times New Roman" w:hAnsi="Times New Roman"/>
          <w:sz w:val="24"/>
          <w:szCs w:val="24"/>
        </w:rPr>
        <w:t xml:space="preserve"> </w:t>
      </w:r>
    </w:p>
    <w:p w14:paraId="6ACEEEEF" w14:textId="77777777" w:rsidR="00BD4183" w:rsidRPr="00AE75FE" w:rsidRDefault="00BD4183" w:rsidP="00BD4183">
      <w:pPr>
        <w:spacing w:after="0" w:line="240" w:lineRule="auto"/>
        <w:ind w:left="709" w:hanging="709"/>
        <w:jc w:val="both"/>
        <w:rPr>
          <w:rFonts w:ascii="Times New Roman" w:hAnsi="Times New Roman"/>
          <w:sz w:val="24"/>
          <w:szCs w:val="24"/>
          <w:lang w:val="en-US"/>
        </w:rPr>
      </w:pPr>
      <w:r w:rsidRPr="00AE75FE">
        <w:rPr>
          <w:rFonts w:ascii="Times New Roman" w:hAnsi="Times New Roman"/>
          <w:sz w:val="24"/>
          <w:szCs w:val="24"/>
        </w:rPr>
        <w:t>Hutagalung Ferdy, D</w:t>
      </w:r>
      <w:bookmarkStart w:id="0" w:name="_GoBack"/>
      <w:bookmarkEnd w:id="0"/>
      <w:r w:rsidRPr="00AE75FE">
        <w:rPr>
          <w:rFonts w:ascii="Times New Roman" w:hAnsi="Times New Roman"/>
          <w:sz w:val="24"/>
          <w:szCs w:val="24"/>
        </w:rPr>
        <w:t xml:space="preserve">ewi Kurnia H., Sidebang Bosman. 2018. Pengaruh pemanasan dan penambahan Gula Terhadap Mutu Hard Candy Hasil Samping Industri Sirup Kalamansi. Jurnal Agroindustri. </w:t>
      </w:r>
    </w:p>
    <w:p w14:paraId="1FB12B9B"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Karel, M and Lund, D.B,. 2003. Dehydrationin Physical Principles of Food Preservation, 2nd Ed. Marcel Dekker. New York, pp. 378 – 460.</w:t>
      </w:r>
    </w:p>
    <w:p w14:paraId="6AE2989F"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Kopjar, M., and V. Pilizota. 2009. Copigmentation Effect Compounds on Red Currant Juice Anthocyanins During Storage. Croation Journal of Pharmaceutical Sciences Review and Research. 13(2):39-47.</w:t>
      </w:r>
    </w:p>
    <w:p w14:paraId="1205F843" w14:textId="77777777" w:rsidR="00BD4183" w:rsidRPr="00AE75FE" w:rsidRDefault="00BD4183" w:rsidP="00BD4183">
      <w:pPr>
        <w:pStyle w:val="NoSpacing"/>
        <w:ind w:left="567" w:hanging="567"/>
        <w:jc w:val="both"/>
        <w:rPr>
          <w:rFonts w:ascii="Times New Roman" w:hAnsi="Times New Roman"/>
          <w:sz w:val="24"/>
          <w:szCs w:val="24"/>
        </w:rPr>
      </w:pPr>
      <w:r w:rsidRPr="00AE75FE">
        <w:rPr>
          <w:rFonts w:ascii="Times New Roman" w:hAnsi="Times New Roman"/>
          <w:sz w:val="24"/>
          <w:szCs w:val="24"/>
        </w:rPr>
        <w:t xml:space="preserve">Koswara, S., 2007. Teknologi Enkapsulasi Flavor Rempah-rempah. </w:t>
      </w:r>
      <w:r w:rsidRPr="00AE75FE">
        <w:rPr>
          <w:rFonts w:ascii="Times New Roman" w:hAnsi="Times New Roman"/>
          <w:sz w:val="24"/>
          <w:szCs w:val="24"/>
        </w:rPr>
        <w:fldChar w:fldCharType="begin"/>
      </w:r>
      <w:r w:rsidRPr="00AE75FE">
        <w:rPr>
          <w:rFonts w:ascii="Times New Roman" w:hAnsi="Times New Roman"/>
          <w:sz w:val="24"/>
          <w:szCs w:val="24"/>
        </w:rPr>
        <w:instrText xml:space="preserve"> HYPERLINK "http://ebook.repo.mercubuana-yogya.ac.id/Kuliah/materi_20141_doc/rempah%20enkapsulasi.pdf" </w:instrText>
      </w:r>
      <w:r w:rsidRPr="00AE75FE">
        <w:rPr>
          <w:rFonts w:ascii="Times New Roman" w:hAnsi="Times New Roman"/>
          <w:sz w:val="24"/>
          <w:szCs w:val="24"/>
        </w:rPr>
      </w:r>
      <w:r w:rsidRPr="00AE75FE">
        <w:rPr>
          <w:rFonts w:ascii="Times New Roman" w:hAnsi="Times New Roman"/>
          <w:sz w:val="24"/>
          <w:szCs w:val="24"/>
        </w:rPr>
        <w:fldChar w:fldCharType="separate"/>
      </w:r>
      <w:r w:rsidRPr="00AE75FE">
        <w:rPr>
          <w:rStyle w:val="Hyperlink"/>
          <w:rFonts w:ascii="Times New Roman" w:hAnsi="Times New Roman"/>
          <w:sz w:val="24"/>
          <w:szCs w:val="24"/>
        </w:rPr>
        <w:t>http://ebook.repo.mercubuana-yogya.ac.id/Kuliah/materi_20141_doc/rempah%20enkapsulasi.pdf</w:t>
      </w:r>
      <w:r w:rsidRPr="00AE75FE">
        <w:rPr>
          <w:rFonts w:ascii="Times New Roman" w:hAnsi="Times New Roman"/>
          <w:sz w:val="24"/>
          <w:szCs w:val="24"/>
        </w:rPr>
        <w:fldChar w:fldCharType="end"/>
      </w:r>
      <w:r w:rsidRPr="00AE75FE">
        <w:rPr>
          <w:rFonts w:ascii="Times New Roman" w:hAnsi="Times New Roman"/>
          <w:sz w:val="24"/>
          <w:szCs w:val="24"/>
        </w:rPr>
        <w:t>. Diakses pada tanggal 06 Maret 2018</w:t>
      </w:r>
    </w:p>
    <w:p w14:paraId="0A11D66B" w14:textId="77777777" w:rsidR="00BD4183" w:rsidRPr="00AE75FE" w:rsidRDefault="00BD4183" w:rsidP="00BD4183">
      <w:pPr>
        <w:tabs>
          <w:tab w:val="left" w:pos="720"/>
        </w:tabs>
        <w:spacing w:after="0" w:line="240" w:lineRule="auto"/>
        <w:ind w:left="540" w:hanging="540"/>
        <w:jc w:val="both"/>
        <w:rPr>
          <w:rFonts w:ascii="Times New Roman" w:hAnsi="Times New Roman"/>
          <w:sz w:val="24"/>
          <w:szCs w:val="24"/>
        </w:rPr>
      </w:pPr>
      <w:r w:rsidRPr="00AE75FE">
        <w:rPr>
          <w:rFonts w:ascii="Times New Roman" w:hAnsi="Times New Roman"/>
          <w:sz w:val="24"/>
          <w:szCs w:val="24"/>
        </w:rPr>
        <w:t>Leinmuller, E., H. Steingass and K. Menke. 1991. Tannins in ruminants feedstuffs. Anim. Research and Development 33:9-32</w:t>
      </w:r>
    </w:p>
    <w:p w14:paraId="695B8390" w14:textId="77777777" w:rsidR="00BD4183" w:rsidRPr="00AE75FE" w:rsidRDefault="00BD4183" w:rsidP="00BD4183">
      <w:pPr>
        <w:tabs>
          <w:tab w:val="left" w:pos="720"/>
        </w:tabs>
        <w:spacing w:after="0" w:line="240" w:lineRule="auto"/>
        <w:ind w:left="540" w:hanging="540"/>
        <w:jc w:val="both"/>
        <w:rPr>
          <w:rFonts w:ascii="Times New Roman" w:hAnsi="Times New Roman"/>
          <w:sz w:val="24"/>
          <w:szCs w:val="24"/>
        </w:rPr>
      </w:pPr>
      <w:r w:rsidRPr="00AE75FE">
        <w:rPr>
          <w:rFonts w:ascii="Times New Roman" w:hAnsi="Times New Roman"/>
          <w:sz w:val="24"/>
          <w:szCs w:val="24"/>
        </w:rPr>
        <w:t xml:space="preserve">Marliani Lia, Budiana Wempi, dan Anandari Y., 2017. The Effect Of Extraction Condition on The Polyphenol Content and Antioxidant Activity Of </w:t>
      </w:r>
      <w:r w:rsidRPr="00AE75FE">
        <w:rPr>
          <w:rFonts w:ascii="Times New Roman" w:hAnsi="Times New Roman"/>
          <w:i/>
          <w:sz w:val="24"/>
          <w:szCs w:val="24"/>
        </w:rPr>
        <w:t>Curcuma zedoaria (Christm.) Roscoe Rhizome.</w:t>
      </w:r>
      <w:r w:rsidRPr="00AE75FE">
        <w:rPr>
          <w:rFonts w:ascii="Times New Roman" w:hAnsi="Times New Roman"/>
          <w:sz w:val="24"/>
          <w:szCs w:val="24"/>
        </w:rPr>
        <w:t xml:space="preserve"> Indonesian Journal of Pharmaceutical Science and Technology. 4(2):57-63 </w:t>
      </w:r>
    </w:p>
    <w:p w14:paraId="76D30A18" w14:textId="77777777" w:rsidR="00BD4183" w:rsidRPr="00AE75FE" w:rsidRDefault="00BD4183" w:rsidP="00BD4183">
      <w:pPr>
        <w:spacing w:after="0" w:line="240" w:lineRule="auto"/>
        <w:ind w:left="709" w:hanging="709"/>
        <w:jc w:val="both"/>
        <w:rPr>
          <w:rFonts w:ascii="Times New Roman" w:hAnsi="Times New Roman"/>
          <w:sz w:val="24"/>
          <w:szCs w:val="24"/>
          <w:u w:val="single"/>
        </w:rPr>
      </w:pPr>
      <w:r w:rsidRPr="00AE75FE">
        <w:rPr>
          <w:rFonts w:ascii="Times New Roman" w:hAnsi="Times New Roman"/>
          <w:sz w:val="24"/>
          <w:szCs w:val="24"/>
        </w:rPr>
        <w:t xml:space="preserve">Permana. 2008. Bagaimana Cara Membuat Minuman Serbuk Instan. </w:t>
      </w:r>
      <w:r w:rsidRPr="00AE75FE">
        <w:rPr>
          <w:rFonts w:ascii="Times New Roman" w:hAnsi="Times New Roman"/>
          <w:sz w:val="24"/>
          <w:szCs w:val="24"/>
          <w:u w:val="single"/>
        </w:rPr>
        <w:fldChar w:fldCharType="begin"/>
      </w:r>
      <w:r w:rsidRPr="00AE75FE">
        <w:rPr>
          <w:rFonts w:ascii="Times New Roman" w:hAnsi="Times New Roman"/>
          <w:sz w:val="24"/>
          <w:szCs w:val="24"/>
          <w:u w:val="single"/>
        </w:rPr>
        <w:instrText xml:space="preserve"> HYPERLINK "http://awpermana.dagdigdug.com/2008/05/19/bagaimana-caramembuat-bubuk-minuman-instan/" </w:instrText>
      </w:r>
      <w:r w:rsidRPr="00AE75FE">
        <w:rPr>
          <w:rFonts w:ascii="Times New Roman" w:hAnsi="Times New Roman"/>
          <w:sz w:val="24"/>
          <w:szCs w:val="24"/>
          <w:u w:val="single"/>
        </w:rPr>
      </w:r>
      <w:r w:rsidRPr="00AE75FE">
        <w:rPr>
          <w:rFonts w:ascii="Times New Roman" w:hAnsi="Times New Roman"/>
          <w:sz w:val="24"/>
          <w:szCs w:val="24"/>
          <w:u w:val="single"/>
        </w:rPr>
        <w:fldChar w:fldCharType="separate"/>
      </w:r>
      <w:r w:rsidRPr="00AE75FE">
        <w:rPr>
          <w:rStyle w:val="Hyperlink"/>
          <w:rFonts w:ascii="Times New Roman" w:hAnsi="Times New Roman"/>
          <w:sz w:val="24"/>
          <w:szCs w:val="24"/>
        </w:rPr>
        <w:t>http://awpermana.dagdigdug.com/2008/05/19/bagaimana-caramembuat-bubuk-minuman-instan/</w:t>
      </w:r>
      <w:r w:rsidRPr="00AE75FE">
        <w:rPr>
          <w:rFonts w:ascii="Times New Roman" w:hAnsi="Times New Roman"/>
          <w:sz w:val="24"/>
          <w:szCs w:val="24"/>
          <w:u w:val="single"/>
        </w:rPr>
        <w:fldChar w:fldCharType="end"/>
      </w:r>
      <w:r w:rsidRPr="00AE75FE">
        <w:rPr>
          <w:rFonts w:ascii="Times New Roman" w:hAnsi="Times New Roman"/>
          <w:sz w:val="24"/>
          <w:szCs w:val="24"/>
        </w:rPr>
        <w:t xml:space="preserve"> 12 Februari 2018.</w:t>
      </w:r>
    </w:p>
    <w:p w14:paraId="1937324F" w14:textId="77777777" w:rsidR="00BD4183" w:rsidRPr="00AE75FE" w:rsidRDefault="00BD4183" w:rsidP="00BD4183">
      <w:pPr>
        <w:spacing w:after="0" w:line="240" w:lineRule="auto"/>
        <w:ind w:left="709" w:hanging="709"/>
        <w:jc w:val="both"/>
        <w:rPr>
          <w:rFonts w:ascii="Times New Roman" w:hAnsi="Times New Roman"/>
          <w:sz w:val="24"/>
          <w:szCs w:val="24"/>
          <w:u w:val="single"/>
        </w:rPr>
      </w:pPr>
      <w:r w:rsidRPr="00AE75FE">
        <w:rPr>
          <w:rFonts w:ascii="Times New Roman" w:hAnsi="Times New Roman"/>
          <w:sz w:val="24"/>
          <w:szCs w:val="24"/>
        </w:rPr>
        <w:t>Pujimulyani, D., Raharjo, S,. Marsono, Y. dan Santoso, U. 2010. Aktivitas antioksidan dan Kadar Seyawa Fenolik pada Kunir Putih (</w:t>
      </w:r>
      <w:r w:rsidRPr="00AE75FE">
        <w:rPr>
          <w:rFonts w:ascii="Times New Roman" w:hAnsi="Times New Roman"/>
          <w:i/>
          <w:sz w:val="24"/>
          <w:szCs w:val="24"/>
        </w:rPr>
        <w:t>Curcuma mangga Val.</w:t>
      </w:r>
      <w:r w:rsidRPr="00AE75FE">
        <w:rPr>
          <w:rFonts w:ascii="Times New Roman" w:hAnsi="Times New Roman"/>
          <w:sz w:val="24"/>
          <w:szCs w:val="24"/>
        </w:rPr>
        <w:t>) Segar dan Setelah Blanching. Journal Agritech Vol. 30(2) p.68-74.</w:t>
      </w:r>
    </w:p>
    <w:p w14:paraId="7591B047"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Pujimulyani, D., Raharjo, S., Marsono, Y. dan Santoso, U., 2010.Pengaruh Blanching Terhadap Aktivitas Antioksidan, Kadar Fenol, Flavonoid, dan Tanin Terkondensasi Kunir Putih (</w:t>
      </w:r>
      <w:r w:rsidRPr="00AE75FE">
        <w:rPr>
          <w:rFonts w:ascii="Times New Roman" w:hAnsi="Times New Roman"/>
          <w:i/>
          <w:sz w:val="24"/>
          <w:szCs w:val="24"/>
        </w:rPr>
        <w:t>Curcuma mangga Val.</w:t>
      </w:r>
      <w:r w:rsidRPr="00AE75FE">
        <w:rPr>
          <w:rFonts w:ascii="Times New Roman" w:hAnsi="Times New Roman"/>
          <w:sz w:val="24"/>
          <w:szCs w:val="24"/>
        </w:rPr>
        <w:t>). Agritech, Vol. 30 No.3.</w:t>
      </w:r>
    </w:p>
    <w:p w14:paraId="71247ABE"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Pujimulyani, D., Wazyka A., Anggrahini Sri. Dan Santoso Umar.2014. Pengaruh Penambahan Gula dan Asam Sitrat Terhadap aktivitas Antioksidan dan Waktu Rehidrasi Bubuk Instan Kunir Putih (</w:t>
      </w:r>
      <w:r w:rsidRPr="00AE75FE">
        <w:rPr>
          <w:rFonts w:ascii="Times New Roman" w:hAnsi="Times New Roman"/>
          <w:i/>
          <w:sz w:val="24"/>
          <w:szCs w:val="24"/>
        </w:rPr>
        <w:t>Curcuma mangga Val.</w:t>
      </w:r>
      <w:r w:rsidRPr="00AE75FE">
        <w:rPr>
          <w:rFonts w:ascii="Times New Roman" w:hAnsi="Times New Roman"/>
          <w:sz w:val="24"/>
          <w:szCs w:val="24"/>
        </w:rPr>
        <w:t>). Jurnal agrisains. P. 28-37.</w:t>
      </w:r>
    </w:p>
    <w:p w14:paraId="1F85BB0B" w14:textId="77777777" w:rsidR="00BD4183" w:rsidRPr="00AE75FE" w:rsidRDefault="00BD4183" w:rsidP="00BD4183">
      <w:pPr>
        <w:spacing w:after="0" w:line="240" w:lineRule="auto"/>
        <w:ind w:left="709" w:hanging="709"/>
        <w:jc w:val="both"/>
        <w:rPr>
          <w:rFonts w:ascii="Times New Roman" w:hAnsi="Times New Roman"/>
          <w:sz w:val="24"/>
          <w:szCs w:val="24"/>
          <w:lang w:val="en-US"/>
        </w:rPr>
      </w:pPr>
      <w:r w:rsidRPr="00AE75FE">
        <w:rPr>
          <w:rFonts w:ascii="Times New Roman" w:hAnsi="Times New Roman"/>
          <w:sz w:val="24"/>
          <w:szCs w:val="24"/>
          <w:lang w:val="en-US"/>
        </w:rPr>
        <w:t xml:space="preserve">Raina, M.H. 2011. </w:t>
      </w:r>
      <w:proofErr w:type="spellStart"/>
      <w:r w:rsidRPr="00AE75FE">
        <w:rPr>
          <w:rFonts w:ascii="Times New Roman" w:hAnsi="Times New Roman"/>
          <w:sz w:val="24"/>
          <w:szCs w:val="24"/>
          <w:lang w:val="en-US"/>
        </w:rPr>
        <w:t>Ensiklopedia</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Tanaman</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Obat</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untuk</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Kesehatan</w:t>
      </w:r>
      <w:proofErr w:type="spellEnd"/>
      <w:r w:rsidRPr="00AE75FE">
        <w:rPr>
          <w:rFonts w:ascii="Times New Roman" w:hAnsi="Times New Roman"/>
          <w:sz w:val="24"/>
          <w:szCs w:val="24"/>
          <w:lang w:val="en-US"/>
        </w:rPr>
        <w:t>. Yogyakarta: Absolut.</w:t>
      </w:r>
    </w:p>
    <w:p w14:paraId="68655DC0"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Saefudin, Syarif, F., Chairul. 2014. Potensi Antioksidan dan Aktivitas Antiproliferasi Ekstrak Kunyit Putih (</w:t>
      </w:r>
      <w:r w:rsidRPr="00AE75FE">
        <w:rPr>
          <w:rFonts w:ascii="Times New Roman" w:hAnsi="Times New Roman"/>
          <w:i/>
          <w:sz w:val="24"/>
          <w:szCs w:val="24"/>
        </w:rPr>
        <w:t>Curcuma zedoaria Rosc</w:t>
      </w:r>
      <w:r w:rsidRPr="00AE75FE">
        <w:rPr>
          <w:rFonts w:ascii="Times New Roman" w:hAnsi="Times New Roman"/>
          <w:sz w:val="24"/>
          <w:szCs w:val="24"/>
        </w:rPr>
        <w:t>.) pada Sel Hela. Widyariset. Vol. 17 (3) p.381-390</w:t>
      </w:r>
    </w:p>
    <w:p w14:paraId="13CA76E7"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 xml:space="preserve">Salau, B.A., Odufuwa, K.T., Olukani, O.D., Atuninise, A.K., Daramola, G.G. 2015. Inrease in Tannin Content of Some Selected Nigerian Vegetables during Blanching and Juicing. Journal of Scientific Research &amp; Reports 5(2): 152-160, 2015; Article no. JSRR.2015.082 ISSN: 2320-0227. </w:t>
      </w:r>
    </w:p>
    <w:p w14:paraId="594041D3"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 xml:space="preserve">Sayuti, K.; Yenrina, R., 2015. Antioksidan Alami dan Sintetik; Andalas Univesity Press: Padang </w:t>
      </w:r>
    </w:p>
    <w:p w14:paraId="112A278D" w14:textId="77777777" w:rsidR="00BD4183" w:rsidRPr="00AE75FE" w:rsidRDefault="00BD4183" w:rsidP="00BD4183">
      <w:pPr>
        <w:pStyle w:val="NoSpacing"/>
        <w:ind w:left="567" w:hanging="567"/>
        <w:jc w:val="both"/>
        <w:rPr>
          <w:rFonts w:ascii="Times New Roman" w:hAnsi="Times New Roman"/>
          <w:sz w:val="24"/>
          <w:szCs w:val="24"/>
        </w:rPr>
      </w:pPr>
      <w:r w:rsidRPr="00AE75FE">
        <w:rPr>
          <w:rFonts w:ascii="Times New Roman" w:hAnsi="Times New Roman"/>
          <w:sz w:val="24"/>
          <w:szCs w:val="24"/>
        </w:rPr>
        <w:lastRenderedPageBreak/>
        <w:t xml:space="preserve">Setyowati, A., dan Suryani, C., 2013. Peningkatan Kadar Kurkuminoid dan Aktivitas Antioksidan Minuman Instan Temulawak dan Kunyit. Agritech Jurnal Teknologi Pertanian. Fakultas Teknologi Pertanian Universitas Gajah Mada. Vol. 33(4) </w:t>
      </w:r>
    </w:p>
    <w:p w14:paraId="193C1548" w14:textId="77777777" w:rsidR="00BD4183" w:rsidRPr="00AE75FE" w:rsidRDefault="00BD4183" w:rsidP="00BD4183">
      <w:pPr>
        <w:pStyle w:val="NoSpacing"/>
        <w:ind w:left="567" w:hanging="567"/>
        <w:jc w:val="both"/>
        <w:rPr>
          <w:rFonts w:ascii="Times New Roman" w:hAnsi="Times New Roman"/>
          <w:sz w:val="24"/>
          <w:szCs w:val="24"/>
        </w:rPr>
      </w:pPr>
      <w:r w:rsidRPr="00AE75FE">
        <w:rPr>
          <w:rFonts w:ascii="Times New Roman" w:hAnsi="Times New Roman"/>
          <w:sz w:val="24"/>
          <w:szCs w:val="24"/>
        </w:rPr>
        <w:t>Shaimaa G.A., Mahmoud M.S., Mohamed M.R. and Emam A.A., 2016. Effect of Heat Treatment on Phenolic and Flavonoid Compounds and Antioxidant Activities of Some Egyptian Sweet and Chilli Pepper. Nat Prod Chem Res 4:3. ISSN: 2329-6836 NPCR</w:t>
      </w:r>
    </w:p>
    <w:p w14:paraId="31092274" w14:textId="77777777" w:rsidR="00BD4183" w:rsidRPr="00AE75FE" w:rsidRDefault="00BD4183" w:rsidP="00BD4183">
      <w:pPr>
        <w:spacing w:after="0" w:line="240" w:lineRule="auto"/>
        <w:ind w:left="709" w:hanging="709"/>
        <w:jc w:val="both"/>
        <w:rPr>
          <w:rFonts w:ascii="Times New Roman" w:hAnsi="Times New Roman"/>
          <w:color w:val="FF0000"/>
          <w:sz w:val="24"/>
          <w:szCs w:val="24"/>
        </w:rPr>
      </w:pPr>
      <w:r w:rsidRPr="00AE75FE">
        <w:rPr>
          <w:rFonts w:ascii="Times New Roman" w:hAnsi="Times New Roman"/>
          <w:sz w:val="24"/>
          <w:szCs w:val="24"/>
        </w:rPr>
        <w:t>Suroto HS, Purwanti Tatik. 2012. Karakteristik Kandungan dan Aktivitas Antioksidan Ekstrak Kunyit Putih (</w:t>
      </w:r>
      <w:r w:rsidRPr="00AE75FE">
        <w:rPr>
          <w:rFonts w:ascii="Times New Roman" w:hAnsi="Times New Roman"/>
          <w:i/>
          <w:sz w:val="24"/>
          <w:szCs w:val="24"/>
        </w:rPr>
        <w:t>Curcuma zedoaria (Berg.) Roscoe</w:t>
      </w:r>
      <w:r w:rsidRPr="00AE75FE">
        <w:rPr>
          <w:rFonts w:ascii="Times New Roman" w:hAnsi="Times New Roman"/>
          <w:sz w:val="24"/>
          <w:szCs w:val="24"/>
        </w:rPr>
        <w:t>). Jurnal Riset Teknologi Industri</w:t>
      </w:r>
      <w:r w:rsidRPr="00AE75FE">
        <w:rPr>
          <w:rFonts w:ascii="Times New Roman" w:hAnsi="Times New Roman"/>
          <w:color w:val="FF0000"/>
          <w:sz w:val="24"/>
          <w:szCs w:val="24"/>
        </w:rPr>
        <w:t>.</w:t>
      </w:r>
    </w:p>
    <w:p w14:paraId="467B97ED" w14:textId="77777777" w:rsidR="00BD4183" w:rsidRPr="00AE75FE" w:rsidRDefault="00BD4183" w:rsidP="00BD4183">
      <w:pPr>
        <w:spacing w:after="0" w:line="240" w:lineRule="auto"/>
        <w:ind w:left="540" w:hanging="540"/>
        <w:jc w:val="both"/>
        <w:rPr>
          <w:rFonts w:ascii="Times New Roman" w:hAnsi="Times New Roman"/>
          <w:sz w:val="24"/>
          <w:szCs w:val="24"/>
        </w:rPr>
      </w:pPr>
      <w:r w:rsidRPr="00AE75FE">
        <w:rPr>
          <w:rFonts w:ascii="Times New Roman" w:hAnsi="Times New Roman"/>
          <w:sz w:val="24"/>
          <w:szCs w:val="24"/>
        </w:rPr>
        <w:t>Susanti, C. M. E. 2000.Autokondensat Tanin Sebagai Perekat Kayu Lamina.(Desertasi). Jurusan IPK Pasca Sarjana IPB. Bogor.</w:t>
      </w:r>
    </w:p>
    <w:p w14:paraId="0E804C7F"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Volden, J., Borge, G.I.A., Bengtsson, G. B., Hansen, M., Thygesen, I.E. dan Wicklund, T. (2008). Effect of thermal treatment on glucosinolates and antioxidant related parameters in red cabbage (</w:t>
      </w:r>
      <w:r w:rsidRPr="00AE75FE">
        <w:rPr>
          <w:rFonts w:ascii="Times New Roman" w:hAnsi="Times New Roman"/>
          <w:i/>
          <w:sz w:val="24"/>
          <w:szCs w:val="24"/>
        </w:rPr>
        <w:t>Brassica oleracea L. Ssp. Capitata f. rubra</w:t>
      </w:r>
      <w:r w:rsidRPr="00AE75FE">
        <w:rPr>
          <w:rFonts w:ascii="Times New Roman" w:hAnsi="Times New Roman"/>
          <w:sz w:val="24"/>
          <w:szCs w:val="24"/>
        </w:rPr>
        <w:t>). Food Chemistry 109: 595-605.</w:t>
      </w:r>
    </w:p>
    <w:p w14:paraId="6B035F1A" w14:textId="77777777" w:rsidR="00BD4183" w:rsidRPr="00AE75FE" w:rsidRDefault="00BD4183" w:rsidP="00BD4183">
      <w:pPr>
        <w:spacing w:after="0" w:line="240" w:lineRule="auto"/>
        <w:ind w:left="709" w:hanging="709"/>
        <w:jc w:val="both"/>
        <w:rPr>
          <w:rFonts w:ascii="Times New Roman" w:hAnsi="Times New Roman"/>
          <w:sz w:val="24"/>
          <w:szCs w:val="24"/>
        </w:rPr>
      </w:pPr>
      <w:r w:rsidRPr="00AE75FE">
        <w:rPr>
          <w:rFonts w:ascii="Times New Roman" w:hAnsi="Times New Roman"/>
          <w:sz w:val="24"/>
          <w:szCs w:val="24"/>
        </w:rPr>
        <w:t>Widiyanti, Ratna.2006. Analisis Kandungan Antioksidan dan Fenol pada Jahe. Jakarta: Universitas Indonesia.</w:t>
      </w:r>
    </w:p>
    <w:p w14:paraId="4F54E7AC" w14:textId="7B6466C5" w:rsidR="00BD4183" w:rsidRPr="00AE75FE" w:rsidRDefault="00BD4183" w:rsidP="00BD4183">
      <w:pPr>
        <w:pStyle w:val="NoSpacing"/>
        <w:ind w:firstLine="567"/>
        <w:jc w:val="both"/>
        <w:rPr>
          <w:rFonts w:ascii="Times New Roman" w:hAnsi="Times New Roman"/>
          <w:sz w:val="24"/>
          <w:szCs w:val="24"/>
        </w:rPr>
      </w:pPr>
      <w:proofErr w:type="spellStart"/>
      <w:r w:rsidRPr="00AE75FE">
        <w:rPr>
          <w:rFonts w:ascii="Times New Roman" w:hAnsi="Times New Roman"/>
          <w:sz w:val="24"/>
          <w:szCs w:val="24"/>
          <w:lang w:val="en-US"/>
        </w:rPr>
        <w:t>Wijayakusuma</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Hembing</w:t>
      </w:r>
      <w:proofErr w:type="spellEnd"/>
      <w:r w:rsidRPr="00AE75FE">
        <w:rPr>
          <w:rFonts w:ascii="Times New Roman" w:hAnsi="Times New Roman"/>
          <w:sz w:val="24"/>
          <w:szCs w:val="24"/>
          <w:lang w:val="en-US"/>
        </w:rPr>
        <w:t>. 2013.</w:t>
      </w:r>
      <w:r w:rsidRPr="00AE75FE">
        <w:rPr>
          <w:rFonts w:ascii="Times New Roman" w:hAnsi="Times New Roman"/>
          <w:sz w:val="24"/>
          <w:szCs w:val="24"/>
        </w:rPr>
        <w:t xml:space="preserve"> </w:t>
      </w:r>
      <w:proofErr w:type="spellStart"/>
      <w:r w:rsidRPr="00AE75FE">
        <w:rPr>
          <w:rFonts w:ascii="Times New Roman" w:hAnsi="Times New Roman"/>
          <w:sz w:val="24"/>
          <w:szCs w:val="24"/>
          <w:lang w:val="en-US"/>
        </w:rPr>
        <w:t>Penyembuhan</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dengan</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Temu</w:t>
      </w:r>
      <w:proofErr w:type="spellEnd"/>
      <w:r w:rsidRPr="00AE75FE">
        <w:rPr>
          <w:rFonts w:ascii="Times New Roman" w:hAnsi="Times New Roman"/>
          <w:sz w:val="24"/>
          <w:szCs w:val="24"/>
          <w:lang w:val="en-US"/>
        </w:rPr>
        <w:t xml:space="preserve"> </w:t>
      </w:r>
      <w:proofErr w:type="spellStart"/>
      <w:r w:rsidRPr="00AE75FE">
        <w:rPr>
          <w:rFonts w:ascii="Times New Roman" w:hAnsi="Times New Roman"/>
          <w:sz w:val="24"/>
          <w:szCs w:val="24"/>
          <w:lang w:val="en-US"/>
        </w:rPr>
        <w:t>Putih</w:t>
      </w:r>
      <w:proofErr w:type="spellEnd"/>
      <w:r w:rsidRPr="00AE75FE">
        <w:rPr>
          <w:rFonts w:ascii="Times New Roman" w:hAnsi="Times New Roman"/>
          <w:sz w:val="24"/>
          <w:szCs w:val="24"/>
          <w:lang w:val="en-US"/>
        </w:rPr>
        <w:t>/</w:t>
      </w:r>
      <w:r w:rsidRPr="00AE75FE">
        <w:rPr>
          <w:rFonts w:ascii="Times New Roman" w:hAnsi="Times New Roman"/>
          <w:i/>
          <w:sz w:val="24"/>
          <w:szCs w:val="24"/>
          <w:lang w:val="en-US"/>
        </w:rPr>
        <w:t xml:space="preserve">Curcuma </w:t>
      </w:r>
      <w:proofErr w:type="spellStart"/>
      <w:r w:rsidRPr="00AE75FE">
        <w:rPr>
          <w:rFonts w:ascii="Times New Roman" w:hAnsi="Times New Roman"/>
          <w:i/>
          <w:sz w:val="24"/>
          <w:szCs w:val="24"/>
          <w:lang w:val="en-US"/>
        </w:rPr>
        <w:t>zedoaria</w:t>
      </w:r>
      <w:proofErr w:type="spellEnd"/>
      <w:r w:rsidRPr="00AE75FE">
        <w:rPr>
          <w:rFonts w:ascii="Times New Roman" w:hAnsi="Times New Roman"/>
          <w:i/>
          <w:sz w:val="24"/>
          <w:szCs w:val="24"/>
          <w:lang w:val="en-US"/>
        </w:rPr>
        <w:t xml:space="preserve"> (</w:t>
      </w:r>
      <w:proofErr w:type="spellStart"/>
      <w:r w:rsidRPr="00AE75FE">
        <w:rPr>
          <w:rFonts w:ascii="Times New Roman" w:hAnsi="Times New Roman"/>
          <w:i/>
          <w:sz w:val="24"/>
          <w:szCs w:val="24"/>
          <w:lang w:val="en-US"/>
        </w:rPr>
        <w:t>Berog</w:t>
      </w:r>
      <w:proofErr w:type="spellEnd"/>
      <w:r w:rsidRPr="00AE75FE">
        <w:rPr>
          <w:rFonts w:ascii="Times New Roman" w:hAnsi="Times New Roman"/>
          <w:i/>
          <w:sz w:val="24"/>
          <w:szCs w:val="24"/>
          <w:lang w:val="en-US"/>
        </w:rPr>
        <w:t xml:space="preserve">) </w:t>
      </w:r>
      <w:proofErr w:type="spellStart"/>
      <w:r w:rsidRPr="00AE75FE">
        <w:rPr>
          <w:rFonts w:ascii="Times New Roman" w:hAnsi="Times New Roman"/>
          <w:i/>
          <w:sz w:val="24"/>
          <w:szCs w:val="24"/>
          <w:lang w:val="en-US"/>
        </w:rPr>
        <w:t>Rosc</w:t>
      </w:r>
      <w:proofErr w:type="spellEnd"/>
      <w:r w:rsidRPr="00AE75FE">
        <w:rPr>
          <w:rFonts w:ascii="Times New Roman" w:hAnsi="Times New Roman"/>
          <w:i/>
          <w:sz w:val="24"/>
          <w:szCs w:val="24"/>
          <w:lang w:val="en-US"/>
        </w:rPr>
        <w:t>.</w:t>
      </w:r>
      <w:r w:rsidRPr="00AE75FE">
        <w:rPr>
          <w:rFonts w:ascii="Times New Roman" w:hAnsi="Times New Roman"/>
          <w:sz w:val="24"/>
          <w:szCs w:val="24"/>
          <w:lang w:val="en-US"/>
        </w:rPr>
        <w:t xml:space="preserve"> Jakarta: </w:t>
      </w:r>
      <w:proofErr w:type="spellStart"/>
      <w:r w:rsidRPr="00AE75FE">
        <w:rPr>
          <w:rFonts w:ascii="Times New Roman" w:hAnsi="Times New Roman"/>
          <w:sz w:val="24"/>
          <w:szCs w:val="24"/>
          <w:lang w:val="en-US"/>
        </w:rPr>
        <w:t>Indocamp</w:t>
      </w:r>
      <w:proofErr w:type="spellEnd"/>
      <w:r w:rsidRPr="00AE75FE">
        <w:rPr>
          <w:rFonts w:ascii="Times New Roman" w:hAnsi="Times New Roman"/>
          <w:sz w:val="24"/>
          <w:szCs w:val="24"/>
          <w:lang w:val="en-US"/>
        </w:rPr>
        <w:t>.</w:t>
      </w:r>
    </w:p>
    <w:p w14:paraId="375A2263" w14:textId="13AFEC46" w:rsidR="002432E5" w:rsidRPr="002432E5" w:rsidRDefault="002432E5" w:rsidP="002432E5">
      <w:pPr>
        <w:tabs>
          <w:tab w:val="left" w:pos="3120"/>
        </w:tabs>
        <w:spacing w:line="240" w:lineRule="auto"/>
        <w:rPr>
          <w:rFonts w:ascii="Times New Roman" w:hAnsi="Times New Roman" w:cs="Times New Roman"/>
          <w:b/>
          <w:bCs/>
          <w:sz w:val="24"/>
          <w:szCs w:val="24"/>
        </w:rPr>
      </w:pPr>
    </w:p>
    <w:sectPr w:rsidR="002432E5" w:rsidRPr="002432E5" w:rsidSect="002432E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002"/>
    <w:multiLevelType w:val="hybridMultilevel"/>
    <w:tmpl w:val="69988D8A"/>
    <w:lvl w:ilvl="0" w:tplc="04210015">
      <w:start w:val="1"/>
      <w:numFmt w:val="upp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15:restartNumberingAfterBreak="0">
    <w:nsid w:val="41E5409E"/>
    <w:multiLevelType w:val="hybridMultilevel"/>
    <w:tmpl w:val="56EAD7D0"/>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4F6D497E"/>
    <w:multiLevelType w:val="hybridMultilevel"/>
    <w:tmpl w:val="4DA652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22"/>
    <w:rsid w:val="000E208A"/>
    <w:rsid w:val="000F1D22"/>
    <w:rsid w:val="001020AD"/>
    <w:rsid w:val="001C4ED6"/>
    <w:rsid w:val="002432E5"/>
    <w:rsid w:val="002E389B"/>
    <w:rsid w:val="006F62A1"/>
    <w:rsid w:val="008925F5"/>
    <w:rsid w:val="00BA2195"/>
    <w:rsid w:val="00BD41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EFB3"/>
  <w15:chartTrackingRefBased/>
  <w15:docId w15:val="{429CEACE-A2D9-48BA-9475-612D18C6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D22"/>
    <w:pPr>
      <w:spacing w:after="0" w:line="240" w:lineRule="auto"/>
    </w:pPr>
  </w:style>
  <w:style w:type="paragraph" w:styleId="Header">
    <w:name w:val="header"/>
    <w:basedOn w:val="Normal"/>
    <w:link w:val="HeaderChar"/>
    <w:uiPriority w:val="99"/>
    <w:unhideWhenUsed/>
    <w:rsid w:val="00BD4183"/>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BD4183"/>
    <w:rPr>
      <w:rFonts w:eastAsia="Times New Roman" w:cs="Times New Roman"/>
    </w:rPr>
  </w:style>
  <w:style w:type="character" w:styleId="Hyperlink">
    <w:name w:val="Hyperlink"/>
    <w:basedOn w:val="DefaultParagraphFont"/>
    <w:uiPriority w:val="99"/>
    <w:unhideWhenUsed/>
    <w:rsid w:val="00BD418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2691">
      <w:bodyDiv w:val="1"/>
      <w:marLeft w:val="0"/>
      <w:marRight w:val="0"/>
      <w:marTop w:val="0"/>
      <w:marBottom w:val="0"/>
      <w:divBdr>
        <w:top w:val="none" w:sz="0" w:space="0" w:color="auto"/>
        <w:left w:val="none" w:sz="0" w:space="0" w:color="auto"/>
        <w:bottom w:val="none" w:sz="0" w:space="0" w:color="auto"/>
        <w:right w:val="none" w:sz="0" w:space="0" w:color="auto"/>
      </w:divBdr>
    </w:div>
    <w:div w:id="314458399">
      <w:bodyDiv w:val="1"/>
      <w:marLeft w:val="0"/>
      <w:marRight w:val="0"/>
      <w:marTop w:val="0"/>
      <w:marBottom w:val="0"/>
      <w:divBdr>
        <w:top w:val="none" w:sz="0" w:space="0" w:color="auto"/>
        <w:left w:val="none" w:sz="0" w:space="0" w:color="auto"/>
        <w:bottom w:val="none" w:sz="0" w:space="0" w:color="auto"/>
        <w:right w:val="none" w:sz="0" w:space="0" w:color="auto"/>
      </w:divBdr>
    </w:div>
    <w:div w:id="596988246">
      <w:bodyDiv w:val="1"/>
      <w:marLeft w:val="0"/>
      <w:marRight w:val="0"/>
      <w:marTop w:val="0"/>
      <w:marBottom w:val="0"/>
      <w:divBdr>
        <w:top w:val="none" w:sz="0" w:space="0" w:color="auto"/>
        <w:left w:val="none" w:sz="0" w:space="0" w:color="auto"/>
        <w:bottom w:val="none" w:sz="0" w:space="0" w:color="auto"/>
        <w:right w:val="none" w:sz="0" w:space="0" w:color="auto"/>
      </w:divBdr>
    </w:div>
    <w:div w:id="943461996">
      <w:bodyDiv w:val="1"/>
      <w:marLeft w:val="0"/>
      <w:marRight w:val="0"/>
      <w:marTop w:val="0"/>
      <w:marBottom w:val="0"/>
      <w:divBdr>
        <w:top w:val="none" w:sz="0" w:space="0" w:color="auto"/>
        <w:left w:val="none" w:sz="0" w:space="0" w:color="auto"/>
        <w:bottom w:val="none" w:sz="0" w:space="0" w:color="auto"/>
        <w:right w:val="none" w:sz="0" w:space="0" w:color="auto"/>
      </w:divBdr>
    </w:div>
    <w:div w:id="1350990485">
      <w:bodyDiv w:val="1"/>
      <w:marLeft w:val="0"/>
      <w:marRight w:val="0"/>
      <w:marTop w:val="0"/>
      <w:marBottom w:val="0"/>
      <w:divBdr>
        <w:top w:val="none" w:sz="0" w:space="0" w:color="auto"/>
        <w:left w:val="none" w:sz="0" w:space="0" w:color="auto"/>
        <w:bottom w:val="none" w:sz="0" w:space="0" w:color="auto"/>
        <w:right w:val="none" w:sz="0" w:space="0" w:color="auto"/>
      </w:divBdr>
    </w:div>
    <w:div w:id="1465076017">
      <w:bodyDiv w:val="1"/>
      <w:marLeft w:val="0"/>
      <w:marRight w:val="0"/>
      <w:marTop w:val="0"/>
      <w:marBottom w:val="0"/>
      <w:divBdr>
        <w:top w:val="none" w:sz="0" w:space="0" w:color="auto"/>
        <w:left w:val="none" w:sz="0" w:space="0" w:color="auto"/>
        <w:bottom w:val="none" w:sz="0" w:space="0" w:color="auto"/>
        <w:right w:val="none" w:sz="0" w:space="0" w:color="auto"/>
      </w:divBdr>
    </w:div>
    <w:div w:id="14682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EMU%20PUTIH\Data%20Rasa%20Bara\Perhitungan%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EMU%20PUTIH\Data%20Rasa%20Bara\Perhitungan%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TEMU%20PUTIH\Data%20Rasa%20Bara\Perhitung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69663905459521"/>
          <c:y val="4.5929018789144051E-2"/>
          <c:w val="0.72215923203290788"/>
          <c:h val="0.55419525586441565"/>
        </c:manualLayout>
      </c:layout>
      <c:bar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fld id="{5047BBB5-AD92-405C-9494-1BD51274CD3A}" type="VALUE">
                      <a:rPr lang="en-US"/>
                      <a:pPr/>
                      <a:t>[VALUE]</a:t>
                    </a:fld>
                    <a:r>
                      <a:rPr lang="en-US">
                        <a:latin typeface="Times New Roman" panose="02020603050405020304" pitchFamily="18" charset="0"/>
                        <a:cs typeface="Times New Roman" panose="02020603050405020304" pitchFamily="18" charset="0"/>
                      </a:rPr>
                      <a:t>±0,35</a:t>
                    </a:r>
                    <a:r>
                      <a:rPr lang="en-US" baseline="30000"/>
                      <a:t>e</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E87-429B-9FEC-74D55BEA7FF0}"/>
                </c:ext>
              </c:extLst>
            </c:dLbl>
            <c:dLbl>
              <c:idx val="1"/>
              <c:tx>
                <c:rich>
                  <a:bodyPr/>
                  <a:lstStyle/>
                  <a:p>
                    <a:fld id="{AA31F486-9323-48C9-BC89-99578C2C355D}" type="VALUE">
                      <a:rPr lang="en-US" b="1"/>
                      <a:pPr/>
                      <a:t>[VALUE]</a:t>
                    </a:fld>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±0,09</a:t>
                    </a:r>
                    <a:r>
                      <a:rPr lang="en-US" b="1" baseline="30000"/>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E87-429B-9FEC-74D55BEA7FF0}"/>
                </c:ext>
              </c:extLst>
            </c:dLbl>
            <c:dLbl>
              <c:idx val="2"/>
              <c:tx>
                <c:rich>
                  <a:bodyPr/>
                  <a:lstStyle/>
                  <a:p>
                    <a:fld id="{729B80BE-2F88-4935-A6E0-66063699024D}" type="VALUE">
                      <a:rPr lang="en-US"/>
                      <a:pPr/>
                      <a:t>[VALUE]</a:t>
                    </a:fld>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±0,26</a:t>
                    </a:r>
                    <a:r>
                      <a:rPr lang="en-US" baseline="30000"/>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E87-429B-9FEC-74D55BEA7FF0}"/>
                </c:ext>
              </c:extLst>
            </c:dLbl>
            <c:dLbl>
              <c:idx val="3"/>
              <c:tx>
                <c:rich>
                  <a:bodyPr/>
                  <a:lstStyle/>
                  <a:p>
                    <a:r>
                      <a:rPr lang="en-US" b="1"/>
                      <a:t> 28,43</a:t>
                    </a:r>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±0,00</a:t>
                    </a:r>
                    <a:r>
                      <a:rPr lang="en-US" b="1" baseline="30000"/>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87-429B-9FEC-74D55BEA7FF0}"/>
                </c:ext>
              </c:extLst>
            </c:dLbl>
            <c:dLbl>
              <c:idx val="4"/>
              <c:tx>
                <c:rich>
                  <a:bodyPr/>
                  <a:lstStyle/>
                  <a:p>
                    <a:fld id="{A9DE61E3-4970-4D91-9BC6-F79DD6497ECE}" type="VALUE">
                      <a:rPr lang="en-US" b="1"/>
                      <a:pPr/>
                      <a:t>[VALUE]</a:t>
                    </a:fld>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±0,00</a:t>
                    </a:r>
                    <a:r>
                      <a:rPr lang="en-US" b="1" baseline="30000"/>
                      <a:t>bc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E87-429B-9FEC-74D55BEA7FF0}"/>
                </c:ext>
              </c:extLst>
            </c:dLbl>
            <c:dLbl>
              <c:idx val="5"/>
              <c:tx>
                <c:rich>
                  <a:bodyPr/>
                  <a:lstStyle/>
                  <a:p>
                    <a:fld id="{A5A333A6-7BFE-4585-A37E-49ECD8E07BCB}" type="VALUE">
                      <a:rPr lang="en-US" b="1"/>
                      <a:pPr/>
                      <a:t>[VALUE]</a:t>
                    </a:fld>
                    <a:r>
                      <a:rPr lang="en-US" b="1"/>
                      <a:t> </a:t>
                    </a:r>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±0,78</a:t>
                    </a:r>
                    <a:r>
                      <a:rPr lang="en-US" sz="800" b="1" i="0" u="none" strike="noStrike" kern="1200" baseline="30000">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E87-429B-9FEC-74D55BEA7FF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DPPH!$I$4:$I$9</c:f>
              <c:strCache>
                <c:ptCount val="6"/>
                <c:pt idx="0">
                  <c:v>Blanching, 1:1</c:v>
                </c:pt>
                <c:pt idx="1">
                  <c:v>Blanching, 1:2</c:v>
                </c:pt>
                <c:pt idx="2">
                  <c:v>Blanching, 1:3</c:v>
                </c:pt>
                <c:pt idx="3">
                  <c:v>Tanpa blanching, 1:1</c:v>
                </c:pt>
                <c:pt idx="4">
                  <c:v>Tanpa blanching, 1:2</c:v>
                </c:pt>
                <c:pt idx="5">
                  <c:v>Tanpa blanching, 1:3</c:v>
                </c:pt>
              </c:strCache>
            </c:strRef>
          </c:cat>
          <c:val>
            <c:numRef>
              <c:f>DPPH!$J$4:$J$9</c:f>
              <c:numCache>
                <c:formatCode>0.00</c:formatCode>
                <c:ptCount val="6"/>
                <c:pt idx="0">
                  <c:v>29.301749999999998</c:v>
                </c:pt>
                <c:pt idx="1">
                  <c:v>27.867849999999997</c:v>
                </c:pt>
                <c:pt idx="2">
                  <c:v>27.244399999999999</c:v>
                </c:pt>
                <c:pt idx="3">
                  <c:v>28.428899999999999</c:v>
                </c:pt>
                <c:pt idx="4">
                  <c:v>27.680800000000001</c:v>
                </c:pt>
                <c:pt idx="5">
                  <c:v>27.181999999999999</c:v>
                </c:pt>
              </c:numCache>
            </c:numRef>
          </c:val>
          <c:extLst>
            <c:ext xmlns:c16="http://schemas.microsoft.com/office/drawing/2014/chart" uri="{C3380CC4-5D6E-409C-BE32-E72D297353CC}">
              <c16:uniqueId val="{00000006-DE87-429B-9FEC-74D55BEA7FF0}"/>
            </c:ext>
          </c:extLst>
        </c:ser>
        <c:dLbls>
          <c:dLblPos val="outEnd"/>
          <c:showLegendKey val="0"/>
          <c:showVal val="1"/>
          <c:showCatName val="0"/>
          <c:showSerName val="0"/>
          <c:showPercent val="0"/>
          <c:showBubbleSize val="0"/>
        </c:dLbls>
        <c:gapWidth val="100"/>
        <c:overlap val="-24"/>
        <c:axId val="2007363232"/>
        <c:axId val="2007361568"/>
      </c:barChart>
      <c:catAx>
        <c:axId val="2007363232"/>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b="1" i="1" baseline="0">
                    <a:effectLst/>
                  </a:rPr>
                  <a:t>BLANCHING</a:t>
                </a:r>
                <a:r>
                  <a:rPr lang="id-ID" sz="1200" b="1" i="0" baseline="0">
                    <a:effectLst/>
                  </a:rPr>
                  <a:t>, JUMLAH PELARUT EKSTRAKSI</a:t>
                </a:r>
                <a:endParaRPr lang="id-ID" sz="1200" b="1">
                  <a:effectLst/>
                </a:endParaRPr>
              </a:p>
            </c:rich>
          </c:tx>
          <c:layout>
            <c:manualLayout>
              <c:xMode val="edge"/>
              <c:yMode val="edge"/>
              <c:x val="0.18638656732207898"/>
              <c:y val="0.8722339225669080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007361568"/>
        <c:crosses val="autoZero"/>
        <c:auto val="1"/>
        <c:lblAlgn val="ctr"/>
        <c:lblOffset val="100"/>
        <c:noMultiLvlLbl val="0"/>
      </c:catAx>
      <c:valAx>
        <c:axId val="200736156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sz="1200">
                    <a:solidFill>
                      <a:sysClr val="windowText" lastClr="000000"/>
                    </a:solidFill>
                    <a:latin typeface="Times New Roman" panose="02020603050405020304" pitchFamily="18" charset="0"/>
                    <a:cs typeface="Times New Roman" panose="02020603050405020304" pitchFamily="18" charset="0"/>
                  </a:rPr>
                  <a:t>RSA</a:t>
                </a:r>
                <a:r>
                  <a:rPr lang="id-ID" sz="1200" baseline="0">
                    <a:solidFill>
                      <a:sysClr val="windowText" lastClr="000000"/>
                    </a:solidFill>
                    <a:latin typeface="Times New Roman" panose="02020603050405020304" pitchFamily="18" charset="0"/>
                    <a:cs typeface="Times New Roman" panose="02020603050405020304" pitchFamily="18" charset="0"/>
                  </a:rPr>
                  <a:t> (%)</a:t>
                </a:r>
                <a:endParaRPr lang="id-ID"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5.5340343110127279E-3"/>
              <c:y val="0.23464435421563953"/>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00736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754082539293484"/>
          <c:y val="3.8664323374340948E-2"/>
          <c:w val="0.74169053892582482"/>
          <c:h val="0.64210215102422541"/>
        </c:manualLayout>
      </c:layout>
      <c:bar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dLbl>
              <c:idx val="0"/>
              <c:tx>
                <c:rich>
                  <a:bodyPr/>
                  <a:lstStyle/>
                  <a:p>
                    <a:fld id="{DCC4163C-A810-42E6-B2FC-476BA1976EBF}" type="VALUE">
                      <a:rPr lang="en-US"/>
                      <a:pPr/>
                      <a:t>[VALUE]</a:t>
                    </a:fld>
                    <a:endParaRPr lang="en-US"/>
                  </a:p>
                  <a:p>
                    <a:r>
                      <a:rPr lang="en-US">
                        <a:latin typeface="Times New Roman" panose="02020603050405020304" pitchFamily="18" charset="0"/>
                        <a:cs typeface="Times New Roman" panose="02020603050405020304" pitchFamily="18" charset="0"/>
                      </a:rPr>
                      <a:t>±0,00</a:t>
                    </a:r>
                    <a:r>
                      <a:rPr lang="en-US" baseline="30000">
                        <a:latin typeface="Times New Roman" panose="02020603050405020304" pitchFamily="18" charset="0"/>
                        <a:cs typeface="Times New Roman" panose="02020603050405020304" pitchFamily="18" charset="0"/>
                      </a:rPr>
                      <a:t>f</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855-4BE2-A08A-4E45E120D461}"/>
                </c:ext>
              </c:extLst>
            </c:dLbl>
            <c:dLbl>
              <c:idx val="1"/>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F0308545-F56D-490F-BCCE-5846C8024CA0}" type="VALUE">
                      <a:rPr lang="en-US" b="1"/>
                      <a:pPr>
                        <a:defRPr sz="800">
                          <a:solidFill>
                            <a:sysClr val="windowText" lastClr="000000"/>
                          </a:solidFill>
                          <a:latin typeface="Times New Roman" panose="02020603050405020304" pitchFamily="18" charset="0"/>
                          <a:cs typeface="Times New Roman" panose="02020603050405020304" pitchFamily="18" charset="0"/>
                        </a:defRPr>
                      </a:pPr>
                      <a:t>[VALUE]</a:t>
                    </a:fld>
                    <a:endParaRPr lang="en-US" b="1"/>
                  </a:p>
                  <a:p>
                    <a:pPr>
                      <a:defRPr sz="800">
                        <a:solidFill>
                          <a:sysClr val="windowText" lastClr="000000"/>
                        </a:solidFill>
                        <a:latin typeface="Times New Roman" panose="02020603050405020304" pitchFamily="18" charset="0"/>
                        <a:cs typeface="Times New Roman" panose="02020603050405020304" pitchFamily="18" charset="0"/>
                      </a:defRPr>
                    </a:pPr>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±0,00</a:t>
                    </a:r>
                    <a:r>
                      <a:rPr lang="en-US" sz="800" b="1" i="0" u="none" strike="noStrike" kern="1200" baseline="30000">
                        <a:solidFill>
                          <a:sysClr val="windowText" lastClr="000000"/>
                        </a:solidFill>
                        <a:latin typeface="Times New Roman" panose="02020603050405020304" pitchFamily="18" charset="0"/>
                        <a:cs typeface="Times New Roman" panose="02020603050405020304" pitchFamily="18" charset="0"/>
                      </a:rPr>
                      <a:t>e</a:t>
                    </a:r>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855-4BE2-A08A-4E45E120D461}"/>
                </c:ext>
              </c:extLst>
            </c:dLbl>
            <c:dLbl>
              <c:idx val="2"/>
              <c:tx>
                <c:rich>
                  <a:bodyPr/>
                  <a:lstStyle/>
                  <a:p>
                    <a:fld id="{A9296BFE-443A-4249-B1AF-5F51C85D50E1}" type="VALUE">
                      <a:rPr lang="en-US" b="1"/>
                      <a:pPr/>
                      <a:t>[VALUE]</a:t>
                    </a:fld>
                    <a:endParaRPr lang="en-US" b="1"/>
                  </a:p>
                  <a:p>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±0,28</a:t>
                    </a:r>
                    <a:r>
                      <a:rPr lang="en-US" sz="800" b="1" i="0" u="none" strike="noStrike" kern="1200" baseline="30000">
                        <a:solidFill>
                          <a:sysClr val="windowText" lastClr="000000"/>
                        </a:solidFill>
                        <a:latin typeface="Times New Roman" panose="02020603050405020304" pitchFamily="18" charset="0"/>
                        <a:cs typeface="Times New Roman" panose="02020603050405020304" pitchFamily="18" charset="0"/>
                      </a:rPr>
                      <a:t>d</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855-4BE2-A08A-4E45E120D461}"/>
                </c:ext>
              </c:extLst>
            </c:dLbl>
            <c:dLbl>
              <c:idx val="3"/>
              <c:tx>
                <c:rich>
                  <a:bodyPr/>
                  <a:lstStyle/>
                  <a:p>
                    <a:fld id="{AD0E4846-D0ED-4D88-9B5B-32DD1B120B40}" type="VALUE">
                      <a:rPr lang="en-US" b="1"/>
                      <a:pPr/>
                      <a:t>[VALUE]</a:t>
                    </a:fld>
                    <a:endParaRPr lang="en-US" b="1"/>
                  </a:p>
                  <a:p>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±0,00</a:t>
                    </a:r>
                    <a:r>
                      <a:rPr lang="en-US" sz="800" b="1" i="0" u="none" strike="noStrike" kern="1200" baseline="30000">
                        <a:solidFill>
                          <a:sysClr val="windowText" lastClr="000000"/>
                        </a:solidFill>
                        <a:latin typeface="Times New Roman" panose="02020603050405020304" pitchFamily="18" charset="0"/>
                        <a:cs typeface="Times New Roman" panose="02020603050405020304" pitchFamily="18" charset="0"/>
                      </a:rPr>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55-4BE2-A08A-4E45E120D461}"/>
                </c:ext>
              </c:extLst>
            </c:dLbl>
            <c:dLbl>
              <c:idx val="4"/>
              <c:tx>
                <c:rich>
                  <a:bodyPr/>
                  <a:lstStyle/>
                  <a:p>
                    <a:fld id="{6740A45D-F360-4B23-9550-9D90663508B5}" type="VALUE">
                      <a:rPr lang="en-US" b="1"/>
                      <a:pPr/>
                      <a:t>[VALUE]</a:t>
                    </a:fld>
                    <a:endParaRPr lang="en-US" b="1"/>
                  </a:p>
                  <a:p>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±0,09</a:t>
                    </a:r>
                    <a:r>
                      <a:rPr lang="en-US" sz="800" b="1" i="0" u="none" strike="noStrike" kern="1200" baseline="30000">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855-4BE2-A08A-4E45E120D461}"/>
                </c:ext>
              </c:extLst>
            </c:dLbl>
            <c:dLbl>
              <c:idx val="5"/>
              <c:tx>
                <c:rich>
                  <a:bodyPr/>
                  <a:lstStyle/>
                  <a:p>
                    <a:fld id="{142AC883-80AC-4BCB-96B1-C5F6C7D808DC}" type="VALUE">
                      <a:rPr lang="en-US"/>
                      <a:pPr/>
                      <a:t>[VALUE]</a:t>
                    </a:fld>
                    <a:endParaRPr lang="en-US"/>
                  </a:p>
                  <a:p>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a:t>
                    </a:r>
                    <a:r>
                      <a:rPr lang="en-US" sz="800" b="1" i="0" u="none" strike="noStrike" kern="1200" baseline="0">
                        <a:solidFill>
                          <a:sysClr val="windowText" lastClr="000000"/>
                        </a:solidFill>
                        <a:latin typeface="Times New Roman" panose="02020603050405020304" pitchFamily="18" charset="0"/>
                        <a:cs typeface="Times New Roman" panose="02020603050405020304" pitchFamily="18" charset="0"/>
                      </a:rPr>
                      <a:t>0,17</a:t>
                    </a:r>
                    <a:r>
                      <a:rPr lang="en-US" sz="800" b="1" i="0" u="none" strike="noStrike" kern="1200" baseline="30000">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55-4BE2-A08A-4E45E120D46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Tanin!$L$20:$L$25</c:f>
              <c:strCache>
                <c:ptCount val="6"/>
                <c:pt idx="0">
                  <c:v>Blanching, 1:1</c:v>
                </c:pt>
                <c:pt idx="1">
                  <c:v>Blanching, 1:2</c:v>
                </c:pt>
                <c:pt idx="2">
                  <c:v>Blanching, 1:3</c:v>
                </c:pt>
                <c:pt idx="3">
                  <c:v>Tanpa blanching, 1:1</c:v>
                </c:pt>
                <c:pt idx="4">
                  <c:v>Tanpa blanching, 1:2</c:v>
                </c:pt>
                <c:pt idx="5">
                  <c:v>Tanpa blanching, 1:3</c:v>
                </c:pt>
              </c:strCache>
            </c:strRef>
          </c:cat>
          <c:val>
            <c:numRef>
              <c:f>Tanin!$M$20:$M$25</c:f>
              <c:numCache>
                <c:formatCode>0.00</c:formatCode>
                <c:ptCount val="6"/>
                <c:pt idx="0">
                  <c:v>18.9709</c:v>
                </c:pt>
                <c:pt idx="1">
                  <c:v>18.575700000000001</c:v>
                </c:pt>
                <c:pt idx="2">
                  <c:v>17.982849999999999</c:v>
                </c:pt>
                <c:pt idx="3">
                  <c:v>13.284000000000001</c:v>
                </c:pt>
                <c:pt idx="4">
                  <c:v>12.740600000000001</c:v>
                </c:pt>
                <c:pt idx="5">
                  <c:v>12.197150000000001</c:v>
                </c:pt>
              </c:numCache>
            </c:numRef>
          </c:val>
          <c:extLst>
            <c:ext xmlns:c16="http://schemas.microsoft.com/office/drawing/2014/chart" uri="{C3380CC4-5D6E-409C-BE32-E72D297353CC}">
              <c16:uniqueId val="{00000006-0855-4BE2-A08A-4E45E120D461}"/>
            </c:ext>
          </c:extLst>
        </c:ser>
        <c:dLbls>
          <c:dLblPos val="outEnd"/>
          <c:showLegendKey val="0"/>
          <c:showVal val="1"/>
          <c:showCatName val="0"/>
          <c:showSerName val="0"/>
          <c:showPercent val="0"/>
          <c:showBubbleSize val="0"/>
        </c:dLbls>
        <c:gapWidth val="100"/>
        <c:overlap val="-24"/>
        <c:axId val="918084992"/>
        <c:axId val="918081248"/>
      </c:barChart>
      <c:catAx>
        <c:axId val="918084992"/>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1F497D"/>
                    </a:solidFill>
                    <a:latin typeface="+mn-lt"/>
                    <a:ea typeface="+mn-ea"/>
                    <a:cs typeface="+mn-cs"/>
                  </a:defRPr>
                </a:pPr>
                <a:r>
                  <a:rPr lang="id-ID" sz="1200" b="1" i="1" baseline="0">
                    <a:solidFill>
                      <a:sysClr val="windowText" lastClr="000000"/>
                    </a:solidFill>
                    <a:effectLst/>
                    <a:latin typeface="Times New Roman" panose="02020603050405020304" pitchFamily="18" charset="0"/>
                    <a:cs typeface="Times New Roman" panose="02020603050405020304" pitchFamily="18" charset="0"/>
                  </a:rPr>
                  <a:t>BLANCHING</a:t>
                </a:r>
                <a:r>
                  <a:rPr lang="id-ID" sz="1200" b="1" i="0" baseline="0">
                    <a:solidFill>
                      <a:sysClr val="windowText" lastClr="000000"/>
                    </a:solidFill>
                    <a:effectLst/>
                    <a:latin typeface="Times New Roman" panose="02020603050405020304" pitchFamily="18" charset="0"/>
                    <a:cs typeface="Times New Roman" panose="02020603050405020304" pitchFamily="18" charset="0"/>
                  </a:rPr>
                  <a:t>, JUMLAH PELARUT EKSTRAKSI</a:t>
                </a:r>
                <a:endParaRPr lang="id-ID"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8721098958897325"/>
              <c:y val="0.8743282951700003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1F497D"/>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18081248"/>
        <c:crosses val="autoZero"/>
        <c:auto val="1"/>
        <c:lblAlgn val="ctr"/>
        <c:lblOffset val="100"/>
        <c:noMultiLvlLbl val="0"/>
      </c:catAx>
      <c:valAx>
        <c:axId val="91808124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1F497D"/>
                    </a:solidFill>
                    <a:latin typeface="+mn-lt"/>
                    <a:ea typeface="+mn-ea"/>
                    <a:cs typeface="+mn-cs"/>
                  </a:defRPr>
                </a:pPr>
                <a:r>
                  <a:rPr lang="id-ID" sz="1200" b="1" i="0" baseline="0">
                    <a:solidFill>
                      <a:sysClr val="windowText" lastClr="000000"/>
                    </a:solidFill>
                    <a:effectLst/>
                    <a:latin typeface="Times New Roman" panose="02020603050405020304" pitchFamily="18" charset="0"/>
                    <a:cs typeface="Times New Roman" panose="02020603050405020304" pitchFamily="18" charset="0"/>
                  </a:rPr>
                  <a:t>Tanin (mg EC/g)</a:t>
                </a:r>
                <a:endParaRPr lang="id-ID"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7.0175438596491224E-2"/>
              <c:y val="0.10004002373266563"/>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1F497D"/>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91808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914825263228551"/>
          <c:y val="4.6030796150481189E-2"/>
          <c:w val="0.77880262007268031"/>
          <c:h val="0.65403359580052489"/>
        </c:manualLayout>
      </c:layout>
      <c:barChart>
        <c:barDir val="col"/>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fld id="{67E6D2B2-B27A-42D9-8714-FBD0DEF7FDEA}" type="VALUE">
                      <a:rPr lang="en-US" b="1"/>
                      <a:pPr/>
                      <a:t>[VALUE]</a:t>
                    </a:fld>
                    <a:endParaRPr lang="en-US" b="1"/>
                  </a:p>
                  <a:p>
                    <a:r>
                      <a:rPr lang="en-US" b="1">
                        <a:latin typeface="Tinos"/>
                      </a:rPr>
                      <a:t>±0,00</a:t>
                    </a:r>
                    <a:r>
                      <a:rPr lang="en-US" b="1"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932-4055-AF58-5935238A840D}"/>
                </c:ext>
              </c:extLst>
            </c:dLbl>
            <c:dLbl>
              <c:idx val="1"/>
              <c:tx>
                <c:rich>
                  <a:bodyPr/>
                  <a:lstStyle/>
                  <a:p>
                    <a:fld id="{5BD66612-DB86-4B8D-9F3E-039484D47AB5}" type="VALUE">
                      <a:rPr lang="en-US" b="1"/>
                      <a:pPr/>
                      <a:t>[VALUE]</a:t>
                    </a:fld>
                    <a:endParaRPr lang="en-US" b="1"/>
                  </a:p>
                  <a:p>
                    <a:r>
                      <a:rPr lang="en-US" sz="900" b="1" i="0" u="none" strike="noStrike" baseline="0">
                        <a:effectLst/>
                      </a:rPr>
                      <a:t>±0,29</a:t>
                    </a:r>
                    <a:r>
                      <a:rPr lang="en-US" sz="900" b="1" i="0" u="none" strike="noStrike" baseline="30000">
                        <a:effectLst/>
                      </a:rPr>
                      <a:t>a</a:t>
                    </a:r>
                    <a:r>
                      <a:rPr lang="en-US" b="1"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932-4055-AF58-5935238A840D}"/>
                </c:ext>
              </c:extLst>
            </c:dLbl>
            <c:dLbl>
              <c:idx val="2"/>
              <c:tx>
                <c:rich>
                  <a:bodyPr/>
                  <a:lstStyle/>
                  <a:p>
                    <a:fld id="{507D28A2-3A20-4F28-895C-CBD3BD01411C}" type="VALUE">
                      <a:rPr lang="en-US" b="1"/>
                      <a:pPr/>
                      <a:t>[VALUE]</a:t>
                    </a:fld>
                    <a:endParaRPr lang="en-US" b="1"/>
                  </a:p>
                  <a:p>
                    <a:r>
                      <a:rPr lang="en-US" sz="900" b="1" i="0" u="none" strike="noStrike" baseline="0">
                        <a:effectLst/>
                      </a:rPr>
                      <a:t>±0,21</a:t>
                    </a:r>
                    <a:r>
                      <a:rPr lang="en-US" b="1"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932-4055-AF58-5935238A840D}"/>
                </c:ext>
              </c:extLst>
            </c:dLbl>
            <c:dLbl>
              <c:idx val="3"/>
              <c:tx>
                <c:rich>
                  <a:bodyPr/>
                  <a:lstStyle/>
                  <a:p>
                    <a:fld id="{736641C2-A519-4FC3-9D7A-9EC3A8EEC64D}" type="VALUE">
                      <a:rPr lang="en-US" b="1"/>
                      <a:pPr/>
                      <a:t>[VALUE]</a:t>
                    </a:fld>
                    <a:endParaRPr lang="en-US" b="1"/>
                  </a:p>
                  <a:p>
                    <a:r>
                      <a:rPr lang="en-US" sz="900" b="1" i="0" u="none" strike="noStrike" baseline="0">
                        <a:effectLst/>
                      </a:rPr>
                      <a:t>±0,00</a:t>
                    </a:r>
                    <a:r>
                      <a:rPr lang="en-US" b="1" baseline="30000"/>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932-4055-AF58-5935238A840D}"/>
                </c:ext>
              </c:extLst>
            </c:dLbl>
            <c:dLbl>
              <c:idx val="4"/>
              <c:tx>
                <c:rich>
                  <a:bodyPr/>
                  <a:lstStyle/>
                  <a:p>
                    <a:fld id="{1C2839E6-CD3B-400D-B1A1-161ED70239C9}" type="VALUE">
                      <a:rPr lang="en-US" b="1"/>
                      <a:pPr/>
                      <a:t>[VALUE]</a:t>
                    </a:fld>
                    <a:endParaRPr lang="en-US" b="1"/>
                  </a:p>
                  <a:p>
                    <a:r>
                      <a:rPr lang="en-US" sz="900" b="1" i="0" u="none" strike="noStrike" baseline="0">
                        <a:effectLst/>
                      </a:rPr>
                      <a:t>±0,00</a:t>
                    </a:r>
                    <a:r>
                      <a:rPr lang="en-US" b="1" baseline="30000"/>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932-4055-AF58-5935238A840D}"/>
                </c:ext>
              </c:extLst>
            </c:dLbl>
            <c:dLbl>
              <c:idx val="5"/>
              <c:tx>
                <c:rich>
                  <a:bodyPr/>
                  <a:lstStyle/>
                  <a:p>
                    <a:fld id="{39440A19-0DE9-4400-8A91-4F24495B5039}" type="VALUE">
                      <a:rPr lang="en-US" b="1"/>
                      <a:pPr/>
                      <a:t>[VALUE]</a:t>
                    </a:fld>
                    <a:endParaRPr lang="en-US" b="1"/>
                  </a:p>
                  <a:p>
                    <a:r>
                      <a:rPr lang="en-US" sz="900" b="1" i="0" u="none" strike="noStrike" baseline="0">
                        <a:effectLst/>
                      </a:rPr>
                      <a:t>±0,15</a:t>
                    </a:r>
                    <a:r>
                      <a:rPr lang="en-US" b="1"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932-4055-AF58-5935238A840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'Fenol Total'!$M$4:$M$9</c:f>
              <c:strCache>
                <c:ptCount val="6"/>
                <c:pt idx="0">
                  <c:v>Blanching, 1:1</c:v>
                </c:pt>
                <c:pt idx="1">
                  <c:v>Blanching, 1:2</c:v>
                </c:pt>
                <c:pt idx="2">
                  <c:v>Blanching, 1:3</c:v>
                </c:pt>
                <c:pt idx="3">
                  <c:v>Tanpa blanching, 1:1</c:v>
                </c:pt>
                <c:pt idx="4">
                  <c:v>Tanpa blanching, 1:2</c:v>
                </c:pt>
                <c:pt idx="5">
                  <c:v>Tanpa blanching, 1:3</c:v>
                </c:pt>
              </c:strCache>
            </c:strRef>
          </c:cat>
          <c:val>
            <c:numRef>
              <c:f>'Fenol Total'!$N$4:$N$9</c:f>
              <c:numCache>
                <c:formatCode>0.00</c:formatCode>
                <c:ptCount val="6"/>
                <c:pt idx="0">
                  <c:v>2.5367999999999999</c:v>
                </c:pt>
                <c:pt idx="1">
                  <c:v>2.3183499999999997</c:v>
                </c:pt>
                <c:pt idx="2">
                  <c:v>2.2091500000000002</c:v>
                </c:pt>
                <c:pt idx="3">
                  <c:v>2.4512</c:v>
                </c:pt>
                <c:pt idx="4">
                  <c:v>2.3329</c:v>
                </c:pt>
                <c:pt idx="5">
                  <c:v>2.1981999999999999</c:v>
                </c:pt>
              </c:numCache>
            </c:numRef>
          </c:val>
          <c:extLst>
            <c:ext xmlns:c16="http://schemas.microsoft.com/office/drawing/2014/chart" uri="{C3380CC4-5D6E-409C-BE32-E72D297353CC}">
              <c16:uniqueId val="{00000006-6932-4055-AF58-5935238A840D}"/>
            </c:ext>
          </c:extLst>
        </c:ser>
        <c:dLbls>
          <c:dLblPos val="outEnd"/>
          <c:showLegendKey val="0"/>
          <c:showVal val="1"/>
          <c:showCatName val="0"/>
          <c:showSerName val="0"/>
          <c:showPercent val="0"/>
          <c:showBubbleSize val="0"/>
        </c:dLbls>
        <c:gapWidth val="100"/>
        <c:overlap val="-24"/>
        <c:axId val="1957181664"/>
        <c:axId val="1957175424"/>
      </c:barChart>
      <c:catAx>
        <c:axId val="1957181664"/>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44546A"/>
                    </a:solidFill>
                    <a:latin typeface="+mn-lt"/>
                    <a:ea typeface="+mn-ea"/>
                    <a:cs typeface="+mn-cs"/>
                  </a:defRPr>
                </a:pPr>
                <a:r>
                  <a:rPr lang="id-ID" sz="1200" b="1" i="1" baseline="0">
                    <a:solidFill>
                      <a:sysClr val="windowText" lastClr="000000"/>
                    </a:solidFill>
                    <a:effectLst/>
                    <a:latin typeface="Times New Roman" panose="02020603050405020304" pitchFamily="18" charset="0"/>
                    <a:cs typeface="Times New Roman" panose="02020603050405020304" pitchFamily="18" charset="0"/>
                  </a:rPr>
                  <a:t>BLANCHING</a:t>
                </a:r>
                <a:r>
                  <a:rPr lang="id-ID" sz="1200" b="1" i="0" baseline="0">
                    <a:solidFill>
                      <a:sysClr val="windowText" lastClr="000000"/>
                    </a:solidFill>
                    <a:effectLst/>
                    <a:latin typeface="Times New Roman" panose="02020603050405020304" pitchFamily="18" charset="0"/>
                    <a:cs typeface="Times New Roman" panose="02020603050405020304" pitchFamily="18" charset="0"/>
                  </a:rPr>
                  <a:t>, JUMLAH PELARUT EKSTRAKSI</a:t>
                </a:r>
                <a:endParaRPr lang="id-ID" sz="1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7316392269148176"/>
              <c:y val="0.8844846894138233"/>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44546A"/>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957175424"/>
        <c:crosses val="autoZero"/>
        <c:auto val="1"/>
        <c:lblAlgn val="ctr"/>
        <c:lblOffset val="100"/>
        <c:noMultiLvlLbl val="0"/>
      </c:catAx>
      <c:valAx>
        <c:axId val="19571754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id-ID" sz="1200">
                    <a:solidFill>
                      <a:sysClr val="windowText" lastClr="000000"/>
                    </a:solidFill>
                    <a:latin typeface="Times New Roman" panose="02020603050405020304" pitchFamily="18" charset="0"/>
                    <a:cs typeface="Times New Roman" panose="02020603050405020304" pitchFamily="18" charset="0"/>
                  </a:rPr>
                  <a:t>Fenol total mg/GAE/g bk</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5.9603190377901794E-2"/>
              <c:y val="0.1106295713035870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d-ID"/>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95718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13</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AISA</dc:creator>
  <cp:keywords/>
  <dc:description/>
  <cp:lastModifiedBy>AISA</cp:lastModifiedBy>
  <cp:revision>1</cp:revision>
  <dcterms:created xsi:type="dcterms:W3CDTF">2019-09-09T08:16:00Z</dcterms:created>
  <dcterms:modified xsi:type="dcterms:W3CDTF">2019-09-09T09:22:00Z</dcterms:modified>
</cp:coreProperties>
</file>