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C5" w:rsidRPr="005873FE" w:rsidRDefault="00051AC5" w:rsidP="00051AC5">
      <w:pPr>
        <w:spacing w:after="0"/>
        <w:jc w:val="center"/>
        <w:rPr>
          <w:rFonts w:ascii="Times New Roman" w:hAnsi="Times New Roman" w:cs="Times New Roman"/>
          <w:b/>
          <w:sz w:val="24"/>
          <w:szCs w:val="24"/>
        </w:rPr>
      </w:pPr>
      <w:r w:rsidRPr="005873FE">
        <w:rPr>
          <w:rFonts w:ascii="Times New Roman" w:hAnsi="Times New Roman" w:cs="Times New Roman"/>
          <w:b/>
          <w:sz w:val="24"/>
          <w:szCs w:val="24"/>
        </w:rPr>
        <w:t xml:space="preserve">HUBUNGAN ANTARA </w:t>
      </w:r>
      <w:r>
        <w:rPr>
          <w:rFonts w:ascii="Times New Roman" w:hAnsi="Times New Roman" w:cs="Times New Roman"/>
          <w:b/>
          <w:sz w:val="24"/>
          <w:szCs w:val="24"/>
        </w:rPr>
        <w:t>PERSEPSI TERHADAP DUKUNGAN ORGANISASI (</w:t>
      </w:r>
      <w:r>
        <w:rPr>
          <w:rFonts w:ascii="Times New Roman" w:hAnsi="Times New Roman" w:cs="Times New Roman"/>
          <w:b/>
          <w:i/>
          <w:sz w:val="24"/>
          <w:szCs w:val="24"/>
        </w:rPr>
        <w:t>PERCEIVED ORGANIZATIONAL SUPPORT)</w:t>
      </w:r>
      <w:r w:rsidRPr="005873FE">
        <w:rPr>
          <w:rFonts w:ascii="Times New Roman" w:hAnsi="Times New Roman" w:cs="Times New Roman"/>
          <w:b/>
          <w:sz w:val="24"/>
          <w:szCs w:val="24"/>
        </w:rPr>
        <w:t xml:space="preserve"> DENGAN</w:t>
      </w:r>
      <w:r>
        <w:rPr>
          <w:rFonts w:ascii="Times New Roman" w:hAnsi="Times New Roman" w:cs="Times New Roman"/>
          <w:b/>
          <w:sz w:val="24"/>
          <w:szCs w:val="24"/>
        </w:rPr>
        <w:t xml:space="preserve"> KETERIKATAN KARYAWAN (</w:t>
      </w:r>
      <w:r>
        <w:rPr>
          <w:rFonts w:ascii="Times New Roman" w:hAnsi="Times New Roman" w:cs="Times New Roman"/>
          <w:b/>
          <w:i/>
          <w:sz w:val="24"/>
          <w:szCs w:val="24"/>
        </w:rPr>
        <w:t>EMPLOYEE ENGAGEMENT)</w:t>
      </w:r>
      <w:r w:rsidRPr="005873FE">
        <w:rPr>
          <w:rFonts w:ascii="Times New Roman" w:hAnsi="Times New Roman" w:cs="Times New Roman"/>
          <w:b/>
          <w:i/>
          <w:sz w:val="24"/>
          <w:szCs w:val="24"/>
        </w:rPr>
        <w:t xml:space="preserve"> </w:t>
      </w:r>
      <w:r w:rsidRPr="005873FE">
        <w:rPr>
          <w:rFonts w:ascii="Times New Roman" w:hAnsi="Times New Roman" w:cs="Times New Roman"/>
          <w:b/>
          <w:sz w:val="24"/>
          <w:szCs w:val="24"/>
        </w:rPr>
        <w:t xml:space="preserve">PADA </w:t>
      </w:r>
      <w:r>
        <w:rPr>
          <w:rFonts w:ascii="Times New Roman" w:hAnsi="Times New Roman" w:cs="Times New Roman"/>
          <w:b/>
          <w:sz w:val="24"/>
          <w:szCs w:val="24"/>
        </w:rPr>
        <w:t>GURU HONORER SEKOLAH DASAR</w:t>
      </w:r>
    </w:p>
    <w:p w:rsidR="00051AC5" w:rsidRPr="005873FE" w:rsidRDefault="00051AC5" w:rsidP="00051AC5">
      <w:pPr>
        <w:spacing w:after="0"/>
        <w:jc w:val="center"/>
        <w:rPr>
          <w:rFonts w:ascii="Times New Roman" w:hAnsi="Times New Roman" w:cs="Times New Roman"/>
          <w:sz w:val="24"/>
          <w:szCs w:val="24"/>
        </w:rPr>
      </w:pPr>
      <w:r>
        <w:rPr>
          <w:rFonts w:ascii="Times New Roman" w:hAnsi="Times New Roman" w:cs="Times New Roman"/>
          <w:b/>
        </w:rPr>
        <w:t>Annisa Triana</w:t>
      </w:r>
      <w:r w:rsidRPr="00395C56">
        <w:rPr>
          <w:rFonts w:ascii="Times New Roman" w:hAnsi="Times New Roman" w:cs="Times New Roman"/>
          <w:b/>
        </w:rPr>
        <w:t xml:space="preserve">, </w:t>
      </w:r>
      <w:r>
        <w:rPr>
          <w:rFonts w:ascii="Times New Roman" w:hAnsi="Times New Roman" w:cs="Times New Roman"/>
          <w:b/>
        </w:rPr>
        <w:t>Domnina Rani P. Rengganis</w:t>
      </w:r>
      <w:r w:rsidRPr="00395C56">
        <w:rPr>
          <w:rFonts w:ascii="Times New Roman" w:hAnsi="Times New Roman" w:cs="Times New Roman"/>
          <w:b/>
        </w:rPr>
        <w:br/>
      </w:r>
      <w:r w:rsidRPr="00395C56">
        <w:rPr>
          <w:rFonts w:ascii="Times New Roman" w:hAnsi="Times New Roman" w:cs="Times New Roman"/>
          <w:sz w:val="20"/>
          <w:szCs w:val="20"/>
        </w:rPr>
        <w:t>Fakultas Psikologi Universitas Mercu Buana Yogyakarta</w:t>
      </w:r>
      <w:r w:rsidRPr="00395C56">
        <w:rPr>
          <w:rFonts w:ascii="Times New Roman" w:hAnsi="Times New Roman" w:cs="Times New Roman"/>
          <w:sz w:val="20"/>
          <w:szCs w:val="20"/>
        </w:rPr>
        <w:br/>
      </w:r>
      <w:r>
        <w:rPr>
          <w:rFonts w:ascii="Times New Roman" w:hAnsi="Times New Roman" w:cs="Times New Roman"/>
          <w:sz w:val="20"/>
          <w:szCs w:val="20"/>
        </w:rPr>
        <w:t>annisatriana64</w:t>
      </w:r>
      <w:r w:rsidRPr="00395C56">
        <w:rPr>
          <w:rFonts w:ascii="Times New Roman" w:hAnsi="Times New Roman" w:cs="Times New Roman"/>
          <w:sz w:val="20"/>
          <w:szCs w:val="20"/>
        </w:rPr>
        <w:t>@gmail.com</w:t>
      </w:r>
      <w:r w:rsidRPr="005873FE">
        <w:rPr>
          <w:rFonts w:ascii="Times New Roman" w:hAnsi="Times New Roman" w:cs="Times New Roman"/>
          <w:sz w:val="24"/>
          <w:szCs w:val="24"/>
        </w:rPr>
        <w:br/>
      </w:r>
    </w:p>
    <w:p w:rsidR="00051AC5" w:rsidRPr="005873FE" w:rsidRDefault="00051AC5" w:rsidP="00051AC5">
      <w:pPr>
        <w:tabs>
          <w:tab w:val="left" w:pos="7425"/>
        </w:tabs>
        <w:spacing w:after="0"/>
        <w:jc w:val="center"/>
        <w:rPr>
          <w:rFonts w:ascii="Times New Roman" w:hAnsi="Times New Roman" w:cs="Times New Roman"/>
          <w:b/>
          <w:sz w:val="24"/>
          <w:szCs w:val="24"/>
        </w:rPr>
      </w:pPr>
      <w:r w:rsidRPr="005873FE">
        <w:rPr>
          <w:rFonts w:ascii="Times New Roman" w:hAnsi="Times New Roman" w:cs="Times New Roman"/>
          <w:b/>
          <w:sz w:val="24"/>
          <w:szCs w:val="24"/>
        </w:rPr>
        <w:t>ABSTRAK</w:t>
      </w:r>
    </w:p>
    <w:p w:rsidR="00051AC5" w:rsidRDefault="00051AC5" w:rsidP="00051AC5">
      <w:pPr>
        <w:ind w:firstLine="720"/>
        <w:jc w:val="both"/>
        <w:rPr>
          <w:rFonts w:ascii="Times New Roman" w:hAnsi="Times New Roman" w:cs="Times New Roman"/>
          <w:sz w:val="24"/>
          <w:szCs w:val="24"/>
        </w:rPr>
      </w:pPr>
      <w:r w:rsidRPr="0099627E">
        <w:rPr>
          <w:rFonts w:ascii="Times New Roman" w:hAnsi="Times New Roman" w:cs="Times New Roman"/>
          <w:sz w:val="24"/>
          <w:szCs w:val="24"/>
          <w:lang w:val="id-ID"/>
        </w:rPr>
        <w:t>Sumber daya manusia</w:t>
      </w:r>
      <w:r w:rsidRPr="0099627E">
        <w:rPr>
          <w:rFonts w:ascii="Times New Roman" w:hAnsi="Times New Roman" w:cs="Times New Roman"/>
          <w:sz w:val="24"/>
          <w:szCs w:val="24"/>
        </w:rPr>
        <w:t xml:space="preserve"> </w:t>
      </w:r>
      <w:r w:rsidRPr="0099627E">
        <w:rPr>
          <w:rFonts w:ascii="Times New Roman" w:hAnsi="Times New Roman" w:cs="Times New Roman"/>
          <w:sz w:val="24"/>
          <w:szCs w:val="24"/>
          <w:lang w:val="id-ID"/>
        </w:rPr>
        <w:t xml:space="preserve">diera globalisasi ini merupakan aset yang paling utama bagi suatu </w:t>
      </w:r>
      <w:r w:rsidRPr="0099627E">
        <w:rPr>
          <w:rFonts w:ascii="Times New Roman" w:hAnsi="Times New Roman" w:cs="Times New Roman"/>
          <w:sz w:val="24"/>
          <w:szCs w:val="24"/>
        </w:rPr>
        <w:t>organisasi</w:t>
      </w:r>
      <w:r w:rsidRPr="0099627E">
        <w:rPr>
          <w:rFonts w:ascii="Times New Roman" w:hAnsi="Times New Roman" w:cs="Times New Roman"/>
          <w:sz w:val="24"/>
          <w:szCs w:val="24"/>
          <w:lang w:val="id-ID"/>
        </w:rPr>
        <w:t xml:space="preserve"> atau lembaga publik </w:t>
      </w:r>
      <w:r w:rsidRPr="0099627E">
        <w:rPr>
          <w:rFonts w:ascii="Times New Roman" w:hAnsi="Times New Roman" w:cs="Times New Roman"/>
          <w:sz w:val="24"/>
          <w:szCs w:val="24"/>
        </w:rPr>
        <w:t xml:space="preserve">baik negeri </w:t>
      </w:r>
      <w:r w:rsidRPr="0099627E">
        <w:rPr>
          <w:rFonts w:ascii="Times New Roman" w:hAnsi="Times New Roman" w:cs="Times New Roman"/>
          <w:sz w:val="24"/>
          <w:szCs w:val="24"/>
          <w:lang w:val="id-ID"/>
        </w:rPr>
        <w:t>maupun swasta.</w:t>
      </w:r>
      <w:r>
        <w:rPr>
          <w:rFonts w:ascii="Times New Roman" w:hAnsi="Times New Roman" w:cs="Times New Roman"/>
          <w:sz w:val="24"/>
          <w:szCs w:val="24"/>
        </w:rPr>
        <w:t xml:space="preserve"> </w:t>
      </w:r>
      <w:r w:rsidRPr="0099627E">
        <w:rPr>
          <w:rFonts w:ascii="Times New Roman" w:hAnsi="Times New Roman" w:cs="Times New Roman"/>
          <w:sz w:val="24"/>
          <w:szCs w:val="24"/>
          <w:lang w:val="id-ID"/>
        </w:rPr>
        <w:t>Selain didalam bidang perindustrian, bidang pendidikan juga membutuhkan sumber daya manusia yang berkompeten. Karena pendidikan sangat menentukan kemajuan dan mutu sebuah bangsa. Kualitas pendidikan sebuah bangsa itu tergantung pada kualitas guru itu sendiri dalam meningkatkan kualitasnya</w:t>
      </w:r>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tuntutan seorang guru sangatlah besar, bukan hanya sekedar transfer ilmu pengetahuan namun guru juga harus mampu menerapkan nilai-nilai etika.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meskipun tuntutan seorang guru itu berat pemerintah masih belum memberikan perhatian lebih terhadap guru.</w:t>
      </w:r>
      <w:proofErr w:type="gramEnd"/>
      <w:r>
        <w:rPr>
          <w:rFonts w:ascii="Times New Roman" w:hAnsi="Times New Roman" w:cs="Times New Roman"/>
          <w:sz w:val="24"/>
          <w:szCs w:val="24"/>
        </w:rPr>
        <w:t xml:space="preserve"> </w:t>
      </w:r>
      <w:proofErr w:type="gramStart"/>
      <w:r>
        <w:rPr>
          <w:rStyle w:val="A2"/>
          <w:rFonts w:ascii="Times New Roman" w:hAnsi="Times New Roman" w:cs="Times New Roman"/>
          <w:sz w:val="24"/>
          <w:szCs w:val="24"/>
        </w:rPr>
        <w:t xml:space="preserve">Hal </w:t>
      </w:r>
      <w:r w:rsidRPr="00F73083">
        <w:rPr>
          <w:rStyle w:val="A2"/>
          <w:rFonts w:ascii="Times New Roman" w:hAnsi="Times New Roman" w:cs="Times New Roman"/>
          <w:sz w:val="24"/>
          <w:szCs w:val="24"/>
        </w:rPr>
        <w:t xml:space="preserve">tersebut dapat menimbulkan perasaan negatif yang </w:t>
      </w:r>
      <w:r w:rsidRPr="00F73083">
        <w:rPr>
          <w:rFonts w:ascii="Times New Roman" w:hAnsi="Times New Roman" w:cs="Times New Roman"/>
          <w:sz w:val="24"/>
          <w:szCs w:val="24"/>
        </w:rPr>
        <w:t>dapat menyebabkan individu merasa tidak puas dan tida</w:t>
      </w:r>
      <w:r>
        <w:rPr>
          <w:rFonts w:ascii="Times New Roman" w:hAnsi="Times New Roman" w:cs="Times New Roman"/>
          <w:sz w:val="24"/>
          <w:szCs w:val="24"/>
        </w:rPr>
        <w:t xml:space="preserve">k bersemangat dalam menjalani pekerjaannya sehingga berpengaruh pada </w:t>
      </w:r>
      <w:r>
        <w:rPr>
          <w:rFonts w:ascii="Times New Roman" w:hAnsi="Times New Roman" w:cs="Times New Roman"/>
          <w:i/>
          <w:iCs/>
          <w:sz w:val="24"/>
          <w:szCs w:val="24"/>
        </w:rPr>
        <w:t xml:space="preserve">employee engagement </w:t>
      </w:r>
      <w:r>
        <w:rPr>
          <w:rFonts w:ascii="Times New Roman" w:hAnsi="Times New Roman" w:cs="Times New Roman"/>
          <w:sz w:val="24"/>
          <w:szCs w:val="24"/>
        </w:rPr>
        <w:t>guru.</w:t>
      </w:r>
      <w:proofErr w:type="gramEnd"/>
      <w:r>
        <w:rPr>
          <w:rFonts w:ascii="Times New Roman" w:hAnsi="Times New Roman" w:cs="Times New Roman"/>
          <w:sz w:val="24"/>
          <w:szCs w:val="24"/>
        </w:rPr>
        <w:t xml:space="preserve"> Penelitian ini bertujuan untuk mengetahui hubungan antara </w:t>
      </w:r>
      <w:r w:rsidRPr="008C47B7">
        <w:rPr>
          <w:rFonts w:ascii="Times New Roman" w:hAnsi="Times New Roman" w:cs="Times New Roman"/>
          <w:i/>
          <w:sz w:val="24"/>
          <w:szCs w:val="24"/>
        </w:rPr>
        <w:t>perceived organizational support</w:t>
      </w:r>
      <w:r>
        <w:rPr>
          <w:rFonts w:ascii="Times New Roman" w:hAnsi="Times New Roman" w:cs="Times New Roman"/>
          <w:sz w:val="24"/>
          <w:szCs w:val="24"/>
        </w:rPr>
        <w:t xml:space="preserve"> dengan </w:t>
      </w:r>
      <w:r w:rsidRPr="008C47B7">
        <w:rPr>
          <w:rFonts w:ascii="Times New Roman" w:hAnsi="Times New Roman" w:cs="Times New Roman"/>
          <w:i/>
          <w:sz w:val="24"/>
          <w:szCs w:val="24"/>
        </w:rPr>
        <w:t>employee engagement</w:t>
      </w:r>
      <w:r>
        <w:rPr>
          <w:rFonts w:ascii="Times New Roman" w:hAnsi="Times New Roman" w:cs="Times New Roman"/>
          <w:sz w:val="24"/>
          <w:szCs w:val="24"/>
        </w:rPr>
        <w:t xml:space="preserve"> pada guru honorer sekolah dasar. Hipotesis yang diajukan dalam penelitian ini adalah terdapat hubungan positif antara </w:t>
      </w:r>
      <w:r w:rsidRPr="008C47B7">
        <w:rPr>
          <w:rFonts w:ascii="Times New Roman" w:hAnsi="Times New Roman" w:cs="Times New Roman"/>
          <w:i/>
          <w:sz w:val="24"/>
          <w:szCs w:val="24"/>
        </w:rPr>
        <w:t>perceived organizational support</w:t>
      </w:r>
      <w:r>
        <w:rPr>
          <w:rFonts w:ascii="Times New Roman" w:hAnsi="Times New Roman" w:cs="Times New Roman"/>
          <w:sz w:val="24"/>
          <w:szCs w:val="24"/>
        </w:rPr>
        <w:t xml:space="preserve"> dengan </w:t>
      </w:r>
      <w:r w:rsidRPr="008C47B7">
        <w:rPr>
          <w:rFonts w:ascii="Times New Roman" w:hAnsi="Times New Roman" w:cs="Times New Roman"/>
          <w:i/>
          <w:sz w:val="24"/>
          <w:szCs w:val="24"/>
        </w:rPr>
        <w:t>employee engagement</w:t>
      </w:r>
      <w:r>
        <w:rPr>
          <w:rFonts w:ascii="Times New Roman" w:hAnsi="Times New Roman" w:cs="Times New Roman"/>
          <w:sz w:val="24"/>
          <w:szCs w:val="24"/>
        </w:rPr>
        <w:t xml:space="preserve">. </w:t>
      </w:r>
      <w:proofErr w:type="gramStart"/>
      <w:r>
        <w:rPr>
          <w:rFonts w:ascii="Times New Roman" w:hAnsi="Times New Roman" w:cs="Times New Roman"/>
          <w:sz w:val="24"/>
          <w:szCs w:val="24"/>
        </w:rPr>
        <w:t>Subjek penelitian ini berjumlah 47 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Penentuan subjek penelitian menggunakan </w:t>
      </w:r>
      <w:r w:rsidRPr="0099627E">
        <w:rPr>
          <w:rFonts w:ascii="Times New Roman" w:hAnsi="Times New Roman" w:cs="Times New Roman"/>
          <w:sz w:val="24"/>
          <w:szCs w:val="24"/>
        </w:rPr>
        <w:t>teknik purposive sampling</w:t>
      </w:r>
      <w:r>
        <w:rPr>
          <w:rFonts w:ascii="Times New Roman" w:hAnsi="Times New Roman" w:cs="Times New Roman"/>
          <w:sz w:val="24"/>
          <w:szCs w:val="24"/>
        </w:rPr>
        <w:t>.</w:t>
      </w:r>
      <w:proofErr w:type="gramEnd"/>
      <w:r>
        <w:rPr>
          <w:rFonts w:ascii="Times New Roman" w:hAnsi="Times New Roman" w:cs="Times New Roman"/>
          <w:sz w:val="24"/>
          <w:szCs w:val="24"/>
        </w:rPr>
        <w:t xml:space="preserve"> Pengumpulan data menggunakan alat ukur berupa Skala </w:t>
      </w:r>
      <w:r w:rsidRPr="008C47B7">
        <w:rPr>
          <w:rFonts w:ascii="Times New Roman" w:hAnsi="Times New Roman" w:cs="Times New Roman"/>
          <w:i/>
          <w:sz w:val="24"/>
          <w:szCs w:val="24"/>
        </w:rPr>
        <w:t>perceived organizational support</w:t>
      </w:r>
      <w:r>
        <w:rPr>
          <w:rFonts w:ascii="Times New Roman" w:hAnsi="Times New Roman" w:cs="Times New Roman"/>
          <w:sz w:val="24"/>
          <w:szCs w:val="24"/>
        </w:rPr>
        <w:t xml:space="preserve"> dan Skala </w:t>
      </w:r>
      <w:r w:rsidRPr="008C47B7">
        <w:rPr>
          <w:rFonts w:ascii="Times New Roman" w:hAnsi="Times New Roman" w:cs="Times New Roman"/>
          <w:i/>
          <w:sz w:val="24"/>
          <w:szCs w:val="24"/>
        </w:rPr>
        <w:t>employee engagement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Metode analisis yang digunakan adalah </w:t>
      </w:r>
      <w:r w:rsidRPr="008C47B7">
        <w:rPr>
          <w:rFonts w:ascii="Times New Roman" w:hAnsi="Times New Roman" w:cs="Times New Roman"/>
          <w:i/>
          <w:iCs/>
          <w:sz w:val="24"/>
          <w:szCs w:val="23"/>
        </w:rPr>
        <w:t xml:space="preserve">product moment </w:t>
      </w:r>
      <w:r w:rsidRPr="008C47B7">
        <w:rPr>
          <w:rFonts w:ascii="Times New Roman" w:hAnsi="Times New Roman" w:cs="Times New Roman"/>
          <w:sz w:val="24"/>
          <w:szCs w:val="23"/>
        </w:rPr>
        <w:t>dari Pearson</w:t>
      </w:r>
      <w:r>
        <w:rPr>
          <w:rFonts w:ascii="Times New Roman" w:hAnsi="Times New Roman" w:cs="Times New Roman"/>
          <w:sz w:val="24"/>
          <w:szCs w:val="24"/>
        </w:rPr>
        <w:t>.</w:t>
      </w:r>
      <w:proofErr w:type="gramEnd"/>
      <w:r>
        <w:rPr>
          <w:rFonts w:ascii="Times New Roman" w:hAnsi="Times New Roman" w:cs="Times New Roman"/>
          <w:sz w:val="24"/>
          <w:szCs w:val="24"/>
        </w:rPr>
        <w:t xml:space="preserve"> Hasil analisis diperoleh nilai korelasi sebesar r =</w:t>
      </w:r>
      <w:r>
        <w:rPr>
          <w:rFonts w:ascii="Times New Roman" w:hAnsi="Times New Roman" w:cs="Times New Roman"/>
          <w:sz w:val="24"/>
          <w:szCs w:val="24"/>
          <w:lang w:val="id-ID"/>
        </w:rPr>
        <w:t xml:space="preserve"> 0.</w:t>
      </w:r>
      <w:r>
        <w:rPr>
          <w:rFonts w:ascii="Times New Roman" w:hAnsi="Times New Roman" w:cs="Times New Roman"/>
          <w:sz w:val="24"/>
          <w:szCs w:val="24"/>
        </w:rPr>
        <w:t>717 dan p =</w:t>
      </w:r>
      <w:r>
        <w:rPr>
          <w:rFonts w:ascii="Times New Roman" w:hAnsi="Times New Roman" w:cs="Times New Roman"/>
          <w:sz w:val="24"/>
          <w:szCs w:val="24"/>
          <w:lang w:val="id-ID"/>
        </w:rPr>
        <w:t xml:space="preserve"> 0,00</w:t>
      </w:r>
      <w:r>
        <w:rPr>
          <w:rFonts w:ascii="Times New Roman" w:hAnsi="Times New Roman" w:cs="Times New Roman"/>
          <w:sz w:val="24"/>
          <w:szCs w:val="24"/>
        </w:rPr>
        <w:t xml:space="preserve">0 (p &lt; 0,050). Nilai koefisien determinasi (R </w:t>
      </w:r>
      <w:r>
        <w:rPr>
          <w:rFonts w:ascii="Times New Roman" w:hAnsi="Times New Roman" w:cs="Times New Roman"/>
          <w:i/>
          <w:sz w:val="24"/>
          <w:szCs w:val="24"/>
        </w:rPr>
        <w:t>squared</w:t>
      </w:r>
      <w:r>
        <w:rPr>
          <w:rFonts w:ascii="Times New Roman" w:hAnsi="Times New Roman" w:cs="Times New Roman"/>
          <w:sz w:val="24"/>
          <w:szCs w:val="24"/>
        </w:rPr>
        <w:t>) sebesar</w:t>
      </w:r>
      <w:r>
        <w:rPr>
          <w:rFonts w:ascii="Times New Roman" w:hAnsi="Times New Roman" w:cs="Times New Roman"/>
          <w:sz w:val="24"/>
          <w:szCs w:val="24"/>
          <w:lang w:val="id-ID"/>
        </w:rPr>
        <w:t xml:space="preserve"> 0.</w:t>
      </w:r>
      <w:r>
        <w:rPr>
          <w:rFonts w:ascii="Times New Roman" w:hAnsi="Times New Roman" w:cs="Times New Roman"/>
          <w:sz w:val="24"/>
          <w:szCs w:val="24"/>
        </w:rPr>
        <w:t xml:space="preserve">514 yang berarti </w:t>
      </w:r>
      <w:r w:rsidRPr="00F53C55">
        <w:rPr>
          <w:rFonts w:ascii="Times New Roman" w:hAnsi="Times New Roman" w:cs="Times New Roman"/>
          <w:i/>
          <w:sz w:val="24"/>
          <w:szCs w:val="24"/>
        </w:rPr>
        <w:t>perceived organizational support</w:t>
      </w:r>
      <w:r>
        <w:rPr>
          <w:rFonts w:ascii="Times New Roman" w:hAnsi="Times New Roman" w:cs="Times New Roman"/>
          <w:sz w:val="24"/>
          <w:szCs w:val="24"/>
        </w:rPr>
        <w:t xml:space="preserve"> memberikan sumbangan efektif sebesar 51</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terhadap resiliensi dalam pengasuhan. Hasil penelitian menunjukkan terdapat hubungan positif antara </w:t>
      </w:r>
      <w:r w:rsidRPr="00F53C55">
        <w:rPr>
          <w:rFonts w:ascii="Times New Roman" w:hAnsi="Times New Roman" w:cs="Times New Roman"/>
          <w:i/>
          <w:sz w:val="24"/>
          <w:szCs w:val="24"/>
        </w:rPr>
        <w:t>perceived organizational support</w:t>
      </w:r>
      <w:r>
        <w:rPr>
          <w:rFonts w:ascii="Times New Roman" w:hAnsi="Times New Roman" w:cs="Times New Roman"/>
          <w:sz w:val="24"/>
          <w:szCs w:val="24"/>
        </w:rPr>
        <w:t xml:space="preserve"> dengan </w:t>
      </w:r>
      <w:r w:rsidRPr="00F53C55">
        <w:rPr>
          <w:rFonts w:ascii="Times New Roman" w:hAnsi="Times New Roman" w:cs="Times New Roman"/>
          <w:i/>
          <w:sz w:val="24"/>
          <w:szCs w:val="24"/>
        </w:rPr>
        <w:t>employee engagement</w:t>
      </w:r>
      <w:r>
        <w:rPr>
          <w:rFonts w:ascii="Times New Roman" w:hAnsi="Times New Roman" w:cs="Times New Roman"/>
          <w:sz w:val="24"/>
          <w:szCs w:val="24"/>
        </w:rPr>
        <w:t xml:space="preserve"> pada guru honorer sekolah dasar. </w:t>
      </w:r>
    </w:p>
    <w:p w:rsidR="00051AC5" w:rsidRPr="008552BB" w:rsidRDefault="00051AC5" w:rsidP="00051AC5">
      <w:pPr>
        <w:pStyle w:val="ListParagraph"/>
        <w:spacing w:after="0"/>
        <w:ind w:left="0" w:firstLine="567"/>
        <w:jc w:val="both"/>
        <w:rPr>
          <w:rFonts w:ascii="Times New Roman" w:hAnsi="Times New Roman" w:cs="Times New Roman"/>
          <w:sz w:val="24"/>
          <w:szCs w:val="24"/>
        </w:rPr>
      </w:pPr>
    </w:p>
    <w:p w:rsidR="00051AC5" w:rsidRPr="00846B0D" w:rsidRDefault="00051AC5" w:rsidP="00051AC5">
      <w:pPr>
        <w:pStyle w:val="ListParagraph"/>
        <w:spacing w:after="0"/>
        <w:ind w:left="0" w:firstLine="567"/>
        <w:jc w:val="both"/>
        <w:rPr>
          <w:rFonts w:ascii="Times New Roman" w:hAnsi="Times New Roman" w:cs="Times New Roman"/>
          <w:sz w:val="24"/>
          <w:szCs w:val="24"/>
        </w:rPr>
      </w:pPr>
    </w:p>
    <w:p w:rsidR="00051AC5" w:rsidRDefault="00051AC5" w:rsidP="00051AC5">
      <w:pPr>
        <w:spacing w:after="0"/>
        <w:jc w:val="both"/>
        <w:rPr>
          <w:rFonts w:ascii="Times New Roman" w:hAnsi="Times New Roman" w:cs="Times New Roman"/>
          <w:sz w:val="24"/>
          <w:szCs w:val="24"/>
        </w:rPr>
      </w:pPr>
      <w:r w:rsidRPr="005873FE">
        <w:rPr>
          <w:rFonts w:ascii="Times New Roman" w:hAnsi="Times New Roman" w:cs="Times New Roman"/>
          <w:b/>
          <w:sz w:val="24"/>
          <w:szCs w:val="24"/>
        </w:rPr>
        <w:t xml:space="preserve">Kata kunci: </w:t>
      </w:r>
      <w:r>
        <w:rPr>
          <w:rFonts w:ascii="Times New Roman" w:hAnsi="Times New Roman" w:cs="Times New Roman"/>
          <w:i/>
          <w:sz w:val="24"/>
          <w:szCs w:val="24"/>
        </w:rPr>
        <w:t>Employee engagement, Perceived organizational support</w:t>
      </w:r>
    </w:p>
    <w:p w:rsidR="00051AC5" w:rsidRDefault="00051AC5" w:rsidP="00051AC5">
      <w:pPr>
        <w:spacing w:after="0"/>
        <w:jc w:val="both"/>
        <w:rPr>
          <w:rFonts w:ascii="Times New Roman" w:hAnsi="Times New Roman" w:cs="Times New Roman"/>
          <w:sz w:val="24"/>
          <w:szCs w:val="24"/>
        </w:rPr>
      </w:pPr>
    </w:p>
    <w:p w:rsidR="00051AC5" w:rsidRDefault="00051AC5" w:rsidP="00051AC5">
      <w:pPr>
        <w:spacing w:after="0"/>
        <w:jc w:val="both"/>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rsidR="00051AC5" w:rsidRPr="005873FE" w:rsidRDefault="00051AC5" w:rsidP="00051AC5">
      <w:pPr>
        <w:spacing w:after="0"/>
        <w:jc w:val="center"/>
        <w:rPr>
          <w:rFonts w:ascii="Times New Roman" w:hAnsi="Times New Roman" w:cs="Times New Roman"/>
          <w:b/>
          <w:sz w:val="24"/>
          <w:szCs w:val="24"/>
        </w:rPr>
      </w:pPr>
      <w:r w:rsidRPr="005873FE">
        <w:rPr>
          <w:rFonts w:ascii="Times New Roman" w:hAnsi="Times New Roman" w:cs="Times New Roman"/>
          <w:b/>
          <w:sz w:val="24"/>
          <w:szCs w:val="24"/>
        </w:rPr>
        <w:lastRenderedPageBreak/>
        <w:t xml:space="preserve">HUBUNGAN ANTARA </w:t>
      </w:r>
      <w:r>
        <w:rPr>
          <w:rFonts w:ascii="Times New Roman" w:hAnsi="Times New Roman" w:cs="Times New Roman"/>
          <w:b/>
          <w:sz w:val="24"/>
          <w:szCs w:val="24"/>
        </w:rPr>
        <w:t>PERSEPSI TERHADAP DUKUNGAN ORGANISASI (</w:t>
      </w:r>
      <w:r>
        <w:rPr>
          <w:rFonts w:ascii="Times New Roman" w:hAnsi="Times New Roman" w:cs="Times New Roman"/>
          <w:b/>
          <w:i/>
          <w:sz w:val="24"/>
          <w:szCs w:val="24"/>
        </w:rPr>
        <w:t>PERCEIVED ORGANIZATIONAL SUPPORT)</w:t>
      </w:r>
      <w:r w:rsidRPr="005873FE">
        <w:rPr>
          <w:rFonts w:ascii="Times New Roman" w:hAnsi="Times New Roman" w:cs="Times New Roman"/>
          <w:b/>
          <w:sz w:val="24"/>
          <w:szCs w:val="24"/>
        </w:rPr>
        <w:t xml:space="preserve"> DENGAN</w:t>
      </w:r>
      <w:r>
        <w:rPr>
          <w:rFonts w:ascii="Times New Roman" w:hAnsi="Times New Roman" w:cs="Times New Roman"/>
          <w:b/>
          <w:sz w:val="24"/>
          <w:szCs w:val="24"/>
        </w:rPr>
        <w:t xml:space="preserve"> KETERIKATAN KARYAWAN (</w:t>
      </w:r>
      <w:r>
        <w:rPr>
          <w:rFonts w:ascii="Times New Roman" w:hAnsi="Times New Roman" w:cs="Times New Roman"/>
          <w:b/>
          <w:i/>
          <w:sz w:val="24"/>
          <w:szCs w:val="24"/>
        </w:rPr>
        <w:t>EMPLOYEE ENGAGEMENT)</w:t>
      </w:r>
      <w:r w:rsidRPr="005873FE">
        <w:rPr>
          <w:rFonts w:ascii="Times New Roman" w:hAnsi="Times New Roman" w:cs="Times New Roman"/>
          <w:b/>
          <w:i/>
          <w:sz w:val="24"/>
          <w:szCs w:val="24"/>
        </w:rPr>
        <w:t xml:space="preserve"> </w:t>
      </w:r>
      <w:r w:rsidRPr="005873FE">
        <w:rPr>
          <w:rFonts w:ascii="Times New Roman" w:hAnsi="Times New Roman" w:cs="Times New Roman"/>
          <w:b/>
          <w:sz w:val="24"/>
          <w:szCs w:val="24"/>
        </w:rPr>
        <w:t xml:space="preserve">PADA </w:t>
      </w:r>
      <w:r>
        <w:rPr>
          <w:rFonts w:ascii="Times New Roman" w:hAnsi="Times New Roman" w:cs="Times New Roman"/>
          <w:b/>
          <w:sz w:val="24"/>
          <w:szCs w:val="24"/>
        </w:rPr>
        <w:t>GURU HONORER SEKOLAH DASAR</w:t>
      </w:r>
    </w:p>
    <w:p w:rsidR="00051AC5" w:rsidRPr="005873FE" w:rsidRDefault="00051AC5" w:rsidP="00051AC5">
      <w:pPr>
        <w:spacing w:after="0"/>
        <w:jc w:val="center"/>
        <w:rPr>
          <w:rFonts w:ascii="Times New Roman" w:hAnsi="Times New Roman" w:cs="Times New Roman"/>
          <w:b/>
          <w:sz w:val="24"/>
          <w:szCs w:val="24"/>
        </w:rPr>
      </w:pPr>
      <w:r w:rsidRPr="005873FE">
        <w:rPr>
          <w:rFonts w:ascii="Times New Roman" w:hAnsi="Times New Roman" w:cs="Times New Roman"/>
          <w:b/>
          <w:sz w:val="24"/>
          <w:szCs w:val="24"/>
        </w:rPr>
        <w:br/>
      </w:r>
    </w:p>
    <w:p w:rsidR="00051AC5" w:rsidRDefault="00051AC5" w:rsidP="00051AC5">
      <w:pPr>
        <w:tabs>
          <w:tab w:val="left" w:pos="7425"/>
        </w:tabs>
        <w:spacing w:after="0"/>
        <w:jc w:val="center"/>
        <w:rPr>
          <w:rFonts w:ascii="Times New Roman" w:hAnsi="Times New Roman" w:cs="Times New Roman"/>
          <w:sz w:val="20"/>
          <w:szCs w:val="20"/>
        </w:rPr>
      </w:pPr>
      <w:r>
        <w:rPr>
          <w:rFonts w:ascii="Times New Roman" w:hAnsi="Times New Roman" w:cs="Times New Roman"/>
          <w:b/>
        </w:rPr>
        <w:t>Annisa Triana</w:t>
      </w:r>
      <w:r w:rsidRPr="00395C56">
        <w:rPr>
          <w:rFonts w:ascii="Times New Roman" w:hAnsi="Times New Roman" w:cs="Times New Roman"/>
          <w:b/>
        </w:rPr>
        <w:t xml:space="preserve">, </w:t>
      </w:r>
      <w:r>
        <w:rPr>
          <w:rFonts w:ascii="Times New Roman" w:hAnsi="Times New Roman" w:cs="Times New Roman"/>
          <w:b/>
        </w:rPr>
        <w:t>Domnina Rani P. Rengganis</w:t>
      </w:r>
      <w:r w:rsidRPr="00395C56">
        <w:rPr>
          <w:rFonts w:ascii="Times New Roman" w:hAnsi="Times New Roman" w:cs="Times New Roman"/>
          <w:b/>
        </w:rPr>
        <w:br/>
      </w:r>
      <w:r w:rsidRPr="00395C56">
        <w:rPr>
          <w:rFonts w:ascii="Times New Roman" w:hAnsi="Times New Roman" w:cs="Times New Roman"/>
          <w:sz w:val="20"/>
          <w:szCs w:val="20"/>
        </w:rPr>
        <w:t>Fakultas Psikologi Universitas Mercu Buana Yogyakarta</w:t>
      </w:r>
      <w:r w:rsidRPr="00395C56">
        <w:rPr>
          <w:rFonts w:ascii="Times New Roman" w:hAnsi="Times New Roman" w:cs="Times New Roman"/>
          <w:sz w:val="20"/>
          <w:szCs w:val="20"/>
        </w:rPr>
        <w:br/>
      </w:r>
      <w:hyperlink r:id="rId7" w:history="1">
        <w:r w:rsidRPr="00F015D7">
          <w:rPr>
            <w:rStyle w:val="Hyperlink"/>
            <w:rFonts w:ascii="Times New Roman" w:hAnsi="Times New Roman" w:cs="Times New Roman"/>
            <w:sz w:val="20"/>
            <w:szCs w:val="20"/>
          </w:rPr>
          <w:t>annisatriana64@gmail.com</w:t>
        </w:r>
      </w:hyperlink>
    </w:p>
    <w:p w:rsidR="00051AC5" w:rsidRDefault="00051AC5" w:rsidP="00051AC5">
      <w:pPr>
        <w:tabs>
          <w:tab w:val="left" w:pos="7425"/>
        </w:tabs>
        <w:spacing w:after="0"/>
        <w:jc w:val="center"/>
        <w:rPr>
          <w:rFonts w:ascii="Times New Roman" w:hAnsi="Times New Roman" w:cs="Times New Roman"/>
          <w:sz w:val="20"/>
          <w:szCs w:val="20"/>
        </w:rPr>
      </w:pPr>
    </w:p>
    <w:p w:rsidR="00051AC5" w:rsidRPr="005873FE" w:rsidRDefault="00051AC5" w:rsidP="00051AC5">
      <w:pPr>
        <w:tabs>
          <w:tab w:val="left" w:pos="7425"/>
        </w:tabs>
        <w:spacing w:after="0"/>
        <w:jc w:val="center"/>
        <w:rPr>
          <w:rFonts w:ascii="Times New Roman" w:hAnsi="Times New Roman" w:cs="Times New Roman"/>
          <w:b/>
          <w:sz w:val="24"/>
          <w:szCs w:val="24"/>
        </w:rPr>
      </w:pPr>
      <w:r w:rsidRPr="005873FE">
        <w:rPr>
          <w:rFonts w:ascii="Times New Roman" w:hAnsi="Times New Roman" w:cs="Times New Roman"/>
          <w:b/>
          <w:sz w:val="24"/>
          <w:szCs w:val="24"/>
        </w:rPr>
        <w:t>ABSTRACK</w:t>
      </w:r>
    </w:p>
    <w:p w:rsidR="00051AC5" w:rsidRPr="00A677D3" w:rsidRDefault="00051AC5" w:rsidP="00051AC5">
      <w:pPr>
        <w:pStyle w:val="ListParagraph"/>
        <w:spacing w:after="0"/>
        <w:ind w:left="0" w:firstLine="567"/>
        <w:jc w:val="both"/>
        <w:rPr>
          <w:rFonts w:ascii="Times New Roman" w:hAnsi="Times New Roman" w:cs="Times New Roman"/>
          <w:i/>
          <w:sz w:val="24"/>
          <w:szCs w:val="24"/>
        </w:rPr>
      </w:pPr>
      <w:r w:rsidRPr="00A677D3">
        <w:rPr>
          <w:rFonts w:ascii="Times New Roman" w:eastAsia="Arial Unicode MS" w:hAnsi="Times New Roman" w:cs="Times New Roman"/>
          <w:i/>
          <w:sz w:val="24"/>
          <w:szCs w:val="24"/>
        </w:rPr>
        <w:t xml:space="preserve">Human resources under globalization are the most important assets for a public or private organization or institution. Besides in the field of industry, the education sector also requires competent human resources. </w:t>
      </w:r>
      <w:proofErr w:type="gramStart"/>
      <w:r w:rsidRPr="00A677D3">
        <w:rPr>
          <w:rFonts w:ascii="Times New Roman" w:eastAsia="Arial Unicode MS" w:hAnsi="Times New Roman" w:cs="Times New Roman"/>
          <w:i/>
          <w:sz w:val="24"/>
          <w:szCs w:val="24"/>
        </w:rPr>
        <w:t>Because education really determines the progress and quality of a nation.</w:t>
      </w:r>
      <w:proofErr w:type="gramEnd"/>
      <w:r w:rsidRPr="00A677D3">
        <w:rPr>
          <w:rFonts w:ascii="Times New Roman" w:eastAsia="Arial Unicode MS" w:hAnsi="Times New Roman" w:cs="Times New Roman"/>
          <w:i/>
          <w:sz w:val="24"/>
          <w:szCs w:val="24"/>
        </w:rPr>
        <w:t xml:space="preserve"> The quality of education of a nation depends on the quality of the teacher itself in improving its quality. Therefore, the demand of a teacher is very large, not just a transfer of knowledge, but the teacher must also be able to apply ethical values. But despite the heavy demands of a teacher the government still has not given more attention to the teacher. This can lead to negative feelings that can cause individuals to feel dissatisfied and not enthusiastic in carrying out their work so that it affects the teacher's employee engagement. </w:t>
      </w:r>
      <w:r w:rsidRPr="00A677D3">
        <w:rPr>
          <w:rFonts w:ascii="Times New Roman" w:hAnsi="Times New Roman" w:cs="Times New Roman"/>
          <w:i/>
          <w:sz w:val="24"/>
          <w:szCs w:val="24"/>
        </w:rPr>
        <w:t xml:space="preserve">This study aims to determine the relationship between perceived organizational </w:t>
      </w:r>
      <w:proofErr w:type="gramStart"/>
      <w:r w:rsidRPr="00A677D3">
        <w:rPr>
          <w:rFonts w:ascii="Times New Roman" w:hAnsi="Times New Roman" w:cs="Times New Roman"/>
          <w:i/>
          <w:sz w:val="24"/>
          <w:szCs w:val="24"/>
        </w:rPr>
        <w:t>support</w:t>
      </w:r>
      <w:proofErr w:type="gramEnd"/>
      <w:r w:rsidRPr="00A677D3">
        <w:rPr>
          <w:rFonts w:ascii="Times New Roman" w:hAnsi="Times New Roman" w:cs="Times New Roman"/>
          <w:i/>
          <w:sz w:val="24"/>
          <w:szCs w:val="24"/>
        </w:rPr>
        <w:t xml:space="preserve"> with employee engagement in ele</w:t>
      </w:r>
      <w:r>
        <w:rPr>
          <w:rFonts w:ascii="Times New Roman" w:hAnsi="Times New Roman" w:cs="Times New Roman"/>
          <w:i/>
          <w:sz w:val="24"/>
          <w:szCs w:val="24"/>
        </w:rPr>
        <w:t>mentary school honorary teacher</w:t>
      </w:r>
      <w:r w:rsidRPr="00A677D3">
        <w:rPr>
          <w:rFonts w:ascii="Times New Roman" w:hAnsi="Times New Roman" w:cs="Times New Roman"/>
          <w:i/>
          <w:sz w:val="24"/>
          <w:szCs w:val="24"/>
        </w:rPr>
        <w:t xml:space="preserve">. The hypothesis of this study is that there is positive relationship between perceived organizational </w:t>
      </w:r>
      <w:proofErr w:type="gramStart"/>
      <w:r w:rsidRPr="00A677D3">
        <w:rPr>
          <w:rFonts w:ascii="Times New Roman" w:hAnsi="Times New Roman" w:cs="Times New Roman"/>
          <w:i/>
          <w:sz w:val="24"/>
          <w:szCs w:val="24"/>
        </w:rPr>
        <w:t>support</w:t>
      </w:r>
      <w:proofErr w:type="gramEnd"/>
      <w:r w:rsidRPr="00A677D3">
        <w:rPr>
          <w:rFonts w:ascii="Times New Roman" w:hAnsi="Times New Roman" w:cs="Times New Roman"/>
          <w:i/>
          <w:sz w:val="24"/>
          <w:szCs w:val="24"/>
        </w:rPr>
        <w:t xml:space="preserve"> with employee engagement. Total subjects are 47 elementary school honorary teachers in Bantul. Research subjects are determined by purposive sampling technique. </w:t>
      </w:r>
      <w:r w:rsidRPr="00A677D3">
        <w:rPr>
          <w:rFonts w:ascii="Times New Roman" w:hAnsi="Times New Roman" w:cs="Times New Roman"/>
          <w:i/>
          <w:iCs/>
          <w:sz w:val="24"/>
          <w:szCs w:val="24"/>
        </w:rPr>
        <w:t>The method of data collection in this study uses perceived organizational support scale and employee engagement scale, data analysis method uses product moment analysis method from Pearson</w:t>
      </w:r>
      <w:r w:rsidRPr="00A677D3">
        <w:rPr>
          <w:rFonts w:ascii="Times New Roman" w:hAnsi="Times New Roman" w:cs="Times New Roman"/>
          <w:i/>
          <w:sz w:val="24"/>
          <w:szCs w:val="24"/>
        </w:rPr>
        <w:t xml:space="preserve">. Data analysis method used is Pearson Correlation. Data analysis results obtained correlation value r = </w:t>
      </w:r>
      <w:r w:rsidRPr="00A677D3">
        <w:rPr>
          <w:rFonts w:ascii="Times New Roman" w:hAnsi="Times New Roman" w:cs="Times New Roman"/>
          <w:i/>
          <w:sz w:val="24"/>
          <w:szCs w:val="24"/>
          <w:lang w:val="id-ID"/>
        </w:rPr>
        <w:t>0.</w:t>
      </w:r>
      <w:r w:rsidRPr="00A677D3">
        <w:rPr>
          <w:rFonts w:ascii="Times New Roman" w:hAnsi="Times New Roman" w:cs="Times New Roman"/>
          <w:i/>
          <w:sz w:val="24"/>
          <w:szCs w:val="24"/>
        </w:rPr>
        <w:t>717</w:t>
      </w:r>
      <w:r w:rsidRPr="00A677D3">
        <w:rPr>
          <w:rFonts w:ascii="Times New Roman" w:hAnsi="Times New Roman" w:cs="Times New Roman"/>
          <w:i/>
          <w:sz w:val="24"/>
          <w:szCs w:val="24"/>
          <w:lang w:val="id-ID"/>
        </w:rPr>
        <w:t xml:space="preserve"> </w:t>
      </w:r>
      <w:r w:rsidRPr="00A677D3">
        <w:rPr>
          <w:rFonts w:ascii="Times New Roman" w:hAnsi="Times New Roman" w:cs="Times New Roman"/>
          <w:i/>
          <w:sz w:val="24"/>
          <w:szCs w:val="24"/>
        </w:rPr>
        <w:t xml:space="preserve">and p = </w:t>
      </w:r>
      <w:r w:rsidRPr="00A677D3">
        <w:rPr>
          <w:rFonts w:ascii="Times New Roman" w:hAnsi="Times New Roman" w:cs="Times New Roman"/>
          <w:i/>
          <w:sz w:val="24"/>
          <w:szCs w:val="24"/>
          <w:lang w:val="id-ID"/>
        </w:rPr>
        <w:t>0.00</w:t>
      </w:r>
      <w:r w:rsidRPr="00A677D3">
        <w:rPr>
          <w:rFonts w:ascii="Times New Roman" w:hAnsi="Times New Roman" w:cs="Times New Roman"/>
          <w:i/>
          <w:sz w:val="24"/>
          <w:szCs w:val="24"/>
        </w:rPr>
        <w:t>0</w:t>
      </w:r>
      <w:r w:rsidRPr="00A677D3">
        <w:rPr>
          <w:rFonts w:ascii="Times New Roman" w:hAnsi="Times New Roman" w:cs="Times New Roman"/>
          <w:i/>
          <w:sz w:val="24"/>
          <w:szCs w:val="24"/>
          <w:lang w:val="id-ID"/>
        </w:rPr>
        <w:t xml:space="preserve"> </w:t>
      </w:r>
      <w:r w:rsidRPr="00A677D3">
        <w:rPr>
          <w:rFonts w:ascii="Times New Roman" w:hAnsi="Times New Roman" w:cs="Times New Roman"/>
          <w:i/>
          <w:sz w:val="24"/>
          <w:szCs w:val="24"/>
        </w:rPr>
        <w:t>(</w:t>
      </w:r>
      <w:r w:rsidRPr="00A677D3">
        <w:rPr>
          <w:rFonts w:ascii="Times New Roman" w:hAnsi="Times New Roman" w:cs="Times New Roman"/>
          <w:i/>
          <w:sz w:val="24"/>
          <w:szCs w:val="24"/>
          <w:lang w:val="id-ID"/>
        </w:rPr>
        <w:t>p&lt;0,0</w:t>
      </w:r>
      <w:r w:rsidRPr="00A677D3">
        <w:rPr>
          <w:rFonts w:ascii="Times New Roman" w:hAnsi="Times New Roman" w:cs="Times New Roman"/>
          <w:i/>
          <w:sz w:val="24"/>
          <w:szCs w:val="24"/>
        </w:rPr>
        <w:t xml:space="preserve">50). The coefficient determination (R squared) </w:t>
      </w:r>
      <w:r w:rsidRPr="00A677D3">
        <w:rPr>
          <w:rFonts w:ascii="Times New Roman" w:hAnsi="Times New Roman" w:cs="Times New Roman"/>
          <w:i/>
          <w:sz w:val="24"/>
          <w:szCs w:val="24"/>
          <w:lang w:val="id-ID"/>
        </w:rPr>
        <w:t>0,</w:t>
      </w:r>
      <w:r w:rsidRPr="00A677D3">
        <w:rPr>
          <w:rFonts w:ascii="Times New Roman" w:hAnsi="Times New Roman" w:cs="Times New Roman"/>
          <w:i/>
          <w:sz w:val="24"/>
          <w:szCs w:val="24"/>
        </w:rPr>
        <w:t>514</w:t>
      </w:r>
      <w:r w:rsidRPr="00A677D3">
        <w:rPr>
          <w:rFonts w:ascii="Times New Roman" w:hAnsi="Times New Roman" w:cs="Times New Roman"/>
          <w:i/>
          <w:sz w:val="24"/>
          <w:szCs w:val="24"/>
          <w:lang w:val="id-ID"/>
        </w:rPr>
        <w:t xml:space="preserve"> </w:t>
      </w:r>
      <w:r w:rsidRPr="00A677D3">
        <w:rPr>
          <w:rFonts w:ascii="Times New Roman" w:hAnsi="Times New Roman" w:cs="Times New Roman"/>
          <w:i/>
          <w:sz w:val="24"/>
          <w:szCs w:val="24"/>
        </w:rPr>
        <w:t>which means perceived organizational support contribution effective amounted to 51</w:t>
      </w:r>
      <w:proofErr w:type="gramStart"/>
      <w:r w:rsidRPr="00A677D3">
        <w:rPr>
          <w:rFonts w:ascii="Times New Roman" w:hAnsi="Times New Roman" w:cs="Times New Roman"/>
          <w:i/>
          <w:sz w:val="24"/>
          <w:szCs w:val="24"/>
        </w:rPr>
        <w:t>,4</w:t>
      </w:r>
      <w:proofErr w:type="gramEnd"/>
      <w:r w:rsidRPr="00A677D3">
        <w:rPr>
          <w:rFonts w:ascii="Times New Roman" w:hAnsi="Times New Roman" w:cs="Times New Roman"/>
          <w:i/>
          <w:sz w:val="24"/>
          <w:szCs w:val="24"/>
        </w:rPr>
        <w:t xml:space="preserve">% againts employee engagement. The </w:t>
      </w:r>
      <w:proofErr w:type="gramStart"/>
      <w:r w:rsidRPr="00A677D3">
        <w:rPr>
          <w:rFonts w:ascii="Times New Roman" w:hAnsi="Times New Roman" w:cs="Times New Roman"/>
          <w:i/>
          <w:sz w:val="24"/>
          <w:szCs w:val="24"/>
        </w:rPr>
        <w:t>result show</w:t>
      </w:r>
      <w:proofErr w:type="gramEnd"/>
      <w:r w:rsidRPr="00A677D3">
        <w:rPr>
          <w:rFonts w:ascii="Times New Roman" w:hAnsi="Times New Roman" w:cs="Times New Roman"/>
          <w:i/>
          <w:sz w:val="24"/>
          <w:szCs w:val="24"/>
        </w:rPr>
        <w:t xml:space="preserve"> that there is a significant positive correlation between perceived organizational support with employee engagement in elem</w:t>
      </w:r>
      <w:r>
        <w:rPr>
          <w:rFonts w:ascii="Times New Roman" w:hAnsi="Times New Roman" w:cs="Times New Roman"/>
          <w:i/>
          <w:sz w:val="24"/>
          <w:szCs w:val="24"/>
        </w:rPr>
        <w:t>entary school honorary teachers.</w:t>
      </w:r>
    </w:p>
    <w:p w:rsidR="00051AC5" w:rsidRPr="005873FE" w:rsidRDefault="00051AC5" w:rsidP="00051AC5">
      <w:pPr>
        <w:pStyle w:val="ListParagraph"/>
        <w:spacing w:after="0"/>
        <w:ind w:left="0" w:firstLine="567"/>
        <w:jc w:val="both"/>
        <w:rPr>
          <w:rFonts w:ascii="Times New Roman" w:hAnsi="Times New Roman" w:cs="Times New Roman"/>
          <w:i/>
          <w:sz w:val="24"/>
          <w:szCs w:val="24"/>
        </w:rPr>
      </w:pPr>
    </w:p>
    <w:p w:rsidR="00051AC5" w:rsidRDefault="00051AC5" w:rsidP="00051AC5">
      <w:pPr>
        <w:spacing w:after="0"/>
        <w:jc w:val="both"/>
        <w:rPr>
          <w:rFonts w:ascii="Times New Roman" w:hAnsi="Times New Roman" w:cs="Times New Roman"/>
          <w:i/>
          <w:sz w:val="24"/>
          <w:szCs w:val="24"/>
        </w:rPr>
      </w:pPr>
      <w:r w:rsidRPr="005873FE">
        <w:rPr>
          <w:rFonts w:ascii="Times New Roman" w:hAnsi="Times New Roman" w:cs="Times New Roman"/>
          <w:b/>
          <w:i/>
          <w:sz w:val="24"/>
          <w:szCs w:val="24"/>
        </w:rPr>
        <w:t>Keywords</w:t>
      </w:r>
      <w:r w:rsidRPr="005873FE">
        <w:rPr>
          <w:rFonts w:ascii="Times New Roman" w:hAnsi="Times New Roman" w:cs="Times New Roman"/>
          <w:b/>
          <w:sz w:val="24"/>
          <w:szCs w:val="24"/>
        </w:rPr>
        <w:t xml:space="preserve">: </w:t>
      </w:r>
      <w:r>
        <w:rPr>
          <w:rFonts w:ascii="Times New Roman" w:hAnsi="Times New Roman" w:cs="Times New Roman"/>
          <w:i/>
          <w:sz w:val="24"/>
          <w:szCs w:val="24"/>
        </w:rPr>
        <w:t xml:space="preserve">Employee Engagement, Perceived Organizational Support </w:t>
      </w:r>
    </w:p>
    <w:p w:rsidR="00051AC5" w:rsidRPr="00B12C40" w:rsidRDefault="00051AC5" w:rsidP="00051AC5">
      <w:pPr>
        <w:spacing w:after="0"/>
        <w:jc w:val="both"/>
        <w:rPr>
          <w:rFonts w:ascii="Times New Roman" w:hAnsi="Times New Roman" w:cs="Times New Roman"/>
          <w:i/>
          <w:sz w:val="24"/>
          <w:szCs w:val="24"/>
        </w:rPr>
        <w:sectPr w:rsidR="00051AC5" w:rsidRPr="00B12C40" w:rsidSect="00395C56">
          <w:headerReference w:type="default" r:id="rId8"/>
          <w:footerReference w:type="default" r:id="rId9"/>
          <w:headerReference w:type="first" r:id="rId10"/>
          <w:pgSz w:w="11907" w:h="15876"/>
          <w:pgMar w:top="1440" w:right="1440" w:bottom="1440" w:left="1440" w:header="720" w:footer="720" w:gutter="0"/>
          <w:cols w:space="720"/>
          <w:docGrid w:linePitch="360"/>
        </w:sectPr>
      </w:pPr>
    </w:p>
    <w:p w:rsidR="00051AC5" w:rsidRPr="008A515C" w:rsidRDefault="00051AC5" w:rsidP="00051AC5">
      <w:pPr>
        <w:spacing w:after="0"/>
        <w:jc w:val="both"/>
        <w:rPr>
          <w:rFonts w:ascii="Times New Roman" w:eastAsia="Times New Roman" w:hAnsi="Times New Roman" w:cs="Times New Roman"/>
          <w:b/>
          <w:sz w:val="24"/>
          <w:szCs w:val="24"/>
        </w:rPr>
      </w:pPr>
      <w:r w:rsidRPr="008A515C">
        <w:rPr>
          <w:rFonts w:ascii="Times New Roman" w:eastAsia="Times New Roman" w:hAnsi="Times New Roman" w:cs="Times New Roman"/>
          <w:b/>
          <w:sz w:val="24"/>
          <w:szCs w:val="24"/>
        </w:rPr>
        <w:lastRenderedPageBreak/>
        <w:t>PENDAHULUAN</w:t>
      </w:r>
    </w:p>
    <w:p w:rsidR="00051AC5" w:rsidRPr="008A515C" w:rsidRDefault="00051AC5" w:rsidP="00051AC5">
      <w:pPr>
        <w:ind w:firstLine="720"/>
        <w:jc w:val="both"/>
        <w:rPr>
          <w:rFonts w:ascii="Times New Roman" w:eastAsia="Times New Roman" w:hAnsi="Times New Roman" w:cs="Times New Roman"/>
          <w:sz w:val="24"/>
          <w:szCs w:val="24"/>
          <w:lang w:val="id-ID"/>
        </w:rPr>
      </w:pPr>
      <w:r w:rsidRPr="008A515C">
        <w:rPr>
          <w:rFonts w:ascii="Times New Roman" w:eastAsia="Times New Roman" w:hAnsi="Times New Roman" w:cs="Times New Roman"/>
          <w:sz w:val="24"/>
          <w:szCs w:val="24"/>
          <w:lang w:val="id-ID"/>
        </w:rPr>
        <w:t>Sumber daya manusia</w:t>
      </w:r>
      <w:r w:rsidRPr="008A515C">
        <w:rPr>
          <w:rFonts w:ascii="Times New Roman" w:eastAsia="Times New Roman" w:hAnsi="Times New Roman" w:cs="Times New Roman"/>
          <w:sz w:val="24"/>
          <w:szCs w:val="24"/>
        </w:rPr>
        <w:t xml:space="preserve"> </w:t>
      </w:r>
      <w:r w:rsidRPr="008A515C">
        <w:rPr>
          <w:rFonts w:ascii="Times New Roman" w:eastAsia="Times New Roman" w:hAnsi="Times New Roman" w:cs="Times New Roman"/>
          <w:sz w:val="24"/>
          <w:szCs w:val="24"/>
          <w:lang w:val="id-ID"/>
        </w:rPr>
        <w:t xml:space="preserve">diera globalisasi ini merupakan aset yang paling utama bagi suatu </w:t>
      </w:r>
      <w:r w:rsidRPr="008A515C">
        <w:rPr>
          <w:rFonts w:ascii="Times New Roman" w:eastAsia="Times New Roman" w:hAnsi="Times New Roman" w:cs="Times New Roman"/>
          <w:sz w:val="24"/>
          <w:szCs w:val="24"/>
        </w:rPr>
        <w:t>organisasi</w:t>
      </w:r>
      <w:r w:rsidRPr="008A515C">
        <w:rPr>
          <w:rFonts w:ascii="Times New Roman" w:eastAsia="Times New Roman" w:hAnsi="Times New Roman" w:cs="Times New Roman"/>
          <w:sz w:val="24"/>
          <w:szCs w:val="24"/>
          <w:lang w:val="id-ID"/>
        </w:rPr>
        <w:t xml:space="preserve"> atau lembaga publik </w:t>
      </w:r>
      <w:r w:rsidRPr="008A515C">
        <w:rPr>
          <w:rFonts w:ascii="Times New Roman" w:eastAsia="Times New Roman" w:hAnsi="Times New Roman" w:cs="Times New Roman"/>
          <w:sz w:val="24"/>
          <w:szCs w:val="24"/>
        </w:rPr>
        <w:t xml:space="preserve">baik negeri </w:t>
      </w:r>
      <w:r w:rsidRPr="008A515C">
        <w:rPr>
          <w:rFonts w:ascii="Times New Roman" w:eastAsia="Times New Roman" w:hAnsi="Times New Roman" w:cs="Times New Roman"/>
          <w:sz w:val="24"/>
          <w:szCs w:val="24"/>
          <w:lang w:val="id-ID"/>
        </w:rPr>
        <w:t xml:space="preserve">maupun swasta. Selain didalam bidang perindustrian, bidang pendidikan juga membutuhkan sumber daya manusia yang berkompeten. Karena pendidikan sangat menentukan kemajuan dan mutu sebuah bangsa. Kualitas pendidikan memengaruhi kualitas bangsa. Bangsa yang maju memiliki pendidikan yang baik (Leonard, 2015). </w:t>
      </w:r>
    </w:p>
    <w:p w:rsidR="00051AC5" w:rsidRPr="008A515C" w:rsidRDefault="00051AC5" w:rsidP="00051AC5">
      <w:pPr>
        <w:ind w:firstLine="720"/>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lang w:val="id-ID"/>
        </w:rPr>
        <w:t xml:space="preserve">Pendidikan menentukan model manusia yang akan dihasilkannya. Pendidikan juga memberikan kontribusi yang sangat besar terhadap kemajuan suatu bangsa, dan merupakan wahana dalam menerjemahkan pesan-pesan konstitusi, serta sarana untuk membentuk watak bangsa (Nation Character Building) (Mulyasa,2009). Namun, belum sempurna rasanya kalau membahas pendidikan belum berbicara tentang guru, karena figur yang satu ini sangat menentukan maju mundurnya pendidikan. Dalam kondisi yang bagaimanapun guru tetap memegang peran penting (Mulyasa,2009). </w:t>
      </w:r>
    </w:p>
    <w:p w:rsidR="00051AC5" w:rsidRPr="008A515C" w:rsidRDefault="00051AC5" w:rsidP="00051AC5">
      <w:pPr>
        <w:ind w:firstLine="720"/>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lang w:val="id-ID"/>
        </w:rPr>
        <w:t xml:space="preserve">Kualitas pendidikan sebuah bangsa itu tergantung pada kualitas guru itu sendiri dalam meningkatkan kualitasnya (Rizali,dkk,2009). </w:t>
      </w:r>
      <w:proofErr w:type="gramStart"/>
      <w:r w:rsidRPr="008A515C">
        <w:rPr>
          <w:rFonts w:ascii="Times New Roman" w:eastAsia="Times New Roman" w:hAnsi="Times New Roman" w:cs="Times New Roman"/>
          <w:sz w:val="24"/>
          <w:szCs w:val="24"/>
        </w:rPr>
        <w:t xml:space="preserve">Oleh karena itu tuntutan seorang guru </w:t>
      </w:r>
      <w:r w:rsidRPr="008A515C">
        <w:rPr>
          <w:rFonts w:ascii="Times New Roman" w:eastAsia="Times New Roman" w:hAnsi="Times New Roman" w:cs="Times New Roman"/>
          <w:sz w:val="24"/>
          <w:szCs w:val="24"/>
        </w:rPr>
        <w:lastRenderedPageBreak/>
        <w:t>sangatlah besar, bukan hanya sekedar transfer ilmu pengetahuan namun guru juga harus mampu menerapkan nilai-nilai etika.</w:t>
      </w:r>
      <w:proofErr w:type="gramEnd"/>
      <w:r w:rsidRPr="008A515C">
        <w:rPr>
          <w:rFonts w:ascii="Times New Roman" w:eastAsia="Times New Roman" w:hAnsi="Times New Roman" w:cs="Times New Roman"/>
          <w:sz w:val="24"/>
          <w:szCs w:val="24"/>
        </w:rPr>
        <w:t xml:space="preserve"> </w:t>
      </w:r>
      <w:proofErr w:type="gramStart"/>
      <w:r w:rsidRPr="008A515C">
        <w:rPr>
          <w:rFonts w:ascii="Times New Roman" w:eastAsia="Times New Roman" w:hAnsi="Times New Roman" w:cs="Times New Roman"/>
          <w:sz w:val="24"/>
          <w:szCs w:val="24"/>
        </w:rPr>
        <w:t>Namun meskipun tuntutan seorang guru itu berat pemerintah masih belum memberikan perhatian lebih terhadap guru terutama guru honorer di Bantul (Agam, 2015).</w:t>
      </w:r>
      <w:proofErr w:type="gramEnd"/>
      <w:r w:rsidRPr="008A515C">
        <w:rPr>
          <w:rFonts w:ascii="Times New Roman" w:eastAsia="Times New Roman" w:hAnsi="Times New Roman" w:cs="Times New Roman"/>
          <w:sz w:val="24"/>
          <w:szCs w:val="24"/>
        </w:rPr>
        <w:t xml:space="preserve"> </w:t>
      </w:r>
    </w:p>
    <w:p w:rsidR="00051AC5" w:rsidRPr="008A515C" w:rsidRDefault="00051AC5" w:rsidP="00051AC5">
      <w:pPr>
        <w:ind w:firstLine="720"/>
        <w:jc w:val="both"/>
        <w:rPr>
          <w:rFonts w:ascii="Times New Roman" w:eastAsia="Times New Roman" w:hAnsi="Times New Roman" w:cs="Times New Roman"/>
          <w:sz w:val="24"/>
          <w:szCs w:val="24"/>
        </w:rPr>
      </w:pPr>
      <w:proofErr w:type="gramStart"/>
      <w:r w:rsidRPr="008A515C">
        <w:rPr>
          <w:rFonts w:ascii="Times New Roman" w:eastAsia="Times New Roman" w:hAnsi="Times New Roman" w:cs="Times New Roman"/>
          <w:sz w:val="24"/>
          <w:szCs w:val="24"/>
        </w:rPr>
        <w:t>Dari hasil wawancara tingginya tuntutan seorang guru yang tidak sesuai dengan perhatian dari pihak pemerintah atau organisasi</w:t>
      </w:r>
      <w:r w:rsidRPr="008A515C">
        <w:rPr>
          <w:rFonts w:ascii="Times New Roman" w:eastAsia="Times New Roman" w:hAnsi="Times New Roman" w:cs="Times New Roman"/>
          <w:color w:val="000000"/>
          <w:sz w:val="24"/>
          <w:szCs w:val="24"/>
        </w:rPr>
        <w:t xml:space="preserve"> dapat mempengaruhi kinerja guru dalam bekerja, seperti munculnya </w:t>
      </w:r>
      <w:r w:rsidRPr="008A515C">
        <w:rPr>
          <w:rFonts w:ascii="Times New Roman" w:eastAsia="Times New Roman" w:hAnsi="Times New Roman" w:cs="Times New Roman"/>
          <w:sz w:val="24"/>
          <w:szCs w:val="24"/>
        </w:rPr>
        <w:t>rasa malas, rasa bosan, dan kurangnya kepercayaan mengenai karir di sekolah.</w:t>
      </w:r>
      <w:proofErr w:type="gramEnd"/>
      <w:r w:rsidRPr="008A515C">
        <w:rPr>
          <w:rFonts w:ascii="Times New Roman" w:eastAsia="Times New Roman" w:hAnsi="Times New Roman" w:cs="Times New Roman"/>
          <w:sz w:val="24"/>
          <w:szCs w:val="24"/>
        </w:rPr>
        <w:t xml:space="preserve"> </w:t>
      </w:r>
      <w:proofErr w:type="gramStart"/>
      <w:r w:rsidRPr="008A515C">
        <w:rPr>
          <w:rFonts w:ascii="Times New Roman" w:eastAsia="Times New Roman" w:hAnsi="Times New Roman" w:cs="Times New Roman"/>
          <w:sz w:val="24"/>
          <w:szCs w:val="24"/>
        </w:rPr>
        <w:t>Dari hal-hal kecil tersebut membuat guru merasa tidak puas dan bersemngat dalam melakukan pekerjaan sehingga memicu rasa untuk mengundurkan diri.</w:t>
      </w:r>
      <w:proofErr w:type="gramEnd"/>
      <w:r w:rsidRPr="008A515C">
        <w:rPr>
          <w:rFonts w:ascii="Times New Roman" w:eastAsia="Times New Roman" w:hAnsi="Times New Roman" w:cs="Times New Roman"/>
          <w:sz w:val="24"/>
          <w:szCs w:val="24"/>
        </w:rPr>
        <w:t xml:space="preserve"> </w:t>
      </w:r>
    </w:p>
    <w:p w:rsidR="00051AC5" w:rsidRPr="008A515C" w:rsidRDefault="00051AC5" w:rsidP="00051AC5">
      <w:pPr>
        <w:ind w:firstLine="720"/>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rPr>
        <w:t>Selain dari hasil wawancara, menurut detik.news (2018) Upah Minimum Kabupaten (UMK) guru honorer di Bantul merupakan UMK terendah ketiga setelah Kabupaten Kulonprogo dan Kabupaten Gunung kidul, yakni</w:t>
      </w:r>
      <w:r w:rsidRPr="008A515C">
        <w:rPr>
          <w:rFonts w:ascii="Times New Roman" w:eastAsia="Times New Roman" w:hAnsi="Times New Roman" w:cs="Times New Roman"/>
          <w:sz w:val="24"/>
          <w:szCs w:val="24"/>
          <w:lang w:val="id-ID"/>
        </w:rPr>
        <w:t xml:space="preserve"> Kabupaten Bantul Rp.1.649.800.00, Kabupaten Kulonprogo Rp.1.613.200.000, Kabupaten Gunung kidul Rp.1.571.000.00</w:t>
      </w:r>
      <w:r w:rsidRPr="008A515C">
        <w:rPr>
          <w:rFonts w:ascii="Times New Roman" w:eastAsia="Times New Roman" w:hAnsi="Times New Roman" w:cs="Times New Roman"/>
          <w:sz w:val="24"/>
          <w:szCs w:val="24"/>
        </w:rPr>
        <w:t xml:space="preserve">, </w:t>
      </w:r>
      <w:r w:rsidRPr="008A515C">
        <w:rPr>
          <w:rFonts w:ascii="Times New Roman" w:eastAsia="Times New Roman" w:hAnsi="Times New Roman" w:cs="Times New Roman"/>
          <w:sz w:val="24"/>
          <w:szCs w:val="24"/>
          <w:lang w:val="id-ID"/>
        </w:rPr>
        <w:t>Kota Yogyakarta</w:t>
      </w:r>
      <w:r w:rsidRPr="008A515C">
        <w:rPr>
          <w:rFonts w:ascii="Times New Roman" w:eastAsia="Times New Roman" w:hAnsi="Times New Roman" w:cs="Times New Roman"/>
          <w:sz w:val="24"/>
          <w:szCs w:val="24"/>
        </w:rPr>
        <w:t xml:space="preserve"> </w:t>
      </w:r>
      <w:r w:rsidRPr="008A515C">
        <w:rPr>
          <w:rFonts w:ascii="Times New Roman" w:eastAsia="Times New Roman" w:hAnsi="Times New Roman" w:cs="Times New Roman"/>
          <w:sz w:val="24"/>
          <w:szCs w:val="24"/>
          <w:lang w:val="id-ID"/>
        </w:rPr>
        <w:t xml:space="preserve">Rp. 1.846.400.00, </w:t>
      </w:r>
      <w:r w:rsidRPr="008A515C">
        <w:rPr>
          <w:rFonts w:ascii="Times New Roman" w:eastAsia="Times New Roman" w:hAnsi="Times New Roman" w:cs="Times New Roman"/>
          <w:sz w:val="24"/>
          <w:szCs w:val="24"/>
        </w:rPr>
        <w:t xml:space="preserve">dan </w:t>
      </w:r>
      <w:r w:rsidRPr="008A515C">
        <w:rPr>
          <w:rFonts w:ascii="Times New Roman" w:eastAsia="Times New Roman" w:hAnsi="Times New Roman" w:cs="Times New Roman"/>
          <w:sz w:val="24"/>
          <w:szCs w:val="24"/>
          <w:lang w:val="id-ID"/>
        </w:rPr>
        <w:t>Kabupaten Sleman Rp.1.701.000.0</w:t>
      </w:r>
      <w:r w:rsidRPr="008A515C">
        <w:rPr>
          <w:rFonts w:ascii="Times New Roman" w:eastAsia="Times New Roman" w:hAnsi="Times New Roman" w:cs="Times New Roman"/>
          <w:sz w:val="24"/>
          <w:szCs w:val="24"/>
        </w:rPr>
        <w:t xml:space="preserve">0. Serta di kabupaten Bantul ini pada tahun 2018 hingga 2019 mengalami kekurangan guru sekolah dasar (SD) </w:t>
      </w:r>
      <w:r w:rsidRPr="008A515C">
        <w:rPr>
          <w:rFonts w:ascii="Times New Roman" w:eastAsia="Times New Roman" w:hAnsi="Times New Roman" w:cs="Times New Roman"/>
          <w:sz w:val="24"/>
          <w:szCs w:val="24"/>
        </w:rPr>
        <w:lastRenderedPageBreak/>
        <w:t>hingga 50% dibandingkan dengan beberapa sekolah dasar yang berada di Kabupaten Kulonprogo, Sleman, Gunung kidul, dan kota Yogyakarta (koransindo.com, 2017).</w:t>
      </w:r>
    </w:p>
    <w:p w:rsidR="00051AC5" w:rsidRPr="008A515C" w:rsidRDefault="00051AC5" w:rsidP="00051AC5">
      <w:pPr>
        <w:ind w:firstLine="567"/>
        <w:jc w:val="both"/>
        <w:rPr>
          <w:rFonts w:ascii="Times New Roman" w:eastAsia="Times New Roman" w:hAnsi="Times New Roman" w:cs="Times New Roman"/>
          <w:sz w:val="24"/>
          <w:szCs w:val="24"/>
        </w:rPr>
      </w:pPr>
      <w:proofErr w:type="gramStart"/>
      <w:r w:rsidRPr="008A515C">
        <w:rPr>
          <w:rFonts w:ascii="Times New Roman" w:eastAsia="Times New Roman" w:hAnsi="Times New Roman" w:cs="Times New Roman"/>
          <w:sz w:val="24"/>
          <w:szCs w:val="24"/>
        </w:rPr>
        <w:t>Data-data diatas membuktikan bahwa tidak semua guru honorer memiliki keterikatan yang baik dengan pekerjannya.</w:t>
      </w:r>
      <w:proofErr w:type="gramEnd"/>
      <w:r w:rsidRPr="008A515C">
        <w:rPr>
          <w:rFonts w:ascii="Times New Roman" w:eastAsia="Times New Roman" w:hAnsi="Times New Roman" w:cs="Times New Roman"/>
          <w:sz w:val="24"/>
          <w:szCs w:val="24"/>
        </w:rPr>
        <w:t xml:space="preserve"> Padahal m</w:t>
      </w:r>
      <w:r w:rsidRPr="008A515C">
        <w:rPr>
          <w:rFonts w:ascii="Times New Roman" w:eastAsia="Times New Roman" w:hAnsi="Times New Roman" w:cs="Times New Roman"/>
          <w:sz w:val="24"/>
          <w:szCs w:val="24"/>
          <w:lang w:val="id-ID"/>
        </w:rPr>
        <w:t xml:space="preserve">enurut Undang-Undang Dasar Republik Indonesia nomor </w:t>
      </w:r>
      <w:r w:rsidRPr="008A515C">
        <w:rPr>
          <w:rFonts w:ascii="Times New Roman" w:eastAsia="Times New Roman" w:hAnsi="Times New Roman" w:cs="Times New Roman"/>
          <w:sz w:val="24"/>
          <w:szCs w:val="24"/>
        </w:rPr>
        <w:t>14 tentang Pokok Tenaga Kerja</w:t>
      </w:r>
      <w:r w:rsidRPr="008A515C">
        <w:rPr>
          <w:rFonts w:ascii="Times New Roman" w:eastAsia="Times New Roman" w:hAnsi="Times New Roman" w:cs="Times New Roman"/>
          <w:sz w:val="24"/>
          <w:szCs w:val="24"/>
          <w:lang w:val="id-ID"/>
        </w:rPr>
        <w:t>, yaitu:</w:t>
      </w:r>
    </w:p>
    <w:p w:rsidR="00051AC5" w:rsidRPr="008A515C" w:rsidRDefault="00051AC5" w:rsidP="00051AC5">
      <w:pPr>
        <w:ind w:left="567" w:firstLine="142"/>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rPr>
        <w:t>“T</w:t>
      </w:r>
      <w:r w:rsidRPr="008A515C">
        <w:rPr>
          <w:rFonts w:ascii="Times New Roman" w:eastAsia="Times New Roman" w:hAnsi="Times New Roman" w:cs="Times New Roman"/>
          <w:sz w:val="24"/>
          <w:szCs w:val="24"/>
          <w:lang w:val="id-ID"/>
        </w:rPr>
        <w:t xml:space="preserve">enaga kerja adalah tiap orang yang mampu melaksanakan pekerjaan, baik di dalam maupun di luar hubungan kerja guna menghasilkan jasa atau </w:t>
      </w:r>
      <w:proofErr w:type="gramStart"/>
      <w:r w:rsidRPr="008A515C">
        <w:rPr>
          <w:rFonts w:ascii="Times New Roman" w:eastAsia="Times New Roman" w:hAnsi="Times New Roman" w:cs="Times New Roman"/>
          <w:sz w:val="24"/>
          <w:szCs w:val="24"/>
          <w:lang w:val="id-ID"/>
        </w:rPr>
        <w:t>barang  untuk</w:t>
      </w:r>
      <w:proofErr w:type="gramEnd"/>
      <w:r w:rsidRPr="008A515C">
        <w:rPr>
          <w:rFonts w:ascii="Times New Roman" w:eastAsia="Times New Roman" w:hAnsi="Times New Roman" w:cs="Times New Roman"/>
          <w:sz w:val="24"/>
          <w:szCs w:val="24"/>
          <w:lang w:val="id-ID"/>
        </w:rPr>
        <w:t xml:space="preserve"> memenuhi kebutuhan masyarakat (Manulang, 2002). Pegawai merupakan kekayaan utama dalam suatu perusahaan, karena tanpa adanya keikutsertaan mereka, aktifitas perusahaan tidak akan terlaksana (Lubis, 2016)</w:t>
      </w:r>
      <w:r w:rsidRPr="008A515C">
        <w:rPr>
          <w:rFonts w:ascii="Times New Roman" w:eastAsia="Times New Roman" w:hAnsi="Times New Roman" w:cs="Times New Roman"/>
          <w:sz w:val="24"/>
          <w:szCs w:val="24"/>
        </w:rPr>
        <w:t>”</w:t>
      </w:r>
      <w:r w:rsidRPr="008A515C">
        <w:rPr>
          <w:rFonts w:ascii="Times New Roman" w:eastAsia="Times New Roman" w:hAnsi="Times New Roman" w:cs="Times New Roman"/>
          <w:sz w:val="24"/>
          <w:szCs w:val="24"/>
          <w:lang w:val="id-ID"/>
        </w:rPr>
        <w:t>.</w:t>
      </w:r>
    </w:p>
    <w:p w:rsidR="00051AC5" w:rsidRPr="008A515C" w:rsidRDefault="00051AC5" w:rsidP="00051AC5">
      <w:pPr>
        <w:ind w:firstLine="720"/>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lang w:val="id-ID"/>
        </w:rPr>
        <w:t xml:space="preserve">Keterikatan pegawai </w:t>
      </w:r>
      <w:r w:rsidRPr="008A515C">
        <w:rPr>
          <w:rFonts w:ascii="Times New Roman" w:eastAsia="Times New Roman" w:hAnsi="Times New Roman" w:cs="Times New Roman"/>
          <w:sz w:val="24"/>
          <w:szCs w:val="24"/>
        </w:rPr>
        <w:t>dapat</w:t>
      </w:r>
      <w:r w:rsidRPr="008A515C">
        <w:rPr>
          <w:rFonts w:ascii="Times New Roman" w:eastAsia="Times New Roman" w:hAnsi="Times New Roman" w:cs="Times New Roman"/>
          <w:sz w:val="24"/>
          <w:szCs w:val="24"/>
          <w:lang w:val="id-ID"/>
        </w:rPr>
        <w:t xml:space="preserve"> mengurangi burnout dalam suatu perusahaan atau lembaga, karena </w:t>
      </w:r>
      <w:r w:rsidRPr="008A515C">
        <w:rPr>
          <w:rFonts w:ascii="Times New Roman" w:eastAsia="Times New Roman" w:hAnsi="Times New Roman" w:cs="Times New Roman"/>
          <w:sz w:val="24"/>
          <w:szCs w:val="24"/>
        </w:rPr>
        <w:t>pegawai</w:t>
      </w:r>
      <w:r w:rsidRPr="008A515C">
        <w:rPr>
          <w:rFonts w:ascii="Times New Roman" w:eastAsia="Times New Roman" w:hAnsi="Times New Roman" w:cs="Times New Roman"/>
          <w:sz w:val="24"/>
          <w:szCs w:val="24"/>
          <w:lang w:val="id-ID"/>
        </w:rPr>
        <w:t xml:space="preserve"> ikut terlibat dalam aktifitas pekerjaannya dan mereka mampu menyelesaikannya dengan baik. Oleh karena itu, lembaga membutuhkan pegawai yang proaktif dan mampu berkomitmen dengan lembaganya yang biasa disebut dengan </w:t>
      </w:r>
      <w:r w:rsidRPr="008A515C">
        <w:rPr>
          <w:rFonts w:ascii="Times New Roman" w:eastAsia="Times New Roman" w:hAnsi="Times New Roman" w:cs="Times New Roman"/>
          <w:i/>
          <w:sz w:val="24"/>
          <w:szCs w:val="24"/>
          <w:lang w:val="id-ID"/>
        </w:rPr>
        <w:t>employee  engagement</w:t>
      </w:r>
      <w:r w:rsidRPr="008A515C">
        <w:rPr>
          <w:rFonts w:ascii="Times New Roman" w:eastAsia="Times New Roman" w:hAnsi="Times New Roman" w:cs="Times New Roman"/>
          <w:sz w:val="24"/>
          <w:szCs w:val="24"/>
          <w:lang w:val="id-ID"/>
        </w:rPr>
        <w:t xml:space="preserve"> (Bakker,2010). </w:t>
      </w:r>
    </w:p>
    <w:p w:rsidR="00051AC5" w:rsidRPr="008A515C" w:rsidRDefault="00051AC5" w:rsidP="00051AC5">
      <w:pPr>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rPr>
        <w:lastRenderedPageBreak/>
        <w:tab/>
      </w:r>
      <w:proofErr w:type="gramStart"/>
      <w:r w:rsidRPr="008A515C">
        <w:rPr>
          <w:rFonts w:ascii="Times New Roman" w:eastAsia="Times New Roman" w:hAnsi="Times New Roman" w:cs="Times New Roman"/>
          <w:sz w:val="24"/>
          <w:szCs w:val="24"/>
        </w:rPr>
        <w:t xml:space="preserve">Dalam literatur akademik, keterikatan pegawai pertama kali dikonseptualisasikan oleh </w:t>
      </w:r>
      <w:r w:rsidRPr="008A515C">
        <w:rPr>
          <w:rFonts w:ascii="Times New Roman" w:eastAsia="Times New Roman" w:hAnsi="Times New Roman" w:cs="Times New Roman"/>
          <w:color w:val="000000"/>
          <w:sz w:val="24"/>
          <w:szCs w:val="24"/>
        </w:rPr>
        <w:t xml:space="preserve">Kahn (1990) yang menyatakan bahwa </w:t>
      </w:r>
      <w:r w:rsidRPr="008A515C">
        <w:rPr>
          <w:rFonts w:ascii="Times New Roman" w:eastAsia="Times New Roman" w:hAnsi="Times New Roman" w:cs="Times New Roman"/>
          <w:i/>
          <w:color w:val="000000"/>
          <w:sz w:val="24"/>
          <w:szCs w:val="24"/>
        </w:rPr>
        <w:t>employee engagement</w:t>
      </w:r>
      <w:r w:rsidRPr="008A515C">
        <w:rPr>
          <w:rFonts w:ascii="Times New Roman" w:eastAsia="Times New Roman" w:hAnsi="Times New Roman" w:cs="Times New Roman"/>
          <w:color w:val="000000"/>
          <w:sz w:val="24"/>
          <w:szCs w:val="24"/>
        </w:rPr>
        <w:t xml:space="preserve"> ialah pegawai yang terikat sepenuhnya secara fisik, kognitif dan emosional dengan pekerjaan mereka.</w:t>
      </w:r>
      <w:proofErr w:type="gramEnd"/>
      <w:r w:rsidRPr="008A515C">
        <w:rPr>
          <w:rFonts w:ascii="Times New Roman" w:eastAsia="Times New Roman" w:hAnsi="Times New Roman" w:cs="Times New Roman"/>
          <w:color w:val="000000"/>
          <w:sz w:val="24"/>
          <w:szCs w:val="24"/>
        </w:rPr>
        <w:t xml:space="preserve"> </w:t>
      </w:r>
      <w:proofErr w:type="gramStart"/>
      <w:r w:rsidRPr="008A515C">
        <w:rPr>
          <w:rFonts w:ascii="Times New Roman" w:eastAsia="Times New Roman" w:hAnsi="Times New Roman" w:cs="Times New Roman"/>
          <w:sz w:val="24"/>
          <w:szCs w:val="24"/>
        </w:rPr>
        <w:t>Fisik, mengacu pada seberapa jauh keinginan untuk berbuat bagi organisasi.</w:t>
      </w:r>
      <w:proofErr w:type="gramEnd"/>
      <w:r w:rsidRPr="008A515C">
        <w:rPr>
          <w:rFonts w:ascii="Times New Roman" w:eastAsia="Times New Roman" w:hAnsi="Times New Roman" w:cs="Times New Roman"/>
          <w:sz w:val="24"/>
          <w:szCs w:val="24"/>
        </w:rPr>
        <w:t xml:space="preserve"> </w:t>
      </w:r>
      <w:proofErr w:type="gramStart"/>
      <w:r w:rsidRPr="008A515C">
        <w:rPr>
          <w:rFonts w:ascii="Times New Roman" w:eastAsia="Times New Roman" w:hAnsi="Times New Roman" w:cs="Times New Roman"/>
          <w:sz w:val="24"/>
          <w:szCs w:val="24"/>
        </w:rPr>
        <w:t>Kognitif, mengacu pada evaluasi logis terhadap tujuan dan nilai-nilai organisasi.</w:t>
      </w:r>
      <w:proofErr w:type="gramEnd"/>
      <w:r w:rsidRPr="008A515C">
        <w:rPr>
          <w:rFonts w:ascii="Times New Roman" w:eastAsia="Times New Roman" w:hAnsi="Times New Roman" w:cs="Times New Roman"/>
          <w:sz w:val="24"/>
          <w:szCs w:val="24"/>
        </w:rPr>
        <w:t xml:space="preserve"> Dan emosi, mengacu pada perasaan positif pegawai terhadap organisasi, sikap empati kepada orang lain.</w:t>
      </w:r>
    </w:p>
    <w:p w:rsidR="00051AC5" w:rsidRPr="008A515C" w:rsidRDefault="00051AC5" w:rsidP="00051AC5">
      <w:pPr>
        <w:ind w:firstLine="720"/>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lang w:val="id-ID"/>
        </w:rPr>
        <w:t xml:space="preserve">Jika </w:t>
      </w:r>
      <w:r w:rsidRPr="008A515C">
        <w:rPr>
          <w:rFonts w:ascii="Times New Roman" w:eastAsia="Times New Roman" w:hAnsi="Times New Roman" w:cs="Times New Roman"/>
          <w:sz w:val="24"/>
          <w:szCs w:val="24"/>
        </w:rPr>
        <w:t xml:space="preserve">hasil wawancara yang dilakukan peneliti dikaitkan dengan aspek-aspek </w:t>
      </w:r>
      <w:r w:rsidRPr="008A515C">
        <w:rPr>
          <w:rFonts w:ascii="Times New Roman" w:eastAsia="Times New Roman" w:hAnsi="Times New Roman" w:cs="Times New Roman"/>
          <w:i/>
          <w:sz w:val="24"/>
          <w:szCs w:val="24"/>
        </w:rPr>
        <w:t>employee engagement</w:t>
      </w:r>
      <w:r w:rsidRPr="008A515C">
        <w:rPr>
          <w:rFonts w:ascii="Times New Roman" w:eastAsia="Times New Roman" w:hAnsi="Times New Roman" w:cs="Times New Roman"/>
          <w:sz w:val="24"/>
          <w:szCs w:val="24"/>
          <w:lang w:val="id-ID"/>
        </w:rPr>
        <w:t xml:space="preserve"> dapat </w:t>
      </w:r>
      <w:r w:rsidRPr="008A515C">
        <w:rPr>
          <w:rFonts w:ascii="Times New Roman" w:eastAsia="Times New Roman" w:hAnsi="Times New Roman" w:cs="Times New Roman"/>
          <w:sz w:val="24"/>
          <w:szCs w:val="24"/>
        </w:rPr>
        <w:t>di</w:t>
      </w:r>
      <w:r w:rsidRPr="008A515C">
        <w:rPr>
          <w:rFonts w:ascii="Times New Roman" w:eastAsia="Times New Roman" w:hAnsi="Times New Roman" w:cs="Times New Roman"/>
          <w:sz w:val="24"/>
          <w:szCs w:val="24"/>
          <w:lang w:val="id-ID"/>
        </w:rPr>
        <w:t>duga</w:t>
      </w:r>
      <w:r w:rsidRPr="008A515C">
        <w:rPr>
          <w:rFonts w:ascii="Times New Roman" w:eastAsia="Times New Roman" w:hAnsi="Times New Roman" w:cs="Times New Roman"/>
          <w:sz w:val="24"/>
          <w:szCs w:val="24"/>
        </w:rPr>
        <w:t xml:space="preserve"> bahwa tingkat </w:t>
      </w:r>
      <w:r w:rsidRPr="008A515C">
        <w:rPr>
          <w:rFonts w:ascii="Times New Roman" w:eastAsia="Times New Roman" w:hAnsi="Times New Roman" w:cs="Times New Roman"/>
          <w:i/>
          <w:sz w:val="24"/>
          <w:szCs w:val="24"/>
        </w:rPr>
        <w:t>employee  engagement</w:t>
      </w:r>
      <w:r w:rsidRPr="008A515C">
        <w:rPr>
          <w:rFonts w:ascii="Times New Roman" w:eastAsia="Times New Roman" w:hAnsi="Times New Roman" w:cs="Times New Roman"/>
          <w:sz w:val="24"/>
          <w:szCs w:val="24"/>
        </w:rPr>
        <w:t xml:space="preserve"> yang dimiliki oleh para pegawai guru honorer tingkat </w:t>
      </w:r>
      <w:r>
        <w:rPr>
          <w:rFonts w:ascii="Times New Roman" w:eastAsia="Times New Roman" w:hAnsi="Times New Roman" w:cs="Times New Roman"/>
          <w:sz w:val="24"/>
          <w:szCs w:val="24"/>
        </w:rPr>
        <w:t>Sekolah dasar</w:t>
      </w:r>
      <w:r w:rsidRPr="008A515C">
        <w:rPr>
          <w:rFonts w:ascii="Times New Roman" w:eastAsia="Times New Roman" w:hAnsi="Times New Roman" w:cs="Times New Roman"/>
          <w:sz w:val="24"/>
          <w:szCs w:val="24"/>
          <w:lang w:val="id-ID"/>
        </w:rPr>
        <w:t xml:space="preserve"> </w:t>
      </w:r>
      <w:r w:rsidRPr="008A515C">
        <w:rPr>
          <w:rFonts w:ascii="Times New Roman" w:eastAsia="Times New Roman" w:hAnsi="Times New Roman" w:cs="Times New Roman"/>
          <w:sz w:val="24"/>
          <w:szCs w:val="24"/>
        </w:rPr>
        <w:t>masih rendah.</w:t>
      </w:r>
    </w:p>
    <w:p w:rsidR="00051AC5" w:rsidRPr="008A515C" w:rsidRDefault="00051AC5" w:rsidP="00051AC5">
      <w:pPr>
        <w:ind w:firstLine="720"/>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rPr>
        <w:t>Menurut Saks (2006)</w:t>
      </w:r>
      <w:r w:rsidRPr="008A515C">
        <w:rPr>
          <w:rFonts w:ascii="Times New Roman" w:eastAsia="Times New Roman" w:hAnsi="Times New Roman" w:cs="Times New Roman"/>
          <w:i/>
          <w:sz w:val="24"/>
          <w:szCs w:val="24"/>
        </w:rPr>
        <w:t xml:space="preserve"> </w:t>
      </w:r>
      <w:proofErr w:type="gramStart"/>
      <w:r w:rsidRPr="008A515C">
        <w:rPr>
          <w:rFonts w:ascii="Times New Roman" w:eastAsia="Times New Roman" w:hAnsi="Times New Roman" w:cs="Times New Roman"/>
          <w:i/>
          <w:sz w:val="24"/>
          <w:szCs w:val="24"/>
        </w:rPr>
        <w:t>employee  engagement</w:t>
      </w:r>
      <w:proofErr w:type="gramEnd"/>
      <w:r w:rsidRPr="008A515C">
        <w:rPr>
          <w:rFonts w:ascii="Times New Roman" w:eastAsia="Times New Roman" w:hAnsi="Times New Roman" w:cs="Times New Roman"/>
          <w:sz w:val="24"/>
          <w:szCs w:val="24"/>
        </w:rPr>
        <w:t xml:space="preserve"> dipengaruhi beberapa factor seperti: Karakteristik pekerjaan, Persepsi dukungan pimpinan, reward dan pengakuan, dan keadilan prosedur. Dari banyaknya fa</w:t>
      </w:r>
      <w:r w:rsidRPr="008A515C">
        <w:rPr>
          <w:rFonts w:ascii="Times New Roman" w:eastAsia="Times New Roman" w:hAnsi="Times New Roman" w:cs="Times New Roman"/>
          <w:sz w:val="24"/>
          <w:szCs w:val="24"/>
          <w:lang w:val="id-ID"/>
        </w:rPr>
        <w:t>k</w:t>
      </w:r>
      <w:r w:rsidRPr="008A515C">
        <w:rPr>
          <w:rFonts w:ascii="Times New Roman" w:eastAsia="Times New Roman" w:hAnsi="Times New Roman" w:cs="Times New Roman"/>
          <w:sz w:val="24"/>
          <w:szCs w:val="24"/>
        </w:rPr>
        <w:t xml:space="preserve">tor-faktor yang dapat mempengaruhi </w:t>
      </w:r>
      <w:proofErr w:type="gramStart"/>
      <w:r w:rsidRPr="008A515C">
        <w:rPr>
          <w:rFonts w:ascii="Times New Roman" w:eastAsia="Times New Roman" w:hAnsi="Times New Roman" w:cs="Times New Roman"/>
          <w:i/>
          <w:sz w:val="24"/>
          <w:szCs w:val="24"/>
        </w:rPr>
        <w:t>employee  engagement</w:t>
      </w:r>
      <w:proofErr w:type="gramEnd"/>
      <w:r w:rsidRPr="008A515C">
        <w:rPr>
          <w:rFonts w:ascii="Times New Roman" w:eastAsia="Times New Roman" w:hAnsi="Times New Roman" w:cs="Times New Roman"/>
          <w:sz w:val="24"/>
          <w:szCs w:val="24"/>
        </w:rPr>
        <w:t xml:space="preserve"> peneliti memilih persepsi dukungan lembaga atau </w:t>
      </w:r>
      <w:r w:rsidRPr="008A515C">
        <w:rPr>
          <w:rFonts w:ascii="Times New Roman" w:eastAsia="Times New Roman" w:hAnsi="Times New Roman" w:cs="Times New Roman"/>
          <w:i/>
          <w:sz w:val="24"/>
          <w:szCs w:val="24"/>
        </w:rPr>
        <w:t>Perceived organizational support</w:t>
      </w:r>
      <w:r w:rsidRPr="008A515C">
        <w:rPr>
          <w:rFonts w:ascii="Times New Roman" w:eastAsia="Times New Roman" w:hAnsi="Times New Roman" w:cs="Times New Roman"/>
          <w:sz w:val="24"/>
          <w:szCs w:val="24"/>
        </w:rPr>
        <w:t xml:space="preserve">  sebagai variabel bebas. Karena </w:t>
      </w:r>
      <w:proofErr w:type="gramStart"/>
      <w:r w:rsidRPr="008A515C">
        <w:rPr>
          <w:rFonts w:ascii="Times New Roman" w:eastAsia="Times New Roman" w:hAnsi="Times New Roman" w:cs="Times New Roman"/>
          <w:i/>
          <w:sz w:val="24"/>
          <w:szCs w:val="24"/>
        </w:rPr>
        <w:t>empolyee  engagement</w:t>
      </w:r>
      <w:proofErr w:type="gramEnd"/>
      <w:r w:rsidRPr="008A515C">
        <w:rPr>
          <w:rFonts w:ascii="Times New Roman" w:eastAsia="Times New Roman" w:hAnsi="Times New Roman" w:cs="Times New Roman"/>
          <w:sz w:val="24"/>
          <w:szCs w:val="24"/>
        </w:rPr>
        <w:t xml:space="preserve"> akan terjadi apabila ada </w:t>
      </w:r>
      <w:r w:rsidRPr="008A515C">
        <w:rPr>
          <w:rFonts w:ascii="Times New Roman" w:eastAsia="Times New Roman" w:hAnsi="Times New Roman" w:cs="Times New Roman"/>
          <w:i/>
          <w:sz w:val="24"/>
          <w:szCs w:val="24"/>
        </w:rPr>
        <w:t>perceived organizational support</w:t>
      </w:r>
      <w:r w:rsidRPr="008A515C">
        <w:rPr>
          <w:rFonts w:ascii="Times New Roman" w:eastAsia="Times New Roman" w:hAnsi="Times New Roman" w:cs="Times New Roman"/>
          <w:sz w:val="24"/>
          <w:szCs w:val="24"/>
        </w:rPr>
        <w:t xml:space="preserve"> atau dukungan organisasi dari tempat mereka bekerja </w:t>
      </w:r>
      <w:r w:rsidRPr="008A515C">
        <w:rPr>
          <w:rFonts w:ascii="Times New Roman" w:eastAsia="Times New Roman" w:hAnsi="Times New Roman" w:cs="Times New Roman"/>
          <w:sz w:val="24"/>
          <w:szCs w:val="24"/>
        </w:rPr>
        <w:lastRenderedPageBreak/>
        <w:t xml:space="preserve">dibandingkan dengan faktor-faktor lainnya. </w:t>
      </w:r>
    </w:p>
    <w:p w:rsidR="00051AC5" w:rsidRPr="008A515C" w:rsidRDefault="00051AC5" w:rsidP="00051AC5">
      <w:pPr>
        <w:ind w:firstLine="720"/>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rPr>
        <w:t xml:space="preserve">Dapat </w:t>
      </w:r>
      <w:r w:rsidRPr="008A515C">
        <w:rPr>
          <w:rFonts w:ascii="Times New Roman" w:eastAsia="Times New Roman" w:hAnsi="Times New Roman" w:cs="Times New Roman"/>
          <w:sz w:val="24"/>
          <w:szCs w:val="24"/>
          <w:lang w:val="id-ID"/>
        </w:rPr>
        <w:t xml:space="preserve">dilihat dari hasil wawancara di mana </w:t>
      </w:r>
      <w:proofErr w:type="gramStart"/>
      <w:r w:rsidRPr="008A515C">
        <w:rPr>
          <w:rFonts w:ascii="Times New Roman" w:eastAsia="Times New Roman" w:hAnsi="Times New Roman" w:cs="Times New Roman"/>
          <w:sz w:val="24"/>
          <w:szCs w:val="24"/>
        </w:rPr>
        <w:t>lima</w:t>
      </w:r>
      <w:proofErr w:type="gramEnd"/>
      <w:r w:rsidRPr="008A515C">
        <w:rPr>
          <w:rFonts w:ascii="Times New Roman" w:eastAsia="Times New Roman" w:hAnsi="Times New Roman" w:cs="Times New Roman"/>
          <w:sz w:val="24"/>
          <w:szCs w:val="24"/>
        </w:rPr>
        <w:t xml:space="preserve"> subjek yang memaparkan bahwa pihak sekolah belum adil dalam menetapkan keputusan, seperti pemberian gaji yang minim, serta enam dari sebelas guru honorer yang bekerja lebih dari lima tahun belum mendapat pengangkatan menjadi PNS. </w:t>
      </w:r>
      <w:proofErr w:type="gramStart"/>
      <w:r w:rsidRPr="008A515C">
        <w:rPr>
          <w:rFonts w:ascii="Times New Roman" w:eastAsia="Times New Roman" w:hAnsi="Times New Roman" w:cs="Times New Roman"/>
          <w:sz w:val="24"/>
          <w:szCs w:val="24"/>
        </w:rPr>
        <w:t>Selain itu, pihak sekolah juga belum memberikan fasilitas yang memadai untuk guru honorer.</w:t>
      </w:r>
      <w:proofErr w:type="gramEnd"/>
      <w:r w:rsidRPr="008A515C">
        <w:rPr>
          <w:rFonts w:ascii="Times New Roman" w:eastAsia="Times New Roman" w:hAnsi="Times New Roman" w:cs="Times New Roman"/>
          <w:sz w:val="24"/>
          <w:szCs w:val="24"/>
        </w:rPr>
        <w:t xml:space="preserve"> </w:t>
      </w:r>
      <w:proofErr w:type="gramStart"/>
      <w:r w:rsidRPr="008A515C">
        <w:rPr>
          <w:rFonts w:ascii="Times New Roman" w:eastAsia="Times New Roman" w:hAnsi="Times New Roman" w:cs="Times New Roman"/>
          <w:sz w:val="24"/>
          <w:szCs w:val="24"/>
        </w:rPr>
        <w:t>Subjek memiliki pandangan mengenai atasan yang terkesan tidak peduli karena kurang menghargai kontribusi, potensi, dan integritas serta kurang serius menanggapi pendapat yang sudah disampaikan.</w:t>
      </w:r>
      <w:proofErr w:type="gramEnd"/>
      <w:r w:rsidRPr="008A515C">
        <w:rPr>
          <w:rFonts w:ascii="Times New Roman" w:eastAsia="Times New Roman" w:hAnsi="Times New Roman" w:cs="Times New Roman"/>
          <w:sz w:val="24"/>
          <w:szCs w:val="24"/>
        </w:rPr>
        <w:t xml:space="preserve"> </w:t>
      </w:r>
    </w:p>
    <w:p w:rsidR="00051AC5" w:rsidRPr="008A515C" w:rsidRDefault="00051AC5" w:rsidP="00051AC5">
      <w:pPr>
        <w:ind w:firstLine="720"/>
        <w:jc w:val="both"/>
        <w:rPr>
          <w:rFonts w:ascii="Times New Roman" w:eastAsia="Times New Roman" w:hAnsi="Times New Roman" w:cs="Times New Roman"/>
          <w:sz w:val="24"/>
          <w:szCs w:val="24"/>
          <w:lang w:val="id-ID"/>
        </w:rPr>
      </w:pPr>
      <w:r w:rsidRPr="008A515C">
        <w:rPr>
          <w:rFonts w:ascii="Times New Roman" w:eastAsia="Times New Roman" w:hAnsi="Times New Roman" w:cs="Times New Roman"/>
          <w:sz w:val="24"/>
          <w:szCs w:val="24"/>
          <w:lang w:val="id-ID"/>
        </w:rPr>
        <w:t xml:space="preserve">Hal tersebut sejalan </w:t>
      </w:r>
      <w:r w:rsidRPr="008A515C">
        <w:rPr>
          <w:rFonts w:ascii="Times New Roman" w:eastAsia="Times New Roman" w:hAnsi="Times New Roman" w:cs="Times New Roman"/>
          <w:sz w:val="24"/>
          <w:szCs w:val="24"/>
        </w:rPr>
        <w:t xml:space="preserve">dengan hasil penelitian Endah (2015) yang menyatakan bahwa terdapat hubungan positif yang signifikan antara </w:t>
      </w:r>
      <w:r w:rsidRPr="008A515C">
        <w:rPr>
          <w:rFonts w:ascii="Times New Roman" w:eastAsia="Times New Roman" w:hAnsi="Times New Roman" w:cs="Times New Roman"/>
          <w:i/>
          <w:sz w:val="24"/>
          <w:szCs w:val="24"/>
        </w:rPr>
        <w:t>Perceived organizational support</w:t>
      </w:r>
      <w:r w:rsidRPr="008A515C">
        <w:rPr>
          <w:rFonts w:ascii="Times New Roman" w:eastAsia="Times New Roman" w:hAnsi="Times New Roman" w:cs="Times New Roman"/>
          <w:sz w:val="24"/>
          <w:szCs w:val="24"/>
        </w:rPr>
        <w:t xml:space="preserve"> dengan </w:t>
      </w:r>
      <w:r w:rsidRPr="008A515C">
        <w:rPr>
          <w:rFonts w:ascii="Times New Roman" w:eastAsia="Times New Roman" w:hAnsi="Times New Roman" w:cs="Times New Roman"/>
          <w:i/>
          <w:sz w:val="24"/>
          <w:szCs w:val="24"/>
        </w:rPr>
        <w:t>Employee  engagement</w:t>
      </w:r>
      <w:r w:rsidRPr="008A515C">
        <w:rPr>
          <w:rFonts w:ascii="Times New Roman" w:eastAsia="Times New Roman" w:hAnsi="Times New Roman" w:cs="Times New Roman"/>
          <w:sz w:val="24"/>
          <w:szCs w:val="24"/>
        </w:rPr>
        <w:t xml:space="preserve"> pada pegawai.</w:t>
      </w:r>
      <w:r w:rsidRPr="008A515C">
        <w:rPr>
          <w:rFonts w:ascii="Times New Roman" w:eastAsia="Times New Roman" w:hAnsi="Times New Roman" w:cs="Times New Roman"/>
          <w:sz w:val="24"/>
          <w:szCs w:val="24"/>
          <w:lang w:val="id-ID"/>
        </w:rPr>
        <w:t xml:space="preserve"> </w:t>
      </w:r>
      <w:r w:rsidRPr="008A515C">
        <w:rPr>
          <w:rFonts w:ascii="Times New Roman" w:eastAsia="Times New Roman" w:hAnsi="Times New Roman" w:cs="Times New Roman"/>
          <w:sz w:val="24"/>
          <w:szCs w:val="24"/>
        </w:rPr>
        <w:t xml:space="preserve">Saks (2006) </w:t>
      </w:r>
      <w:r w:rsidRPr="008A515C">
        <w:rPr>
          <w:rFonts w:ascii="Times New Roman" w:eastAsia="Times New Roman" w:hAnsi="Times New Roman" w:cs="Times New Roman"/>
          <w:sz w:val="24"/>
          <w:szCs w:val="24"/>
          <w:lang w:val="id-ID"/>
        </w:rPr>
        <w:t xml:space="preserve">mengenai </w:t>
      </w:r>
      <w:r w:rsidRPr="008A515C">
        <w:rPr>
          <w:rFonts w:ascii="Times New Roman" w:eastAsia="Times New Roman" w:hAnsi="Times New Roman" w:cs="Times New Roman"/>
          <w:i/>
          <w:sz w:val="24"/>
          <w:szCs w:val="24"/>
        </w:rPr>
        <w:t>perceived organizational support</w:t>
      </w:r>
      <w:r w:rsidRPr="008A515C">
        <w:rPr>
          <w:rFonts w:ascii="Times New Roman" w:eastAsia="Times New Roman" w:hAnsi="Times New Roman" w:cs="Times New Roman"/>
          <w:sz w:val="24"/>
          <w:szCs w:val="24"/>
        </w:rPr>
        <w:t xml:space="preserve"> (POS) sebagai anteseden dari </w:t>
      </w:r>
      <w:proofErr w:type="gramStart"/>
      <w:r w:rsidRPr="008A515C">
        <w:rPr>
          <w:rFonts w:ascii="Times New Roman" w:eastAsia="Times New Roman" w:hAnsi="Times New Roman" w:cs="Times New Roman"/>
          <w:i/>
          <w:sz w:val="24"/>
          <w:szCs w:val="24"/>
        </w:rPr>
        <w:t>employee  engagement</w:t>
      </w:r>
      <w:proofErr w:type="gramEnd"/>
      <w:r w:rsidRPr="008A515C">
        <w:rPr>
          <w:rFonts w:ascii="Times New Roman" w:eastAsia="Times New Roman" w:hAnsi="Times New Roman" w:cs="Times New Roman"/>
          <w:sz w:val="24"/>
          <w:szCs w:val="24"/>
        </w:rPr>
        <w:t xml:space="preserve"> terbukti dapat mempengaruhi </w:t>
      </w:r>
      <w:r w:rsidRPr="008A515C">
        <w:rPr>
          <w:rFonts w:ascii="Times New Roman" w:eastAsia="Times New Roman" w:hAnsi="Times New Roman" w:cs="Times New Roman"/>
          <w:i/>
          <w:sz w:val="24"/>
          <w:szCs w:val="24"/>
        </w:rPr>
        <w:t>employee  engagement</w:t>
      </w:r>
      <w:r w:rsidRPr="008A515C">
        <w:rPr>
          <w:rFonts w:ascii="Times New Roman" w:eastAsia="Times New Roman" w:hAnsi="Times New Roman" w:cs="Times New Roman"/>
          <w:sz w:val="24"/>
          <w:szCs w:val="24"/>
        </w:rPr>
        <w:t xml:space="preserve">. </w:t>
      </w:r>
    </w:p>
    <w:p w:rsidR="00051AC5" w:rsidRPr="008A515C" w:rsidRDefault="00051AC5" w:rsidP="00051AC5">
      <w:pPr>
        <w:ind w:firstLine="720"/>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rPr>
        <w:t xml:space="preserve">Dukungan organisasi atau yang sering kali dikenal dengan istilah </w:t>
      </w:r>
      <w:r w:rsidRPr="008A515C">
        <w:rPr>
          <w:rFonts w:ascii="Times New Roman" w:eastAsia="Times New Roman" w:hAnsi="Times New Roman" w:cs="Times New Roman"/>
          <w:i/>
          <w:sz w:val="24"/>
          <w:szCs w:val="24"/>
        </w:rPr>
        <w:t>perceived organizational support</w:t>
      </w:r>
      <w:r w:rsidRPr="008A515C">
        <w:rPr>
          <w:rFonts w:ascii="Times New Roman" w:eastAsia="Times New Roman" w:hAnsi="Times New Roman" w:cs="Times New Roman"/>
          <w:sz w:val="24"/>
          <w:szCs w:val="24"/>
        </w:rPr>
        <w:t xml:space="preserve"> adalah persepsi pegawai mengenai sejauh mana lembaga atau </w:t>
      </w:r>
      <w:r w:rsidRPr="008A515C">
        <w:rPr>
          <w:rFonts w:ascii="Times New Roman" w:eastAsia="Times New Roman" w:hAnsi="Times New Roman" w:cs="Times New Roman"/>
          <w:sz w:val="24"/>
          <w:szCs w:val="24"/>
        </w:rPr>
        <w:lastRenderedPageBreak/>
        <w:t xml:space="preserve">perusahaan menilai kontribusi mereka dan peduli pada kesejahteraan mereka sebagai pegawai (Eisenberger dan Rhoades dalam Yih &amp; Htaik, 2011). Saks (2006) menyatakan bahwa </w:t>
      </w:r>
      <w:r w:rsidRPr="008A515C">
        <w:rPr>
          <w:rFonts w:ascii="Times New Roman" w:eastAsia="Times New Roman" w:hAnsi="Times New Roman" w:cs="Times New Roman"/>
          <w:i/>
          <w:sz w:val="24"/>
          <w:szCs w:val="24"/>
        </w:rPr>
        <w:t>perceived organizational support</w:t>
      </w:r>
      <w:r w:rsidRPr="008A515C">
        <w:rPr>
          <w:rFonts w:ascii="Times New Roman" w:eastAsia="Times New Roman" w:hAnsi="Times New Roman" w:cs="Times New Roman"/>
          <w:sz w:val="24"/>
          <w:szCs w:val="24"/>
        </w:rPr>
        <w:t xml:space="preserve"> </w:t>
      </w:r>
      <w:proofErr w:type="gramStart"/>
      <w:r w:rsidRPr="008A515C">
        <w:rPr>
          <w:rFonts w:ascii="Times New Roman" w:eastAsia="Times New Roman" w:hAnsi="Times New Roman" w:cs="Times New Roman"/>
          <w:sz w:val="24"/>
          <w:szCs w:val="24"/>
        </w:rPr>
        <w:t xml:space="preserve">membentuk </w:t>
      </w:r>
      <w:r w:rsidRPr="008A515C">
        <w:rPr>
          <w:rFonts w:ascii="Times New Roman" w:eastAsia="Times New Roman" w:hAnsi="Times New Roman" w:cs="Times New Roman"/>
          <w:i/>
          <w:sz w:val="24"/>
          <w:szCs w:val="24"/>
        </w:rPr>
        <w:t xml:space="preserve"> engagement</w:t>
      </w:r>
      <w:proofErr w:type="gramEnd"/>
      <w:r w:rsidRPr="008A515C">
        <w:rPr>
          <w:rFonts w:ascii="Times New Roman" w:eastAsia="Times New Roman" w:hAnsi="Times New Roman" w:cs="Times New Roman"/>
          <w:sz w:val="24"/>
          <w:szCs w:val="24"/>
        </w:rPr>
        <w:t xml:space="preserve"> pegawai terhadap lembaga dan pekerjaan.</w:t>
      </w:r>
      <w:r w:rsidRPr="008A515C">
        <w:rPr>
          <w:rFonts w:ascii="Times New Roman" w:eastAsia="Times New Roman" w:hAnsi="Times New Roman" w:cs="Times New Roman"/>
          <w:sz w:val="24"/>
          <w:szCs w:val="24"/>
          <w:lang w:val="id-ID"/>
        </w:rPr>
        <w:t xml:space="preserve"> </w:t>
      </w:r>
      <w:r w:rsidRPr="008A515C">
        <w:rPr>
          <w:rFonts w:ascii="Times New Roman" w:eastAsia="Times New Roman" w:hAnsi="Times New Roman" w:cs="Times New Roman"/>
          <w:sz w:val="24"/>
          <w:szCs w:val="24"/>
        </w:rPr>
        <w:t xml:space="preserve">Sebelumnya pernah dilakukan penelitian atas hubungan antara </w:t>
      </w:r>
      <w:r w:rsidRPr="008A515C">
        <w:rPr>
          <w:rFonts w:ascii="Times New Roman" w:eastAsia="Times New Roman" w:hAnsi="Times New Roman" w:cs="Times New Roman"/>
          <w:i/>
          <w:sz w:val="24"/>
          <w:szCs w:val="24"/>
        </w:rPr>
        <w:t>perceived organizational support</w:t>
      </w:r>
      <w:r w:rsidRPr="008A515C">
        <w:rPr>
          <w:rFonts w:ascii="Times New Roman" w:eastAsia="Times New Roman" w:hAnsi="Times New Roman" w:cs="Times New Roman"/>
          <w:sz w:val="24"/>
          <w:szCs w:val="24"/>
        </w:rPr>
        <w:t xml:space="preserve"> dan </w:t>
      </w:r>
      <w:proofErr w:type="gramStart"/>
      <w:r w:rsidRPr="008A515C">
        <w:rPr>
          <w:rFonts w:ascii="Times New Roman" w:eastAsia="Times New Roman" w:hAnsi="Times New Roman" w:cs="Times New Roman"/>
          <w:i/>
          <w:sz w:val="24"/>
          <w:szCs w:val="24"/>
        </w:rPr>
        <w:t>employee  engagement</w:t>
      </w:r>
      <w:proofErr w:type="gramEnd"/>
      <w:r w:rsidRPr="008A515C">
        <w:rPr>
          <w:rFonts w:ascii="Times New Roman" w:eastAsia="Times New Roman" w:hAnsi="Times New Roman" w:cs="Times New Roman"/>
          <w:sz w:val="24"/>
          <w:szCs w:val="24"/>
        </w:rPr>
        <w:t xml:space="preserve"> oleh Kralj dan Solnet (2011) dengan hasil yang menyatakan bahwa </w:t>
      </w:r>
      <w:r w:rsidRPr="008A515C">
        <w:rPr>
          <w:rFonts w:ascii="Times New Roman" w:eastAsia="Times New Roman" w:hAnsi="Times New Roman" w:cs="Times New Roman"/>
          <w:i/>
          <w:sz w:val="24"/>
          <w:szCs w:val="24"/>
        </w:rPr>
        <w:t>perceived organizational support</w:t>
      </w:r>
      <w:r w:rsidRPr="008A515C">
        <w:rPr>
          <w:rFonts w:ascii="Times New Roman" w:eastAsia="Times New Roman" w:hAnsi="Times New Roman" w:cs="Times New Roman"/>
          <w:sz w:val="24"/>
          <w:szCs w:val="24"/>
        </w:rPr>
        <w:t xml:space="preserve"> berpengaruh positif signifikan terhadap </w:t>
      </w:r>
      <w:r w:rsidRPr="008A515C">
        <w:rPr>
          <w:rFonts w:ascii="Times New Roman" w:eastAsia="Times New Roman" w:hAnsi="Times New Roman" w:cs="Times New Roman"/>
          <w:i/>
          <w:sz w:val="24"/>
          <w:szCs w:val="24"/>
        </w:rPr>
        <w:t>employee  engagement</w:t>
      </w:r>
      <w:r w:rsidRPr="008A515C">
        <w:rPr>
          <w:rFonts w:ascii="Times New Roman" w:eastAsia="Times New Roman" w:hAnsi="Times New Roman" w:cs="Times New Roman"/>
          <w:sz w:val="24"/>
          <w:szCs w:val="24"/>
        </w:rPr>
        <w:t xml:space="preserve">. </w:t>
      </w:r>
    </w:p>
    <w:p w:rsidR="00051AC5" w:rsidRPr="008A515C" w:rsidRDefault="00051AC5" w:rsidP="00051AC5">
      <w:pPr>
        <w:ind w:firstLine="720"/>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lang w:val="id-ID"/>
        </w:rPr>
        <w:t xml:space="preserve">Selain itu, hal tersebut didukung dari </w:t>
      </w:r>
      <w:r w:rsidRPr="008A515C">
        <w:rPr>
          <w:rFonts w:ascii="Times New Roman" w:eastAsia="Times New Roman" w:hAnsi="Times New Roman" w:cs="Times New Roman"/>
          <w:sz w:val="24"/>
          <w:szCs w:val="24"/>
        </w:rPr>
        <w:t xml:space="preserve">hasil penelitian dilakukan oleh Rasheed, Adnan, et al. (2013), Saragih Susanti &amp; Meily Margareta (2013), Selvi Kurnianingrum (2015) dan Rina &amp; Umi (2013) </w:t>
      </w:r>
      <w:r w:rsidRPr="008A515C">
        <w:rPr>
          <w:rFonts w:ascii="Times New Roman" w:eastAsia="Times New Roman" w:hAnsi="Times New Roman" w:cs="Times New Roman"/>
          <w:sz w:val="24"/>
          <w:szCs w:val="24"/>
          <w:lang w:val="id-ID"/>
        </w:rPr>
        <w:t xml:space="preserve">yang mengatakan </w:t>
      </w:r>
      <w:r w:rsidRPr="008A515C">
        <w:rPr>
          <w:rFonts w:ascii="Times New Roman" w:eastAsia="Times New Roman" w:hAnsi="Times New Roman" w:cs="Times New Roman"/>
          <w:sz w:val="24"/>
          <w:szCs w:val="24"/>
        </w:rPr>
        <w:t xml:space="preserve">bahwa </w:t>
      </w:r>
      <w:r w:rsidRPr="008A515C">
        <w:rPr>
          <w:rFonts w:ascii="Times New Roman" w:eastAsia="Times New Roman" w:hAnsi="Times New Roman" w:cs="Times New Roman"/>
          <w:i/>
          <w:sz w:val="24"/>
          <w:szCs w:val="24"/>
        </w:rPr>
        <w:t>employee  engagement</w:t>
      </w:r>
      <w:r w:rsidRPr="008A515C">
        <w:rPr>
          <w:rFonts w:ascii="Times New Roman" w:eastAsia="Times New Roman" w:hAnsi="Times New Roman" w:cs="Times New Roman"/>
          <w:sz w:val="24"/>
          <w:szCs w:val="24"/>
        </w:rPr>
        <w:t xml:space="preserve"> akan tumbuh dalam diri pegawai karena adanya peran </w:t>
      </w:r>
      <w:r w:rsidRPr="008A515C">
        <w:rPr>
          <w:rFonts w:ascii="Times New Roman" w:eastAsia="Times New Roman" w:hAnsi="Times New Roman" w:cs="Times New Roman"/>
          <w:i/>
          <w:sz w:val="24"/>
          <w:szCs w:val="24"/>
        </w:rPr>
        <w:t>perceived organizational support</w:t>
      </w:r>
      <w:r w:rsidRPr="008A515C">
        <w:rPr>
          <w:rFonts w:ascii="Times New Roman" w:eastAsia="Times New Roman" w:hAnsi="Times New Roman" w:cs="Times New Roman"/>
          <w:sz w:val="24"/>
          <w:szCs w:val="24"/>
        </w:rPr>
        <w:t xml:space="preserve"> (POS).</w:t>
      </w:r>
      <w:r w:rsidRPr="008A515C">
        <w:rPr>
          <w:rFonts w:ascii="Times New Roman" w:eastAsia="Times New Roman" w:hAnsi="Times New Roman" w:cs="Times New Roman"/>
          <w:sz w:val="24"/>
          <w:szCs w:val="24"/>
          <w:lang w:val="id-ID"/>
        </w:rPr>
        <w:t xml:space="preserve">  </w:t>
      </w:r>
    </w:p>
    <w:p w:rsidR="00051AC5" w:rsidRPr="008A515C" w:rsidRDefault="00051AC5" w:rsidP="00051AC5">
      <w:pPr>
        <w:ind w:firstLine="720"/>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rPr>
        <w:t xml:space="preserve">Berdasarkan uraian di atas rumusan masalah penelitian ini adalah Apakah ada hubungan antara </w:t>
      </w:r>
      <w:r w:rsidRPr="008A515C">
        <w:rPr>
          <w:rFonts w:ascii="Times New Roman" w:eastAsia="Times New Roman" w:hAnsi="Times New Roman" w:cs="Times New Roman"/>
          <w:i/>
          <w:sz w:val="24"/>
          <w:szCs w:val="24"/>
        </w:rPr>
        <w:t>perceived organizational support</w:t>
      </w:r>
      <w:r w:rsidRPr="008A515C">
        <w:rPr>
          <w:rFonts w:ascii="Times New Roman" w:eastAsia="Times New Roman" w:hAnsi="Times New Roman" w:cs="Times New Roman"/>
          <w:sz w:val="24"/>
          <w:szCs w:val="24"/>
        </w:rPr>
        <w:t xml:space="preserve"> dengan </w:t>
      </w:r>
      <w:proofErr w:type="gramStart"/>
      <w:r w:rsidRPr="008A515C">
        <w:rPr>
          <w:rFonts w:ascii="Times New Roman" w:eastAsia="Times New Roman" w:hAnsi="Times New Roman" w:cs="Times New Roman"/>
          <w:i/>
          <w:sz w:val="24"/>
          <w:szCs w:val="24"/>
          <w:lang w:val="id-ID"/>
        </w:rPr>
        <w:t>e</w:t>
      </w:r>
      <w:r w:rsidRPr="008A515C">
        <w:rPr>
          <w:rFonts w:ascii="Times New Roman" w:eastAsia="Times New Roman" w:hAnsi="Times New Roman" w:cs="Times New Roman"/>
          <w:i/>
          <w:sz w:val="24"/>
          <w:szCs w:val="24"/>
        </w:rPr>
        <w:t>mployee  engagement</w:t>
      </w:r>
      <w:proofErr w:type="gramEnd"/>
      <w:r w:rsidRPr="008A515C">
        <w:rPr>
          <w:rFonts w:ascii="Times New Roman" w:eastAsia="Times New Roman" w:hAnsi="Times New Roman" w:cs="Times New Roman"/>
          <w:sz w:val="24"/>
          <w:szCs w:val="24"/>
        </w:rPr>
        <w:t xml:space="preserve"> pada guru honorer tingkat Sekolah Dasar di Bantul? </w:t>
      </w:r>
    </w:p>
    <w:p w:rsidR="00051AC5" w:rsidRPr="008A515C" w:rsidRDefault="00051AC5" w:rsidP="00051AC5">
      <w:pPr>
        <w:autoSpaceDE w:val="0"/>
        <w:autoSpaceDN w:val="0"/>
        <w:adjustRightInd w:val="0"/>
        <w:spacing w:after="0"/>
        <w:jc w:val="both"/>
        <w:rPr>
          <w:rFonts w:ascii="Times New Roman" w:eastAsia="Times New Roman" w:hAnsi="Times New Roman" w:cs="Times New Roman"/>
          <w:b/>
          <w:color w:val="000000"/>
          <w:sz w:val="24"/>
          <w:szCs w:val="24"/>
        </w:rPr>
      </w:pPr>
      <w:r w:rsidRPr="008A515C">
        <w:rPr>
          <w:rFonts w:ascii="Times New Roman" w:eastAsia="Times New Roman" w:hAnsi="Times New Roman" w:cs="Times New Roman"/>
          <w:b/>
          <w:color w:val="000000"/>
          <w:sz w:val="24"/>
          <w:szCs w:val="24"/>
        </w:rPr>
        <w:t>METODE</w:t>
      </w:r>
    </w:p>
    <w:p w:rsidR="00051AC5" w:rsidRPr="008A515C" w:rsidRDefault="00051AC5" w:rsidP="00051AC5">
      <w:pPr>
        <w:spacing w:after="0"/>
        <w:ind w:firstLine="567"/>
        <w:contextualSpacing/>
        <w:jc w:val="both"/>
        <w:rPr>
          <w:rFonts w:ascii="Times New Roman" w:eastAsia="Times New Roman" w:hAnsi="Times New Roman" w:cs="Times New Roman"/>
          <w:sz w:val="24"/>
          <w:szCs w:val="24"/>
        </w:rPr>
      </w:pPr>
      <w:proofErr w:type="gramStart"/>
      <w:r w:rsidRPr="008A515C">
        <w:rPr>
          <w:rFonts w:ascii="Times New Roman" w:eastAsia="Times New Roman" w:hAnsi="Times New Roman" w:cs="Times New Roman"/>
          <w:sz w:val="24"/>
          <w:szCs w:val="24"/>
        </w:rPr>
        <w:lastRenderedPageBreak/>
        <w:t>Metode yang digunakan dalam pengumpulan data adalah metode skala dengan mengacu pada model likert.</w:t>
      </w:r>
      <w:proofErr w:type="gramEnd"/>
      <w:r w:rsidRPr="008A515C">
        <w:rPr>
          <w:rFonts w:ascii="Times New Roman" w:eastAsia="Times New Roman" w:hAnsi="Times New Roman" w:cs="Times New Roman"/>
          <w:sz w:val="24"/>
          <w:szCs w:val="24"/>
        </w:rPr>
        <w:t xml:space="preserve"> </w:t>
      </w:r>
      <w:proofErr w:type="gramStart"/>
      <w:r w:rsidRPr="008A515C">
        <w:rPr>
          <w:rFonts w:ascii="Times New Roman" w:eastAsia="Times New Roman" w:hAnsi="Times New Roman" w:cs="Times New Roman"/>
          <w:sz w:val="24"/>
          <w:szCs w:val="24"/>
        </w:rPr>
        <w:t>Skala Likert adalah sebuah tipe skala psikometri yang menggunakan angket dan menggunakan skala yang lebih luas dalam penelitian survei.</w:t>
      </w:r>
      <w:proofErr w:type="gramEnd"/>
      <w:r w:rsidRPr="008A515C">
        <w:rPr>
          <w:rFonts w:ascii="Times New Roman" w:eastAsia="Times New Roman" w:hAnsi="Times New Roman" w:cs="Times New Roman"/>
          <w:sz w:val="24"/>
          <w:szCs w:val="24"/>
        </w:rPr>
        <w:t xml:space="preserve"> Metode rating yang dijumlahkan (summated rating) popular juga dengan </w:t>
      </w:r>
      <w:proofErr w:type="gramStart"/>
      <w:r w:rsidRPr="008A515C">
        <w:rPr>
          <w:rFonts w:ascii="Times New Roman" w:eastAsia="Times New Roman" w:hAnsi="Times New Roman" w:cs="Times New Roman"/>
          <w:sz w:val="24"/>
          <w:szCs w:val="24"/>
        </w:rPr>
        <w:t>nama</w:t>
      </w:r>
      <w:proofErr w:type="gramEnd"/>
      <w:r w:rsidRPr="008A515C">
        <w:rPr>
          <w:rFonts w:ascii="Times New Roman" w:eastAsia="Times New Roman" w:hAnsi="Times New Roman" w:cs="Times New Roman"/>
          <w:sz w:val="24"/>
          <w:szCs w:val="24"/>
        </w:rPr>
        <w:t xml:space="preserve"> penskalaan model Likert. </w:t>
      </w:r>
      <w:proofErr w:type="gramStart"/>
      <w:r w:rsidRPr="008A515C">
        <w:rPr>
          <w:rFonts w:ascii="Times New Roman" w:eastAsia="Times New Roman" w:hAnsi="Times New Roman" w:cs="Times New Roman"/>
          <w:sz w:val="24"/>
          <w:szCs w:val="24"/>
        </w:rPr>
        <w:t>Metode Likert merupakan metode penskalaan pernyataan sikap yang menggunakan distribusi respons sebagai dasar penentuan nilai skalanya (Risnita, 2012).</w:t>
      </w:r>
      <w:proofErr w:type="gramEnd"/>
      <w:r w:rsidRPr="008A515C">
        <w:rPr>
          <w:rFonts w:ascii="Times New Roman" w:eastAsia="Times New Roman" w:hAnsi="Times New Roman" w:cs="Times New Roman"/>
          <w:sz w:val="24"/>
          <w:szCs w:val="24"/>
        </w:rPr>
        <w:t xml:space="preserve"> Skala yang digunakan dalam penelitian ini adalah skala </w:t>
      </w:r>
      <w:proofErr w:type="gramStart"/>
      <w:r w:rsidRPr="008A515C">
        <w:rPr>
          <w:rFonts w:ascii="Times New Roman" w:eastAsia="Times New Roman" w:hAnsi="Times New Roman" w:cs="Times New Roman"/>
          <w:i/>
          <w:sz w:val="24"/>
          <w:szCs w:val="24"/>
        </w:rPr>
        <w:t>employee  engagement</w:t>
      </w:r>
      <w:proofErr w:type="gramEnd"/>
      <w:r w:rsidRPr="008A515C">
        <w:rPr>
          <w:rFonts w:ascii="Times New Roman" w:eastAsia="Times New Roman" w:hAnsi="Times New Roman" w:cs="Times New Roman"/>
          <w:sz w:val="24"/>
          <w:szCs w:val="24"/>
        </w:rPr>
        <w:t xml:space="preserve"> dan </w:t>
      </w:r>
      <w:r w:rsidRPr="008A515C">
        <w:rPr>
          <w:rFonts w:ascii="Times New Roman" w:eastAsia="Times New Roman" w:hAnsi="Times New Roman" w:cs="Times New Roman"/>
          <w:i/>
          <w:sz w:val="24"/>
          <w:szCs w:val="24"/>
        </w:rPr>
        <w:t>perceived organizational support</w:t>
      </w:r>
      <w:r w:rsidRPr="008A515C">
        <w:rPr>
          <w:rFonts w:ascii="Times New Roman" w:eastAsia="Times New Roman" w:hAnsi="Times New Roman" w:cs="Times New Roman"/>
          <w:sz w:val="24"/>
          <w:szCs w:val="24"/>
        </w:rPr>
        <w:t xml:space="preserve">. </w:t>
      </w:r>
      <w:proofErr w:type="gramStart"/>
      <w:r w:rsidRPr="008A515C">
        <w:rPr>
          <w:rFonts w:ascii="Times New Roman" w:eastAsia="Times New Roman" w:hAnsi="Times New Roman" w:cs="Times New Roman"/>
          <w:sz w:val="24"/>
          <w:szCs w:val="24"/>
        </w:rPr>
        <w:t xml:space="preserve">Kedua skala tersebut terdiri dari aitem-aitem yang bersifat </w:t>
      </w:r>
      <w:r w:rsidRPr="008A515C">
        <w:rPr>
          <w:rFonts w:ascii="Times New Roman" w:eastAsia="Times New Roman" w:hAnsi="Times New Roman" w:cs="Times New Roman"/>
          <w:i/>
          <w:iCs/>
          <w:sz w:val="24"/>
          <w:szCs w:val="24"/>
        </w:rPr>
        <w:t>favorabel</w:t>
      </w:r>
      <w:r w:rsidRPr="008A515C">
        <w:rPr>
          <w:rFonts w:ascii="Times New Roman" w:eastAsia="Times New Roman" w:hAnsi="Times New Roman" w:cs="Times New Roman"/>
          <w:sz w:val="24"/>
          <w:szCs w:val="24"/>
        </w:rPr>
        <w:t>.</w:t>
      </w:r>
      <w:proofErr w:type="gramEnd"/>
    </w:p>
    <w:p w:rsidR="00051AC5" w:rsidRPr="008A515C" w:rsidRDefault="00051AC5" w:rsidP="00051AC5">
      <w:pPr>
        <w:spacing w:after="0"/>
        <w:ind w:firstLine="567"/>
        <w:contextualSpacing/>
        <w:jc w:val="both"/>
        <w:rPr>
          <w:rFonts w:ascii="Times New Roman" w:eastAsia="Times New Roman" w:hAnsi="Times New Roman" w:cs="Times New Roman"/>
          <w:color w:val="000000"/>
          <w:sz w:val="24"/>
          <w:szCs w:val="24"/>
        </w:rPr>
      </w:pPr>
      <w:r w:rsidRPr="008A515C">
        <w:rPr>
          <w:rFonts w:ascii="Times New Roman" w:eastAsia="Times New Roman" w:hAnsi="Times New Roman" w:cs="Times New Roman"/>
          <w:sz w:val="24"/>
          <w:szCs w:val="24"/>
        </w:rPr>
        <w:t xml:space="preserve">Subjek yang digunakan dalam penelitian ini berjumlah </w:t>
      </w:r>
      <w:r w:rsidRPr="008A515C">
        <w:rPr>
          <w:rFonts w:ascii="Times New Roman" w:eastAsia="Times New Roman" w:hAnsi="Times New Roman" w:cs="Times New Roman"/>
          <w:color w:val="000000"/>
          <w:sz w:val="24"/>
          <w:szCs w:val="24"/>
        </w:rPr>
        <w:t>47 orang dengan karakteristik yaitu guru honorer berusia 21 hingga 40 tahun yang pernah bekerja minimal selama 1 tahun.</w:t>
      </w:r>
    </w:p>
    <w:p w:rsidR="00051AC5" w:rsidRPr="008A515C" w:rsidRDefault="00051AC5" w:rsidP="00051AC5">
      <w:pPr>
        <w:spacing w:after="0"/>
        <w:ind w:firstLine="567"/>
        <w:contextualSpacing/>
        <w:jc w:val="both"/>
        <w:rPr>
          <w:rFonts w:ascii="Times New Roman" w:eastAsia="Times New Roman" w:hAnsi="Times New Roman" w:cs="Times New Roman"/>
          <w:sz w:val="24"/>
          <w:szCs w:val="24"/>
        </w:rPr>
      </w:pPr>
      <w:proofErr w:type="gramStart"/>
      <w:r w:rsidRPr="008A515C">
        <w:rPr>
          <w:rFonts w:ascii="Times New Roman" w:eastAsia="Times New Roman" w:hAnsi="Times New Roman" w:cs="Times New Roman"/>
          <w:sz w:val="24"/>
          <w:szCs w:val="24"/>
        </w:rPr>
        <w:t>Metode analisis data yang digunakan dalam penelitian ini adalah metode analisis statistik.</w:t>
      </w:r>
      <w:proofErr w:type="gramEnd"/>
      <w:r w:rsidRPr="008A515C">
        <w:rPr>
          <w:rFonts w:ascii="Times New Roman" w:eastAsia="Times New Roman" w:hAnsi="Times New Roman" w:cs="Times New Roman"/>
          <w:sz w:val="24"/>
          <w:szCs w:val="24"/>
        </w:rPr>
        <w:t xml:space="preserve"> Teknik statistik yang digunakan untuk menganalisis data adalah teknik analisis korelasi product moment dari Pearson karena penelitian ini bertujuan untuk melihat hubungan antara </w:t>
      </w:r>
      <w:r w:rsidRPr="008A515C">
        <w:rPr>
          <w:rFonts w:ascii="Times New Roman" w:eastAsia="Times New Roman" w:hAnsi="Times New Roman" w:cs="Times New Roman"/>
          <w:i/>
          <w:sz w:val="24"/>
          <w:szCs w:val="24"/>
        </w:rPr>
        <w:t>employee engagement</w:t>
      </w:r>
      <w:r w:rsidRPr="008A515C">
        <w:rPr>
          <w:rFonts w:ascii="Times New Roman" w:eastAsia="Times New Roman" w:hAnsi="Times New Roman" w:cs="Times New Roman"/>
          <w:sz w:val="24"/>
          <w:szCs w:val="24"/>
        </w:rPr>
        <w:t xml:space="preserve"> dengan </w:t>
      </w:r>
      <w:r w:rsidRPr="008A515C">
        <w:rPr>
          <w:rFonts w:ascii="Times New Roman" w:eastAsia="Times New Roman" w:hAnsi="Times New Roman" w:cs="Times New Roman"/>
          <w:i/>
          <w:sz w:val="24"/>
          <w:szCs w:val="24"/>
        </w:rPr>
        <w:t>perceived organizational support</w:t>
      </w:r>
      <w:r w:rsidRPr="008A515C">
        <w:rPr>
          <w:rFonts w:ascii="Times New Roman" w:eastAsia="Times New Roman" w:hAnsi="Times New Roman" w:cs="Times New Roman"/>
          <w:sz w:val="24"/>
          <w:szCs w:val="24"/>
        </w:rPr>
        <w:t xml:space="preserve">. Perhitungan korelasi product moment selengkapnya </w:t>
      </w:r>
      <w:proofErr w:type="gramStart"/>
      <w:r w:rsidRPr="008A515C">
        <w:rPr>
          <w:rFonts w:ascii="Times New Roman" w:eastAsia="Times New Roman" w:hAnsi="Times New Roman" w:cs="Times New Roman"/>
          <w:sz w:val="24"/>
          <w:szCs w:val="24"/>
        </w:rPr>
        <w:t>akan</w:t>
      </w:r>
      <w:proofErr w:type="gramEnd"/>
      <w:r w:rsidRPr="008A515C">
        <w:rPr>
          <w:rFonts w:ascii="Times New Roman" w:eastAsia="Times New Roman" w:hAnsi="Times New Roman" w:cs="Times New Roman"/>
          <w:sz w:val="24"/>
          <w:szCs w:val="24"/>
        </w:rPr>
        <w:t xml:space="preserve"> menggunakan </w:t>
      </w:r>
      <w:r w:rsidRPr="008A515C">
        <w:rPr>
          <w:rFonts w:ascii="Times New Roman" w:eastAsia="Times New Roman" w:hAnsi="Times New Roman" w:cs="Times New Roman"/>
          <w:sz w:val="24"/>
          <w:szCs w:val="24"/>
        </w:rPr>
        <w:lastRenderedPageBreak/>
        <w:t>bantuan program komputer SPSS for Windows versi 16</w:t>
      </w:r>
      <w:r w:rsidRPr="008A515C">
        <w:rPr>
          <w:rFonts w:ascii="Times New Roman" w:eastAsia="Times New Roman" w:hAnsi="Times New Roman" w:cs="Times New Roman"/>
          <w:sz w:val="24"/>
          <w:szCs w:val="24"/>
          <w:lang w:val="id-ID"/>
        </w:rPr>
        <w:t>.</w:t>
      </w:r>
    </w:p>
    <w:p w:rsidR="00051AC5" w:rsidRPr="008A515C" w:rsidRDefault="00051AC5" w:rsidP="00051AC5">
      <w:pPr>
        <w:spacing w:after="0"/>
        <w:ind w:firstLine="567"/>
        <w:contextualSpacing/>
        <w:jc w:val="both"/>
        <w:rPr>
          <w:rFonts w:ascii="Times New Roman" w:eastAsia="Times New Roman" w:hAnsi="Times New Roman" w:cs="Times New Roman"/>
          <w:color w:val="000000"/>
          <w:sz w:val="24"/>
          <w:szCs w:val="24"/>
        </w:rPr>
      </w:pPr>
    </w:p>
    <w:p w:rsidR="00051AC5" w:rsidRPr="008A515C" w:rsidRDefault="00051AC5" w:rsidP="00051AC5">
      <w:pPr>
        <w:spacing w:after="0"/>
        <w:jc w:val="both"/>
        <w:rPr>
          <w:rFonts w:ascii="Times New Roman" w:eastAsia="Times New Roman" w:hAnsi="Times New Roman" w:cs="Times New Roman"/>
          <w:b/>
          <w:iCs/>
          <w:sz w:val="24"/>
          <w:szCs w:val="24"/>
        </w:rPr>
      </w:pPr>
      <w:r w:rsidRPr="008A515C">
        <w:rPr>
          <w:rFonts w:ascii="Times New Roman" w:eastAsia="Times New Roman" w:hAnsi="Times New Roman" w:cs="Times New Roman"/>
          <w:b/>
          <w:iCs/>
          <w:sz w:val="24"/>
          <w:szCs w:val="24"/>
        </w:rPr>
        <w:t>HASIL</w:t>
      </w:r>
    </w:p>
    <w:p w:rsidR="00051AC5" w:rsidRPr="008A515C" w:rsidRDefault="00051AC5" w:rsidP="00051AC5">
      <w:pPr>
        <w:spacing w:after="0"/>
        <w:ind w:firstLine="567"/>
        <w:jc w:val="both"/>
        <w:rPr>
          <w:rFonts w:ascii="Times New Roman" w:eastAsia="Times New Roman" w:hAnsi="Times New Roman" w:cs="Times New Roman"/>
          <w:iCs/>
          <w:sz w:val="24"/>
          <w:szCs w:val="24"/>
        </w:rPr>
      </w:pPr>
      <w:r w:rsidRPr="008A515C">
        <w:rPr>
          <w:rFonts w:ascii="Times New Roman" w:eastAsia="Times New Roman" w:hAnsi="Times New Roman" w:cs="Times New Roman"/>
          <w:iCs/>
          <w:sz w:val="24"/>
          <w:szCs w:val="24"/>
        </w:rPr>
        <w:t xml:space="preserve">Berdasarkan data hasil penelitian skor </w:t>
      </w:r>
      <w:r w:rsidRPr="008A515C">
        <w:rPr>
          <w:rFonts w:ascii="Times New Roman" w:eastAsia="Times New Roman" w:hAnsi="Times New Roman" w:cs="Times New Roman"/>
          <w:i/>
          <w:iCs/>
          <w:sz w:val="24"/>
          <w:szCs w:val="24"/>
        </w:rPr>
        <w:t xml:space="preserve">employee engagement </w:t>
      </w:r>
      <w:r w:rsidRPr="008A515C">
        <w:rPr>
          <w:rFonts w:ascii="Times New Roman" w:eastAsia="Times New Roman" w:hAnsi="Times New Roman" w:cs="Times New Roman"/>
          <w:iCs/>
          <w:sz w:val="24"/>
          <w:szCs w:val="24"/>
        </w:rPr>
        <w:t>dikategorikan untuk menghitung tinggi rendahnya skor subjek, seperti yang ditunjukkan pada Tabel 1 berikut:</w:t>
      </w:r>
    </w:p>
    <w:p w:rsidR="00051AC5" w:rsidRPr="008A515C" w:rsidRDefault="00051AC5" w:rsidP="00051AC5">
      <w:pPr>
        <w:autoSpaceDE w:val="0"/>
        <w:autoSpaceDN w:val="0"/>
        <w:adjustRightInd w:val="0"/>
        <w:spacing w:after="0"/>
        <w:jc w:val="both"/>
        <w:rPr>
          <w:rFonts w:ascii="Times New Roman" w:eastAsia="Times New Roman" w:hAnsi="Times New Roman" w:cs="Times New Roman"/>
          <w:sz w:val="24"/>
          <w:szCs w:val="23"/>
        </w:rPr>
      </w:pPr>
    </w:p>
    <w:p w:rsidR="00051AC5" w:rsidRPr="008A515C" w:rsidRDefault="00051AC5" w:rsidP="00051AC5">
      <w:pPr>
        <w:autoSpaceDE w:val="0"/>
        <w:autoSpaceDN w:val="0"/>
        <w:adjustRightInd w:val="0"/>
        <w:spacing w:after="0"/>
        <w:jc w:val="both"/>
        <w:rPr>
          <w:rFonts w:ascii="Times New Roman" w:eastAsia="Times New Roman" w:hAnsi="Times New Roman" w:cs="Times New Roman"/>
          <w:sz w:val="24"/>
          <w:szCs w:val="23"/>
        </w:rPr>
      </w:pPr>
    </w:p>
    <w:p w:rsidR="00051AC5" w:rsidRPr="008A515C" w:rsidRDefault="00051AC5" w:rsidP="00051AC5">
      <w:pPr>
        <w:autoSpaceDE w:val="0"/>
        <w:autoSpaceDN w:val="0"/>
        <w:adjustRightInd w:val="0"/>
        <w:spacing w:after="0"/>
        <w:jc w:val="both"/>
        <w:rPr>
          <w:rFonts w:ascii="Times New Roman" w:eastAsia="Times New Roman" w:hAnsi="Times New Roman" w:cs="Times New Roman"/>
          <w:sz w:val="24"/>
          <w:szCs w:val="23"/>
        </w:rPr>
      </w:pPr>
    </w:p>
    <w:p w:rsidR="00051AC5" w:rsidRPr="008A515C" w:rsidRDefault="00051AC5" w:rsidP="00051AC5">
      <w:pPr>
        <w:spacing w:after="0"/>
        <w:jc w:val="center"/>
        <w:rPr>
          <w:rFonts w:ascii="Times New Roman" w:eastAsia="Times New Roman" w:hAnsi="Times New Roman" w:cs="Times New Roman"/>
          <w:b/>
          <w:i/>
          <w:sz w:val="24"/>
          <w:szCs w:val="24"/>
          <w:lang w:val="id-ID"/>
        </w:rPr>
      </w:pPr>
      <w:r w:rsidRPr="008A515C">
        <w:rPr>
          <w:rFonts w:ascii="Times New Roman" w:eastAsia="Times New Roman" w:hAnsi="Times New Roman" w:cs="Times New Roman"/>
          <w:b/>
          <w:sz w:val="24"/>
          <w:szCs w:val="24"/>
          <w:lang w:val="id-ID"/>
        </w:rPr>
        <w:t xml:space="preserve">Kategorisasi Skala </w:t>
      </w:r>
      <w:r w:rsidRPr="008A515C">
        <w:rPr>
          <w:rFonts w:ascii="Times New Roman" w:eastAsia="Times New Roman" w:hAnsi="Times New Roman" w:cs="Times New Roman"/>
          <w:b/>
          <w:i/>
          <w:sz w:val="24"/>
          <w:szCs w:val="24"/>
          <w:lang w:val="id-ID"/>
        </w:rPr>
        <w:t>Perceived Organizational Support</w:t>
      </w:r>
    </w:p>
    <w:tbl>
      <w:tblPr>
        <w:tblStyle w:val="TableGrid1"/>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741"/>
        <w:gridCol w:w="558"/>
        <w:gridCol w:w="304"/>
        <w:gridCol w:w="823"/>
      </w:tblGrid>
      <w:tr w:rsidR="00051AC5" w:rsidRPr="008A515C" w:rsidTr="00092BE7">
        <w:trPr>
          <w:jc w:val="center"/>
        </w:trPr>
        <w:tc>
          <w:tcPr>
            <w:tcW w:w="1115" w:type="dxa"/>
            <w:tcBorders>
              <w:top w:val="single" w:sz="4" w:space="0" w:color="auto"/>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Kategori</w:t>
            </w:r>
          </w:p>
        </w:tc>
        <w:tc>
          <w:tcPr>
            <w:tcW w:w="2911" w:type="dxa"/>
            <w:tcBorders>
              <w:top w:val="single" w:sz="4" w:space="0" w:color="auto"/>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Pedoman</w:t>
            </w:r>
          </w:p>
        </w:tc>
        <w:tc>
          <w:tcPr>
            <w:tcW w:w="1345" w:type="dxa"/>
            <w:tcBorders>
              <w:top w:val="single" w:sz="4" w:space="0" w:color="auto"/>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Skor</w:t>
            </w:r>
          </w:p>
        </w:tc>
        <w:tc>
          <w:tcPr>
            <w:tcW w:w="607" w:type="dxa"/>
            <w:tcBorders>
              <w:top w:val="single" w:sz="4" w:space="0" w:color="auto"/>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N</w:t>
            </w:r>
          </w:p>
        </w:tc>
        <w:tc>
          <w:tcPr>
            <w:tcW w:w="1229" w:type="dxa"/>
            <w:tcBorders>
              <w:top w:val="single" w:sz="4" w:space="0" w:color="auto"/>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Presentase</w:t>
            </w:r>
          </w:p>
        </w:tc>
      </w:tr>
      <w:tr w:rsidR="00051AC5" w:rsidRPr="008A515C" w:rsidTr="00092BE7">
        <w:trPr>
          <w:jc w:val="center"/>
        </w:trPr>
        <w:tc>
          <w:tcPr>
            <w:tcW w:w="1115" w:type="dxa"/>
            <w:tcBorders>
              <w:top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rPr>
            </w:pPr>
            <w:r w:rsidRPr="008A515C">
              <w:rPr>
                <w:rFonts w:ascii="Calibri" w:eastAsia="Times New Roman" w:hAnsi="Calibri" w:cs="Times New Roman"/>
                <w:sz w:val="20"/>
                <w:szCs w:val="24"/>
              </w:rPr>
              <w:t>Tinggi</w:t>
            </w:r>
          </w:p>
        </w:tc>
        <w:tc>
          <w:tcPr>
            <w:tcW w:w="2911" w:type="dxa"/>
            <w:tcBorders>
              <w:top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mbria Math" w:eastAsia="Times New Roman" w:hAnsi="Cambria Math" w:cs="Times New Roman"/>
                <w:sz w:val="20"/>
                <w:szCs w:val="24"/>
                <w:lang w:val="id-ID"/>
              </w:rPr>
              <w:t>𝑋</w:t>
            </w:r>
            <w:r w:rsidRPr="008A515C">
              <w:rPr>
                <w:rFonts w:ascii="Times New Roman" w:eastAsia="Times New Roman" w:hAnsi="Times New Roman" w:cs="Times New Roman"/>
                <w:szCs w:val="23"/>
              </w:rPr>
              <w:t>≥</w:t>
            </w:r>
            <w:r w:rsidRPr="008A515C">
              <w:rPr>
                <w:rFonts w:ascii="Cambria Math" w:eastAsia="Times New Roman" w:hAnsi="Cambria Math" w:cs="Times New Roman"/>
                <w:sz w:val="20"/>
                <w:szCs w:val="24"/>
                <w:lang w:val="id-ID"/>
              </w:rPr>
              <w:t>𝜇</w:t>
            </w:r>
            <w:r w:rsidRPr="008A515C">
              <w:rPr>
                <w:rFonts w:ascii="Calibri" w:eastAsia="Times New Roman" w:hAnsi="Calibri" w:cs="Times New Roman"/>
                <w:sz w:val="20"/>
                <w:szCs w:val="24"/>
                <w:lang w:val="id-ID"/>
              </w:rPr>
              <w:t xml:space="preserve"> + 1. </w:t>
            </w:r>
            <w:r w:rsidRPr="008A515C">
              <w:rPr>
                <w:rFonts w:ascii="Cambria Math" w:eastAsia="Times New Roman" w:hAnsi="Cambria Math" w:cs="Times New Roman"/>
                <w:sz w:val="20"/>
                <w:szCs w:val="24"/>
                <w:lang w:val="id-ID"/>
              </w:rPr>
              <w:t>𝜎</w:t>
            </w:r>
          </w:p>
        </w:tc>
        <w:tc>
          <w:tcPr>
            <w:tcW w:w="1345" w:type="dxa"/>
            <w:tcBorders>
              <w:top w:val="single" w:sz="4" w:space="0" w:color="auto"/>
            </w:tcBorders>
          </w:tcPr>
          <w:p w:rsidR="00051AC5" w:rsidRPr="008A515C" w:rsidRDefault="00051AC5" w:rsidP="00092BE7">
            <w:pPr>
              <w:spacing w:line="276" w:lineRule="auto"/>
              <w:ind w:left="-320" w:right="-285" w:firstLine="142"/>
              <w:contextualSpacing/>
              <w:jc w:val="center"/>
              <w:rPr>
                <w:rFonts w:ascii="Calibri" w:eastAsia="Times New Roman" w:hAnsi="Calibri" w:cs="Times New Roman"/>
                <w:sz w:val="20"/>
                <w:szCs w:val="24"/>
              </w:rPr>
            </w:pPr>
            <w:r w:rsidRPr="008A515C">
              <w:rPr>
                <w:rFonts w:ascii="Calibri" w:eastAsia="Times New Roman" w:hAnsi="Calibri" w:cs="Times New Roman"/>
                <w:sz w:val="20"/>
                <w:szCs w:val="24"/>
                <w:lang w:val="id-ID"/>
              </w:rPr>
              <w:t>X</w:t>
            </w:r>
            <w:r w:rsidRPr="008A515C">
              <w:rPr>
                <w:rFonts w:ascii="Times New Roman" w:eastAsia="Times New Roman" w:hAnsi="Times New Roman" w:cs="Times New Roman"/>
                <w:szCs w:val="23"/>
              </w:rPr>
              <w:t>≥</w:t>
            </w:r>
            <w:r w:rsidRPr="008A515C">
              <w:rPr>
                <w:rFonts w:ascii="Calibri" w:eastAsia="Times New Roman" w:hAnsi="Calibri" w:cs="Times New Roman"/>
                <w:sz w:val="20"/>
                <w:szCs w:val="24"/>
              </w:rPr>
              <w:t>69</w:t>
            </w:r>
          </w:p>
        </w:tc>
        <w:tc>
          <w:tcPr>
            <w:tcW w:w="607" w:type="dxa"/>
            <w:tcBorders>
              <w:top w:val="single" w:sz="4" w:space="0" w:color="auto"/>
            </w:tcBorders>
          </w:tcPr>
          <w:p w:rsidR="00051AC5" w:rsidRPr="008A515C" w:rsidRDefault="00051AC5" w:rsidP="00092BE7">
            <w:pPr>
              <w:spacing w:line="276" w:lineRule="auto"/>
              <w:ind w:right="-218"/>
              <w:contextualSpacing/>
              <w:rPr>
                <w:rFonts w:ascii="Calibri" w:eastAsia="Times New Roman" w:hAnsi="Calibri" w:cs="Times New Roman"/>
                <w:sz w:val="20"/>
                <w:szCs w:val="24"/>
              </w:rPr>
            </w:pPr>
            <w:r w:rsidRPr="008A515C">
              <w:rPr>
                <w:rFonts w:ascii="Calibri" w:eastAsia="Times New Roman" w:hAnsi="Calibri" w:cs="Times New Roman"/>
                <w:sz w:val="20"/>
                <w:szCs w:val="24"/>
              </w:rPr>
              <w:t>20</w:t>
            </w:r>
          </w:p>
        </w:tc>
        <w:tc>
          <w:tcPr>
            <w:tcW w:w="1229" w:type="dxa"/>
            <w:tcBorders>
              <w:top w:val="single" w:sz="4" w:space="0" w:color="auto"/>
            </w:tcBorders>
          </w:tcPr>
          <w:p w:rsidR="00051AC5" w:rsidRPr="008A515C" w:rsidRDefault="00051AC5" w:rsidP="00092BE7">
            <w:pPr>
              <w:spacing w:line="276" w:lineRule="auto"/>
              <w:contextualSpacing/>
              <w:rPr>
                <w:rFonts w:ascii="Calibri" w:eastAsia="Times New Roman" w:hAnsi="Calibri" w:cs="Times New Roman"/>
                <w:sz w:val="20"/>
                <w:szCs w:val="24"/>
              </w:rPr>
            </w:pPr>
            <w:r w:rsidRPr="008A515C">
              <w:rPr>
                <w:rFonts w:ascii="Calibri" w:eastAsia="Times New Roman" w:hAnsi="Calibri" w:cs="Times New Roman"/>
                <w:sz w:val="20"/>
                <w:szCs w:val="24"/>
              </w:rPr>
              <w:t xml:space="preserve">     42,5</w:t>
            </w:r>
            <w:r w:rsidRPr="008A515C">
              <w:rPr>
                <w:rFonts w:ascii="Calibri" w:eastAsia="Times New Roman" w:hAnsi="Calibri" w:cs="Times New Roman"/>
                <w:sz w:val="20"/>
                <w:szCs w:val="24"/>
                <w:lang w:val="id-ID"/>
              </w:rPr>
              <w:t>%</w:t>
            </w:r>
          </w:p>
          <w:p w:rsidR="00051AC5" w:rsidRPr="008A515C" w:rsidRDefault="00051AC5" w:rsidP="00092BE7">
            <w:pPr>
              <w:spacing w:line="276" w:lineRule="auto"/>
              <w:contextualSpacing/>
              <w:rPr>
                <w:rFonts w:ascii="Calibri" w:eastAsia="Times New Roman" w:hAnsi="Calibri" w:cs="Times New Roman"/>
                <w:sz w:val="20"/>
                <w:szCs w:val="24"/>
              </w:rPr>
            </w:pPr>
          </w:p>
          <w:p w:rsidR="00051AC5" w:rsidRPr="008A515C" w:rsidRDefault="00051AC5" w:rsidP="00092BE7">
            <w:pPr>
              <w:spacing w:line="276" w:lineRule="auto"/>
              <w:contextualSpacing/>
              <w:rPr>
                <w:rFonts w:ascii="Calibri" w:eastAsia="Times New Roman" w:hAnsi="Calibri" w:cs="Times New Roman"/>
                <w:sz w:val="20"/>
                <w:szCs w:val="24"/>
              </w:rPr>
            </w:pPr>
          </w:p>
        </w:tc>
      </w:tr>
      <w:tr w:rsidR="00051AC5" w:rsidRPr="008A515C" w:rsidTr="00092BE7">
        <w:trPr>
          <w:jc w:val="center"/>
        </w:trPr>
        <w:tc>
          <w:tcPr>
            <w:tcW w:w="1115" w:type="dxa"/>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rPr>
              <w:t>Sedang</w:t>
            </w:r>
          </w:p>
        </w:tc>
        <w:tc>
          <w:tcPr>
            <w:tcW w:w="2911" w:type="dxa"/>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w:t>
            </w:r>
            <w:r w:rsidRPr="008A515C">
              <w:rPr>
                <w:rFonts w:ascii="Cambria Math" w:eastAsia="Times New Roman" w:hAnsi="Cambria Math" w:cs="Times New Roman"/>
                <w:sz w:val="20"/>
                <w:szCs w:val="24"/>
                <w:lang w:val="id-ID"/>
              </w:rPr>
              <w:t>𝜇</w:t>
            </w:r>
            <w:r w:rsidRPr="008A515C">
              <w:rPr>
                <w:rFonts w:ascii="Calibri" w:eastAsia="Times New Roman" w:hAnsi="Calibri" w:cs="Times New Roman"/>
                <w:sz w:val="20"/>
                <w:szCs w:val="24"/>
                <w:lang w:val="id-ID"/>
              </w:rPr>
              <w:t xml:space="preserve"> − 1. </w:t>
            </w:r>
            <w:r w:rsidRPr="008A515C">
              <w:rPr>
                <w:rFonts w:ascii="Cambria Math" w:eastAsia="Times New Roman" w:hAnsi="Cambria Math" w:cs="Times New Roman"/>
                <w:sz w:val="20"/>
                <w:szCs w:val="24"/>
                <w:lang w:val="id-ID"/>
              </w:rPr>
              <w:t>𝜎</w:t>
            </w:r>
            <w:r w:rsidRPr="008A515C">
              <w:rPr>
                <w:rFonts w:ascii="Calibri" w:eastAsia="Times New Roman" w:hAnsi="Calibri" w:cs="Times New Roman"/>
                <w:sz w:val="20"/>
                <w:szCs w:val="24"/>
                <w:lang w:val="id-ID"/>
              </w:rPr>
              <w:t xml:space="preserve">) </w:t>
            </w:r>
            <w:r w:rsidRPr="008A515C">
              <w:rPr>
                <w:rFonts w:ascii="Times New Roman" w:eastAsia="Times New Roman" w:hAnsi="Times New Roman" w:cs="Times New Roman"/>
                <w:sz w:val="24"/>
                <w:szCs w:val="23"/>
              </w:rPr>
              <w:t>)</w:t>
            </w:r>
            <w:r w:rsidRPr="008A515C">
              <w:rPr>
                <w:rFonts w:ascii="Times New Roman" w:eastAsia="Times New Roman" w:hAnsi="Times New Roman" w:cs="Times New Roman"/>
                <w:sz w:val="18"/>
                <w:szCs w:val="23"/>
              </w:rPr>
              <w:t>≤X&lt;</w:t>
            </w:r>
            <w:r w:rsidRPr="008A515C">
              <w:rPr>
                <w:rFonts w:ascii="Calibri" w:eastAsia="Times New Roman" w:hAnsi="Calibri" w:cs="Times New Roman"/>
                <w:sz w:val="14"/>
                <w:szCs w:val="24"/>
                <w:lang w:val="id-ID"/>
              </w:rPr>
              <w:t xml:space="preserve"> </w:t>
            </w:r>
            <w:r w:rsidRPr="008A515C">
              <w:rPr>
                <w:rFonts w:ascii="Calibri" w:eastAsia="Times New Roman" w:hAnsi="Calibri" w:cs="Times New Roman"/>
                <w:sz w:val="20"/>
                <w:szCs w:val="24"/>
                <w:lang w:val="id-ID"/>
              </w:rPr>
              <w:t>(</w:t>
            </w:r>
            <w:r w:rsidRPr="008A515C">
              <w:rPr>
                <w:rFonts w:ascii="Cambria Math" w:eastAsia="Times New Roman" w:hAnsi="Cambria Math" w:cs="Times New Roman"/>
                <w:sz w:val="20"/>
                <w:szCs w:val="24"/>
                <w:lang w:val="id-ID"/>
              </w:rPr>
              <w:t>𝜇</w:t>
            </w:r>
            <w:r w:rsidRPr="008A515C">
              <w:rPr>
                <w:rFonts w:ascii="Calibri" w:eastAsia="Times New Roman" w:hAnsi="Calibri" w:cs="Times New Roman"/>
                <w:sz w:val="20"/>
                <w:szCs w:val="24"/>
                <w:lang w:val="id-ID"/>
              </w:rPr>
              <w:t xml:space="preserve"> + 1</w:t>
            </w:r>
            <w:r w:rsidRPr="008A515C">
              <w:rPr>
                <w:rFonts w:ascii="Cambria Math" w:eastAsia="Times New Roman" w:hAnsi="Cambria Math" w:cs="Times New Roman"/>
                <w:sz w:val="20"/>
                <w:szCs w:val="24"/>
                <w:lang w:val="id-ID"/>
              </w:rPr>
              <w:t>𝜎</w:t>
            </w:r>
            <w:r w:rsidRPr="008A515C">
              <w:rPr>
                <w:rFonts w:ascii="Calibri" w:eastAsia="Times New Roman" w:hAnsi="Calibri" w:cs="Times New Roman"/>
                <w:sz w:val="20"/>
                <w:szCs w:val="24"/>
                <w:lang w:val="id-ID"/>
              </w:rPr>
              <w:t>)</w:t>
            </w:r>
          </w:p>
        </w:tc>
        <w:tc>
          <w:tcPr>
            <w:tcW w:w="1345" w:type="dxa"/>
          </w:tcPr>
          <w:p w:rsidR="00051AC5" w:rsidRPr="008A515C" w:rsidRDefault="00051AC5" w:rsidP="00092BE7">
            <w:pPr>
              <w:spacing w:line="276" w:lineRule="auto"/>
              <w:contextualSpacing/>
              <w:rPr>
                <w:rFonts w:ascii="Calibri" w:eastAsia="Times New Roman" w:hAnsi="Calibri" w:cs="Times New Roman"/>
                <w:sz w:val="20"/>
                <w:szCs w:val="24"/>
              </w:rPr>
            </w:pPr>
            <w:r w:rsidRPr="008A515C">
              <w:rPr>
                <w:rFonts w:ascii="Calibri" w:eastAsia="Times New Roman" w:hAnsi="Calibri" w:cs="Times New Roman"/>
                <w:sz w:val="20"/>
                <w:szCs w:val="24"/>
              </w:rPr>
              <w:t>42</w:t>
            </w:r>
            <w:r w:rsidRPr="008A515C">
              <w:rPr>
                <w:rFonts w:ascii="Times New Roman" w:eastAsia="Times New Roman" w:hAnsi="Times New Roman" w:cs="Times New Roman"/>
                <w:sz w:val="18"/>
                <w:szCs w:val="23"/>
              </w:rPr>
              <w:t>≤</w:t>
            </w:r>
            <w:r w:rsidRPr="008A515C">
              <w:rPr>
                <w:rFonts w:ascii="Calibri" w:eastAsia="Times New Roman" w:hAnsi="Calibri" w:cs="Times New Roman"/>
                <w:sz w:val="20"/>
                <w:szCs w:val="24"/>
                <w:lang w:val="id-ID"/>
              </w:rPr>
              <w:t>X</w:t>
            </w:r>
            <w:r w:rsidRPr="008A515C">
              <w:rPr>
                <w:rFonts w:ascii="Calibri" w:eastAsia="Times New Roman" w:hAnsi="Calibri" w:cs="Times New Roman"/>
                <w:sz w:val="20"/>
                <w:szCs w:val="24"/>
              </w:rPr>
              <w:t>&lt; 69</w:t>
            </w:r>
          </w:p>
          <w:p w:rsidR="00051AC5" w:rsidRPr="008A515C" w:rsidRDefault="00051AC5" w:rsidP="00092BE7">
            <w:pPr>
              <w:spacing w:line="276" w:lineRule="auto"/>
              <w:contextualSpacing/>
              <w:rPr>
                <w:rFonts w:ascii="Calibri" w:eastAsia="Times New Roman" w:hAnsi="Calibri" w:cs="Times New Roman"/>
                <w:sz w:val="20"/>
                <w:szCs w:val="24"/>
              </w:rPr>
            </w:pPr>
          </w:p>
        </w:tc>
        <w:tc>
          <w:tcPr>
            <w:tcW w:w="607" w:type="dxa"/>
          </w:tcPr>
          <w:p w:rsidR="00051AC5" w:rsidRPr="008A515C" w:rsidRDefault="00051AC5" w:rsidP="00092BE7">
            <w:pPr>
              <w:spacing w:line="276" w:lineRule="auto"/>
              <w:ind w:left="-123" w:right="-195" w:firstLine="123"/>
              <w:contextualSpacing/>
              <w:rPr>
                <w:rFonts w:ascii="Calibri" w:eastAsia="Times New Roman" w:hAnsi="Calibri" w:cs="Times New Roman"/>
                <w:sz w:val="20"/>
                <w:szCs w:val="24"/>
              </w:rPr>
            </w:pPr>
            <w:r w:rsidRPr="008A515C">
              <w:rPr>
                <w:rFonts w:ascii="Calibri" w:eastAsia="Times New Roman" w:hAnsi="Calibri" w:cs="Times New Roman"/>
                <w:sz w:val="20"/>
                <w:szCs w:val="24"/>
              </w:rPr>
              <w:t>27</w:t>
            </w:r>
          </w:p>
        </w:tc>
        <w:tc>
          <w:tcPr>
            <w:tcW w:w="1229" w:type="dxa"/>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rPr>
              <w:t>57,5</w:t>
            </w:r>
            <w:r w:rsidRPr="008A515C">
              <w:rPr>
                <w:rFonts w:ascii="Calibri" w:eastAsia="Times New Roman" w:hAnsi="Calibri" w:cs="Times New Roman"/>
                <w:sz w:val="20"/>
                <w:szCs w:val="24"/>
                <w:lang w:val="id-ID"/>
              </w:rPr>
              <w:t>%</w:t>
            </w:r>
          </w:p>
        </w:tc>
      </w:tr>
      <w:tr w:rsidR="00051AC5" w:rsidRPr="008A515C" w:rsidTr="00092BE7">
        <w:trPr>
          <w:jc w:val="center"/>
        </w:trPr>
        <w:tc>
          <w:tcPr>
            <w:tcW w:w="1115" w:type="dxa"/>
          </w:tcPr>
          <w:p w:rsidR="00051AC5" w:rsidRPr="008A515C" w:rsidRDefault="00051AC5" w:rsidP="00092BE7">
            <w:pPr>
              <w:spacing w:line="276" w:lineRule="auto"/>
              <w:contextualSpacing/>
              <w:jc w:val="center"/>
              <w:rPr>
                <w:rFonts w:ascii="Calibri" w:eastAsia="Times New Roman" w:hAnsi="Calibri" w:cs="Times New Roman"/>
                <w:sz w:val="20"/>
                <w:szCs w:val="24"/>
              </w:rPr>
            </w:pPr>
            <w:r w:rsidRPr="008A515C">
              <w:rPr>
                <w:rFonts w:ascii="Calibri" w:eastAsia="Times New Roman" w:hAnsi="Calibri" w:cs="Times New Roman"/>
                <w:sz w:val="20"/>
                <w:szCs w:val="24"/>
              </w:rPr>
              <w:t>Rendah</w:t>
            </w:r>
          </w:p>
        </w:tc>
        <w:tc>
          <w:tcPr>
            <w:tcW w:w="2911" w:type="dxa"/>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mbria Math" w:eastAsia="Times New Roman" w:hAnsi="Cambria Math" w:cs="Times New Roman"/>
                <w:sz w:val="20"/>
                <w:szCs w:val="24"/>
                <w:lang w:val="id-ID"/>
              </w:rPr>
              <w:t>𝑋</w:t>
            </w:r>
            <w:r w:rsidRPr="008A515C">
              <w:rPr>
                <w:rFonts w:ascii="Calibri" w:eastAsia="Times New Roman" w:hAnsi="Calibri" w:cs="Times New Roman"/>
                <w:sz w:val="20"/>
                <w:szCs w:val="24"/>
                <w:lang w:val="id-ID"/>
              </w:rPr>
              <w:t xml:space="preserve"> </w:t>
            </w:r>
            <w:r w:rsidRPr="008A515C">
              <w:rPr>
                <w:rFonts w:ascii="Calibri" w:eastAsia="Times New Roman" w:hAnsi="Calibri" w:cs="Times New Roman"/>
                <w:sz w:val="20"/>
                <w:szCs w:val="24"/>
              </w:rPr>
              <w:t>&lt;</w:t>
            </w:r>
            <w:r w:rsidRPr="008A515C">
              <w:rPr>
                <w:rFonts w:ascii="Calibri" w:eastAsia="Times New Roman" w:hAnsi="Calibri" w:cs="Times New Roman"/>
                <w:sz w:val="20"/>
                <w:szCs w:val="24"/>
                <w:lang w:val="id-ID"/>
              </w:rPr>
              <w:t xml:space="preserve"> </w:t>
            </w:r>
            <w:r w:rsidRPr="008A515C">
              <w:rPr>
                <w:rFonts w:ascii="Cambria Math" w:eastAsia="Times New Roman" w:hAnsi="Cambria Math" w:cs="Times New Roman"/>
                <w:sz w:val="20"/>
                <w:szCs w:val="24"/>
                <w:lang w:val="id-ID"/>
              </w:rPr>
              <w:t>𝜇</w:t>
            </w:r>
            <w:r w:rsidRPr="008A515C">
              <w:rPr>
                <w:rFonts w:ascii="Calibri" w:eastAsia="Times New Roman" w:hAnsi="Calibri" w:cs="Times New Roman"/>
                <w:sz w:val="20"/>
                <w:szCs w:val="24"/>
                <w:lang w:val="id-ID"/>
              </w:rPr>
              <w:t xml:space="preserve"> − 1. </w:t>
            </w:r>
            <w:r w:rsidRPr="008A515C">
              <w:rPr>
                <w:rFonts w:ascii="Cambria Math" w:eastAsia="Times New Roman" w:hAnsi="Cambria Math" w:cs="Times New Roman"/>
                <w:sz w:val="20"/>
                <w:szCs w:val="24"/>
                <w:lang w:val="id-ID"/>
              </w:rPr>
              <w:t>𝜎</w:t>
            </w:r>
          </w:p>
        </w:tc>
        <w:tc>
          <w:tcPr>
            <w:tcW w:w="1345" w:type="dxa"/>
            <w:tcBorders>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rPr>
            </w:pPr>
            <w:r w:rsidRPr="008A515C">
              <w:rPr>
                <w:rFonts w:ascii="Calibri" w:eastAsia="Times New Roman" w:hAnsi="Calibri" w:cs="Times New Roman"/>
                <w:sz w:val="20"/>
                <w:szCs w:val="24"/>
                <w:lang w:val="id-ID"/>
              </w:rPr>
              <w:t xml:space="preserve">X </w:t>
            </w:r>
            <w:r w:rsidRPr="008A515C">
              <w:rPr>
                <w:rFonts w:ascii="Calibri" w:eastAsia="Times New Roman" w:hAnsi="Calibri" w:cs="Times New Roman"/>
                <w:sz w:val="20"/>
                <w:szCs w:val="24"/>
              </w:rPr>
              <w:t>&lt;</w:t>
            </w:r>
            <w:r w:rsidRPr="008A515C">
              <w:rPr>
                <w:rFonts w:ascii="Calibri" w:eastAsia="Times New Roman" w:hAnsi="Calibri" w:cs="Times New Roman"/>
                <w:sz w:val="20"/>
                <w:szCs w:val="24"/>
                <w:lang w:val="id-ID"/>
              </w:rPr>
              <w:t xml:space="preserve"> </w:t>
            </w:r>
            <w:r w:rsidRPr="008A515C">
              <w:rPr>
                <w:rFonts w:ascii="Calibri" w:eastAsia="Times New Roman" w:hAnsi="Calibri" w:cs="Times New Roman"/>
                <w:sz w:val="20"/>
                <w:szCs w:val="24"/>
              </w:rPr>
              <w:t>42</w:t>
            </w:r>
          </w:p>
        </w:tc>
        <w:tc>
          <w:tcPr>
            <w:tcW w:w="607" w:type="dxa"/>
            <w:tcBorders>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0</w:t>
            </w:r>
          </w:p>
        </w:tc>
        <w:tc>
          <w:tcPr>
            <w:tcW w:w="1229" w:type="dxa"/>
            <w:tcBorders>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 xml:space="preserve">      0%</w:t>
            </w:r>
          </w:p>
        </w:tc>
      </w:tr>
      <w:tr w:rsidR="00051AC5" w:rsidRPr="008A515C" w:rsidTr="00092BE7">
        <w:trPr>
          <w:jc w:val="center"/>
        </w:trPr>
        <w:tc>
          <w:tcPr>
            <w:tcW w:w="4026" w:type="dxa"/>
            <w:gridSpan w:val="2"/>
            <w:tcBorders>
              <w:bottom w:val="single" w:sz="4" w:space="0" w:color="auto"/>
            </w:tcBorders>
          </w:tcPr>
          <w:p w:rsidR="00051AC5" w:rsidRPr="008A515C" w:rsidRDefault="00051AC5" w:rsidP="00092BE7">
            <w:pPr>
              <w:spacing w:line="276" w:lineRule="auto"/>
              <w:contextualSpacing/>
              <w:rPr>
                <w:rFonts w:ascii="Calibri" w:eastAsia="Times New Roman" w:hAnsi="Calibri" w:cs="Times New Roman"/>
                <w:sz w:val="20"/>
                <w:szCs w:val="24"/>
                <w:lang w:val="id-ID"/>
              </w:rPr>
            </w:pPr>
          </w:p>
        </w:tc>
        <w:tc>
          <w:tcPr>
            <w:tcW w:w="1345" w:type="dxa"/>
            <w:tcBorders>
              <w:top w:val="single" w:sz="4" w:space="0" w:color="auto"/>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 xml:space="preserve">Total </w:t>
            </w:r>
          </w:p>
        </w:tc>
        <w:tc>
          <w:tcPr>
            <w:tcW w:w="607" w:type="dxa"/>
            <w:tcBorders>
              <w:top w:val="single" w:sz="4" w:space="0" w:color="auto"/>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p>
        </w:tc>
        <w:tc>
          <w:tcPr>
            <w:tcW w:w="1229" w:type="dxa"/>
            <w:tcBorders>
              <w:top w:val="single" w:sz="4" w:space="0" w:color="auto"/>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100%</w:t>
            </w:r>
          </w:p>
        </w:tc>
      </w:tr>
    </w:tbl>
    <w:p w:rsidR="00051AC5" w:rsidRPr="008A515C" w:rsidRDefault="00051AC5" w:rsidP="00051AC5">
      <w:pPr>
        <w:autoSpaceDE w:val="0"/>
        <w:autoSpaceDN w:val="0"/>
        <w:adjustRightInd w:val="0"/>
        <w:spacing w:after="0"/>
        <w:jc w:val="both"/>
        <w:rPr>
          <w:rFonts w:ascii="Times New Roman" w:eastAsia="Times New Roman" w:hAnsi="Times New Roman" w:cs="Times New Roman"/>
          <w:sz w:val="24"/>
          <w:szCs w:val="23"/>
        </w:rPr>
      </w:pPr>
    </w:p>
    <w:p w:rsidR="00051AC5" w:rsidRPr="008A515C" w:rsidRDefault="00051AC5" w:rsidP="00051AC5">
      <w:pPr>
        <w:autoSpaceDE w:val="0"/>
        <w:autoSpaceDN w:val="0"/>
        <w:adjustRightInd w:val="0"/>
        <w:spacing w:after="0"/>
        <w:jc w:val="both"/>
        <w:rPr>
          <w:rFonts w:ascii="Times New Roman" w:eastAsia="Times New Roman" w:hAnsi="Times New Roman" w:cs="Times New Roman"/>
          <w:sz w:val="28"/>
          <w:szCs w:val="23"/>
        </w:rPr>
      </w:pPr>
      <w:r w:rsidRPr="008A515C">
        <w:rPr>
          <w:rFonts w:ascii="Times New Roman" w:eastAsia="Times New Roman" w:hAnsi="Times New Roman" w:cs="Times New Roman"/>
          <w:sz w:val="24"/>
          <w:szCs w:val="23"/>
        </w:rPr>
        <w:t xml:space="preserve">Berdasarkan hasil kategorisasi data </w:t>
      </w:r>
      <w:r w:rsidRPr="008A515C">
        <w:rPr>
          <w:rFonts w:ascii="Times New Roman" w:eastAsia="Times New Roman" w:hAnsi="Times New Roman" w:cs="Times New Roman"/>
          <w:i/>
          <w:sz w:val="24"/>
          <w:szCs w:val="23"/>
        </w:rPr>
        <w:t>employee engagement</w:t>
      </w:r>
      <w:r w:rsidRPr="008A515C">
        <w:rPr>
          <w:rFonts w:ascii="Times New Roman" w:eastAsia="Times New Roman" w:hAnsi="Times New Roman" w:cs="Times New Roman"/>
          <w:sz w:val="24"/>
          <w:szCs w:val="23"/>
        </w:rPr>
        <w:t xml:space="preserve">, diketahui bahwa dari 47 subjek penelitian 20 subjek atau (42,5%) memiliki tingkat </w:t>
      </w:r>
      <w:r w:rsidRPr="008A515C">
        <w:rPr>
          <w:rFonts w:ascii="Times New Roman" w:eastAsia="Times New Roman" w:hAnsi="Times New Roman" w:cs="Times New Roman"/>
          <w:i/>
          <w:sz w:val="24"/>
          <w:szCs w:val="23"/>
        </w:rPr>
        <w:t>employee engagement</w:t>
      </w:r>
      <w:r w:rsidRPr="008A515C">
        <w:rPr>
          <w:rFonts w:ascii="Times New Roman" w:eastAsia="Times New Roman" w:hAnsi="Times New Roman" w:cs="Times New Roman"/>
          <w:sz w:val="24"/>
          <w:szCs w:val="23"/>
        </w:rPr>
        <w:t xml:space="preserve"> yang tinggi dan 27 subjek atau (57,56%) memiliki tingkat </w:t>
      </w:r>
      <w:r w:rsidRPr="008A515C">
        <w:rPr>
          <w:rFonts w:ascii="Times New Roman" w:eastAsia="Times New Roman" w:hAnsi="Times New Roman" w:cs="Times New Roman"/>
          <w:i/>
          <w:sz w:val="24"/>
          <w:szCs w:val="23"/>
        </w:rPr>
        <w:t>employee engagement</w:t>
      </w:r>
      <w:r w:rsidRPr="008A515C">
        <w:rPr>
          <w:rFonts w:ascii="Times New Roman" w:eastAsia="Times New Roman" w:hAnsi="Times New Roman" w:cs="Times New Roman"/>
          <w:sz w:val="24"/>
          <w:szCs w:val="23"/>
        </w:rPr>
        <w:t xml:space="preserve"> sedang serta sisanya dari 47 subjek tidak ada yang memiliki tingkat </w:t>
      </w:r>
      <w:r w:rsidRPr="008A515C">
        <w:rPr>
          <w:rFonts w:ascii="Times New Roman" w:eastAsia="Times New Roman" w:hAnsi="Times New Roman" w:cs="Times New Roman"/>
          <w:i/>
          <w:sz w:val="24"/>
          <w:szCs w:val="23"/>
        </w:rPr>
        <w:t>employee engagement</w:t>
      </w:r>
      <w:r w:rsidRPr="008A515C">
        <w:rPr>
          <w:rFonts w:ascii="Times New Roman" w:eastAsia="Times New Roman" w:hAnsi="Times New Roman" w:cs="Times New Roman"/>
          <w:sz w:val="24"/>
          <w:szCs w:val="23"/>
        </w:rPr>
        <w:t xml:space="preserve"> yang rendah. </w:t>
      </w:r>
      <w:proofErr w:type="gramStart"/>
      <w:r w:rsidRPr="008A515C">
        <w:rPr>
          <w:rFonts w:ascii="Times New Roman" w:eastAsia="Times New Roman" w:hAnsi="Times New Roman" w:cs="Times New Roman"/>
          <w:sz w:val="24"/>
          <w:szCs w:val="23"/>
        </w:rPr>
        <w:t xml:space="preserve">Hal ini menunjukkan bahwa </w:t>
      </w:r>
      <w:r w:rsidRPr="008A515C">
        <w:rPr>
          <w:rFonts w:ascii="Times New Roman" w:eastAsia="Times New Roman" w:hAnsi="Times New Roman" w:cs="Times New Roman"/>
          <w:sz w:val="24"/>
          <w:szCs w:val="23"/>
        </w:rPr>
        <w:lastRenderedPageBreak/>
        <w:t xml:space="preserve">mayoritas subjek dalam penelitian ini memiliki </w:t>
      </w:r>
      <w:r w:rsidRPr="008A515C">
        <w:rPr>
          <w:rFonts w:ascii="Times New Roman" w:eastAsia="Times New Roman" w:hAnsi="Times New Roman" w:cs="Times New Roman"/>
          <w:i/>
          <w:sz w:val="24"/>
          <w:szCs w:val="23"/>
        </w:rPr>
        <w:t>employee engagement</w:t>
      </w:r>
      <w:r w:rsidRPr="008A515C">
        <w:rPr>
          <w:rFonts w:ascii="Times New Roman" w:eastAsia="Times New Roman" w:hAnsi="Times New Roman" w:cs="Times New Roman"/>
          <w:sz w:val="24"/>
          <w:szCs w:val="23"/>
        </w:rPr>
        <w:t xml:space="preserve"> dengan kategori sedang.</w:t>
      </w:r>
      <w:proofErr w:type="gramEnd"/>
    </w:p>
    <w:p w:rsidR="00051AC5" w:rsidRPr="008A515C" w:rsidRDefault="00051AC5" w:rsidP="00051AC5">
      <w:pPr>
        <w:spacing w:after="0"/>
        <w:jc w:val="center"/>
        <w:rPr>
          <w:rFonts w:ascii="Times New Roman" w:eastAsia="Times New Roman" w:hAnsi="Times New Roman" w:cs="Times New Roman"/>
          <w:b/>
          <w:sz w:val="24"/>
          <w:szCs w:val="24"/>
        </w:rPr>
      </w:pPr>
      <w:r w:rsidRPr="008A515C">
        <w:rPr>
          <w:rFonts w:ascii="Times New Roman" w:eastAsia="Times New Roman" w:hAnsi="Times New Roman" w:cs="Times New Roman"/>
          <w:b/>
          <w:sz w:val="24"/>
          <w:szCs w:val="24"/>
        </w:rPr>
        <w:t>Tabel 2</w:t>
      </w:r>
    </w:p>
    <w:p w:rsidR="00051AC5" w:rsidRPr="008A515C" w:rsidRDefault="00051AC5" w:rsidP="00051AC5">
      <w:pPr>
        <w:spacing w:after="0"/>
        <w:jc w:val="center"/>
        <w:rPr>
          <w:rFonts w:ascii="Times New Roman" w:eastAsia="Times New Roman" w:hAnsi="Times New Roman" w:cs="Times New Roman"/>
          <w:b/>
          <w:i/>
          <w:sz w:val="24"/>
          <w:szCs w:val="24"/>
          <w:lang w:val="id-ID"/>
        </w:rPr>
      </w:pPr>
      <w:r w:rsidRPr="008A515C">
        <w:rPr>
          <w:rFonts w:ascii="Times New Roman" w:eastAsia="Times New Roman" w:hAnsi="Times New Roman" w:cs="Times New Roman"/>
          <w:b/>
          <w:sz w:val="24"/>
          <w:szCs w:val="24"/>
          <w:lang w:val="id-ID"/>
        </w:rPr>
        <w:t xml:space="preserve">Kategorisasi Skala </w:t>
      </w:r>
      <w:r w:rsidRPr="008A515C">
        <w:rPr>
          <w:rFonts w:ascii="Times New Roman" w:eastAsia="Times New Roman" w:hAnsi="Times New Roman" w:cs="Times New Roman"/>
          <w:b/>
          <w:i/>
          <w:sz w:val="24"/>
          <w:szCs w:val="24"/>
          <w:lang w:val="id-ID"/>
        </w:rPr>
        <w:t>Perceived Organizational Support</w:t>
      </w:r>
    </w:p>
    <w:tbl>
      <w:tblPr>
        <w:tblStyle w:val="TableGrid1"/>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758"/>
        <w:gridCol w:w="504"/>
        <w:gridCol w:w="307"/>
        <w:gridCol w:w="843"/>
      </w:tblGrid>
      <w:tr w:rsidR="00051AC5" w:rsidRPr="008A515C" w:rsidTr="00092BE7">
        <w:trPr>
          <w:jc w:val="center"/>
        </w:trPr>
        <w:tc>
          <w:tcPr>
            <w:tcW w:w="1115" w:type="dxa"/>
            <w:tcBorders>
              <w:top w:val="single" w:sz="4" w:space="0" w:color="auto"/>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Kategori</w:t>
            </w:r>
          </w:p>
        </w:tc>
        <w:tc>
          <w:tcPr>
            <w:tcW w:w="2911" w:type="dxa"/>
            <w:tcBorders>
              <w:top w:val="single" w:sz="4" w:space="0" w:color="auto"/>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Pedoman</w:t>
            </w:r>
          </w:p>
        </w:tc>
        <w:tc>
          <w:tcPr>
            <w:tcW w:w="1345" w:type="dxa"/>
            <w:tcBorders>
              <w:top w:val="single" w:sz="4" w:space="0" w:color="auto"/>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Skor</w:t>
            </w:r>
          </w:p>
        </w:tc>
        <w:tc>
          <w:tcPr>
            <w:tcW w:w="607" w:type="dxa"/>
            <w:tcBorders>
              <w:top w:val="single" w:sz="4" w:space="0" w:color="auto"/>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N</w:t>
            </w:r>
          </w:p>
        </w:tc>
        <w:tc>
          <w:tcPr>
            <w:tcW w:w="1229" w:type="dxa"/>
            <w:tcBorders>
              <w:top w:val="single" w:sz="4" w:space="0" w:color="auto"/>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Presentase</w:t>
            </w:r>
          </w:p>
        </w:tc>
      </w:tr>
      <w:tr w:rsidR="00051AC5" w:rsidRPr="008A515C" w:rsidTr="00092BE7">
        <w:trPr>
          <w:jc w:val="center"/>
        </w:trPr>
        <w:tc>
          <w:tcPr>
            <w:tcW w:w="1115" w:type="dxa"/>
            <w:tcBorders>
              <w:top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Positif</w:t>
            </w:r>
          </w:p>
        </w:tc>
        <w:tc>
          <w:tcPr>
            <w:tcW w:w="2911" w:type="dxa"/>
            <w:tcBorders>
              <w:top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mbria Math" w:eastAsia="Times New Roman" w:hAnsi="Cambria Math" w:cs="Times New Roman"/>
                <w:sz w:val="20"/>
                <w:szCs w:val="24"/>
                <w:lang w:val="id-ID"/>
              </w:rPr>
              <w:t>𝑋</w:t>
            </w:r>
            <w:r w:rsidRPr="008A515C">
              <w:rPr>
                <w:rFonts w:ascii="Calibri" w:eastAsia="Times New Roman" w:hAnsi="Calibri" w:cs="Times New Roman"/>
                <w:sz w:val="20"/>
                <w:szCs w:val="24"/>
                <w:lang w:val="id-ID"/>
              </w:rPr>
              <w:t>&gt;</w:t>
            </w:r>
            <w:r w:rsidRPr="008A515C">
              <w:rPr>
                <w:rFonts w:ascii="Cambria Math" w:eastAsia="Times New Roman" w:hAnsi="Cambria Math" w:cs="Times New Roman"/>
                <w:sz w:val="20"/>
                <w:szCs w:val="24"/>
                <w:lang w:val="id-ID"/>
              </w:rPr>
              <w:t>𝜇</w:t>
            </w:r>
            <w:r w:rsidRPr="008A515C">
              <w:rPr>
                <w:rFonts w:ascii="Calibri" w:eastAsia="Times New Roman" w:hAnsi="Calibri" w:cs="Times New Roman"/>
                <w:sz w:val="20"/>
                <w:szCs w:val="24"/>
                <w:lang w:val="id-ID"/>
              </w:rPr>
              <w:t xml:space="preserve"> + 1. </w:t>
            </w:r>
            <w:r w:rsidRPr="008A515C">
              <w:rPr>
                <w:rFonts w:ascii="Cambria Math" w:eastAsia="Times New Roman" w:hAnsi="Cambria Math" w:cs="Times New Roman"/>
                <w:sz w:val="20"/>
                <w:szCs w:val="24"/>
                <w:lang w:val="id-ID"/>
              </w:rPr>
              <w:t>𝜎</w:t>
            </w:r>
          </w:p>
        </w:tc>
        <w:tc>
          <w:tcPr>
            <w:tcW w:w="1345" w:type="dxa"/>
            <w:tcBorders>
              <w:top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rPr>
            </w:pPr>
            <w:r w:rsidRPr="008A515C">
              <w:rPr>
                <w:rFonts w:ascii="Calibri" w:eastAsia="Times New Roman" w:hAnsi="Calibri" w:cs="Times New Roman"/>
                <w:sz w:val="20"/>
                <w:szCs w:val="24"/>
                <w:lang w:val="id-ID"/>
              </w:rPr>
              <w:t xml:space="preserve">X &gt; </w:t>
            </w:r>
            <w:r w:rsidRPr="008A515C">
              <w:rPr>
                <w:rFonts w:ascii="Calibri" w:eastAsia="Times New Roman" w:hAnsi="Calibri" w:cs="Times New Roman"/>
                <w:sz w:val="20"/>
                <w:szCs w:val="24"/>
              </w:rPr>
              <w:t>108</w:t>
            </w:r>
          </w:p>
        </w:tc>
        <w:tc>
          <w:tcPr>
            <w:tcW w:w="607" w:type="dxa"/>
            <w:tcBorders>
              <w:top w:val="single" w:sz="4" w:space="0" w:color="auto"/>
            </w:tcBorders>
          </w:tcPr>
          <w:p w:rsidR="00051AC5" w:rsidRPr="008A515C" w:rsidRDefault="00051AC5" w:rsidP="00092BE7">
            <w:pPr>
              <w:spacing w:line="276" w:lineRule="auto"/>
              <w:ind w:right="-201"/>
              <w:contextualSpacing/>
              <w:jc w:val="center"/>
              <w:rPr>
                <w:rFonts w:ascii="Calibri" w:eastAsia="Times New Roman" w:hAnsi="Calibri" w:cs="Times New Roman"/>
                <w:sz w:val="20"/>
                <w:szCs w:val="24"/>
              </w:rPr>
            </w:pPr>
            <w:r w:rsidRPr="008A515C">
              <w:rPr>
                <w:rFonts w:ascii="Calibri" w:eastAsia="Times New Roman" w:hAnsi="Calibri" w:cs="Times New Roman"/>
                <w:sz w:val="20"/>
                <w:szCs w:val="24"/>
              </w:rPr>
              <w:t>11</w:t>
            </w:r>
          </w:p>
        </w:tc>
        <w:tc>
          <w:tcPr>
            <w:tcW w:w="1229" w:type="dxa"/>
            <w:tcBorders>
              <w:top w:val="single" w:sz="4" w:space="0" w:color="auto"/>
            </w:tcBorders>
          </w:tcPr>
          <w:p w:rsidR="00051AC5" w:rsidRPr="008A515C" w:rsidRDefault="00051AC5" w:rsidP="00092BE7">
            <w:pPr>
              <w:spacing w:line="276" w:lineRule="auto"/>
              <w:contextualSpacing/>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 xml:space="preserve"> </w:t>
            </w:r>
            <w:r w:rsidRPr="008A515C">
              <w:rPr>
                <w:rFonts w:ascii="Calibri" w:eastAsia="Times New Roman" w:hAnsi="Calibri" w:cs="Times New Roman"/>
                <w:sz w:val="20"/>
                <w:szCs w:val="24"/>
              </w:rPr>
              <w:t xml:space="preserve">    23, 4</w:t>
            </w:r>
            <w:r w:rsidRPr="008A515C">
              <w:rPr>
                <w:rFonts w:ascii="Calibri" w:eastAsia="Times New Roman" w:hAnsi="Calibri" w:cs="Times New Roman"/>
                <w:sz w:val="20"/>
                <w:szCs w:val="24"/>
                <w:lang w:val="id-ID"/>
              </w:rPr>
              <w:t>%</w:t>
            </w:r>
          </w:p>
        </w:tc>
      </w:tr>
      <w:tr w:rsidR="00051AC5" w:rsidRPr="008A515C" w:rsidTr="00092BE7">
        <w:trPr>
          <w:jc w:val="center"/>
        </w:trPr>
        <w:tc>
          <w:tcPr>
            <w:tcW w:w="1115" w:type="dxa"/>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Netral</w:t>
            </w:r>
          </w:p>
        </w:tc>
        <w:tc>
          <w:tcPr>
            <w:tcW w:w="2911" w:type="dxa"/>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w:t>
            </w:r>
            <w:r w:rsidRPr="008A515C">
              <w:rPr>
                <w:rFonts w:ascii="Cambria Math" w:eastAsia="Times New Roman" w:hAnsi="Cambria Math" w:cs="Times New Roman"/>
                <w:sz w:val="20"/>
                <w:szCs w:val="24"/>
                <w:lang w:val="id-ID"/>
              </w:rPr>
              <w:t>𝜇</w:t>
            </w:r>
            <w:r w:rsidRPr="008A515C">
              <w:rPr>
                <w:rFonts w:ascii="Calibri" w:eastAsia="Times New Roman" w:hAnsi="Calibri" w:cs="Times New Roman"/>
                <w:sz w:val="20"/>
                <w:szCs w:val="24"/>
                <w:lang w:val="id-ID"/>
              </w:rPr>
              <w:t xml:space="preserve"> − 1. </w:t>
            </w:r>
            <w:r w:rsidRPr="008A515C">
              <w:rPr>
                <w:rFonts w:ascii="Cambria Math" w:eastAsia="Times New Roman" w:hAnsi="Cambria Math" w:cs="Times New Roman"/>
                <w:sz w:val="20"/>
                <w:szCs w:val="24"/>
                <w:lang w:val="id-ID"/>
              </w:rPr>
              <w:t>𝜎</w:t>
            </w:r>
            <w:r w:rsidRPr="008A515C">
              <w:rPr>
                <w:rFonts w:ascii="Calibri" w:eastAsia="Times New Roman" w:hAnsi="Calibri" w:cs="Times New Roman"/>
                <w:sz w:val="20"/>
                <w:szCs w:val="24"/>
                <w:lang w:val="id-ID"/>
              </w:rPr>
              <w:t>) &lt;</w:t>
            </w:r>
            <w:r w:rsidRPr="008A515C">
              <w:rPr>
                <w:rFonts w:ascii="Cambria Math" w:eastAsia="Times New Roman" w:hAnsi="Cambria Math" w:cs="Times New Roman"/>
                <w:sz w:val="20"/>
                <w:szCs w:val="24"/>
                <w:lang w:val="id-ID"/>
              </w:rPr>
              <w:t>𝑋</w:t>
            </w:r>
            <w:r w:rsidRPr="008A515C">
              <w:rPr>
                <w:rFonts w:ascii="Calibri" w:eastAsia="Times New Roman" w:hAnsi="Calibri" w:cs="Times New Roman"/>
                <w:sz w:val="20"/>
                <w:szCs w:val="24"/>
                <w:lang w:val="id-ID"/>
              </w:rPr>
              <w:t xml:space="preserve"> ≤ (</w:t>
            </w:r>
            <w:r w:rsidRPr="008A515C">
              <w:rPr>
                <w:rFonts w:ascii="Cambria Math" w:eastAsia="Times New Roman" w:hAnsi="Cambria Math" w:cs="Times New Roman"/>
                <w:sz w:val="20"/>
                <w:szCs w:val="24"/>
                <w:lang w:val="id-ID"/>
              </w:rPr>
              <w:t>𝜇</w:t>
            </w:r>
            <w:r w:rsidRPr="008A515C">
              <w:rPr>
                <w:rFonts w:ascii="Calibri" w:eastAsia="Times New Roman" w:hAnsi="Calibri" w:cs="Times New Roman"/>
                <w:sz w:val="20"/>
                <w:szCs w:val="24"/>
                <w:lang w:val="id-ID"/>
              </w:rPr>
              <w:t xml:space="preserve"> + 1</w:t>
            </w:r>
            <w:r w:rsidRPr="008A515C">
              <w:rPr>
                <w:rFonts w:ascii="Cambria Math" w:eastAsia="Times New Roman" w:hAnsi="Cambria Math" w:cs="Times New Roman"/>
                <w:sz w:val="20"/>
                <w:szCs w:val="24"/>
                <w:lang w:val="id-ID"/>
              </w:rPr>
              <w:t>𝜎</w:t>
            </w:r>
            <w:r w:rsidRPr="008A515C">
              <w:rPr>
                <w:rFonts w:ascii="Calibri" w:eastAsia="Times New Roman" w:hAnsi="Calibri" w:cs="Times New Roman"/>
                <w:sz w:val="20"/>
                <w:szCs w:val="24"/>
                <w:lang w:val="id-ID"/>
              </w:rPr>
              <w:t>)</w:t>
            </w:r>
          </w:p>
        </w:tc>
        <w:tc>
          <w:tcPr>
            <w:tcW w:w="1345" w:type="dxa"/>
          </w:tcPr>
          <w:p w:rsidR="00051AC5" w:rsidRPr="008A515C" w:rsidRDefault="00051AC5" w:rsidP="00092BE7">
            <w:pPr>
              <w:spacing w:line="276" w:lineRule="auto"/>
              <w:contextualSpacing/>
              <w:jc w:val="center"/>
              <w:rPr>
                <w:rFonts w:ascii="Calibri" w:eastAsia="Times New Roman" w:hAnsi="Calibri" w:cs="Times New Roman"/>
                <w:sz w:val="20"/>
                <w:szCs w:val="24"/>
              </w:rPr>
            </w:pPr>
            <w:r w:rsidRPr="008A515C">
              <w:rPr>
                <w:rFonts w:ascii="Calibri" w:eastAsia="Times New Roman" w:hAnsi="Calibri" w:cs="Times New Roman"/>
                <w:sz w:val="20"/>
                <w:szCs w:val="24"/>
              </w:rPr>
              <w:t>72</w:t>
            </w:r>
            <w:r w:rsidRPr="008A515C">
              <w:rPr>
                <w:rFonts w:ascii="Calibri" w:eastAsia="Times New Roman" w:hAnsi="Calibri" w:cs="Times New Roman"/>
                <w:sz w:val="20"/>
                <w:szCs w:val="24"/>
                <w:lang w:val="id-ID"/>
              </w:rPr>
              <w:t>&lt; X≤</w:t>
            </w:r>
            <w:r w:rsidRPr="008A515C">
              <w:rPr>
                <w:rFonts w:ascii="Calibri" w:eastAsia="Times New Roman" w:hAnsi="Calibri" w:cs="Times New Roman"/>
                <w:sz w:val="20"/>
                <w:szCs w:val="24"/>
              </w:rPr>
              <w:t xml:space="preserve"> 108</w:t>
            </w:r>
          </w:p>
        </w:tc>
        <w:tc>
          <w:tcPr>
            <w:tcW w:w="607" w:type="dxa"/>
          </w:tcPr>
          <w:p w:rsidR="00051AC5" w:rsidRPr="008A515C" w:rsidRDefault="00051AC5" w:rsidP="00092BE7">
            <w:pPr>
              <w:spacing w:line="276" w:lineRule="auto"/>
              <w:ind w:right="-201"/>
              <w:contextualSpacing/>
              <w:jc w:val="center"/>
              <w:rPr>
                <w:rFonts w:ascii="Calibri" w:eastAsia="Times New Roman" w:hAnsi="Calibri" w:cs="Times New Roman"/>
                <w:sz w:val="20"/>
                <w:szCs w:val="24"/>
              </w:rPr>
            </w:pPr>
            <w:r w:rsidRPr="008A515C">
              <w:rPr>
                <w:rFonts w:ascii="Calibri" w:eastAsia="Times New Roman" w:hAnsi="Calibri" w:cs="Times New Roman"/>
                <w:sz w:val="20"/>
                <w:szCs w:val="24"/>
              </w:rPr>
              <w:t>36</w:t>
            </w:r>
          </w:p>
        </w:tc>
        <w:tc>
          <w:tcPr>
            <w:tcW w:w="1229" w:type="dxa"/>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rPr>
              <w:t>76,6</w:t>
            </w:r>
            <w:r w:rsidRPr="008A515C">
              <w:rPr>
                <w:rFonts w:ascii="Calibri" w:eastAsia="Times New Roman" w:hAnsi="Calibri" w:cs="Times New Roman"/>
                <w:sz w:val="20"/>
                <w:szCs w:val="24"/>
                <w:lang w:val="id-ID"/>
              </w:rPr>
              <w:t>%</w:t>
            </w:r>
          </w:p>
        </w:tc>
      </w:tr>
      <w:tr w:rsidR="00051AC5" w:rsidRPr="008A515C" w:rsidTr="00092BE7">
        <w:trPr>
          <w:jc w:val="center"/>
        </w:trPr>
        <w:tc>
          <w:tcPr>
            <w:tcW w:w="1115" w:type="dxa"/>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Negatif</w:t>
            </w:r>
          </w:p>
        </w:tc>
        <w:tc>
          <w:tcPr>
            <w:tcW w:w="2911" w:type="dxa"/>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mbria Math" w:eastAsia="Times New Roman" w:hAnsi="Cambria Math" w:cs="Times New Roman"/>
                <w:sz w:val="20"/>
                <w:szCs w:val="24"/>
                <w:lang w:val="id-ID"/>
              </w:rPr>
              <w:t>𝑋</w:t>
            </w:r>
            <w:r w:rsidRPr="008A515C">
              <w:rPr>
                <w:rFonts w:ascii="Calibri" w:eastAsia="Times New Roman" w:hAnsi="Calibri" w:cs="Times New Roman"/>
                <w:sz w:val="20"/>
                <w:szCs w:val="24"/>
                <w:lang w:val="id-ID"/>
              </w:rPr>
              <w:t xml:space="preserve"> ≤ </w:t>
            </w:r>
            <w:r w:rsidRPr="008A515C">
              <w:rPr>
                <w:rFonts w:ascii="Cambria Math" w:eastAsia="Times New Roman" w:hAnsi="Cambria Math" w:cs="Times New Roman"/>
                <w:sz w:val="20"/>
                <w:szCs w:val="24"/>
                <w:lang w:val="id-ID"/>
              </w:rPr>
              <w:t>𝜇</w:t>
            </w:r>
            <w:r w:rsidRPr="008A515C">
              <w:rPr>
                <w:rFonts w:ascii="Calibri" w:eastAsia="Times New Roman" w:hAnsi="Calibri" w:cs="Times New Roman"/>
                <w:sz w:val="20"/>
                <w:szCs w:val="24"/>
                <w:lang w:val="id-ID"/>
              </w:rPr>
              <w:t xml:space="preserve"> − 1. </w:t>
            </w:r>
            <w:r w:rsidRPr="008A515C">
              <w:rPr>
                <w:rFonts w:ascii="Cambria Math" w:eastAsia="Times New Roman" w:hAnsi="Cambria Math" w:cs="Times New Roman"/>
                <w:sz w:val="20"/>
                <w:szCs w:val="24"/>
                <w:lang w:val="id-ID"/>
              </w:rPr>
              <w:t>𝜎</w:t>
            </w:r>
          </w:p>
        </w:tc>
        <w:tc>
          <w:tcPr>
            <w:tcW w:w="1345" w:type="dxa"/>
            <w:tcBorders>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rPr>
            </w:pPr>
            <w:r w:rsidRPr="008A515C">
              <w:rPr>
                <w:rFonts w:ascii="Calibri" w:eastAsia="Times New Roman" w:hAnsi="Calibri" w:cs="Times New Roman"/>
                <w:sz w:val="20"/>
                <w:szCs w:val="24"/>
                <w:lang w:val="id-ID"/>
              </w:rPr>
              <w:t xml:space="preserve">X ≤ </w:t>
            </w:r>
            <w:r w:rsidRPr="008A515C">
              <w:rPr>
                <w:rFonts w:ascii="Calibri" w:eastAsia="Times New Roman" w:hAnsi="Calibri" w:cs="Times New Roman"/>
                <w:sz w:val="20"/>
                <w:szCs w:val="24"/>
              </w:rPr>
              <w:t>72</w:t>
            </w:r>
          </w:p>
        </w:tc>
        <w:tc>
          <w:tcPr>
            <w:tcW w:w="607" w:type="dxa"/>
            <w:tcBorders>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0</w:t>
            </w:r>
          </w:p>
        </w:tc>
        <w:tc>
          <w:tcPr>
            <w:tcW w:w="1229" w:type="dxa"/>
            <w:tcBorders>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 xml:space="preserve">      0%</w:t>
            </w:r>
          </w:p>
        </w:tc>
      </w:tr>
      <w:tr w:rsidR="00051AC5" w:rsidRPr="008A515C" w:rsidTr="00092BE7">
        <w:trPr>
          <w:jc w:val="center"/>
        </w:trPr>
        <w:tc>
          <w:tcPr>
            <w:tcW w:w="4026" w:type="dxa"/>
            <w:gridSpan w:val="2"/>
            <w:tcBorders>
              <w:bottom w:val="single" w:sz="4" w:space="0" w:color="auto"/>
            </w:tcBorders>
          </w:tcPr>
          <w:p w:rsidR="00051AC5" w:rsidRPr="008A515C" w:rsidRDefault="00051AC5" w:rsidP="00092BE7">
            <w:pPr>
              <w:spacing w:line="276" w:lineRule="auto"/>
              <w:contextualSpacing/>
              <w:rPr>
                <w:rFonts w:ascii="Calibri" w:eastAsia="Times New Roman" w:hAnsi="Calibri" w:cs="Times New Roman"/>
                <w:sz w:val="20"/>
                <w:szCs w:val="24"/>
                <w:lang w:val="id-ID"/>
              </w:rPr>
            </w:pPr>
          </w:p>
        </w:tc>
        <w:tc>
          <w:tcPr>
            <w:tcW w:w="1345" w:type="dxa"/>
            <w:tcBorders>
              <w:top w:val="single" w:sz="4" w:space="0" w:color="auto"/>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 xml:space="preserve">Total </w:t>
            </w:r>
          </w:p>
        </w:tc>
        <w:tc>
          <w:tcPr>
            <w:tcW w:w="607" w:type="dxa"/>
            <w:tcBorders>
              <w:top w:val="single" w:sz="4" w:space="0" w:color="auto"/>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p>
        </w:tc>
        <w:tc>
          <w:tcPr>
            <w:tcW w:w="1229" w:type="dxa"/>
            <w:tcBorders>
              <w:top w:val="single" w:sz="4" w:space="0" w:color="auto"/>
              <w:bottom w:val="single" w:sz="4" w:space="0" w:color="auto"/>
            </w:tcBorders>
          </w:tcPr>
          <w:p w:rsidR="00051AC5" w:rsidRPr="008A515C" w:rsidRDefault="00051AC5" w:rsidP="00092BE7">
            <w:pPr>
              <w:spacing w:line="276" w:lineRule="auto"/>
              <w:contextualSpacing/>
              <w:jc w:val="center"/>
              <w:rPr>
                <w:rFonts w:ascii="Calibri" w:eastAsia="Times New Roman" w:hAnsi="Calibri" w:cs="Times New Roman"/>
                <w:sz w:val="20"/>
                <w:szCs w:val="24"/>
                <w:lang w:val="id-ID"/>
              </w:rPr>
            </w:pPr>
            <w:r w:rsidRPr="008A515C">
              <w:rPr>
                <w:rFonts w:ascii="Calibri" w:eastAsia="Times New Roman" w:hAnsi="Calibri" w:cs="Times New Roman"/>
                <w:sz w:val="20"/>
                <w:szCs w:val="24"/>
                <w:lang w:val="id-ID"/>
              </w:rPr>
              <w:t>100%</w:t>
            </w:r>
          </w:p>
        </w:tc>
      </w:tr>
    </w:tbl>
    <w:p w:rsidR="00051AC5" w:rsidRPr="008A515C" w:rsidRDefault="00051AC5" w:rsidP="00051AC5">
      <w:pPr>
        <w:rPr>
          <w:rFonts w:ascii="Calibri" w:eastAsia="Times New Roman" w:hAnsi="Calibri" w:cs="Times New Roman"/>
        </w:rPr>
      </w:pPr>
    </w:p>
    <w:p w:rsidR="00051AC5" w:rsidRPr="008A515C" w:rsidRDefault="00051AC5" w:rsidP="00051AC5">
      <w:pPr>
        <w:ind w:firstLine="720"/>
        <w:jc w:val="both"/>
        <w:rPr>
          <w:rFonts w:ascii="Times New Roman" w:eastAsia="Times New Roman" w:hAnsi="Times New Roman" w:cs="Times New Roman"/>
          <w:sz w:val="24"/>
        </w:rPr>
      </w:pPr>
      <w:r w:rsidRPr="008A515C">
        <w:rPr>
          <w:rFonts w:ascii="Times New Roman" w:eastAsia="Times New Roman" w:hAnsi="Times New Roman" w:cs="Times New Roman"/>
          <w:sz w:val="24"/>
          <w:lang w:val="id-ID"/>
        </w:rPr>
        <w:t xml:space="preserve">Berdasarkan hasil kategorisasi Skala </w:t>
      </w:r>
      <w:r w:rsidRPr="008A515C">
        <w:rPr>
          <w:rFonts w:ascii="Times New Roman" w:eastAsia="Times New Roman" w:hAnsi="Times New Roman" w:cs="Times New Roman"/>
          <w:i/>
          <w:sz w:val="24"/>
          <w:lang w:val="id-ID"/>
        </w:rPr>
        <w:t xml:space="preserve">Perceived Organizational Support </w:t>
      </w:r>
      <w:r w:rsidRPr="008A515C">
        <w:rPr>
          <w:rFonts w:ascii="Times New Roman" w:eastAsia="Times New Roman" w:hAnsi="Times New Roman" w:cs="Times New Roman"/>
          <w:sz w:val="24"/>
          <w:lang w:val="id-ID"/>
        </w:rPr>
        <w:t xml:space="preserve">menunjukan bahwa subjek yang berada dalam kategori positif sebesar </w:t>
      </w:r>
      <w:r w:rsidRPr="008A515C">
        <w:rPr>
          <w:rFonts w:ascii="Times New Roman" w:eastAsia="Times New Roman" w:hAnsi="Times New Roman" w:cs="Times New Roman"/>
          <w:sz w:val="24"/>
        </w:rPr>
        <w:t>23,4</w:t>
      </w:r>
      <w:r w:rsidRPr="008A515C">
        <w:rPr>
          <w:rFonts w:ascii="Times New Roman" w:eastAsia="Times New Roman" w:hAnsi="Times New Roman" w:cs="Times New Roman"/>
          <w:sz w:val="24"/>
          <w:lang w:val="id-ID"/>
        </w:rPr>
        <w:t>% (</w:t>
      </w:r>
      <w:r w:rsidRPr="008A515C">
        <w:rPr>
          <w:rFonts w:ascii="Times New Roman" w:eastAsia="Times New Roman" w:hAnsi="Times New Roman" w:cs="Times New Roman"/>
          <w:sz w:val="24"/>
        </w:rPr>
        <w:t>11</w:t>
      </w:r>
      <w:r w:rsidRPr="008A515C">
        <w:rPr>
          <w:rFonts w:ascii="Times New Roman" w:eastAsia="Times New Roman" w:hAnsi="Times New Roman" w:cs="Times New Roman"/>
          <w:sz w:val="24"/>
          <w:lang w:val="id-ID"/>
        </w:rPr>
        <w:t xml:space="preserve"> subjek) dalam kategori ini berarti persepsi karyawan tentang dukungan organisasi sudah baik. Kemudian, kategori netral sebesar </w:t>
      </w:r>
      <w:r w:rsidRPr="008A515C">
        <w:rPr>
          <w:rFonts w:ascii="Times New Roman" w:eastAsia="Times New Roman" w:hAnsi="Times New Roman" w:cs="Times New Roman"/>
          <w:sz w:val="24"/>
        </w:rPr>
        <w:t>76,6</w:t>
      </w:r>
      <w:r w:rsidRPr="008A515C">
        <w:rPr>
          <w:rFonts w:ascii="Times New Roman" w:eastAsia="Times New Roman" w:hAnsi="Times New Roman" w:cs="Times New Roman"/>
          <w:sz w:val="24"/>
          <w:lang w:val="id-ID"/>
        </w:rPr>
        <w:t>% (</w:t>
      </w:r>
      <w:r w:rsidRPr="008A515C">
        <w:rPr>
          <w:rFonts w:ascii="Times New Roman" w:eastAsia="Times New Roman" w:hAnsi="Times New Roman" w:cs="Times New Roman"/>
          <w:sz w:val="24"/>
        </w:rPr>
        <w:t xml:space="preserve">36 </w:t>
      </w:r>
      <w:r w:rsidRPr="008A515C">
        <w:rPr>
          <w:rFonts w:ascii="Times New Roman" w:eastAsia="Times New Roman" w:hAnsi="Times New Roman" w:cs="Times New Roman"/>
          <w:sz w:val="24"/>
          <w:lang w:val="id-ID"/>
        </w:rPr>
        <w:t xml:space="preserve">subjek) dalam kategori ini berarti persepsi karyawan tentang dukungan organisasi adalah  netral yaitu tidak positif maupun negatif , dan kategori rendah sebesar 0% (0 subjek) dalam kategori ini berarti tidak ada subjek yang berpesepsi negatif mengenai dukungan organisasi, sehingga dapat disimpulkan pada penelitian ini sebagian besar subjek memiliki </w:t>
      </w:r>
      <w:r w:rsidRPr="008A515C">
        <w:rPr>
          <w:rFonts w:ascii="Times New Roman" w:eastAsia="Times New Roman" w:hAnsi="Times New Roman" w:cs="Times New Roman"/>
          <w:i/>
          <w:sz w:val="24"/>
          <w:lang w:val="id-ID"/>
        </w:rPr>
        <w:lastRenderedPageBreak/>
        <w:t xml:space="preserve">Perceived Organizational Support </w:t>
      </w:r>
      <w:r w:rsidRPr="008A515C">
        <w:rPr>
          <w:rFonts w:ascii="Times New Roman" w:eastAsia="Times New Roman" w:hAnsi="Times New Roman" w:cs="Times New Roman"/>
          <w:sz w:val="24"/>
          <w:lang w:val="id-ID"/>
        </w:rPr>
        <w:t>dalam kategori sedang.</w:t>
      </w:r>
    </w:p>
    <w:p w:rsidR="00051AC5" w:rsidRPr="008A515C" w:rsidRDefault="00051AC5" w:rsidP="00051AC5">
      <w:pPr>
        <w:ind w:firstLine="720"/>
        <w:jc w:val="both"/>
        <w:rPr>
          <w:rFonts w:ascii="Times New Roman" w:eastAsia="Times New Roman" w:hAnsi="Times New Roman" w:cs="Times New Roman"/>
          <w:sz w:val="24"/>
        </w:rPr>
      </w:pPr>
      <w:r w:rsidRPr="008A515C">
        <w:rPr>
          <w:rFonts w:ascii="Times New Roman" w:eastAsia="Times New Roman" w:hAnsi="Times New Roman" w:cs="Times New Roman"/>
          <w:sz w:val="24"/>
        </w:rPr>
        <w:t xml:space="preserve">Berdasarkan hasil uji normalitas sebaran data </w:t>
      </w:r>
      <w:r w:rsidRPr="008A515C">
        <w:rPr>
          <w:rFonts w:ascii="Times New Roman" w:eastAsia="Times New Roman" w:hAnsi="Times New Roman" w:cs="Times New Roman"/>
          <w:i/>
          <w:sz w:val="24"/>
        </w:rPr>
        <w:t xml:space="preserve">employee engagement </w:t>
      </w:r>
      <w:r w:rsidRPr="008A515C">
        <w:rPr>
          <w:rFonts w:ascii="Times New Roman" w:eastAsia="Times New Roman" w:hAnsi="Times New Roman" w:cs="Times New Roman"/>
          <w:sz w:val="24"/>
        </w:rPr>
        <w:t xml:space="preserve">menunjukkan nilai K-SZ sebesar 0,098 dengan p 0,200 dan data variabel </w:t>
      </w:r>
      <w:r w:rsidRPr="008A515C">
        <w:rPr>
          <w:rFonts w:ascii="Times New Roman" w:eastAsia="Times New Roman" w:hAnsi="Times New Roman" w:cs="Times New Roman"/>
          <w:i/>
          <w:sz w:val="24"/>
        </w:rPr>
        <w:t>perceived organizational support</w:t>
      </w:r>
      <w:r w:rsidRPr="008A515C">
        <w:rPr>
          <w:rFonts w:ascii="Times New Roman" w:eastAsia="Times New Roman" w:hAnsi="Times New Roman" w:cs="Times New Roman"/>
          <w:sz w:val="24"/>
        </w:rPr>
        <w:t xml:space="preserve"> didapatkan nilai K-SZ sebesar 0,207 dengan p 0,000. Hal tersebut menunjukkan bahwa sebaran data </w:t>
      </w:r>
      <w:r w:rsidRPr="008A515C">
        <w:rPr>
          <w:rFonts w:ascii="Times New Roman" w:eastAsia="Times New Roman" w:hAnsi="Times New Roman" w:cs="Times New Roman"/>
          <w:i/>
          <w:sz w:val="24"/>
        </w:rPr>
        <w:t xml:space="preserve">employee engagement </w:t>
      </w:r>
      <w:r w:rsidRPr="008A515C">
        <w:rPr>
          <w:rFonts w:ascii="Times New Roman" w:eastAsia="Times New Roman" w:hAnsi="Times New Roman" w:cs="Times New Roman"/>
          <w:sz w:val="24"/>
        </w:rPr>
        <w:t xml:space="preserve">merupakan sebaran data normal, namun sebaran data </w:t>
      </w:r>
      <w:r w:rsidRPr="008A515C">
        <w:rPr>
          <w:rFonts w:ascii="Times New Roman" w:eastAsia="Times New Roman" w:hAnsi="Times New Roman" w:cs="Times New Roman"/>
          <w:i/>
          <w:sz w:val="24"/>
        </w:rPr>
        <w:t>perceived organizational support</w:t>
      </w:r>
      <w:r w:rsidRPr="008A515C">
        <w:rPr>
          <w:rFonts w:ascii="Times New Roman" w:eastAsia="Times New Roman" w:hAnsi="Times New Roman" w:cs="Times New Roman"/>
          <w:sz w:val="24"/>
        </w:rPr>
        <w:t xml:space="preserve"> termasuk sebaran data tidak normal. </w:t>
      </w:r>
      <w:proofErr w:type="gramStart"/>
      <w:r w:rsidRPr="008A515C">
        <w:rPr>
          <w:rFonts w:ascii="Times New Roman" w:eastAsia="Times New Roman" w:hAnsi="Times New Roman" w:cs="Times New Roman"/>
          <w:sz w:val="24"/>
          <w:szCs w:val="24"/>
        </w:rPr>
        <w:t>Berdasarkan pendapat Hadi (2015) yang mengatakan jika sampel penelitian merupakan sample besar (&gt;30 subjek) maka distribusi sampling dianggap normal atau mendekati sangat normal.</w:t>
      </w:r>
      <w:proofErr w:type="gramEnd"/>
      <w:r w:rsidRPr="008A515C">
        <w:rPr>
          <w:rFonts w:ascii="Times New Roman" w:eastAsia="Times New Roman" w:hAnsi="Times New Roman" w:cs="Times New Roman"/>
          <w:sz w:val="24"/>
          <w:szCs w:val="24"/>
        </w:rPr>
        <w:t xml:space="preserve"> Dikarenakan jumlah N dalam penelitian ini lebih dari 30 maka dapat diasumsikan sebaran data variabel </w:t>
      </w:r>
      <w:r w:rsidRPr="008A515C">
        <w:rPr>
          <w:rFonts w:ascii="Times New Roman" w:eastAsia="Times New Roman" w:hAnsi="Times New Roman" w:cs="Times New Roman"/>
          <w:i/>
          <w:sz w:val="24"/>
          <w:szCs w:val="24"/>
        </w:rPr>
        <w:t>perceived organizational support</w:t>
      </w:r>
      <w:r w:rsidRPr="008A515C">
        <w:rPr>
          <w:rFonts w:ascii="Times New Roman" w:eastAsia="Times New Roman" w:hAnsi="Times New Roman" w:cs="Times New Roman"/>
          <w:sz w:val="24"/>
          <w:szCs w:val="24"/>
        </w:rPr>
        <w:t xml:space="preserve"> merupakan sebaran data yang terdistribusi normal.</w:t>
      </w:r>
    </w:p>
    <w:p w:rsidR="00051AC5" w:rsidRPr="008A515C" w:rsidRDefault="00051AC5" w:rsidP="00051AC5">
      <w:pPr>
        <w:ind w:firstLine="720"/>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rPr>
        <w:t xml:space="preserve">Hasil uji linieritas variabel </w:t>
      </w:r>
      <w:r w:rsidRPr="008A515C">
        <w:rPr>
          <w:rFonts w:ascii="Times New Roman" w:eastAsia="Times New Roman" w:hAnsi="Times New Roman" w:cs="Times New Roman"/>
          <w:i/>
          <w:sz w:val="24"/>
        </w:rPr>
        <w:t xml:space="preserve">employee engagement </w:t>
      </w:r>
      <w:r w:rsidRPr="008A515C">
        <w:rPr>
          <w:rFonts w:ascii="Times New Roman" w:eastAsia="Times New Roman" w:hAnsi="Times New Roman" w:cs="Times New Roman"/>
          <w:sz w:val="24"/>
        </w:rPr>
        <w:t xml:space="preserve">dengan </w:t>
      </w:r>
      <w:r w:rsidRPr="008A515C">
        <w:rPr>
          <w:rFonts w:ascii="Times New Roman" w:eastAsia="Times New Roman" w:hAnsi="Times New Roman" w:cs="Times New Roman"/>
          <w:i/>
          <w:sz w:val="24"/>
        </w:rPr>
        <w:t xml:space="preserve">perceived organizational support </w:t>
      </w:r>
      <w:r w:rsidRPr="008A515C">
        <w:rPr>
          <w:rFonts w:ascii="Times New Roman" w:eastAsia="Times New Roman" w:hAnsi="Times New Roman" w:cs="Times New Roman"/>
          <w:sz w:val="24"/>
        </w:rPr>
        <w:t xml:space="preserve">menunjukkan nilai koefisien linier F sebesar 43,794 dengan taraf signifikansi sebesar p = 0,000 (p &lt; 0,050). </w:t>
      </w:r>
      <w:r w:rsidRPr="008A515C">
        <w:rPr>
          <w:rFonts w:ascii="Times New Roman" w:eastAsia="Times New Roman" w:hAnsi="Times New Roman" w:cs="Times New Roman"/>
          <w:sz w:val="24"/>
          <w:szCs w:val="24"/>
        </w:rPr>
        <w:t xml:space="preserve">Hal ini berarti variabel </w:t>
      </w:r>
      <w:r w:rsidRPr="008A515C">
        <w:rPr>
          <w:rFonts w:ascii="Times New Roman" w:eastAsia="Times New Roman" w:hAnsi="Times New Roman" w:cs="Times New Roman"/>
          <w:i/>
          <w:sz w:val="24"/>
          <w:szCs w:val="24"/>
        </w:rPr>
        <w:t>perceived organizational support</w:t>
      </w:r>
      <w:r w:rsidRPr="008A515C">
        <w:rPr>
          <w:rFonts w:ascii="Times New Roman" w:eastAsia="Times New Roman" w:hAnsi="Times New Roman" w:cs="Times New Roman"/>
          <w:sz w:val="24"/>
          <w:szCs w:val="24"/>
        </w:rPr>
        <w:t xml:space="preserve"> dengan </w:t>
      </w:r>
      <w:r w:rsidRPr="008A515C">
        <w:rPr>
          <w:rFonts w:ascii="Times New Roman" w:eastAsia="Times New Roman" w:hAnsi="Times New Roman" w:cs="Times New Roman"/>
          <w:i/>
          <w:sz w:val="24"/>
          <w:szCs w:val="24"/>
        </w:rPr>
        <w:t>employee engagement</w:t>
      </w:r>
      <w:r w:rsidRPr="008A515C">
        <w:rPr>
          <w:rFonts w:ascii="Times New Roman" w:eastAsia="Times New Roman" w:hAnsi="Times New Roman" w:cs="Times New Roman"/>
          <w:sz w:val="24"/>
          <w:szCs w:val="24"/>
        </w:rPr>
        <w:t xml:space="preserve"> merupakan hubungan linier.</w:t>
      </w:r>
    </w:p>
    <w:p w:rsidR="00051AC5" w:rsidRPr="008A515C" w:rsidRDefault="00051AC5" w:rsidP="00051AC5">
      <w:pPr>
        <w:spacing w:after="0"/>
        <w:ind w:firstLine="567"/>
        <w:contextualSpacing/>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rPr>
        <w:lastRenderedPageBreak/>
        <w:t>Hasil korelasi antara perceived organizational support</w:t>
      </w:r>
      <w:r w:rsidRPr="008A515C">
        <w:rPr>
          <w:rFonts w:ascii="Times New Roman" w:eastAsia="Times New Roman" w:hAnsi="Times New Roman" w:cs="Times New Roman"/>
          <w:i/>
          <w:sz w:val="24"/>
          <w:szCs w:val="24"/>
        </w:rPr>
        <w:t xml:space="preserve"> </w:t>
      </w:r>
      <w:r w:rsidRPr="008A515C">
        <w:rPr>
          <w:rFonts w:ascii="Times New Roman" w:eastAsia="Times New Roman" w:hAnsi="Times New Roman" w:cs="Times New Roman"/>
          <w:sz w:val="24"/>
          <w:szCs w:val="24"/>
        </w:rPr>
        <w:t xml:space="preserve">dengan </w:t>
      </w:r>
      <w:r w:rsidRPr="008A515C">
        <w:rPr>
          <w:rFonts w:ascii="Times New Roman" w:eastAsia="Times New Roman" w:hAnsi="Times New Roman" w:cs="Times New Roman"/>
          <w:i/>
          <w:sz w:val="24"/>
          <w:szCs w:val="24"/>
        </w:rPr>
        <w:t xml:space="preserve">employee engagement  </w:t>
      </w:r>
      <w:r w:rsidRPr="008A515C">
        <w:rPr>
          <w:rFonts w:ascii="Times New Roman" w:eastAsia="Times New Roman" w:hAnsi="Times New Roman" w:cs="Times New Roman"/>
          <w:sz w:val="24"/>
          <w:szCs w:val="24"/>
        </w:rPr>
        <w:t>rxy sebesar 0,717 dengan taraf yang sangat signifikan 0,000 (p &lt; 0,05), koefisien determinasi (</w:t>
      </w:r>
      <m:oMath>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sidRPr="008A515C">
        <w:rPr>
          <w:rFonts w:ascii="Times New Roman" w:eastAsia="Times New Roman" w:hAnsi="Times New Roman" w:cs="Times New Roman"/>
          <w:sz w:val="24"/>
          <w:szCs w:val="24"/>
        </w:rPr>
        <w:t xml:space="preserve">) sebesar 0,514 menunjukkan bahwa variabel </w:t>
      </w:r>
      <w:r w:rsidRPr="008A515C">
        <w:rPr>
          <w:rFonts w:ascii="Times New Roman" w:eastAsia="Times New Roman" w:hAnsi="Times New Roman" w:cs="Times New Roman"/>
          <w:i/>
          <w:sz w:val="24"/>
          <w:szCs w:val="24"/>
        </w:rPr>
        <w:t>perceived organizational support</w:t>
      </w:r>
      <w:r w:rsidRPr="008A515C">
        <w:rPr>
          <w:rFonts w:ascii="Times New Roman" w:eastAsia="Times New Roman" w:hAnsi="Times New Roman" w:cs="Times New Roman"/>
          <w:sz w:val="24"/>
          <w:szCs w:val="24"/>
        </w:rPr>
        <w:t xml:space="preserve"> memberikan kontribusi sebesar 51,4% terhadap variabel </w:t>
      </w:r>
      <w:r w:rsidRPr="008A515C">
        <w:rPr>
          <w:rFonts w:ascii="Times New Roman" w:eastAsia="Times New Roman" w:hAnsi="Times New Roman" w:cs="Times New Roman"/>
          <w:i/>
          <w:sz w:val="24"/>
          <w:szCs w:val="24"/>
        </w:rPr>
        <w:t>employee engagement</w:t>
      </w:r>
      <w:r w:rsidRPr="008A515C">
        <w:rPr>
          <w:rFonts w:ascii="Times New Roman" w:eastAsia="Times New Roman" w:hAnsi="Times New Roman" w:cs="Times New Roman"/>
          <w:sz w:val="24"/>
          <w:szCs w:val="24"/>
        </w:rPr>
        <w:t xml:space="preserve"> pada guru honorer </w:t>
      </w:r>
      <w:r>
        <w:rPr>
          <w:rFonts w:ascii="Times New Roman" w:eastAsia="Times New Roman" w:hAnsi="Times New Roman" w:cs="Times New Roman"/>
          <w:sz w:val="24"/>
          <w:szCs w:val="24"/>
        </w:rPr>
        <w:t>Sekolah dasar</w:t>
      </w:r>
      <w:r w:rsidRPr="008A515C">
        <w:rPr>
          <w:rFonts w:ascii="Times New Roman" w:eastAsia="Times New Roman" w:hAnsi="Times New Roman" w:cs="Times New Roman"/>
          <w:sz w:val="24"/>
          <w:szCs w:val="24"/>
        </w:rPr>
        <w:t xml:space="preserve"> sedangkan sebesar 48,6% sisanya dipengarui oleh variabel lain seperti karakteristik pekerjaan, reward dan pengakuan, serta keadilan prosedur.</w:t>
      </w:r>
    </w:p>
    <w:p w:rsidR="00051AC5" w:rsidRPr="008A515C" w:rsidRDefault="00051AC5" w:rsidP="00051AC5">
      <w:pPr>
        <w:spacing w:after="0"/>
        <w:ind w:firstLine="567"/>
        <w:contextualSpacing/>
        <w:jc w:val="both"/>
        <w:rPr>
          <w:rFonts w:ascii="Times New Roman" w:eastAsia="Times New Roman" w:hAnsi="Times New Roman" w:cs="Times New Roman"/>
          <w:sz w:val="24"/>
          <w:szCs w:val="24"/>
        </w:rPr>
      </w:pPr>
    </w:p>
    <w:p w:rsidR="00051AC5" w:rsidRPr="008A515C" w:rsidRDefault="00051AC5" w:rsidP="00051AC5">
      <w:pPr>
        <w:spacing w:after="0"/>
        <w:contextualSpacing/>
        <w:rPr>
          <w:rFonts w:ascii="Times New Roman" w:eastAsia="Times New Roman" w:hAnsi="Times New Roman" w:cs="Times New Roman"/>
          <w:b/>
          <w:sz w:val="24"/>
          <w:szCs w:val="24"/>
        </w:rPr>
      </w:pPr>
      <w:r w:rsidRPr="008A515C">
        <w:rPr>
          <w:rFonts w:ascii="Times New Roman" w:eastAsia="Times New Roman" w:hAnsi="Times New Roman" w:cs="Times New Roman"/>
          <w:b/>
          <w:sz w:val="24"/>
          <w:szCs w:val="24"/>
        </w:rPr>
        <w:t>Pembahasan</w:t>
      </w:r>
    </w:p>
    <w:p w:rsidR="00051AC5" w:rsidRPr="008A515C" w:rsidRDefault="00051AC5" w:rsidP="00051AC5">
      <w:pPr>
        <w:autoSpaceDE w:val="0"/>
        <w:autoSpaceDN w:val="0"/>
        <w:adjustRightInd w:val="0"/>
        <w:spacing w:after="0"/>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rPr>
        <w:t xml:space="preserve">Berdasarkan hasil analisis data, penelitian ini menunjukkan bahwa terdapat hubungan positif dan signifikan antara </w:t>
      </w:r>
      <w:r w:rsidRPr="008A515C">
        <w:rPr>
          <w:rFonts w:ascii="Times New Roman" w:eastAsia="Times New Roman" w:hAnsi="Times New Roman" w:cs="Times New Roman"/>
          <w:i/>
          <w:sz w:val="24"/>
          <w:szCs w:val="24"/>
        </w:rPr>
        <w:t xml:space="preserve">perceived organizational support </w:t>
      </w:r>
      <w:r w:rsidRPr="008A515C">
        <w:rPr>
          <w:rFonts w:ascii="Times New Roman" w:eastAsia="Times New Roman" w:hAnsi="Times New Roman" w:cs="Times New Roman"/>
          <w:sz w:val="24"/>
          <w:szCs w:val="24"/>
        </w:rPr>
        <w:t xml:space="preserve">dengan </w:t>
      </w:r>
      <w:r w:rsidRPr="008A515C">
        <w:rPr>
          <w:rFonts w:ascii="Times New Roman" w:eastAsia="Times New Roman" w:hAnsi="Times New Roman" w:cs="Times New Roman"/>
          <w:i/>
          <w:sz w:val="24"/>
          <w:szCs w:val="24"/>
        </w:rPr>
        <w:t xml:space="preserve">employee engagement </w:t>
      </w:r>
      <w:r w:rsidRPr="008A515C">
        <w:rPr>
          <w:rFonts w:ascii="Times New Roman" w:eastAsia="Times New Roman" w:hAnsi="Times New Roman" w:cs="Times New Roman"/>
          <w:sz w:val="24"/>
          <w:szCs w:val="24"/>
        </w:rPr>
        <w:t xml:space="preserve">pada guru honorer </w:t>
      </w:r>
      <w:r>
        <w:rPr>
          <w:rFonts w:ascii="Times New Roman" w:eastAsia="Times New Roman" w:hAnsi="Times New Roman" w:cs="Times New Roman"/>
          <w:sz w:val="24"/>
          <w:szCs w:val="24"/>
        </w:rPr>
        <w:t>Sekolah dasar</w:t>
      </w:r>
      <w:r w:rsidRPr="008A515C">
        <w:rPr>
          <w:rFonts w:ascii="Times New Roman" w:eastAsia="Times New Roman" w:hAnsi="Times New Roman" w:cs="Times New Roman"/>
          <w:sz w:val="24"/>
          <w:szCs w:val="24"/>
        </w:rPr>
        <w:t xml:space="preserve">. berarti semakin positif </w:t>
      </w:r>
      <w:r w:rsidRPr="008A515C">
        <w:rPr>
          <w:rFonts w:ascii="Times New Roman" w:eastAsia="Times New Roman" w:hAnsi="Times New Roman" w:cs="Times New Roman"/>
          <w:i/>
          <w:iCs/>
          <w:sz w:val="24"/>
          <w:szCs w:val="24"/>
        </w:rPr>
        <w:t xml:space="preserve">perceived organizational support </w:t>
      </w:r>
      <w:r w:rsidRPr="008A515C">
        <w:rPr>
          <w:rFonts w:ascii="Times New Roman" w:eastAsia="Times New Roman" w:hAnsi="Times New Roman" w:cs="Times New Roman"/>
          <w:sz w:val="24"/>
          <w:szCs w:val="24"/>
        </w:rPr>
        <w:t xml:space="preserve">maka akan semakin tinggi </w:t>
      </w:r>
      <w:r w:rsidRPr="008A515C">
        <w:rPr>
          <w:rFonts w:ascii="Times New Roman" w:eastAsia="Times New Roman" w:hAnsi="Times New Roman" w:cs="Times New Roman"/>
          <w:i/>
          <w:iCs/>
          <w:sz w:val="24"/>
          <w:szCs w:val="24"/>
        </w:rPr>
        <w:t xml:space="preserve">employee engagement </w:t>
      </w:r>
      <w:r w:rsidRPr="008A515C">
        <w:rPr>
          <w:rFonts w:ascii="Times New Roman" w:eastAsia="Times New Roman" w:hAnsi="Times New Roman" w:cs="Times New Roman"/>
          <w:sz w:val="24"/>
          <w:szCs w:val="24"/>
        </w:rPr>
        <w:t xml:space="preserve">yang dimiliki oleh guru honorer </w:t>
      </w:r>
      <w:r>
        <w:rPr>
          <w:rFonts w:ascii="Times New Roman" w:eastAsia="Times New Roman" w:hAnsi="Times New Roman" w:cs="Times New Roman"/>
          <w:sz w:val="24"/>
          <w:szCs w:val="24"/>
        </w:rPr>
        <w:t>Sekolah dasar</w:t>
      </w:r>
      <w:r w:rsidRPr="008A515C">
        <w:rPr>
          <w:rFonts w:ascii="Times New Roman" w:eastAsia="Times New Roman" w:hAnsi="Times New Roman" w:cs="Times New Roman"/>
          <w:sz w:val="24"/>
          <w:szCs w:val="24"/>
        </w:rPr>
        <w:t xml:space="preserve"> dan sebaliknya semakin negatif </w:t>
      </w:r>
      <w:r w:rsidRPr="008A515C">
        <w:rPr>
          <w:rFonts w:ascii="Times New Roman" w:eastAsia="Times New Roman" w:hAnsi="Times New Roman" w:cs="Times New Roman"/>
          <w:i/>
          <w:iCs/>
          <w:sz w:val="24"/>
          <w:szCs w:val="24"/>
        </w:rPr>
        <w:t xml:space="preserve">perceived organizational support </w:t>
      </w:r>
      <w:r w:rsidRPr="008A515C">
        <w:rPr>
          <w:rFonts w:ascii="Times New Roman" w:eastAsia="Times New Roman" w:hAnsi="Times New Roman" w:cs="Times New Roman"/>
          <w:sz w:val="24"/>
          <w:szCs w:val="24"/>
        </w:rPr>
        <w:t xml:space="preserve">maka akan semakin rendah </w:t>
      </w:r>
      <w:r w:rsidRPr="008A515C">
        <w:rPr>
          <w:rFonts w:ascii="Times New Roman" w:eastAsia="Times New Roman" w:hAnsi="Times New Roman" w:cs="Times New Roman"/>
          <w:i/>
          <w:iCs/>
          <w:sz w:val="24"/>
          <w:szCs w:val="24"/>
        </w:rPr>
        <w:t xml:space="preserve">employee engagement </w:t>
      </w:r>
      <w:r w:rsidRPr="008A515C">
        <w:rPr>
          <w:rFonts w:ascii="Times New Roman" w:eastAsia="Times New Roman" w:hAnsi="Times New Roman" w:cs="Times New Roman"/>
          <w:sz w:val="24"/>
          <w:szCs w:val="24"/>
        </w:rPr>
        <w:t xml:space="preserve">guru honorer </w:t>
      </w:r>
      <w:r>
        <w:rPr>
          <w:rFonts w:ascii="Times New Roman" w:eastAsia="Times New Roman" w:hAnsi="Times New Roman" w:cs="Times New Roman"/>
          <w:sz w:val="24"/>
          <w:szCs w:val="24"/>
        </w:rPr>
        <w:t>Sekolah dasar</w:t>
      </w:r>
      <w:r w:rsidRPr="008A515C">
        <w:rPr>
          <w:rFonts w:ascii="Times New Roman" w:eastAsia="Times New Roman" w:hAnsi="Times New Roman" w:cs="Times New Roman"/>
          <w:sz w:val="24"/>
          <w:szCs w:val="24"/>
        </w:rPr>
        <w:t>. Hasil tersebut menunjukkan hipotesis yang diajukan diterima</w:t>
      </w:r>
    </w:p>
    <w:p w:rsidR="00051AC5" w:rsidRPr="008A515C" w:rsidRDefault="00051AC5" w:rsidP="00051AC5">
      <w:pPr>
        <w:autoSpaceDE w:val="0"/>
        <w:autoSpaceDN w:val="0"/>
        <w:adjustRightInd w:val="0"/>
        <w:spacing w:after="0"/>
        <w:ind w:firstLine="720"/>
        <w:jc w:val="both"/>
        <w:rPr>
          <w:rFonts w:ascii="Times New Roman" w:eastAsia="Times New Roman" w:hAnsi="Times New Roman" w:cs="Times New Roman"/>
          <w:sz w:val="24"/>
        </w:rPr>
      </w:pPr>
      <w:r w:rsidRPr="008A515C">
        <w:rPr>
          <w:rFonts w:ascii="Times New Roman" w:eastAsia="Times New Roman" w:hAnsi="Times New Roman" w:cs="Times New Roman"/>
          <w:sz w:val="24"/>
          <w:szCs w:val="24"/>
        </w:rPr>
        <w:t xml:space="preserve">Didukung oleh penelitian yang dilakukan oleh Wahab, Umaroh, Mariskha, dan Purwaningrum (2018) yang berjudul </w:t>
      </w:r>
      <w:r w:rsidRPr="008A515C">
        <w:rPr>
          <w:rFonts w:ascii="Times New Roman" w:eastAsia="Times New Roman" w:hAnsi="Times New Roman" w:cs="Times New Roman"/>
          <w:bCs/>
          <w:i/>
          <w:iCs/>
          <w:sz w:val="24"/>
          <w:szCs w:val="24"/>
        </w:rPr>
        <w:lastRenderedPageBreak/>
        <w:t xml:space="preserve">Perceived Organizational Support </w:t>
      </w:r>
      <w:r w:rsidRPr="008A515C">
        <w:rPr>
          <w:rFonts w:ascii="Times New Roman" w:eastAsia="Times New Roman" w:hAnsi="Times New Roman" w:cs="Times New Roman"/>
          <w:bCs/>
          <w:sz w:val="24"/>
          <w:szCs w:val="24"/>
        </w:rPr>
        <w:t xml:space="preserve">Terhadap </w:t>
      </w:r>
      <w:r w:rsidRPr="008A515C">
        <w:rPr>
          <w:rFonts w:ascii="Times New Roman" w:eastAsia="Times New Roman" w:hAnsi="Times New Roman" w:cs="Times New Roman"/>
          <w:bCs/>
          <w:i/>
          <w:iCs/>
          <w:sz w:val="24"/>
          <w:szCs w:val="24"/>
        </w:rPr>
        <w:t xml:space="preserve">Employee Engagement </w:t>
      </w:r>
      <w:r w:rsidRPr="008A515C">
        <w:rPr>
          <w:rFonts w:ascii="Times New Roman" w:eastAsia="Times New Roman" w:hAnsi="Times New Roman" w:cs="Times New Roman"/>
          <w:bCs/>
          <w:iCs/>
          <w:sz w:val="24"/>
          <w:szCs w:val="24"/>
        </w:rPr>
        <w:t>Pada Karyawan</w:t>
      </w:r>
      <w:r w:rsidRPr="008A515C">
        <w:rPr>
          <w:rFonts w:ascii="Times New Roman" w:eastAsia="Times New Roman" w:hAnsi="Times New Roman" w:cs="Times New Roman"/>
          <w:bCs/>
          <w:i/>
          <w:iCs/>
          <w:sz w:val="24"/>
          <w:szCs w:val="24"/>
        </w:rPr>
        <w:t xml:space="preserve"> </w:t>
      </w:r>
      <w:r w:rsidRPr="008A515C">
        <w:rPr>
          <w:rFonts w:ascii="Times New Roman" w:eastAsia="Times New Roman" w:hAnsi="Times New Roman" w:cs="Times New Roman"/>
          <w:sz w:val="24"/>
          <w:szCs w:val="24"/>
        </w:rPr>
        <w:t xml:space="preserve">di peroleh hasil bahwa ada pengaruh positif antara </w:t>
      </w:r>
      <w:r w:rsidRPr="008A515C">
        <w:rPr>
          <w:rFonts w:ascii="Times New Roman" w:eastAsia="Times New Roman" w:hAnsi="Times New Roman" w:cs="Times New Roman"/>
          <w:i/>
          <w:iCs/>
          <w:sz w:val="24"/>
          <w:szCs w:val="24"/>
        </w:rPr>
        <w:t xml:space="preserve">perceived organizational support </w:t>
      </w:r>
      <w:r w:rsidRPr="008A515C">
        <w:rPr>
          <w:rFonts w:ascii="Times New Roman" w:eastAsia="Times New Roman" w:hAnsi="Times New Roman" w:cs="Times New Roman"/>
          <w:sz w:val="24"/>
          <w:szCs w:val="24"/>
        </w:rPr>
        <w:t xml:space="preserve">dengan </w:t>
      </w:r>
      <w:r w:rsidRPr="008A515C">
        <w:rPr>
          <w:rFonts w:ascii="Times New Roman" w:eastAsia="Times New Roman" w:hAnsi="Times New Roman" w:cs="Times New Roman"/>
          <w:i/>
          <w:iCs/>
          <w:sz w:val="24"/>
          <w:szCs w:val="24"/>
        </w:rPr>
        <w:t>employee engagement.</w:t>
      </w:r>
      <w:r w:rsidRPr="008A515C">
        <w:rPr>
          <w:rFonts w:ascii="Times New Roman" w:eastAsia="Times New Roman" w:hAnsi="Times New Roman" w:cs="Times New Roman"/>
          <w:i/>
          <w:iCs/>
          <w:sz w:val="28"/>
          <w:szCs w:val="24"/>
        </w:rPr>
        <w:t xml:space="preserve"> </w:t>
      </w:r>
      <w:r w:rsidRPr="008A515C">
        <w:rPr>
          <w:rFonts w:ascii="Times New Roman" w:eastAsia="Times New Roman" w:hAnsi="Times New Roman" w:cs="Times New Roman"/>
          <w:sz w:val="24"/>
          <w:szCs w:val="24"/>
        </w:rPr>
        <w:t xml:space="preserve">Selain itu hasil ini mendukung penelitian Mujiasih (2015) yang menyatakan bahwa </w:t>
      </w:r>
      <w:r w:rsidRPr="008A515C">
        <w:rPr>
          <w:rFonts w:ascii="Times New Roman" w:eastAsia="Times New Roman" w:hAnsi="Times New Roman" w:cs="Times New Roman"/>
          <w:i/>
          <w:iCs/>
          <w:sz w:val="24"/>
          <w:szCs w:val="24"/>
        </w:rPr>
        <w:t xml:space="preserve">perceived organizational </w:t>
      </w:r>
      <w:proofErr w:type="gramStart"/>
      <w:r w:rsidRPr="008A515C">
        <w:rPr>
          <w:rFonts w:ascii="Times New Roman" w:eastAsia="Times New Roman" w:hAnsi="Times New Roman" w:cs="Times New Roman"/>
          <w:i/>
          <w:iCs/>
          <w:sz w:val="24"/>
          <w:szCs w:val="24"/>
        </w:rPr>
        <w:t xml:space="preserve">support  </w:t>
      </w:r>
      <w:r w:rsidRPr="008A515C">
        <w:rPr>
          <w:rFonts w:ascii="Times New Roman" w:eastAsia="Times New Roman" w:hAnsi="Times New Roman" w:cs="Times New Roman"/>
          <w:sz w:val="24"/>
          <w:szCs w:val="24"/>
        </w:rPr>
        <w:t>berpengaruh</w:t>
      </w:r>
      <w:proofErr w:type="gramEnd"/>
      <w:r w:rsidRPr="008A515C">
        <w:rPr>
          <w:rFonts w:ascii="Times New Roman" w:eastAsia="Times New Roman" w:hAnsi="Times New Roman" w:cs="Times New Roman"/>
          <w:sz w:val="24"/>
          <w:szCs w:val="24"/>
        </w:rPr>
        <w:t xml:space="preserve"> signifikan terhadap </w:t>
      </w:r>
      <w:r w:rsidRPr="008A515C">
        <w:rPr>
          <w:rFonts w:ascii="Times New Roman" w:eastAsia="Times New Roman" w:hAnsi="Times New Roman" w:cs="Times New Roman"/>
          <w:i/>
          <w:iCs/>
          <w:sz w:val="24"/>
          <w:szCs w:val="24"/>
        </w:rPr>
        <w:t>employee engagement</w:t>
      </w:r>
      <w:r w:rsidRPr="008A515C">
        <w:rPr>
          <w:rFonts w:ascii="Times New Roman" w:eastAsia="Times New Roman" w:hAnsi="Times New Roman" w:cs="Times New Roman"/>
          <w:sz w:val="24"/>
          <w:szCs w:val="24"/>
        </w:rPr>
        <w:t xml:space="preserve">. Adanya hubungan antara </w:t>
      </w:r>
      <w:r w:rsidRPr="008A515C">
        <w:rPr>
          <w:rFonts w:ascii="Times New Roman" w:eastAsia="Times New Roman" w:hAnsi="Times New Roman" w:cs="Times New Roman"/>
          <w:i/>
          <w:iCs/>
          <w:sz w:val="24"/>
          <w:szCs w:val="24"/>
        </w:rPr>
        <w:t xml:space="preserve">perceived organizational </w:t>
      </w:r>
      <w:proofErr w:type="gramStart"/>
      <w:r w:rsidRPr="008A515C">
        <w:rPr>
          <w:rFonts w:ascii="Times New Roman" w:eastAsia="Times New Roman" w:hAnsi="Times New Roman" w:cs="Times New Roman"/>
          <w:i/>
          <w:iCs/>
          <w:sz w:val="24"/>
          <w:szCs w:val="24"/>
        </w:rPr>
        <w:t xml:space="preserve">support  </w:t>
      </w:r>
      <w:r w:rsidRPr="008A515C">
        <w:rPr>
          <w:rFonts w:ascii="Times New Roman" w:eastAsia="Times New Roman" w:hAnsi="Times New Roman" w:cs="Times New Roman"/>
          <w:sz w:val="24"/>
          <w:szCs w:val="24"/>
        </w:rPr>
        <w:t>dengan</w:t>
      </w:r>
      <w:proofErr w:type="gramEnd"/>
      <w:r w:rsidRPr="008A515C">
        <w:rPr>
          <w:rFonts w:ascii="Times New Roman" w:eastAsia="Times New Roman" w:hAnsi="Times New Roman" w:cs="Times New Roman"/>
          <w:sz w:val="24"/>
          <w:szCs w:val="24"/>
        </w:rPr>
        <w:t xml:space="preserve"> </w:t>
      </w:r>
      <w:r w:rsidRPr="008A515C">
        <w:rPr>
          <w:rFonts w:ascii="Times New Roman" w:eastAsia="Times New Roman" w:hAnsi="Times New Roman" w:cs="Times New Roman"/>
          <w:i/>
          <w:iCs/>
          <w:sz w:val="24"/>
          <w:szCs w:val="24"/>
        </w:rPr>
        <w:t xml:space="preserve">employee engagement </w:t>
      </w:r>
      <w:r w:rsidRPr="008A515C">
        <w:rPr>
          <w:rFonts w:ascii="Times New Roman" w:eastAsia="Times New Roman" w:hAnsi="Times New Roman" w:cs="Times New Roman"/>
          <w:sz w:val="24"/>
          <w:szCs w:val="24"/>
        </w:rPr>
        <w:t xml:space="preserve">pada guru honorer </w:t>
      </w:r>
      <w:r>
        <w:rPr>
          <w:rFonts w:ascii="Times New Roman" w:eastAsia="Times New Roman" w:hAnsi="Times New Roman" w:cs="Times New Roman"/>
          <w:sz w:val="24"/>
          <w:szCs w:val="24"/>
        </w:rPr>
        <w:t>Sekolah dasar</w:t>
      </w:r>
      <w:r w:rsidRPr="008A515C">
        <w:rPr>
          <w:rFonts w:ascii="Times New Roman" w:eastAsia="Times New Roman" w:hAnsi="Times New Roman" w:cs="Times New Roman"/>
          <w:sz w:val="24"/>
          <w:szCs w:val="24"/>
        </w:rPr>
        <w:t xml:space="preserve"> memiliki arti bahwa setiap aspek dari </w:t>
      </w:r>
      <w:r w:rsidRPr="008A515C">
        <w:rPr>
          <w:rFonts w:ascii="Times New Roman" w:eastAsia="Times New Roman" w:hAnsi="Times New Roman" w:cs="Times New Roman"/>
          <w:i/>
          <w:iCs/>
          <w:sz w:val="24"/>
          <w:szCs w:val="24"/>
        </w:rPr>
        <w:t xml:space="preserve">perceived organizational support </w:t>
      </w:r>
      <w:r w:rsidRPr="008A515C">
        <w:rPr>
          <w:rFonts w:ascii="Times New Roman" w:eastAsia="Times New Roman" w:hAnsi="Times New Roman" w:cs="Times New Roman"/>
          <w:sz w:val="24"/>
          <w:szCs w:val="24"/>
        </w:rPr>
        <w:t xml:space="preserve">memberikan sumbangan positif terhadap </w:t>
      </w:r>
      <w:r w:rsidRPr="008A515C">
        <w:rPr>
          <w:rFonts w:ascii="Times New Roman" w:eastAsia="Times New Roman" w:hAnsi="Times New Roman" w:cs="Times New Roman"/>
          <w:i/>
          <w:iCs/>
          <w:sz w:val="24"/>
          <w:szCs w:val="24"/>
        </w:rPr>
        <w:t xml:space="preserve">employee engagement  </w:t>
      </w:r>
      <w:r w:rsidRPr="008A515C">
        <w:rPr>
          <w:rFonts w:ascii="Times New Roman" w:eastAsia="Times New Roman" w:hAnsi="Times New Roman" w:cs="Times New Roman"/>
          <w:sz w:val="24"/>
          <w:szCs w:val="24"/>
        </w:rPr>
        <w:t xml:space="preserve">pada guru honorer </w:t>
      </w:r>
      <w:r>
        <w:rPr>
          <w:rFonts w:ascii="Times New Roman" w:eastAsia="Times New Roman" w:hAnsi="Times New Roman" w:cs="Times New Roman"/>
          <w:sz w:val="24"/>
          <w:szCs w:val="24"/>
        </w:rPr>
        <w:t>Sekolah dasar</w:t>
      </w:r>
      <w:r w:rsidRPr="008A515C">
        <w:rPr>
          <w:rFonts w:ascii="Times New Roman" w:eastAsia="Times New Roman" w:hAnsi="Times New Roman" w:cs="Times New Roman"/>
          <w:sz w:val="24"/>
          <w:szCs w:val="24"/>
        </w:rPr>
        <w:t xml:space="preserve">. Aspek dari </w:t>
      </w:r>
      <w:r w:rsidRPr="008A515C">
        <w:rPr>
          <w:rFonts w:ascii="Times New Roman" w:eastAsia="Times New Roman" w:hAnsi="Times New Roman" w:cs="Times New Roman"/>
          <w:i/>
          <w:sz w:val="24"/>
        </w:rPr>
        <w:t>perceived organizational support</w:t>
      </w:r>
      <w:r w:rsidRPr="008A515C">
        <w:rPr>
          <w:rFonts w:ascii="Times New Roman" w:eastAsia="Times New Roman" w:hAnsi="Times New Roman" w:cs="Times New Roman"/>
          <w:sz w:val="24"/>
        </w:rPr>
        <w:t xml:space="preserve"> yang dikemukan Rhoades dan Eisenberger (2002) ada tiga, </w:t>
      </w:r>
      <w:proofErr w:type="gramStart"/>
      <w:r w:rsidRPr="008A515C">
        <w:rPr>
          <w:rFonts w:ascii="Times New Roman" w:eastAsia="Times New Roman" w:hAnsi="Times New Roman" w:cs="Times New Roman"/>
          <w:sz w:val="24"/>
        </w:rPr>
        <w:t>yaitu :</w:t>
      </w:r>
      <w:proofErr w:type="gramEnd"/>
      <w:r w:rsidRPr="008A515C">
        <w:rPr>
          <w:rFonts w:ascii="Times New Roman" w:eastAsia="Times New Roman" w:hAnsi="Times New Roman" w:cs="Times New Roman"/>
          <w:sz w:val="24"/>
        </w:rPr>
        <w:t xml:space="preserve"> keadilan, dukungan atasan, dan penghargaan lembaga dan kondisi pekerjan.</w:t>
      </w:r>
    </w:p>
    <w:p w:rsidR="00051AC5" w:rsidRPr="008A515C" w:rsidRDefault="00051AC5" w:rsidP="00051AC5">
      <w:pPr>
        <w:autoSpaceDE w:val="0"/>
        <w:autoSpaceDN w:val="0"/>
        <w:adjustRightInd w:val="0"/>
        <w:spacing w:after="0"/>
        <w:ind w:firstLine="720"/>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rPr>
        <w:t xml:space="preserve">Berdasarkan hasil kategorisasi </w:t>
      </w:r>
      <w:r w:rsidRPr="008A515C">
        <w:rPr>
          <w:rFonts w:ascii="Times New Roman" w:eastAsia="Times New Roman" w:hAnsi="Times New Roman" w:cs="Times New Roman"/>
          <w:i/>
          <w:iCs/>
          <w:sz w:val="24"/>
          <w:szCs w:val="24"/>
        </w:rPr>
        <w:t xml:space="preserve">employee engagement </w:t>
      </w:r>
      <w:r w:rsidRPr="008A515C">
        <w:rPr>
          <w:rFonts w:ascii="Times New Roman" w:eastAsia="Times New Roman" w:hAnsi="Times New Roman" w:cs="Times New Roman"/>
          <w:sz w:val="24"/>
          <w:szCs w:val="24"/>
        </w:rPr>
        <w:t xml:space="preserve">dengan 47 subjek penelitian diketahui bahwa dari 47 subjek penelitian 22 subjek atau (44,5%) memiliki tingkat </w:t>
      </w:r>
      <w:r w:rsidRPr="008A515C">
        <w:rPr>
          <w:rFonts w:ascii="Times New Roman" w:eastAsia="Times New Roman" w:hAnsi="Times New Roman" w:cs="Times New Roman"/>
          <w:i/>
          <w:sz w:val="24"/>
          <w:szCs w:val="24"/>
        </w:rPr>
        <w:t>employee engagement</w:t>
      </w:r>
      <w:r w:rsidRPr="008A515C">
        <w:rPr>
          <w:rFonts w:ascii="Times New Roman" w:eastAsia="Times New Roman" w:hAnsi="Times New Roman" w:cs="Times New Roman"/>
          <w:sz w:val="24"/>
          <w:szCs w:val="24"/>
        </w:rPr>
        <w:t xml:space="preserve"> yang tinggi dan 28 subjek atau (56,5%) memiliki tingkat </w:t>
      </w:r>
      <w:r w:rsidRPr="008A515C">
        <w:rPr>
          <w:rFonts w:ascii="Times New Roman" w:eastAsia="Times New Roman" w:hAnsi="Times New Roman" w:cs="Times New Roman"/>
          <w:i/>
          <w:sz w:val="24"/>
          <w:szCs w:val="24"/>
        </w:rPr>
        <w:t>employee engagement</w:t>
      </w:r>
      <w:r w:rsidRPr="008A515C">
        <w:rPr>
          <w:rFonts w:ascii="Times New Roman" w:eastAsia="Times New Roman" w:hAnsi="Times New Roman" w:cs="Times New Roman"/>
          <w:sz w:val="24"/>
          <w:szCs w:val="24"/>
        </w:rPr>
        <w:t xml:space="preserve"> sedang serta sisanya dari 47 subjek tidak ada yang memiliki tingkat </w:t>
      </w:r>
      <w:r w:rsidRPr="008A515C">
        <w:rPr>
          <w:rFonts w:ascii="Times New Roman" w:eastAsia="Times New Roman" w:hAnsi="Times New Roman" w:cs="Times New Roman"/>
          <w:i/>
          <w:sz w:val="24"/>
          <w:szCs w:val="24"/>
        </w:rPr>
        <w:t>employee engagement</w:t>
      </w:r>
      <w:r w:rsidRPr="008A515C">
        <w:rPr>
          <w:rFonts w:ascii="Times New Roman" w:eastAsia="Times New Roman" w:hAnsi="Times New Roman" w:cs="Times New Roman"/>
          <w:sz w:val="24"/>
          <w:szCs w:val="24"/>
        </w:rPr>
        <w:t xml:space="preserve"> yang rendah. </w:t>
      </w:r>
      <w:proofErr w:type="gramStart"/>
      <w:r w:rsidRPr="008A515C">
        <w:rPr>
          <w:rFonts w:ascii="Times New Roman" w:eastAsia="Times New Roman" w:hAnsi="Times New Roman" w:cs="Times New Roman"/>
          <w:sz w:val="24"/>
          <w:szCs w:val="24"/>
        </w:rPr>
        <w:t xml:space="preserve">Hal ini menunjukkan bahwa mayoritas subjek dalam penelitian ini memiliki </w:t>
      </w:r>
      <w:r w:rsidRPr="008A515C">
        <w:rPr>
          <w:rFonts w:ascii="Times New Roman" w:eastAsia="Times New Roman" w:hAnsi="Times New Roman" w:cs="Times New Roman"/>
          <w:i/>
          <w:sz w:val="24"/>
          <w:szCs w:val="24"/>
        </w:rPr>
        <w:lastRenderedPageBreak/>
        <w:t>employee engagement</w:t>
      </w:r>
      <w:r w:rsidRPr="008A515C">
        <w:rPr>
          <w:rFonts w:ascii="Times New Roman" w:eastAsia="Times New Roman" w:hAnsi="Times New Roman" w:cs="Times New Roman"/>
          <w:sz w:val="24"/>
          <w:szCs w:val="24"/>
        </w:rPr>
        <w:t xml:space="preserve"> dengan kategori sedang, dibuktikan dari hasil dilapangan bahwa subjek memiliki tingkat </w:t>
      </w:r>
      <w:r w:rsidRPr="008A515C">
        <w:rPr>
          <w:rFonts w:ascii="Times New Roman" w:eastAsia="Times New Roman" w:hAnsi="Times New Roman" w:cs="Times New Roman"/>
          <w:i/>
          <w:sz w:val="24"/>
          <w:szCs w:val="24"/>
        </w:rPr>
        <w:t xml:space="preserve">engagement </w:t>
      </w:r>
      <w:r w:rsidRPr="008A515C">
        <w:rPr>
          <w:rFonts w:ascii="Times New Roman" w:eastAsia="Times New Roman" w:hAnsi="Times New Roman" w:cs="Times New Roman"/>
          <w:sz w:val="24"/>
          <w:szCs w:val="24"/>
        </w:rPr>
        <w:t>sedang yang mereka terapkan kepada organisasi tempat subjek bekerja.</w:t>
      </w:r>
      <w:proofErr w:type="gramEnd"/>
      <w:r w:rsidRPr="008A515C">
        <w:rPr>
          <w:rFonts w:ascii="Times New Roman" w:eastAsia="Times New Roman" w:hAnsi="Times New Roman" w:cs="Times New Roman"/>
          <w:sz w:val="24"/>
          <w:szCs w:val="24"/>
        </w:rPr>
        <w:t xml:space="preserve"> </w:t>
      </w:r>
    </w:p>
    <w:p w:rsidR="00051AC5" w:rsidRPr="008A515C" w:rsidRDefault="00051AC5" w:rsidP="00051AC5">
      <w:pPr>
        <w:autoSpaceDE w:val="0"/>
        <w:autoSpaceDN w:val="0"/>
        <w:adjustRightInd w:val="0"/>
        <w:spacing w:after="0"/>
        <w:ind w:firstLine="720"/>
        <w:jc w:val="both"/>
        <w:rPr>
          <w:rFonts w:ascii="Times New Roman" w:eastAsia="Times New Roman" w:hAnsi="Times New Roman" w:cs="Times New Roman"/>
          <w:sz w:val="24"/>
          <w:szCs w:val="24"/>
          <w:lang w:val="id-ID"/>
        </w:rPr>
      </w:pPr>
      <w:r w:rsidRPr="008A515C">
        <w:rPr>
          <w:rFonts w:ascii="Times New Roman" w:eastAsia="Times New Roman" w:hAnsi="Times New Roman" w:cs="Times New Roman"/>
          <w:sz w:val="24"/>
          <w:szCs w:val="24"/>
        </w:rPr>
        <w:t xml:space="preserve">Sedangkan </w:t>
      </w:r>
      <w:r w:rsidRPr="008A515C">
        <w:rPr>
          <w:rFonts w:ascii="Times New Roman" w:eastAsia="Times New Roman" w:hAnsi="Times New Roman" w:cs="Times New Roman"/>
          <w:sz w:val="24"/>
          <w:szCs w:val="24"/>
          <w:lang w:val="id-ID"/>
        </w:rPr>
        <w:t xml:space="preserve">hasil kategorisasi Skala </w:t>
      </w:r>
      <w:r w:rsidRPr="008A515C">
        <w:rPr>
          <w:rFonts w:ascii="Times New Roman" w:eastAsia="Times New Roman" w:hAnsi="Times New Roman" w:cs="Times New Roman"/>
          <w:i/>
          <w:sz w:val="24"/>
          <w:szCs w:val="24"/>
          <w:lang w:val="id-ID"/>
        </w:rPr>
        <w:t xml:space="preserve">Perceived Organizational Support </w:t>
      </w:r>
      <w:r w:rsidRPr="008A515C">
        <w:rPr>
          <w:rFonts w:ascii="Times New Roman" w:eastAsia="Times New Roman" w:hAnsi="Times New Roman" w:cs="Times New Roman"/>
          <w:sz w:val="24"/>
          <w:szCs w:val="24"/>
          <w:lang w:val="id-ID"/>
        </w:rPr>
        <w:t xml:space="preserve">menunjukan bahwa subjek yang berada dalam kategori positif sebesar </w:t>
      </w:r>
      <w:r w:rsidRPr="008A515C">
        <w:rPr>
          <w:rFonts w:ascii="Times New Roman" w:eastAsia="Times New Roman" w:hAnsi="Times New Roman" w:cs="Times New Roman"/>
          <w:sz w:val="24"/>
          <w:szCs w:val="24"/>
        </w:rPr>
        <w:t>23</w:t>
      </w:r>
      <w:proofErr w:type="gramStart"/>
      <w:r w:rsidRPr="008A515C">
        <w:rPr>
          <w:rFonts w:ascii="Times New Roman" w:eastAsia="Times New Roman" w:hAnsi="Times New Roman" w:cs="Times New Roman"/>
          <w:sz w:val="24"/>
          <w:szCs w:val="24"/>
        </w:rPr>
        <w:t>,4</w:t>
      </w:r>
      <w:proofErr w:type="gramEnd"/>
      <w:r w:rsidRPr="008A515C">
        <w:rPr>
          <w:rFonts w:ascii="Times New Roman" w:eastAsia="Times New Roman" w:hAnsi="Times New Roman" w:cs="Times New Roman"/>
          <w:sz w:val="24"/>
          <w:szCs w:val="24"/>
          <w:lang w:val="id-ID"/>
        </w:rPr>
        <w:t>% (</w:t>
      </w:r>
      <w:r w:rsidRPr="008A515C">
        <w:rPr>
          <w:rFonts w:ascii="Times New Roman" w:eastAsia="Times New Roman" w:hAnsi="Times New Roman" w:cs="Times New Roman"/>
          <w:sz w:val="24"/>
          <w:szCs w:val="24"/>
        </w:rPr>
        <w:t>11</w:t>
      </w:r>
      <w:r w:rsidRPr="008A515C">
        <w:rPr>
          <w:rFonts w:ascii="Times New Roman" w:eastAsia="Times New Roman" w:hAnsi="Times New Roman" w:cs="Times New Roman"/>
          <w:sz w:val="24"/>
          <w:szCs w:val="24"/>
          <w:lang w:val="id-ID"/>
        </w:rPr>
        <w:t xml:space="preserve"> subjek) dalam kategori ini berarti persepsi karyawan tentang dukungan organisasi sudah baik. Kemudian, kategori netral sebesar </w:t>
      </w:r>
      <w:r w:rsidRPr="008A515C">
        <w:rPr>
          <w:rFonts w:ascii="Times New Roman" w:eastAsia="Times New Roman" w:hAnsi="Times New Roman" w:cs="Times New Roman"/>
          <w:sz w:val="24"/>
          <w:szCs w:val="24"/>
        </w:rPr>
        <w:t>76,6</w:t>
      </w:r>
      <w:r w:rsidRPr="008A515C">
        <w:rPr>
          <w:rFonts w:ascii="Times New Roman" w:eastAsia="Times New Roman" w:hAnsi="Times New Roman" w:cs="Times New Roman"/>
          <w:sz w:val="24"/>
          <w:szCs w:val="24"/>
          <w:lang w:val="id-ID"/>
        </w:rPr>
        <w:t>% (</w:t>
      </w:r>
      <w:r w:rsidRPr="008A515C">
        <w:rPr>
          <w:rFonts w:ascii="Times New Roman" w:eastAsia="Times New Roman" w:hAnsi="Times New Roman" w:cs="Times New Roman"/>
          <w:sz w:val="24"/>
          <w:szCs w:val="24"/>
        </w:rPr>
        <w:t xml:space="preserve">36 </w:t>
      </w:r>
      <w:r w:rsidRPr="008A515C">
        <w:rPr>
          <w:rFonts w:ascii="Times New Roman" w:eastAsia="Times New Roman" w:hAnsi="Times New Roman" w:cs="Times New Roman"/>
          <w:sz w:val="24"/>
          <w:szCs w:val="24"/>
          <w:lang w:val="id-ID"/>
        </w:rPr>
        <w:t xml:space="preserve">subjek) dalam kategori ini berarti persepsi karyawan tentang dukungan organisasi adalah  netral yaitu tidak positif maupun negatif , dan kategori rendah sebesar 0% (0 subjek) dalam kategori ini berarti tidak ada subjek yang berpesepsi negatif mengenai dukungan organisasi, sehingga dapat disimpulkan pada penelitian ini sebagian besar subjek memiliki </w:t>
      </w:r>
      <w:r w:rsidRPr="008A515C">
        <w:rPr>
          <w:rFonts w:ascii="Times New Roman" w:eastAsia="Times New Roman" w:hAnsi="Times New Roman" w:cs="Times New Roman"/>
          <w:i/>
          <w:sz w:val="24"/>
          <w:szCs w:val="24"/>
          <w:lang w:val="id-ID"/>
        </w:rPr>
        <w:t xml:space="preserve">Perceived Organizational Support </w:t>
      </w:r>
      <w:r w:rsidRPr="008A515C">
        <w:rPr>
          <w:rFonts w:ascii="Times New Roman" w:eastAsia="Times New Roman" w:hAnsi="Times New Roman" w:cs="Times New Roman"/>
          <w:sz w:val="24"/>
          <w:szCs w:val="24"/>
          <w:lang w:val="id-ID"/>
        </w:rPr>
        <w:t>dalam kategori sedang.</w:t>
      </w:r>
    </w:p>
    <w:p w:rsidR="00051AC5" w:rsidRPr="008A515C" w:rsidRDefault="00051AC5" w:rsidP="00051AC5">
      <w:pPr>
        <w:autoSpaceDE w:val="0"/>
        <w:autoSpaceDN w:val="0"/>
        <w:adjustRightInd w:val="0"/>
        <w:spacing w:after="0"/>
        <w:ind w:firstLine="720"/>
        <w:jc w:val="both"/>
        <w:rPr>
          <w:rFonts w:ascii="Times New Roman" w:eastAsia="Times New Roman" w:hAnsi="Times New Roman" w:cs="Times New Roman"/>
          <w:sz w:val="24"/>
          <w:szCs w:val="24"/>
        </w:rPr>
      </w:pPr>
    </w:p>
    <w:p w:rsidR="00051AC5" w:rsidRPr="008A515C" w:rsidRDefault="00051AC5" w:rsidP="00051AC5">
      <w:pPr>
        <w:spacing w:after="0"/>
        <w:jc w:val="both"/>
        <w:rPr>
          <w:rFonts w:ascii="Times New Roman" w:eastAsia="Times New Roman" w:hAnsi="Times New Roman" w:cs="Times New Roman"/>
          <w:b/>
          <w:sz w:val="24"/>
          <w:szCs w:val="24"/>
        </w:rPr>
      </w:pPr>
      <w:r w:rsidRPr="008A515C">
        <w:rPr>
          <w:rFonts w:ascii="Times New Roman" w:eastAsia="Times New Roman" w:hAnsi="Times New Roman" w:cs="Times New Roman"/>
          <w:b/>
          <w:sz w:val="24"/>
          <w:szCs w:val="24"/>
        </w:rPr>
        <w:t>KESIMPULAN DAN SARAN</w:t>
      </w:r>
    </w:p>
    <w:p w:rsidR="00051AC5" w:rsidRPr="008A515C" w:rsidRDefault="00051AC5" w:rsidP="00051AC5">
      <w:pPr>
        <w:spacing w:after="0"/>
        <w:ind w:firstLine="567"/>
        <w:contextualSpacing/>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rPr>
        <w:t xml:space="preserve">Berdasarkan hasil penelitian dan pembahasan dapat ditarik beberapa kesimpulan, yaitu (1) terdapat hubungan positif antara </w:t>
      </w:r>
      <w:r w:rsidRPr="008A515C">
        <w:rPr>
          <w:rFonts w:ascii="Times New Roman" w:eastAsia="Times New Roman" w:hAnsi="Times New Roman" w:cs="Times New Roman"/>
          <w:i/>
          <w:sz w:val="24"/>
          <w:szCs w:val="24"/>
        </w:rPr>
        <w:t xml:space="preserve">perceived organizational support </w:t>
      </w:r>
      <w:r w:rsidRPr="008A515C">
        <w:rPr>
          <w:rFonts w:ascii="Times New Roman" w:eastAsia="Times New Roman" w:hAnsi="Times New Roman" w:cs="Times New Roman"/>
          <w:sz w:val="24"/>
          <w:szCs w:val="24"/>
        </w:rPr>
        <w:t xml:space="preserve">dengan </w:t>
      </w:r>
      <w:r w:rsidRPr="008A515C">
        <w:rPr>
          <w:rFonts w:ascii="Times New Roman" w:eastAsia="Times New Roman" w:hAnsi="Times New Roman" w:cs="Times New Roman"/>
          <w:i/>
          <w:sz w:val="24"/>
          <w:szCs w:val="24"/>
        </w:rPr>
        <w:t xml:space="preserve">employee engagemet </w:t>
      </w:r>
      <w:r w:rsidRPr="008A515C">
        <w:rPr>
          <w:rFonts w:ascii="Times New Roman" w:eastAsia="Times New Roman" w:hAnsi="Times New Roman" w:cs="Times New Roman"/>
          <w:sz w:val="24"/>
          <w:szCs w:val="24"/>
        </w:rPr>
        <w:t xml:space="preserve">pada guru honorer </w:t>
      </w:r>
      <w:r>
        <w:rPr>
          <w:rFonts w:ascii="Times New Roman" w:eastAsia="Times New Roman" w:hAnsi="Times New Roman" w:cs="Times New Roman"/>
          <w:sz w:val="24"/>
          <w:szCs w:val="24"/>
        </w:rPr>
        <w:t>Sekolah dasar</w:t>
      </w:r>
      <w:r w:rsidRPr="008A515C">
        <w:rPr>
          <w:rFonts w:ascii="Times New Roman" w:eastAsia="Times New Roman" w:hAnsi="Times New Roman" w:cs="Times New Roman"/>
          <w:sz w:val="24"/>
          <w:szCs w:val="24"/>
        </w:rPr>
        <w:t xml:space="preserve"> dengan koefisien rxy sebesar 0,717 dengan taraf yang sangat signifikan 0,000 (p&lt;0,05), koefisien determinasi R</w:t>
      </w:r>
      <w:r w:rsidRPr="008A515C">
        <w:rPr>
          <w:rFonts w:ascii="Times New Roman" w:eastAsia="Times New Roman" w:hAnsi="Times New Roman" w:cs="Times New Roman"/>
          <w:sz w:val="24"/>
          <w:szCs w:val="24"/>
          <w:vertAlign w:val="superscript"/>
        </w:rPr>
        <w:t>2</w:t>
      </w:r>
      <w:r w:rsidRPr="008A515C">
        <w:rPr>
          <w:rFonts w:ascii="Times New Roman" w:eastAsia="Times New Roman" w:hAnsi="Times New Roman" w:cs="Times New Roman"/>
          <w:sz w:val="24"/>
          <w:szCs w:val="24"/>
        </w:rPr>
        <w:t xml:space="preserve"> (</w:t>
      </w:r>
      <w:r w:rsidRPr="008A515C">
        <w:rPr>
          <w:rFonts w:ascii="Times New Roman" w:eastAsia="Times New Roman" w:hAnsi="Times New Roman" w:cs="Times New Roman"/>
          <w:i/>
          <w:sz w:val="24"/>
          <w:szCs w:val="24"/>
        </w:rPr>
        <w:t>R Square</w:t>
      </w:r>
      <w:r w:rsidRPr="008A515C">
        <w:rPr>
          <w:rFonts w:ascii="Times New Roman" w:eastAsia="Times New Roman" w:hAnsi="Times New Roman" w:cs="Times New Roman"/>
          <w:sz w:val="24"/>
          <w:szCs w:val="24"/>
        </w:rPr>
        <w:t xml:space="preserve">) yang diperoleh sebesar </w:t>
      </w:r>
      <w:r w:rsidRPr="008A515C">
        <w:rPr>
          <w:rFonts w:ascii="Times New Roman" w:eastAsia="Times New Roman" w:hAnsi="Times New Roman" w:cs="Times New Roman"/>
          <w:sz w:val="24"/>
          <w:szCs w:val="24"/>
        </w:rPr>
        <w:lastRenderedPageBreak/>
        <w:t xml:space="preserve">0,514 yang menunjukkan bahwa variabel </w:t>
      </w:r>
      <w:r w:rsidRPr="008A515C">
        <w:rPr>
          <w:rFonts w:ascii="Times New Roman" w:eastAsia="Times New Roman" w:hAnsi="Times New Roman" w:cs="Times New Roman"/>
          <w:i/>
          <w:iCs/>
          <w:sz w:val="24"/>
          <w:szCs w:val="24"/>
        </w:rPr>
        <w:t xml:space="preserve">perceived organizational support </w:t>
      </w:r>
      <w:r w:rsidRPr="008A515C">
        <w:rPr>
          <w:rFonts w:ascii="Times New Roman" w:eastAsia="Times New Roman" w:hAnsi="Times New Roman" w:cs="Times New Roman"/>
          <w:sz w:val="24"/>
          <w:szCs w:val="24"/>
        </w:rPr>
        <w:t xml:space="preserve">memberikan kontribusi sebesar 51,4% terhadap variabel </w:t>
      </w:r>
      <w:r w:rsidRPr="008A515C">
        <w:rPr>
          <w:rFonts w:ascii="Times New Roman" w:eastAsia="Times New Roman" w:hAnsi="Times New Roman" w:cs="Times New Roman"/>
          <w:i/>
          <w:iCs/>
          <w:sz w:val="24"/>
          <w:szCs w:val="24"/>
        </w:rPr>
        <w:t xml:space="preserve">employee engagement </w:t>
      </w:r>
      <w:r w:rsidRPr="008A515C">
        <w:rPr>
          <w:rFonts w:ascii="Times New Roman" w:eastAsia="Times New Roman" w:hAnsi="Times New Roman" w:cs="Times New Roman"/>
          <w:sz w:val="24"/>
          <w:szCs w:val="24"/>
        </w:rPr>
        <w:t>pada guru honorer SD, sedangkan sebesar 48,6% sisanya dipengaruhi oleh variabel lain.</w:t>
      </w:r>
    </w:p>
    <w:p w:rsidR="00051AC5" w:rsidRPr="008A515C" w:rsidRDefault="00051AC5" w:rsidP="00051AC5">
      <w:pPr>
        <w:spacing w:after="0"/>
        <w:ind w:firstLine="567"/>
        <w:contextualSpacing/>
        <w:jc w:val="both"/>
        <w:rPr>
          <w:rFonts w:ascii="Times New Roman" w:eastAsia="Times New Roman" w:hAnsi="Times New Roman" w:cs="Times New Roman"/>
          <w:sz w:val="24"/>
          <w:szCs w:val="24"/>
        </w:rPr>
      </w:pPr>
      <w:r w:rsidRPr="008A515C">
        <w:rPr>
          <w:rFonts w:ascii="Times New Roman" w:eastAsia="Times New Roman" w:hAnsi="Times New Roman" w:cs="Times New Roman"/>
          <w:sz w:val="24"/>
          <w:szCs w:val="24"/>
        </w:rPr>
        <w:t xml:space="preserve"> Berdasarkan kesimpulan yang telah dikemukakan peneliti maka dapat diajukan saran sebagai berikut:</w:t>
      </w:r>
    </w:p>
    <w:p w:rsidR="00051AC5" w:rsidRPr="008A515C" w:rsidRDefault="00051AC5" w:rsidP="00051AC5">
      <w:pPr>
        <w:jc w:val="both"/>
        <w:rPr>
          <w:rFonts w:ascii="Times New Roman" w:eastAsia="Times New Roman" w:hAnsi="Times New Roman" w:cs="Times New Roman"/>
          <w:b/>
          <w:bCs/>
          <w:sz w:val="24"/>
        </w:rPr>
      </w:pPr>
      <w:r w:rsidRPr="008A515C">
        <w:rPr>
          <w:rFonts w:ascii="Times New Roman" w:eastAsia="Times New Roman" w:hAnsi="Times New Roman" w:cs="Times New Roman"/>
          <w:b/>
          <w:bCs/>
          <w:sz w:val="24"/>
        </w:rPr>
        <w:t>1. Bagi Organisasi</w:t>
      </w:r>
    </w:p>
    <w:p w:rsidR="00051AC5" w:rsidRPr="008A515C" w:rsidRDefault="00051AC5" w:rsidP="00051AC5">
      <w:pPr>
        <w:jc w:val="both"/>
        <w:rPr>
          <w:rFonts w:ascii="Times New Roman" w:eastAsia="Times New Roman" w:hAnsi="Times New Roman" w:cs="Times New Roman"/>
          <w:sz w:val="24"/>
        </w:rPr>
      </w:pPr>
      <w:r w:rsidRPr="008A515C">
        <w:rPr>
          <w:rFonts w:ascii="Times New Roman" w:eastAsia="Times New Roman" w:hAnsi="Times New Roman" w:cs="Times New Roman"/>
          <w:sz w:val="24"/>
        </w:rPr>
        <w:t xml:space="preserve">Bagi organisasi agar dapat memberikan dukungan penuh kepada karyawannya baik dalam bentuk dukungan, keadilan, serta penghargaan yang diyakini </w:t>
      </w:r>
      <w:proofErr w:type="gramStart"/>
      <w:r w:rsidRPr="008A515C">
        <w:rPr>
          <w:rFonts w:ascii="Times New Roman" w:eastAsia="Times New Roman" w:hAnsi="Times New Roman" w:cs="Times New Roman"/>
          <w:sz w:val="24"/>
        </w:rPr>
        <w:t>akan</w:t>
      </w:r>
      <w:proofErr w:type="gramEnd"/>
      <w:r w:rsidRPr="008A515C">
        <w:rPr>
          <w:rFonts w:ascii="Times New Roman" w:eastAsia="Times New Roman" w:hAnsi="Times New Roman" w:cs="Times New Roman"/>
          <w:sz w:val="24"/>
        </w:rPr>
        <w:t xml:space="preserve"> memberikan timbal balik seperti rasa saling memiliki terhadap organisasi tersebut yang akan meningkatkan rasa </w:t>
      </w:r>
      <w:r w:rsidRPr="008A515C">
        <w:rPr>
          <w:rFonts w:ascii="Times New Roman" w:eastAsia="Times New Roman" w:hAnsi="Times New Roman" w:cs="Times New Roman"/>
          <w:i/>
          <w:sz w:val="24"/>
        </w:rPr>
        <w:t>engage</w:t>
      </w:r>
      <w:r w:rsidRPr="008A515C">
        <w:rPr>
          <w:rFonts w:ascii="Times New Roman" w:eastAsia="Times New Roman" w:hAnsi="Times New Roman" w:cs="Times New Roman"/>
          <w:sz w:val="24"/>
        </w:rPr>
        <w:t xml:space="preserve"> terhadap organisasi. Setelah karyawan yang merasa mereka mendapatkan dukungan dan perhatian dari pihak organisasi karyawan </w:t>
      </w:r>
      <w:proofErr w:type="gramStart"/>
      <w:r w:rsidRPr="008A515C">
        <w:rPr>
          <w:rFonts w:ascii="Times New Roman" w:eastAsia="Times New Roman" w:hAnsi="Times New Roman" w:cs="Times New Roman"/>
          <w:sz w:val="24"/>
        </w:rPr>
        <w:t>akan</w:t>
      </w:r>
      <w:proofErr w:type="gramEnd"/>
      <w:r w:rsidRPr="008A515C">
        <w:rPr>
          <w:rFonts w:ascii="Times New Roman" w:eastAsia="Times New Roman" w:hAnsi="Times New Roman" w:cs="Times New Roman"/>
          <w:sz w:val="24"/>
        </w:rPr>
        <w:t xml:space="preserve"> cenderung membalas dengan melakukan pekerjaan lebih baik lagi dan bersedia membantu rekannya meskipun pekerjaan itu bukanlah tugas atau kewajiban karyawan tersebut.</w:t>
      </w:r>
    </w:p>
    <w:p w:rsidR="00051AC5" w:rsidRPr="008A515C" w:rsidRDefault="00051AC5" w:rsidP="00051AC5">
      <w:pPr>
        <w:jc w:val="both"/>
        <w:rPr>
          <w:rFonts w:ascii="Times New Roman" w:eastAsia="Times New Roman" w:hAnsi="Times New Roman" w:cs="Times New Roman"/>
          <w:b/>
          <w:bCs/>
          <w:sz w:val="24"/>
        </w:rPr>
      </w:pPr>
      <w:r w:rsidRPr="008A515C">
        <w:rPr>
          <w:rFonts w:ascii="Times New Roman" w:eastAsia="Times New Roman" w:hAnsi="Times New Roman" w:cs="Times New Roman"/>
          <w:b/>
          <w:bCs/>
          <w:sz w:val="24"/>
        </w:rPr>
        <w:t>2. Bagi subjek penelitian</w:t>
      </w:r>
    </w:p>
    <w:p w:rsidR="00051AC5" w:rsidRPr="008A515C" w:rsidRDefault="00051AC5" w:rsidP="00051AC5">
      <w:pPr>
        <w:jc w:val="both"/>
        <w:rPr>
          <w:rFonts w:ascii="Times New Roman" w:eastAsia="Times New Roman" w:hAnsi="Times New Roman" w:cs="Times New Roman"/>
          <w:sz w:val="24"/>
        </w:rPr>
      </w:pPr>
      <w:proofErr w:type="gramStart"/>
      <w:r w:rsidRPr="008A515C">
        <w:rPr>
          <w:rFonts w:ascii="Times New Roman" w:eastAsia="Times New Roman" w:hAnsi="Times New Roman" w:cs="Times New Roman"/>
          <w:sz w:val="24"/>
        </w:rPr>
        <w:t xml:space="preserve">Hasil penelitian ini diharapkan dapat memberikan informasi dan masukan mengenai permasalahan </w:t>
      </w:r>
      <w:r w:rsidRPr="008A515C">
        <w:rPr>
          <w:rFonts w:ascii="Times New Roman" w:eastAsia="Times New Roman" w:hAnsi="Times New Roman" w:cs="Times New Roman"/>
          <w:i/>
          <w:iCs/>
          <w:sz w:val="24"/>
        </w:rPr>
        <w:t xml:space="preserve">employee engagement </w:t>
      </w:r>
      <w:r w:rsidRPr="008A515C">
        <w:rPr>
          <w:rFonts w:ascii="Times New Roman" w:eastAsia="Times New Roman" w:hAnsi="Times New Roman" w:cs="Times New Roman"/>
          <w:sz w:val="24"/>
        </w:rPr>
        <w:t xml:space="preserve">sehingga subjek penelitian dapat meningkatkan dan mempertahankan </w:t>
      </w:r>
      <w:r w:rsidRPr="008A515C">
        <w:rPr>
          <w:rFonts w:ascii="Times New Roman" w:eastAsia="Times New Roman" w:hAnsi="Times New Roman" w:cs="Times New Roman"/>
          <w:i/>
          <w:sz w:val="24"/>
        </w:rPr>
        <w:t>engagement</w:t>
      </w:r>
      <w:r w:rsidRPr="008A515C">
        <w:rPr>
          <w:rFonts w:ascii="Times New Roman" w:eastAsia="Times New Roman" w:hAnsi="Times New Roman" w:cs="Times New Roman"/>
          <w:sz w:val="24"/>
        </w:rPr>
        <w:t xml:space="preserve"> yang mereka miliki.</w:t>
      </w:r>
      <w:proofErr w:type="gramEnd"/>
      <w:r w:rsidRPr="008A515C">
        <w:rPr>
          <w:rFonts w:ascii="Times New Roman" w:eastAsia="Times New Roman" w:hAnsi="Times New Roman" w:cs="Times New Roman"/>
          <w:sz w:val="24"/>
        </w:rPr>
        <w:t xml:space="preserve"> Ketika karyawan </w:t>
      </w:r>
      <w:r w:rsidRPr="008A515C">
        <w:rPr>
          <w:rFonts w:ascii="Times New Roman" w:eastAsia="Times New Roman" w:hAnsi="Times New Roman" w:cs="Times New Roman"/>
          <w:sz w:val="24"/>
        </w:rPr>
        <w:lastRenderedPageBreak/>
        <w:t xml:space="preserve">mempertahankan serta meningkatkan </w:t>
      </w:r>
      <w:r w:rsidRPr="008A515C">
        <w:rPr>
          <w:rFonts w:ascii="Times New Roman" w:eastAsia="Times New Roman" w:hAnsi="Times New Roman" w:cs="Times New Roman"/>
          <w:i/>
          <w:sz w:val="24"/>
        </w:rPr>
        <w:t>engagement</w:t>
      </w:r>
      <w:r w:rsidRPr="008A515C">
        <w:rPr>
          <w:rFonts w:ascii="Times New Roman" w:eastAsia="Times New Roman" w:hAnsi="Times New Roman" w:cs="Times New Roman"/>
          <w:sz w:val="24"/>
        </w:rPr>
        <w:t xml:space="preserve"> yang mereka miliki dengan meenciptakan energi positif di tempat kerja serta menikmati setiap pekerjaan yang ada maka karyawan akan semakin bersemangat dalam melakukan pekerjaan yang dilakukannya, memiliki ketahanan mental dalam mengerjakan pekerjaan, dan semakin senang dengan pekerjaan tersebut sehingga menganggap pekerjaan bukan menjadi beban untuk dikerjakan melainkan hal menantang yang menjadikan mereka sulit melepaskan pekerjaan yang mereka nikmati.</w:t>
      </w:r>
    </w:p>
    <w:p w:rsidR="00051AC5" w:rsidRPr="008A515C" w:rsidRDefault="00051AC5" w:rsidP="00051AC5">
      <w:pPr>
        <w:jc w:val="both"/>
        <w:rPr>
          <w:rFonts w:ascii="Times New Roman" w:eastAsia="Times New Roman" w:hAnsi="Times New Roman" w:cs="Times New Roman"/>
          <w:b/>
          <w:bCs/>
          <w:sz w:val="24"/>
        </w:rPr>
      </w:pPr>
      <w:r w:rsidRPr="008A515C">
        <w:rPr>
          <w:rFonts w:ascii="Times New Roman" w:eastAsia="Times New Roman" w:hAnsi="Times New Roman" w:cs="Times New Roman"/>
          <w:b/>
          <w:bCs/>
          <w:sz w:val="24"/>
        </w:rPr>
        <w:t>3. Bagi peneliti selanjutnya</w:t>
      </w:r>
    </w:p>
    <w:p w:rsidR="00051AC5" w:rsidRPr="008A515C" w:rsidRDefault="00051AC5" w:rsidP="00051AC5">
      <w:pPr>
        <w:jc w:val="both"/>
        <w:rPr>
          <w:rFonts w:ascii="Times New Roman" w:eastAsia="Times New Roman" w:hAnsi="Times New Roman" w:cs="Times New Roman"/>
          <w:sz w:val="24"/>
        </w:rPr>
      </w:pPr>
      <w:r w:rsidRPr="008A515C">
        <w:rPr>
          <w:rFonts w:ascii="Times New Roman" w:eastAsia="Times New Roman" w:hAnsi="Times New Roman" w:cs="Times New Roman"/>
          <w:sz w:val="24"/>
        </w:rPr>
        <w:t xml:space="preserve">Sumbangan </w:t>
      </w:r>
      <w:r w:rsidRPr="008A515C">
        <w:rPr>
          <w:rFonts w:ascii="Times New Roman" w:eastAsia="Times New Roman" w:hAnsi="Times New Roman" w:cs="Times New Roman"/>
          <w:i/>
          <w:sz w:val="24"/>
        </w:rPr>
        <w:t>perceived organizational support</w:t>
      </w:r>
      <w:r w:rsidRPr="008A515C">
        <w:rPr>
          <w:rFonts w:ascii="Times New Roman" w:eastAsia="Times New Roman" w:hAnsi="Times New Roman" w:cs="Times New Roman"/>
          <w:sz w:val="24"/>
        </w:rPr>
        <w:t xml:space="preserve"> terhadap </w:t>
      </w:r>
      <w:r w:rsidRPr="008A515C">
        <w:rPr>
          <w:rFonts w:ascii="Times New Roman" w:eastAsia="Times New Roman" w:hAnsi="Times New Roman" w:cs="Times New Roman"/>
          <w:i/>
          <w:sz w:val="24"/>
        </w:rPr>
        <w:t>employee engagement</w:t>
      </w:r>
      <w:r w:rsidRPr="008A515C">
        <w:rPr>
          <w:rFonts w:ascii="Times New Roman" w:eastAsia="Times New Roman" w:hAnsi="Times New Roman" w:cs="Times New Roman"/>
          <w:sz w:val="24"/>
        </w:rPr>
        <w:t xml:space="preserve"> pada guru honorer </w:t>
      </w:r>
      <w:r>
        <w:rPr>
          <w:rFonts w:ascii="Times New Roman" w:eastAsia="Times New Roman" w:hAnsi="Times New Roman" w:cs="Times New Roman"/>
          <w:sz w:val="24"/>
        </w:rPr>
        <w:t>Sekolah dasar</w:t>
      </w:r>
      <w:r w:rsidRPr="008A515C">
        <w:rPr>
          <w:rFonts w:ascii="Times New Roman" w:eastAsia="Times New Roman" w:hAnsi="Times New Roman" w:cs="Times New Roman"/>
          <w:sz w:val="24"/>
        </w:rPr>
        <w:t xml:space="preserve"> sebesar 51,4 % dan sisanya sebesar 48,6 % dipengaruhi faktor lain yang dianggap dapat mempengaruhi </w:t>
      </w:r>
      <w:r w:rsidRPr="008A515C">
        <w:rPr>
          <w:rFonts w:ascii="Times New Roman" w:eastAsia="Times New Roman" w:hAnsi="Times New Roman" w:cs="Times New Roman"/>
          <w:i/>
          <w:sz w:val="24"/>
        </w:rPr>
        <w:t>employee engagement</w:t>
      </w:r>
      <w:r w:rsidRPr="008A515C">
        <w:rPr>
          <w:rFonts w:ascii="Times New Roman" w:eastAsia="Times New Roman" w:hAnsi="Times New Roman" w:cs="Times New Roman"/>
          <w:sz w:val="24"/>
        </w:rPr>
        <w:t xml:space="preserve"> pada guru honorer SD, seperti karakteristik pekerjaan, persepsi dukungan lembaga, reward dan pengakuan, dan keadilan prosedur. Jadi sebaiknya untuk penelitian selanjutnya disarankan untuk dapat menggunakan atau menambah faktor </w:t>
      </w:r>
      <w:proofErr w:type="gramStart"/>
      <w:r w:rsidRPr="008A515C">
        <w:rPr>
          <w:rFonts w:ascii="Times New Roman" w:eastAsia="Times New Roman" w:hAnsi="Times New Roman" w:cs="Times New Roman"/>
          <w:sz w:val="24"/>
        </w:rPr>
        <w:t>lain</w:t>
      </w:r>
      <w:proofErr w:type="gramEnd"/>
      <w:r w:rsidRPr="008A515C">
        <w:rPr>
          <w:rFonts w:ascii="Times New Roman" w:eastAsia="Times New Roman" w:hAnsi="Times New Roman" w:cs="Times New Roman"/>
          <w:sz w:val="24"/>
        </w:rPr>
        <w:t xml:space="preserve"> dalam penelitiannya. </w:t>
      </w:r>
      <w:proofErr w:type="gramStart"/>
      <w:r w:rsidRPr="008A515C">
        <w:rPr>
          <w:rFonts w:ascii="Times New Roman" w:eastAsia="Times New Roman" w:hAnsi="Times New Roman" w:cs="Times New Roman"/>
          <w:sz w:val="24"/>
        </w:rPr>
        <w:t>Selain itu, untuk penentuan jadwal penelitin sebaiknya dilakukan saat tidak mendekati waktu liburan agar tidak mengganggu kegiatan para pekerja dan agar bisa lebih kondusif.</w:t>
      </w:r>
      <w:proofErr w:type="gramEnd"/>
    </w:p>
    <w:p w:rsidR="00051AC5" w:rsidRPr="008A515C" w:rsidRDefault="00051AC5" w:rsidP="00051AC5">
      <w:pPr>
        <w:jc w:val="both"/>
        <w:rPr>
          <w:rFonts w:ascii="Times New Roman" w:eastAsia="Times New Roman" w:hAnsi="Times New Roman" w:cs="Times New Roman"/>
          <w:b/>
          <w:sz w:val="24"/>
        </w:rPr>
      </w:pPr>
      <w:r w:rsidRPr="008A515C">
        <w:rPr>
          <w:rFonts w:ascii="Times New Roman" w:eastAsia="Times New Roman" w:hAnsi="Times New Roman" w:cs="Times New Roman"/>
          <w:b/>
          <w:sz w:val="24"/>
        </w:rPr>
        <w:lastRenderedPageBreak/>
        <w:t>DAFTAR PUSTAKA</w:t>
      </w:r>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iCs/>
          <w:sz w:val="24"/>
          <w:szCs w:val="24"/>
        </w:rPr>
      </w:pPr>
      <w:r w:rsidRPr="008A515C">
        <w:rPr>
          <w:rFonts w:ascii="Times New Roman" w:eastAsia="Calibri" w:hAnsi="Times New Roman" w:cs="Times New Roman"/>
          <w:iCs/>
          <w:sz w:val="24"/>
          <w:szCs w:val="24"/>
        </w:rPr>
        <w:t>Ahlowlia, Supriya. Dr. Deepika Tiwary, dan Dr. Ajeya Jha. (2014). Employee Engagement: A Structured Theoretical Review.</w:t>
      </w:r>
      <w:r w:rsidRPr="008A515C">
        <w:rPr>
          <w:rFonts w:ascii="Times New Roman" w:eastAsia="Calibri" w:hAnsi="Times New Roman" w:cs="Times New Roman"/>
          <w:i/>
          <w:iCs/>
          <w:sz w:val="24"/>
          <w:szCs w:val="24"/>
        </w:rPr>
        <w:t xml:space="preserve"> The International Journal </w:t>
      </w:r>
      <w:proofErr w:type="gramStart"/>
      <w:r w:rsidRPr="008A515C">
        <w:rPr>
          <w:rFonts w:ascii="Times New Roman" w:eastAsia="Calibri" w:hAnsi="Times New Roman" w:cs="Times New Roman"/>
          <w:i/>
          <w:iCs/>
          <w:sz w:val="24"/>
          <w:szCs w:val="24"/>
        </w:rPr>
        <w:t>Of</w:t>
      </w:r>
      <w:proofErr w:type="gramEnd"/>
      <w:r w:rsidRPr="008A515C">
        <w:rPr>
          <w:rFonts w:ascii="Times New Roman" w:eastAsia="Calibri" w:hAnsi="Times New Roman" w:cs="Times New Roman"/>
          <w:i/>
          <w:iCs/>
          <w:sz w:val="24"/>
          <w:szCs w:val="24"/>
        </w:rPr>
        <w:t xml:space="preserve"> Business &amp; Management. </w:t>
      </w:r>
      <w:proofErr w:type="gramStart"/>
      <w:r w:rsidRPr="008A515C">
        <w:rPr>
          <w:rFonts w:ascii="Times New Roman" w:eastAsia="Calibri" w:hAnsi="Times New Roman" w:cs="Times New Roman"/>
          <w:iCs/>
          <w:sz w:val="24"/>
          <w:szCs w:val="24"/>
        </w:rPr>
        <w:t>2(6).</w:t>
      </w:r>
      <w:proofErr w:type="gramEnd"/>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sz w:val="24"/>
          <w:szCs w:val="24"/>
        </w:rPr>
      </w:pPr>
      <w:r w:rsidRPr="008A515C">
        <w:rPr>
          <w:rFonts w:ascii="Times New Roman" w:eastAsia="Calibri" w:hAnsi="Times New Roman" w:cs="Times New Roman"/>
          <w:sz w:val="24"/>
          <w:szCs w:val="24"/>
        </w:rPr>
        <w:t>Ariarni</w:t>
      </w:r>
      <w:r w:rsidRPr="008A515C">
        <w:rPr>
          <w:rFonts w:ascii="Times New Roman" w:eastAsia="Calibri" w:hAnsi="Times New Roman" w:cs="Times New Roman"/>
          <w:sz w:val="24"/>
          <w:szCs w:val="24"/>
          <w:lang w:val="id-ID"/>
        </w:rPr>
        <w:t xml:space="preserve">, </w:t>
      </w:r>
      <w:proofErr w:type="gramStart"/>
      <w:r w:rsidRPr="008A515C">
        <w:rPr>
          <w:rFonts w:ascii="Times New Roman" w:eastAsia="Calibri" w:hAnsi="Times New Roman" w:cs="Times New Roman"/>
          <w:sz w:val="24"/>
          <w:szCs w:val="24"/>
        </w:rPr>
        <w:t xml:space="preserve">Nurmalia </w:t>
      </w:r>
      <w:r w:rsidRPr="008A515C">
        <w:rPr>
          <w:rFonts w:ascii="Times New Roman" w:eastAsia="Calibri" w:hAnsi="Times New Roman" w:cs="Times New Roman"/>
          <w:sz w:val="24"/>
          <w:szCs w:val="24"/>
          <w:lang w:val="id-ID"/>
        </w:rPr>
        <w:t xml:space="preserve"> dan</w:t>
      </w:r>
      <w:proofErr w:type="gramEnd"/>
      <w:r w:rsidRPr="008A515C">
        <w:rPr>
          <w:rFonts w:ascii="Times New Roman" w:eastAsia="Calibri" w:hAnsi="Times New Roman" w:cs="Times New Roman"/>
          <w:sz w:val="24"/>
          <w:szCs w:val="24"/>
          <w:lang w:val="id-ID"/>
        </w:rPr>
        <w:t xml:space="preserve"> </w:t>
      </w:r>
      <w:r w:rsidRPr="008A515C">
        <w:rPr>
          <w:rFonts w:ascii="Times New Roman" w:eastAsia="Calibri" w:hAnsi="Times New Roman" w:cs="Times New Roman"/>
          <w:sz w:val="24"/>
          <w:szCs w:val="24"/>
        </w:rPr>
        <w:t>Tri Wulida Afrianty</w:t>
      </w:r>
      <w:r w:rsidRPr="008A515C">
        <w:rPr>
          <w:rFonts w:ascii="Times New Roman" w:eastAsia="Calibri" w:hAnsi="Times New Roman" w:cs="Times New Roman"/>
          <w:iCs/>
          <w:sz w:val="24"/>
          <w:szCs w:val="24"/>
          <w:lang w:val="id-ID"/>
        </w:rPr>
        <w:t xml:space="preserve">. 2017. </w:t>
      </w:r>
      <w:r w:rsidRPr="008A515C">
        <w:rPr>
          <w:rFonts w:ascii="Times New Roman" w:eastAsia="Calibri" w:hAnsi="Times New Roman" w:cs="Times New Roman"/>
          <w:sz w:val="24"/>
          <w:szCs w:val="24"/>
        </w:rPr>
        <w:t xml:space="preserve">Pengaruh </w:t>
      </w:r>
      <w:r w:rsidRPr="008A515C">
        <w:rPr>
          <w:rFonts w:ascii="Times New Roman" w:eastAsia="Calibri" w:hAnsi="Times New Roman" w:cs="Times New Roman"/>
          <w:i/>
          <w:sz w:val="24"/>
          <w:szCs w:val="24"/>
        </w:rPr>
        <w:t>Perceived Organizational Support</w:t>
      </w:r>
      <w:r w:rsidRPr="008A515C">
        <w:rPr>
          <w:rFonts w:ascii="Times New Roman" w:eastAsia="Calibri" w:hAnsi="Times New Roman" w:cs="Times New Roman"/>
          <w:sz w:val="24"/>
          <w:szCs w:val="24"/>
        </w:rPr>
        <w:t xml:space="preserve"> Terhadap Kinerja Pegawai Dengan </w:t>
      </w:r>
      <w:r w:rsidRPr="008A515C">
        <w:rPr>
          <w:rFonts w:ascii="Times New Roman" w:eastAsia="Calibri" w:hAnsi="Times New Roman" w:cs="Times New Roman"/>
          <w:i/>
          <w:sz w:val="24"/>
          <w:szCs w:val="24"/>
        </w:rPr>
        <w:t>Employee Engagement</w:t>
      </w:r>
      <w:r w:rsidRPr="008A515C">
        <w:rPr>
          <w:rFonts w:ascii="Times New Roman" w:eastAsia="Calibri" w:hAnsi="Times New Roman" w:cs="Times New Roman"/>
          <w:sz w:val="24"/>
          <w:szCs w:val="24"/>
        </w:rPr>
        <w:t xml:space="preserve"> Sebagai Variabel Intervening (Studi Pada Pegawai Pt. Pos Indonesia Kota Madiun)</w:t>
      </w:r>
      <w:r w:rsidRPr="008A515C">
        <w:rPr>
          <w:rFonts w:ascii="Times New Roman" w:eastAsia="Calibri" w:hAnsi="Times New Roman" w:cs="Times New Roman"/>
          <w:sz w:val="24"/>
          <w:szCs w:val="24"/>
          <w:lang w:val="id-ID"/>
        </w:rPr>
        <w:t xml:space="preserve">. </w:t>
      </w:r>
      <w:r w:rsidRPr="008A515C">
        <w:rPr>
          <w:rFonts w:ascii="Times New Roman" w:eastAsia="Calibri" w:hAnsi="Times New Roman" w:cs="Times New Roman"/>
          <w:i/>
          <w:sz w:val="24"/>
          <w:szCs w:val="24"/>
        </w:rPr>
        <w:t>Jurnal Administrasi Bisnis (JAB)</w:t>
      </w:r>
      <w:r w:rsidRPr="008A515C">
        <w:rPr>
          <w:rFonts w:ascii="Times New Roman" w:eastAsia="Calibri" w:hAnsi="Times New Roman" w:cs="Times New Roman"/>
          <w:sz w:val="24"/>
          <w:szCs w:val="24"/>
          <w:lang w:val="id-ID"/>
        </w:rPr>
        <w:t>. 50(6).</w:t>
      </w:r>
      <w:r w:rsidRPr="008A515C">
        <w:rPr>
          <w:rFonts w:ascii="Times New Roman" w:eastAsia="Calibri" w:hAnsi="Times New Roman" w:cs="Times New Roman"/>
          <w:sz w:val="24"/>
          <w:szCs w:val="24"/>
        </w:rPr>
        <w:t xml:space="preserve"> </w:t>
      </w:r>
      <w:proofErr w:type="gramStart"/>
      <w:r w:rsidRPr="008A515C">
        <w:rPr>
          <w:rFonts w:ascii="Times New Roman" w:eastAsia="Calibri" w:hAnsi="Times New Roman" w:cs="Times New Roman"/>
          <w:sz w:val="24"/>
          <w:szCs w:val="24"/>
        </w:rPr>
        <w:t>170-176.</w:t>
      </w:r>
      <w:proofErr w:type="gramEnd"/>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iCs/>
          <w:sz w:val="24"/>
          <w:szCs w:val="24"/>
        </w:rPr>
      </w:pPr>
      <w:proofErr w:type="gramStart"/>
      <w:r w:rsidRPr="008A515C">
        <w:rPr>
          <w:rFonts w:ascii="Times New Roman" w:eastAsia="Calibri" w:hAnsi="Times New Roman" w:cs="Times New Roman"/>
          <w:iCs/>
          <w:sz w:val="24"/>
          <w:szCs w:val="24"/>
        </w:rPr>
        <w:t>Bakker, A. B., &amp; Leiter, M. P. (Eds).</w:t>
      </w:r>
      <w:proofErr w:type="gramEnd"/>
      <w:r w:rsidRPr="008A515C">
        <w:rPr>
          <w:rFonts w:ascii="Times New Roman" w:eastAsia="Calibri" w:hAnsi="Times New Roman" w:cs="Times New Roman"/>
          <w:iCs/>
          <w:sz w:val="24"/>
          <w:szCs w:val="24"/>
        </w:rPr>
        <w:t xml:space="preserve"> (2010). Work Engagement: </w:t>
      </w:r>
      <w:r w:rsidRPr="008A515C">
        <w:rPr>
          <w:rFonts w:ascii="Times New Roman" w:eastAsia="Calibri" w:hAnsi="Times New Roman" w:cs="Times New Roman"/>
          <w:i/>
          <w:iCs/>
          <w:sz w:val="24"/>
          <w:szCs w:val="24"/>
        </w:rPr>
        <w:t>A Handbook of Essential Theory and Research</w:t>
      </w:r>
      <w:r w:rsidRPr="008A515C">
        <w:rPr>
          <w:rFonts w:ascii="Times New Roman" w:eastAsia="Calibri" w:hAnsi="Times New Roman" w:cs="Times New Roman"/>
          <w:iCs/>
          <w:sz w:val="24"/>
          <w:szCs w:val="24"/>
        </w:rPr>
        <w:t>. New York: Psychology Press.</w:t>
      </w:r>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sz w:val="24"/>
          <w:szCs w:val="24"/>
        </w:rPr>
      </w:pPr>
      <w:proofErr w:type="gramStart"/>
      <w:r w:rsidRPr="008A515C">
        <w:rPr>
          <w:rFonts w:ascii="Times New Roman" w:eastAsia="Calibri" w:hAnsi="Times New Roman" w:cs="Times New Roman"/>
          <w:sz w:val="24"/>
          <w:szCs w:val="24"/>
        </w:rPr>
        <w:t>Catteeuw, F., Flynn, E., &amp; Vonderhorst, J. (2007).</w:t>
      </w:r>
      <w:proofErr w:type="gramEnd"/>
      <w:r w:rsidRPr="008A515C">
        <w:rPr>
          <w:rFonts w:ascii="Times New Roman" w:eastAsia="Calibri" w:hAnsi="Times New Roman" w:cs="Times New Roman"/>
          <w:sz w:val="24"/>
          <w:szCs w:val="24"/>
        </w:rPr>
        <w:t xml:space="preserve"> Employee engagement: Boosting productivity in turbulent times.</w:t>
      </w:r>
      <w:r w:rsidRPr="008A515C">
        <w:rPr>
          <w:rFonts w:ascii="Times New Roman" w:eastAsia="Calibri" w:hAnsi="Times New Roman" w:cs="Times New Roman"/>
          <w:i/>
          <w:iCs/>
          <w:sz w:val="24"/>
          <w:szCs w:val="24"/>
        </w:rPr>
        <w:t>Organization Development Journal</w:t>
      </w:r>
      <w:r w:rsidRPr="008A515C">
        <w:rPr>
          <w:rFonts w:ascii="Times New Roman" w:eastAsia="Calibri" w:hAnsi="Times New Roman" w:cs="Times New Roman"/>
          <w:sz w:val="24"/>
          <w:szCs w:val="24"/>
        </w:rPr>
        <w:t>, 25(2), 151-157</w:t>
      </w:r>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sz w:val="24"/>
          <w:szCs w:val="24"/>
          <w:lang w:val="id-ID"/>
        </w:rPr>
      </w:pPr>
      <w:proofErr w:type="gramStart"/>
      <w:r w:rsidRPr="008A515C">
        <w:rPr>
          <w:rFonts w:ascii="Times New Roman" w:eastAsia="Calibri" w:hAnsi="Times New Roman" w:cs="Times New Roman"/>
          <w:sz w:val="24"/>
          <w:szCs w:val="24"/>
        </w:rPr>
        <w:t>Chandra, Cindy dan Ir. Marcus Remiasa.</w:t>
      </w:r>
      <w:proofErr w:type="gramEnd"/>
      <w:r w:rsidRPr="008A515C">
        <w:rPr>
          <w:rFonts w:ascii="Times New Roman" w:eastAsia="Calibri" w:hAnsi="Times New Roman" w:cs="Times New Roman"/>
          <w:sz w:val="24"/>
          <w:szCs w:val="24"/>
        </w:rPr>
        <w:t xml:space="preserve"> </w:t>
      </w:r>
      <w:proofErr w:type="gramStart"/>
      <w:r w:rsidRPr="008A515C">
        <w:rPr>
          <w:rFonts w:ascii="Times New Roman" w:eastAsia="Calibri" w:hAnsi="Times New Roman" w:cs="Times New Roman"/>
          <w:sz w:val="24"/>
          <w:szCs w:val="24"/>
        </w:rPr>
        <w:t xml:space="preserve">(2018). Pengaruh </w:t>
      </w:r>
      <w:r w:rsidRPr="008A515C">
        <w:rPr>
          <w:rFonts w:ascii="Times New Roman" w:eastAsia="Calibri" w:hAnsi="Times New Roman" w:cs="Times New Roman"/>
          <w:i/>
          <w:sz w:val="24"/>
          <w:szCs w:val="24"/>
        </w:rPr>
        <w:t>Employee Engagement</w:t>
      </w:r>
      <w:r w:rsidRPr="008A515C">
        <w:rPr>
          <w:rFonts w:ascii="Times New Roman" w:eastAsia="Calibri" w:hAnsi="Times New Roman" w:cs="Times New Roman"/>
          <w:sz w:val="24"/>
          <w:szCs w:val="24"/>
        </w:rPr>
        <w:t xml:space="preserve"> Terhadap Kienrja Pegawai Pt Intiland Grande.</w:t>
      </w:r>
      <w:proofErr w:type="gramEnd"/>
      <w:r w:rsidRPr="008A515C">
        <w:rPr>
          <w:rFonts w:ascii="Times New Roman" w:eastAsia="Calibri" w:hAnsi="Times New Roman" w:cs="Times New Roman"/>
          <w:sz w:val="24"/>
          <w:szCs w:val="24"/>
        </w:rPr>
        <w:t xml:space="preserve"> </w:t>
      </w:r>
      <w:proofErr w:type="gramStart"/>
      <w:r w:rsidRPr="008A515C">
        <w:rPr>
          <w:rFonts w:ascii="Times New Roman" w:eastAsia="Calibri" w:hAnsi="Times New Roman" w:cs="Times New Roman"/>
          <w:i/>
          <w:sz w:val="24"/>
          <w:szCs w:val="24"/>
        </w:rPr>
        <w:t>AGORA</w:t>
      </w:r>
      <w:r w:rsidRPr="008A515C">
        <w:rPr>
          <w:rFonts w:ascii="Times New Roman" w:eastAsia="Calibri" w:hAnsi="Times New Roman" w:cs="Times New Roman"/>
          <w:sz w:val="24"/>
          <w:szCs w:val="24"/>
        </w:rPr>
        <w:t>.</w:t>
      </w:r>
      <w:proofErr w:type="gramEnd"/>
      <w:r w:rsidRPr="008A515C">
        <w:rPr>
          <w:rFonts w:ascii="Times New Roman" w:eastAsia="Calibri" w:hAnsi="Times New Roman" w:cs="Times New Roman"/>
          <w:sz w:val="24"/>
          <w:szCs w:val="24"/>
        </w:rPr>
        <w:t xml:space="preserve"> </w:t>
      </w:r>
      <w:proofErr w:type="gramStart"/>
      <w:r w:rsidRPr="008A515C">
        <w:rPr>
          <w:rFonts w:ascii="Times New Roman" w:eastAsia="Calibri" w:hAnsi="Times New Roman" w:cs="Times New Roman"/>
          <w:sz w:val="24"/>
          <w:szCs w:val="24"/>
        </w:rPr>
        <w:t>6(1).</w:t>
      </w:r>
      <w:proofErr w:type="gramEnd"/>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i/>
          <w:iCs/>
          <w:color w:val="000000"/>
          <w:sz w:val="24"/>
          <w:szCs w:val="24"/>
        </w:rPr>
      </w:pPr>
      <w:proofErr w:type="gramStart"/>
      <w:r w:rsidRPr="008A515C">
        <w:rPr>
          <w:rFonts w:ascii="Times New Roman" w:eastAsia="Calibri" w:hAnsi="Times New Roman" w:cs="Times New Roman"/>
          <w:color w:val="000000"/>
          <w:sz w:val="24"/>
          <w:szCs w:val="24"/>
        </w:rPr>
        <w:lastRenderedPageBreak/>
        <w:t>Depdiknas .(</w:t>
      </w:r>
      <w:proofErr w:type="gramEnd"/>
      <w:r w:rsidRPr="008A515C">
        <w:rPr>
          <w:rFonts w:ascii="Times New Roman" w:eastAsia="Calibri" w:hAnsi="Times New Roman" w:cs="Times New Roman"/>
          <w:color w:val="000000"/>
          <w:sz w:val="24"/>
          <w:szCs w:val="24"/>
        </w:rPr>
        <w:t xml:space="preserve">2003). </w:t>
      </w:r>
      <w:proofErr w:type="gramStart"/>
      <w:r w:rsidRPr="008A515C">
        <w:rPr>
          <w:rFonts w:ascii="Times New Roman" w:eastAsia="Calibri" w:hAnsi="Times New Roman" w:cs="Times New Roman"/>
          <w:i/>
          <w:iCs/>
          <w:color w:val="000000"/>
          <w:sz w:val="24"/>
          <w:szCs w:val="24"/>
        </w:rPr>
        <w:t>Undang-undang RI No.20 tahun 2003.tentang sistem pendidikan nasional.</w:t>
      </w:r>
      <w:proofErr w:type="gramEnd"/>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sz w:val="24"/>
          <w:szCs w:val="24"/>
        </w:rPr>
      </w:pPr>
      <w:proofErr w:type="gramStart"/>
      <w:r w:rsidRPr="008A515C">
        <w:rPr>
          <w:rFonts w:ascii="Times New Roman" w:eastAsia="Calibri" w:hAnsi="Times New Roman" w:cs="Times New Roman"/>
          <w:sz w:val="24"/>
          <w:szCs w:val="24"/>
        </w:rPr>
        <w:t>Kahn, W.A. (1990) ‘Psychological conditions of personal engagement and disengagement at work’.</w:t>
      </w:r>
      <w:proofErr w:type="gramEnd"/>
      <w:r w:rsidRPr="008A515C">
        <w:rPr>
          <w:rFonts w:ascii="Times New Roman" w:eastAsia="Calibri" w:hAnsi="Times New Roman" w:cs="Times New Roman"/>
          <w:sz w:val="24"/>
          <w:szCs w:val="24"/>
        </w:rPr>
        <w:t xml:space="preserve"> </w:t>
      </w:r>
      <w:proofErr w:type="gramStart"/>
      <w:r w:rsidRPr="008A515C">
        <w:rPr>
          <w:rFonts w:ascii="Times New Roman" w:eastAsia="Calibri" w:hAnsi="Times New Roman" w:cs="Times New Roman"/>
          <w:i/>
          <w:sz w:val="24"/>
          <w:szCs w:val="24"/>
        </w:rPr>
        <w:t>Academy of Management Journal</w:t>
      </w:r>
      <w:r w:rsidRPr="008A515C">
        <w:rPr>
          <w:rFonts w:ascii="Times New Roman" w:eastAsia="Calibri" w:hAnsi="Times New Roman" w:cs="Times New Roman"/>
          <w:sz w:val="24"/>
          <w:szCs w:val="24"/>
        </w:rPr>
        <w:t>.</w:t>
      </w:r>
      <w:proofErr w:type="gramEnd"/>
      <w:r w:rsidRPr="008A515C">
        <w:rPr>
          <w:rFonts w:ascii="Times New Roman" w:eastAsia="Calibri" w:hAnsi="Times New Roman" w:cs="Times New Roman"/>
          <w:sz w:val="24"/>
          <w:szCs w:val="24"/>
        </w:rPr>
        <w:t xml:space="preserve"> Vol 33, 692-724.</w:t>
      </w:r>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sz w:val="24"/>
          <w:szCs w:val="24"/>
        </w:rPr>
      </w:pPr>
      <w:r w:rsidRPr="008A515C">
        <w:rPr>
          <w:rFonts w:ascii="Times New Roman" w:eastAsia="Calibri" w:hAnsi="Times New Roman" w:cs="Times New Roman"/>
          <w:sz w:val="24"/>
          <w:szCs w:val="24"/>
        </w:rPr>
        <w:t xml:space="preserve">Man, Grace Susilowati dan Cholichul Hadi. (2013). Hubungan </w:t>
      </w:r>
      <w:r w:rsidRPr="008A515C">
        <w:rPr>
          <w:rFonts w:ascii="Times New Roman" w:eastAsia="Calibri" w:hAnsi="Times New Roman" w:cs="Times New Roman"/>
          <w:i/>
          <w:sz w:val="24"/>
          <w:szCs w:val="24"/>
        </w:rPr>
        <w:t>antara Perceived organizational support</w:t>
      </w:r>
      <w:r w:rsidRPr="008A515C">
        <w:rPr>
          <w:rFonts w:ascii="Times New Roman" w:eastAsia="Calibri" w:hAnsi="Times New Roman" w:cs="Times New Roman"/>
          <w:sz w:val="24"/>
          <w:szCs w:val="24"/>
        </w:rPr>
        <w:t xml:space="preserve"> dengan </w:t>
      </w:r>
      <w:r w:rsidRPr="008A515C">
        <w:rPr>
          <w:rFonts w:ascii="Times New Roman" w:eastAsia="Calibri" w:hAnsi="Times New Roman" w:cs="Times New Roman"/>
          <w:i/>
          <w:sz w:val="24"/>
          <w:szCs w:val="24"/>
        </w:rPr>
        <w:t>Work Engagement</w:t>
      </w:r>
      <w:r w:rsidRPr="008A515C">
        <w:rPr>
          <w:rFonts w:ascii="Times New Roman" w:eastAsia="Calibri" w:hAnsi="Times New Roman" w:cs="Times New Roman"/>
          <w:sz w:val="24"/>
          <w:szCs w:val="24"/>
        </w:rPr>
        <w:t xml:space="preserve"> Pada Guru SMA Swasta di Surabaya. </w:t>
      </w:r>
      <w:proofErr w:type="gramStart"/>
      <w:r w:rsidRPr="008A515C">
        <w:rPr>
          <w:rFonts w:ascii="Times New Roman" w:eastAsia="Calibri" w:hAnsi="Times New Roman" w:cs="Times New Roman"/>
          <w:i/>
          <w:sz w:val="24"/>
          <w:szCs w:val="24"/>
        </w:rPr>
        <w:t>Jurnal Psikologi Kepribadian dan Sosial</w:t>
      </w:r>
      <w:r w:rsidRPr="008A515C">
        <w:rPr>
          <w:rFonts w:ascii="Times New Roman" w:eastAsia="Calibri" w:hAnsi="Times New Roman" w:cs="Times New Roman"/>
          <w:sz w:val="24"/>
          <w:szCs w:val="24"/>
        </w:rPr>
        <w:t>.</w:t>
      </w:r>
      <w:proofErr w:type="gramEnd"/>
      <w:r w:rsidRPr="008A515C">
        <w:rPr>
          <w:rFonts w:ascii="Times New Roman" w:eastAsia="Calibri" w:hAnsi="Times New Roman" w:cs="Times New Roman"/>
          <w:sz w:val="24"/>
          <w:szCs w:val="24"/>
        </w:rPr>
        <w:t xml:space="preserve"> </w:t>
      </w:r>
      <w:proofErr w:type="gramStart"/>
      <w:r w:rsidRPr="008A515C">
        <w:rPr>
          <w:rFonts w:ascii="Times New Roman" w:eastAsia="Calibri" w:hAnsi="Times New Roman" w:cs="Times New Roman"/>
          <w:sz w:val="24"/>
          <w:szCs w:val="24"/>
        </w:rPr>
        <w:t>2(2).</w:t>
      </w:r>
      <w:proofErr w:type="gramEnd"/>
      <w:r w:rsidRPr="008A515C">
        <w:rPr>
          <w:rFonts w:ascii="Times New Roman" w:eastAsia="Calibri" w:hAnsi="Times New Roman" w:cs="Times New Roman"/>
          <w:sz w:val="24"/>
          <w:szCs w:val="24"/>
        </w:rPr>
        <w:t xml:space="preserve"> </w:t>
      </w:r>
      <w:proofErr w:type="gramStart"/>
      <w:r w:rsidRPr="008A515C">
        <w:rPr>
          <w:rFonts w:ascii="Times New Roman" w:eastAsia="Calibri" w:hAnsi="Times New Roman" w:cs="Times New Roman"/>
          <w:sz w:val="24"/>
          <w:szCs w:val="24"/>
        </w:rPr>
        <w:t>2-9.</w:t>
      </w:r>
      <w:proofErr w:type="gramEnd"/>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i/>
          <w:iCs/>
          <w:sz w:val="24"/>
          <w:szCs w:val="24"/>
        </w:rPr>
      </w:pPr>
      <w:r w:rsidRPr="008A515C">
        <w:rPr>
          <w:rFonts w:ascii="Times New Roman" w:eastAsia="Calibri" w:hAnsi="Times New Roman" w:cs="Times New Roman"/>
          <w:sz w:val="24"/>
          <w:szCs w:val="24"/>
        </w:rPr>
        <w:t xml:space="preserve">Mujiasih, Endah. (2015). </w:t>
      </w:r>
      <w:r w:rsidRPr="008A515C">
        <w:rPr>
          <w:rFonts w:ascii="Times New Roman" w:eastAsia="Calibri" w:hAnsi="Times New Roman" w:cs="Times New Roman"/>
          <w:bCs/>
          <w:sz w:val="24"/>
          <w:szCs w:val="24"/>
        </w:rPr>
        <w:t xml:space="preserve">Hubungan Antara Persepsi Dukungan </w:t>
      </w:r>
      <w:proofErr w:type="gramStart"/>
      <w:r w:rsidRPr="008A515C">
        <w:rPr>
          <w:rFonts w:ascii="Times New Roman" w:eastAsia="Calibri" w:hAnsi="Times New Roman" w:cs="Times New Roman"/>
          <w:bCs/>
          <w:sz w:val="24"/>
          <w:szCs w:val="24"/>
        </w:rPr>
        <w:t>Lembaga</w:t>
      </w:r>
      <w:r w:rsidRPr="008A515C">
        <w:rPr>
          <w:rFonts w:ascii="Times New Roman" w:eastAsia="Calibri" w:hAnsi="Times New Roman" w:cs="Times New Roman"/>
          <w:bCs/>
          <w:i/>
          <w:iCs/>
          <w:sz w:val="24"/>
          <w:szCs w:val="24"/>
        </w:rPr>
        <w:t>(</w:t>
      </w:r>
      <w:proofErr w:type="gramEnd"/>
      <w:r w:rsidRPr="008A515C">
        <w:rPr>
          <w:rFonts w:ascii="Times New Roman" w:eastAsia="Calibri" w:hAnsi="Times New Roman" w:cs="Times New Roman"/>
          <w:bCs/>
          <w:i/>
          <w:iCs/>
          <w:sz w:val="24"/>
          <w:szCs w:val="24"/>
        </w:rPr>
        <w:t xml:space="preserve">Perceived organizational support) </w:t>
      </w:r>
      <w:r w:rsidRPr="008A515C">
        <w:rPr>
          <w:rFonts w:ascii="Times New Roman" w:eastAsia="Calibri" w:hAnsi="Times New Roman" w:cs="Times New Roman"/>
          <w:bCs/>
          <w:sz w:val="24"/>
          <w:szCs w:val="24"/>
        </w:rPr>
        <w:t xml:space="preserve">Dengan Keterikatan Pegawai </w:t>
      </w:r>
      <w:r w:rsidRPr="008A515C">
        <w:rPr>
          <w:rFonts w:ascii="Times New Roman" w:eastAsia="Calibri" w:hAnsi="Times New Roman" w:cs="Times New Roman"/>
          <w:bCs/>
          <w:i/>
          <w:iCs/>
          <w:sz w:val="24"/>
          <w:szCs w:val="24"/>
        </w:rPr>
        <w:t>(Employee Engagement)</w:t>
      </w:r>
      <w:r w:rsidRPr="008A515C">
        <w:rPr>
          <w:rFonts w:ascii="Times New Roman" w:eastAsia="Calibri" w:hAnsi="Times New Roman" w:cs="Times New Roman"/>
          <w:sz w:val="24"/>
          <w:szCs w:val="24"/>
        </w:rPr>
        <w:t xml:space="preserve">. </w:t>
      </w:r>
      <w:r w:rsidRPr="008A515C">
        <w:rPr>
          <w:rFonts w:ascii="Times New Roman" w:eastAsia="Calibri" w:hAnsi="Times New Roman" w:cs="Times New Roman"/>
          <w:bCs/>
          <w:i/>
          <w:iCs/>
          <w:sz w:val="24"/>
          <w:szCs w:val="24"/>
        </w:rPr>
        <w:t>Jurnal Psikologi Undip</w:t>
      </w:r>
      <w:r w:rsidRPr="008A515C">
        <w:rPr>
          <w:rFonts w:ascii="Times New Roman" w:eastAsia="Calibri" w:hAnsi="Times New Roman" w:cs="Times New Roman"/>
          <w:b/>
          <w:bCs/>
          <w:i/>
          <w:iCs/>
          <w:sz w:val="24"/>
          <w:szCs w:val="24"/>
        </w:rPr>
        <w:t xml:space="preserve">. </w:t>
      </w:r>
      <w:proofErr w:type="gramStart"/>
      <w:r w:rsidRPr="008A515C">
        <w:rPr>
          <w:rFonts w:ascii="Times New Roman" w:eastAsia="Calibri" w:hAnsi="Times New Roman" w:cs="Times New Roman"/>
          <w:iCs/>
          <w:sz w:val="24"/>
          <w:szCs w:val="24"/>
        </w:rPr>
        <w:t>14(1)</w:t>
      </w:r>
      <w:r w:rsidRPr="008A515C">
        <w:rPr>
          <w:rFonts w:ascii="Times New Roman" w:eastAsia="Calibri" w:hAnsi="Times New Roman" w:cs="Times New Roman"/>
          <w:i/>
          <w:iCs/>
          <w:sz w:val="24"/>
          <w:szCs w:val="24"/>
        </w:rPr>
        <w:t>.</w:t>
      </w:r>
      <w:proofErr w:type="gramEnd"/>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color w:val="000000"/>
          <w:sz w:val="23"/>
          <w:szCs w:val="23"/>
        </w:rPr>
      </w:pPr>
      <w:r w:rsidRPr="008A515C">
        <w:rPr>
          <w:rFonts w:ascii="Times New Roman" w:eastAsia="Calibri" w:hAnsi="Times New Roman" w:cs="Times New Roman"/>
          <w:color w:val="000000"/>
          <w:sz w:val="23"/>
          <w:szCs w:val="23"/>
        </w:rPr>
        <w:t xml:space="preserve">Saks, A. M. (2006). </w:t>
      </w:r>
      <w:proofErr w:type="gramStart"/>
      <w:r w:rsidRPr="008A515C">
        <w:rPr>
          <w:rFonts w:ascii="Times New Roman" w:eastAsia="Calibri" w:hAnsi="Times New Roman" w:cs="Times New Roman"/>
          <w:color w:val="000000"/>
          <w:sz w:val="23"/>
          <w:szCs w:val="23"/>
        </w:rPr>
        <w:t>Antecedents and consequences of employee engagement</w:t>
      </w:r>
      <w:r w:rsidRPr="008A515C">
        <w:rPr>
          <w:rFonts w:ascii="Times New Roman" w:eastAsia="Calibri" w:hAnsi="Times New Roman" w:cs="Times New Roman"/>
          <w:i/>
          <w:color w:val="000000"/>
          <w:sz w:val="23"/>
          <w:szCs w:val="23"/>
        </w:rPr>
        <w:t>.</w:t>
      </w:r>
      <w:proofErr w:type="gramEnd"/>
      <w:r w:rsidRPr="008A515C">
        <w:rPr>
          <w:rFonts w:ascii="Times New Roman" w:eastAsia="Calibri" w:hAnsi="Times New Roman" w:cs="Times New Roman"/>
          <w:i/>
          <w:color w:val="000000"/>
          <w:sz w:val="23"/>
          <w:szCs w:val="23"/>
        </w:rPr>
        <w:t xml:space="preserve"> </w:t>
      </w:r>
      <w:r w:rsidRPr="008A515C">
        <w:rPr>
          <w:rFonts w:ascii="Times New Roman" w:eastAsia="Calibri" w:hAnsi="Times New Roman" w:cs="Times New Roman"/>
          <w:i/>
          <w:iCs/>
          <w:color w:val="000000"/>
          <w:sz w:val="23"/>
          <w:szCs w:val="23"/>
        </w:rPr>
        <w:t>Journal of Managerial Psychology</w:t>
      </w:r>
      <w:r w:rsidRPr="008A515C">
        <w:rPr>
          <w:rFonts w:ascii="Times New Roman" w:eastAsia="Calibri" w:hAnsi="Times New Roman" w:cs="Times New Roman"/>
          <w:color w:val="000000"/>
          <w:sz w:val="23"/>
          <w:szCs w:val="23"/>
        </w:rPr>
        <w:t xml:space="preserve">, 21, 600–619. </w:t>
      </w:r>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iCs/>
          <w:sz w:val="24"/>
          <w:szCs w:val="24"/>
        </w:rPr>
      </w:pPr>
      <w:proofErr w:type="gramStart"/>
      <w:r w:rsidRPr="008A515C">
        <w:rPr>
          <w:rFonts w:ascii="Times New Roman" w:eastAsia="Calibri" w:hAnsi="Times New Roman" w:cs="Times New Roman"/>
          <w:iCs/>
          <w:sz w:val="24"/>
          <w:szCs w:val="24"/>
        </w:rPr>
        <w:t>Schaufeli, W.B., Bakker, B.A. &amp; Salanova, M. (2002).</w:t>
      </w:r>
      <w:proofErr w:type="gramEnd"/>
      <w:r w:rsidRPr="008A515C">
        <w:rPr>
          <w:rFonts w:ascii="Times New Roman" w:eastAsia="Calibri" w:hAnsi="Times New Roman" w:cs="Times New Roman"/>
          <w:iCs/>
          <w:sz w:val="24"/>
          <w:szCs w:val="24"/>
        </w:rPr>
        <w:t xml:space="preserve"> The measurement of work engagement with a short questionnaire: A cross-national study.</w:t>
      </w:r>
      <w:r w:rsidRPr="008A515C">
        <w:rPr>
          <w:rFonts w:ascii="Times New Roman" w:eastAsia="Calibri" w:hAnsi="Times New Roman" w:cs="Times New Roman"/>
          <w:i/>
          <w:iCs/>
          <w:sz w:val="24"/>
          <w:szCs w:val="24"/>
        </w:rPr>
        <w:t xml:space="preserve"> Educational and Psychological Measurement</w:t>
      </w:r>
      <w:r w:rsidRPr="008A515C">
        <w:rPr>
          <w:rFonts w:ascii="Times New Roman" w:eastAsia="Calibri" w:hAnsi="Times New Roman" w:cs="Times New Roman"/>
          <w:iCs/>
          <w:sz w:val="24"/>
          <w:szCs w:val="24"/>
        </w:rPr>
        <w:t>, 66, 701-716.</w:t>
      </w:r>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iCs/>
          <w:sz w:val="28"/>
          <w:szCs w:val="24"/>
        </w:rPr>
      </w:pPr>
      <w:r w:rsidRPr="008A515C">
        <w:rPr>
          <w:rFonts w:ascii="Times New Roman" w:eastAsia="Calibri" w:hAnsi="Times New Roman" w:cs="Times New Roman"/>
          <w:sz w:val="24"/>
          <w:szCs w:val="23"/>
        </w:rPr>
        <w:lastRenderedPageBreak/>
        <w:t>Schaufeli, W.B., Salanova</w:t>
      </w:r>
      <w:proofErr w:type="gramStart"/>
      <w:r w:rsidRPr="008A515C">
        <w:rPr>
          <w:rFonts w:ascii="Times New Roman" w:eastAsia="Calibri" w:hAnsi="Times New Roman" w:cs="Times New Roman"/>
          <w:sz w:val="24"/>
          <w:szCs w:val="23"/>
        </w:rPr>
        <w:t>,M</w:t>
      </w:r>
      <w:proofErr w:type="gramEnd"/>
      <w:r w:rsidRPr="008A515C">
        <w:rPr>
          <w:rFonts w:ascii="Times New Roman" w:eastAsia="Calibri" w:hAnsi="Times New Roman" w:cs="Times New Roman"/>
          <w:sz w:val="24"/>
          <w:szCs w:val="23"/>
        </w:rPr>
        <w:t xml:space="preserve">., González-Romá. </w:t>
      </w:r>
      <w:proofErr w:type="gramStart"/>
      <w:r w:rsidRPr="008A515C">
        <w:rPr>
          <w:rFonts w:ascii="Times New Roman" w:eastAsia="Calibri" w:hAnsi="Times New Roman" w:cs="Times New Roman"/>
          <w:sz w:val="24"/>
          <w:szCs w:val="23"/>
        </w:rPr>
        <w:t>V., &amp; Bakker, A.B. (2002).</w:t>
      </w:r>
      <w:proofErr w:type="gramEnd"/>
      <w:r w:rsidRPr="008A515C">
        <w:rPr>
          <w:rFonts w:ascii="Times New Roman" w:eastAsia="Calibri" w:hAnsi="Times New Roman" w:cs="Times New Roman"/>
          <w:sz w:val="24"/>
          <w:szCs w:val="23"/>
        </w:rPr>
        <w:t xml:space="preserve"> The measurement of engagement and burnout: A confirmatory factor analytic approach. </w:t>
      </w:r>
      <w:r w:rsidRPr="008A515C">
        <w:rPr>
          <w:rFonts w:ascii="Times New Roman" w:eastAsia="Calibri" w:hAnsi="Times New Roman" w:cs="Times New Roman"/>
          <w:i/>
          <w:iCs/>
          <w:sz w:val="24"/>
          <w:szCs w:val="23"/>
        </w:rPr>
        <w:t>Journal of Happiness Studies</w:t>
      </w:r>
      <w:r w:rsidRPr="008A515C">
        <w:rPr>
          <w:rFonts w:ascii="Times New Roman" w:eastAsia="Calibri" w:hAnsi="Times New Roman" w:cs="Times New Roman"/>
          <w:sz w:val="24"/>
          <w:szCs w:val="23"/>
        </w:rPr>
        <w:t>, 3, 71-92.</w:t>
      </w:r>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sz w:val="24"/>
          <w:szCs w:val="24"/>
        </w:rPr>
      </w:pPr>
      <w:proofErr w:type="gramStart"/>
      <w:r w:rsidRPr="008A515C">
        <w:rPr>
          <w:rFonts w:ascii="Times New Roman" w:eastAsia="Calibri" w:hAnsi="Times New Roman" w:cs="Times New Roman"/>
          <w:color w:val="000000"/>
          <w:sz w:val="23"/>
          <w:szCs w:val="23"/>
        </w:rPr>
        <w:t>Sutrisno, Edy.</w:t>
      </w:r>
      <w:proofErr w:type="gramEnd"/>
      <w:r w:rsidRPr="008A515C">
        <w:rPr>
          <w:rFonts w:ascii="Times New Roman" w:eastAsia="Calibri" w:hAnsi="Times New Roman" w:cs="Times New Roman"/>
          <w:color w:val="000000"/>
          <w:sz w:val="23"/>
          <w:szCs w:val="23"/>
        </w:rPr>
        <w:t xml:space="preserve"> </w:t>
      </w:r>
      <w:proofErr w:type="gramStart"/>
      <w:r w:rsidRPr="008A515C">
        <w:rPr>
          <w:rFonts w:ascii="Times New Roman" w:eastAsia="Calibri" w:hAnsi="Times New Roman" w:cs="Times New Roman"/>
          <w:color w:val="000000"/>
          <w:sz w:val="23"/>
          <w:szCs w:val="23"/>
        </w:rPr>
        <w:t xml:space="preserve">(2010). </w:t>
      </w:r>
      <w:r w:rsidRPr="008A515C">
        <w:rPr>
          <w:rFonts w:ascii="Times New Roman" w:eastAsia="Calibri" w:hAnsi="Times New Roman" w:cs="Times New Roman"/>
          <w:i/>
          <w:iCs/>
          <w:color w:val="000000"/>
          <w:sz w:val="23"/>
          <w:szCs w:val="23"/>
        </w:rPr>
        <w:t>Manajemen Sumber Daya Manusia.</w:t>
      </w:r>
      <w:proofErr w:type="gramEnd"/>
      <w:r w:rsidRPr="008A515C">
        <w:rPr>
          <w:rFonts w:ascii="Times New Roman" w:eastAsia="Calibri" w:hAnsi="Times New Roman" w:cs="Times New Roman"/>
          <w:i/>
          <w:iCs/>
          <w:color w:val="000000"/>
          <w:sz w:val="23"/>
          <w:szCs w:val="23"/>
        </w:rPr>
        <w:t xml:space="preserve"> </w:t>
      </w:r>
      <w:r w:rsidRPr="008A515C">
        <w:rPr>
          <w:rFonts w:ascii="Times New Roman" w:eastAsia="Calibri" w:hAnsi="Times New Roman" w:cs="Times New Roman"/>
          <w:color w:val="000000"/>
          <w:sz w:val="23"/>
          <w:szCs w:val="23"/>
        </w:rPr>
        <w:t>Jakarta: Kencana.</w:t>
      </w:r>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i/>
          <w:sz w:val="24"/>
          <w:szCs w:val="24"/>
        </w:rPr>
      </w:pPr>
      <w:r w:rsidRPr="008A515C">
        <w:rPr>
          <w:rFonts w:ascii="Times New Roman" w:eastAsia="Calibri" w:hAnsi="Times New Roman" w:cs="Times New Roman"/>
          <w:sz w:val="24"/>
          <w:szCs w:val="24"/>
        </w:rPr>
        <w:t xml:space="preserve">Vazirani, N. (2007). Employee Engagement and Working Paper Series 05/07. </w:t>
      </w:r>
      <w:proofErr w:type="gramStart"/>
      <w:r w:rsidRPr="008A515C">
        <w:rPr>
          <w:rFonts w:ascii="Times New Roman" w:eastAsia="Calibri" w:hAnsi="Times New Roman" w:cs="Times New Roman"/>
          <w:i/>
          <w:sz w:val="24"/>
          <w:szCs w:val="24"/>
        </w:rPr>
        <w:t>SIES Collage of Management Studies.</w:t>
      </w:r>
      <w:proofErr w:type="gramEnd"/>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sz w:val="24"/>
          <w:szCs w:val="24"/>
        </w:rPr>
      </w:pPr>
      <w:proofErr w:type="gramStart"/>
      <w:r w:rsidRPr="008A515C">
        <w:rPr>
          <w:rFonts w:ascii="Times New Roman" w:eastAsia="Calibri" w:hAnsi="Times New Roman" w:cs="Times New Roman"/>
          <w:sz w:val="24"/>
          <w:szCs w:val="24"/>
        </w:rPr>
        <w:t>Wann Yih, W., &amp; Htaik, S. (2011).</w:t>
      </w:r>
      <w:proofErr w:type="gramEnd"/>
      <w:r w:rsidRPr="008A515C">
        <w:rPr>
          <w:rFonts w:ascii="Times New Roman" w:eastAsia="Calibri" w:hAnsi="Times New Roman" w:cs="Times New Roman"/>
          <w:sz w:val="24"/>
          <w:szCs w:val="24"/>
        </w:rPr>
        <w:t xml:space="preserve"> </w:t>
      </w:r>
      <w:proofErr w:type="gramStart"/>
      <w:r w:rsidRPr="008A515C">
        <w:rPr>
          <w:rFonts w:ascii="Times New Roman" w:eastAsia="Calibri" w:hAnsi="Times New Roman" w:cs="Times New Roman"/>
          <w:iCs/>
          <w:sz w:val="24"/>
          <w:szCs w:val="24"/>
        </w:rPr>
        <w:t>The impact of perceived organizational support, job satisfaction, and organizational commitment on job performance in hotel industry</w:t>
      </w:r>
      <w:r w:rsidRPr="008A515C">
        <w:rPr>
          <w:rFonts w:ascii="Times New Roman" w:eastAsia="Calibri" w:hAnsi="Times New Roman" w:cs="Times New Roman"/>
          <w:i/>
          <w:iCs/>
          <w:sz w:val="24"/>
          <w:szCs w:val="24"/>
        </w:rPr>
        <w:t>.</w:t>
      </w:r>
      <w:proofErr w:type="gramEnd"/>
      <w:r w:rsidRPr="008A515C">
        <w:rPr>
          <w:rFonts w:ascii="Times New Roman" w:eastAsia="Calibri" w:hAnsi="Times New Roman" w:cs="Times New Roman"/>
          <w:i/>
          <w:iCs/>
          <w:sz w:val="24"/>
          <w:szCs w:val="24"/>
        </w:rPr>
        <w:t xml:space="preserve"> The 11 International DSI And </w:t>
      </w:r>
      <w:proofErr w:type="gramStart"/>
      <w:r w:rsidRPr="008A515C">
        <w:rPr>
          <w:rFonts w:ascii="Times New Roman" w:eastAsia="Calibri" w:hAnsi="Times New Roman" w:cs="Times New Roman"/>
          <w:i/>
          <w:iCs/>
          <w:sz w:val="24"/>
          <w:szCs w:val="24"/>
        </w:rPr>
        <w:t>The</w:t>
      </w:r>
      <w:proofErr w:type="gramEnd"/>
      <w:r w:rsidRPr="008A515C">
        <w:rPr>
          <w:rFonts w:ascii="Times New Roman" w:eastAsia="Calibri" w:hAnsi="Times New Roman" w:cs="Times New Roman"/>
          <w:i/>
          <w:iCs/>
          <w:sz w:val="24"/>
          <w:szCs w:val="24"/>
        </w:rPr>
        <w:t xml:space="preserve"> 16th APDSI Joint Meeting</w:t>
      </w:r>
      <w:r w:rsidRPr="008A515C">
        <w:rPr>
          <w:rFonts w:ascii="Times New Roman" w:eastAsia="Calibri" w:hAnsi="Times New Roman" w:cs="Times New Roman"/>
          <w:sz w:val="24"/>
          <w:szCs w:val="24"/>
        </w:rPr>
        <w:t>. 11. 12-16.</w:t>
      </w:r>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i/>
          <w:iCs/>
          <w:sz w:val="24"/>
          <w:szCs w:val="24"/>
        </w:rPr>
      </w:pPr>
      <w:r w:rsidRPr="008A515C">
        <w:rPr>
          <w:rFonts w:ascii="Times New Roman" w:eastAsia="Calibri" w:hAnsi="Times New Roman" w:cs="Times New Roman"/>
          <w:iCs/>
          <w:sz w:val="24"/>
          <w:szCs w:val="24"/>
        </w:rPr>
        <w:t xml:space="preserve">Wellins, Richard S, Paul Bernthal, dan Mark Phelps. (2010). </w:t>
      </w:r>
      <w:r w:rsidRPr="008A515C">
        <w:rPr>
          <w:rFonts w:ascii="Times New Roman" w:eastAsia="Calibri" w:hAnsi="Times New Roman" w:cs="Times New Roman"/>
          <w:i/>
          <w:iCs/>
          <w:sz w:val="24"/>
          <w:szCs w:val="24"/>
        </w:rPr>
        <w:t>Employee Engagement</w:t>
      </w:r>
      <w:r w:rsidRPr="008A515C">
        <w:rPr>
          <w:rFonts w:ascii="Times New Roman" w:eastAsia="Calibri" w:hAnsi="Times New Roman" w:cs="Times New Roman"/>
          <w:iCs/>
          <w:sz w:val="24"/>
          <w:szCs w:val="24"/>
        </w:rPr>
        <w:t xml:space="preserve">: The Key </w:t>
      </w:r>
      <w:proofErr w:type="gramStart"/>
      <w:r w:rsidRPr="008A515C">
        <w:rPr>
          <w:rFonts w:ascii="Times New Roman" w:eastAsia="Calibri" w:hAnsi="Times New Roman" w:cs="Times New Roman"/>
          <w:iCs/>
          <w:sz w:val="24"/>
          <w:szCs w:val="24"/>
        </w:rPr>
        <w:t>To</w:t>
      </w:r>
      <w:proofErr w:type="gramEnd"/>
      <w:r w:rsidRPr="008A515C">
        <w:rPr>
          <w:rFonts w:ascii="Times New Roman" w:eastAsia="Calibri" w:hAnsi="Times New Roman" w:cs="Times New Roman"/>
          <w:iCs/>
          <w:sz w:val="24"/>
          <w:szCs w:val="24"/>
        </w:rPr>
        <w:t xml:space="preserve"> Realizing Competitive Advantage. </w:t>
      </w:r>
      <w:r w:rsidRPr="008A515C">
        <w:rPr>
          <w:rFonts w:ascii="Times New Roman" w:eastAsia="Calibri" w:hAnsi="Times New Roman" w:cs="Times New Roman"/>
          <w:i/>
          <w:iCs/>
          <w:sz w:val="24"/>
          <w:szCs w:val="24"/>
        </w:rPr>
        <w:t>Monograph Development Dimensions International.</w:t>
      </w:r>
    </w:p>
    <w:p w:rsidR="00051AC5" w:rsidRPr="008A515C" w:rsidRDefault="00051AC5" w:rsidP="00051AC5">
      <w:pPr>
        <w:autoSpaceDE w:val="0"/>
        <w:autoSpaceDN w:val="0"/>
        <w:adjustRightInd w:val="0"/>
        <w:spacing w:after="0"/>
        <w:ind w:left="709" w:hanging="709"/>
        <w:jc w:val="both"/>
        <w:rPr>
          <w:rFonts w:ascii="Times New Roman" w:eastAsia="Calibri" w:hAnsi="Times New Roman" w:cs="Times New Roman"/>
          <w:sz w:val="24"/>
          <w:szCs w:val="24"/>
        </w:rPr>
      </w:pPr>
      <w:proofErr w:type="gramStart"/>
      <w:r w:rsidRPr="008A515C">
        <w:rPr>
          <w:rFonts w:ascii="Times New Roman" w:eastAsia="Calibri" w:hAnsi="Times New Roman" w:cs="Times New Roman"/>
          <w:sz w:val="24"/>
          <w:szCs w:val="24"/>
        </w:rPr>
        <w:t>Wibowo, (2014).</w:t>
      </w:r>
      <w:proofErr w:type="gramEnd"/>
      <w:r w:rsidRPr="008A515C">
        <w:rPr>
          <w:rFonts w:ascii="Times New Roman" w:eastAsia="Calibri" w:hAnsi="Times New Roman" w:cs="Times New Roman"/>
          <w:sz w:val="24"/>
          <w:szCs w:val="24"/>
        </w:rPr>
        <w:t xml:space="preserve"> </w:t>
      </w:r>
      <w:proofErr w:type="gramStart"/>
      <w:r w:rsidRPr="008A515C">
        <w:rPr>
          <w:rFonts w:ascii="Times New Roman" w:eastAsia="Calibri" w:hAnsi="Times New Roman" w:cs="Times New Roman"/>
          <w:i/>
          <w:sz w:val="24"/>
          <w:szCs w:val="24"/>
        </w:rPr>
        <w:t>Manajemen Kinerja</w:t>
      </w:r>
      <w:r w:rsidRPr="008A515C">
        <w:rPr>
          <w:rFonts w:ascii="Times New Roman" w:eastAsia="Calibri" w:hAnsi="Times New Roman" w:cs="Times New Roman"/>
          <w:sz w:val="24"/>
          <w:szCs w:val="24"/>
        </w:rPr>
        <w:t>, Edisi keempat, Rajawali Pers, Jakarta.</w:t>
      </w:r>
      <w:proofErr w:type="gramEnd"/>
    </w:p>
    <w:p w:rsidR="00051AC5" w:rsidRPr="008A515C" w:rsidRDefault="00051AC5" w:rsidP="00051AC5">
      <w:pPr>
        <w:jc w:val="both"/>
        <w:rPr>
          <w:rFonts w:ascii="Times New Roman" w:eastAsia="Times New Roman" w:hAnsi="Times New Roman" w:cs="Times New Roman"/>
          <w:b/>
          <w:sz w:val="24"/>
        </w:rPr>
      </w:pPr>
    </w:p>
    <w:p w:rsidR="00051AC5" w:rsidRPr="005873FE" w:rsidRDefault="00051AC5" w:rsidP="00051AC5">
      <w:pPr>
        <w:spacing w:after="0"/>
        <w:jc w:val="both"/>
        <w:rPr>
          <w:rFonts w:ascii="Times New Roman" w:hAnsi="Times New Roman" w:cs="Times New Roman"/>
          <w:b/>
          <w:sz w:val="24"/>
          <w:szCs w:val="24"/>
        </w:rPr>
      </w:pPr>
    </w:p>
    <w:p w:rsidR="006A3F44" w:rsidRDefault="006A3F44"/>
    <w:sectPr w:rsidR="006A3F44" w:rsidSect="000C457C">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67" w:rsidRDefault="00444C67" w:rsidP="000C457C">
      <w:pPr>
        <w:spacing w:after="0" w:line="240" w:lineRule="auto"/>
      </w:pPr>
      <w:r>
        <w:separator/>
      </w:r>
    </w:p>
  </w:endnote>
  <w:endnote w:type="continuationSeparator" w:id="0">
    <w:p w:rsidR="00444C67" w:rsidRDefault="00444C67" w:rsidP="000C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116000"/>
      <w:docPartObj>
        <w:docPartGallery w:val="Page Numbers (Bottom of Page)"/>
        <w:docPartUnique/>
      </w:docPartObj>
    </w:sdtPr>
    <w:sdtEndPr>
      <w:rPr>
        <w:noProof/>
      </w:rPr>
    </w:sdtEndPr>
    <w:sdtContent>
      <w:p w:rsidR="000C457C" w:rsidRDefault="000C457C">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0C457C" w:rsidRDefault="000C4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67" w:rsidRDefault="00444C67" w:rsidP="000C457C">
      <w:pPr>
        <w:spacing w:after="0" w:line="240" w:lineRule="auto"/>
      </w:pPr>
      <w:r>
        <w:separator/>
      </w:r>
    </w:p>
  </w:footnote>
  <w:footnote w:type="continuationSeparator" w:id="0">
    <w:p w:rsidR="00444C67" w:rsidRDefault="00444C67" w:rsidP="000C4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57C" w:rsidRDefault="000C457C">
    <w:pPr>
      <w:pStyle w:val="Header"/>
      <w:jc w:val="right"/>
    </w:pPr>
  </w:p>
  <w:p w:rsidR="00B63EBE" w:rsidRDefault="00444C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429630"/>
      <w:docPartObj>
        <w:docPartGallery w:val="Page Numbers (Top of Page)"/>
        <w:docPartUnique/>
      </w:docPartObj>
    </w:sdtPr>
    <w:sdtEndPr>
      <w:rPr>
        <w:noProof/>
      </w:rPr>
    </w:sdtEndPr>
    <w:sdtContent>
      <w:p w:rsidR="000C457C" w:rsidRDefault="000C457C">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0C457C" w:rsidRDefault="000C45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AC5"/>
    <w:rsid w:val="00051AC5"/>
    <w:rsid w:val="000C457C"/>
    <w:rsid w:val="00444C67"/>
    <w:rsid w:val="006A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AC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AC5"/>
    <w:rPr>
      <w:color w:val="0000FF" w:themeColor="hyperlink"/>
      <w:u w:val="single"/>
    </w:rPr>
  </w:style>
  <w:style w:type="paragraph" w:styleId="ListParagraph">
    <w:name w:val="List Paragraph"/>
    <w:basedOn w:val="Normal"/>
    <w:uiPriority w:val="34"/>
    <w:qFormat/>
    <w:rsid w:val="00051AC5"/>
    <w:pPr>
      <w:ind w:left="720"/>
      <w:contextualSpacing/>
    </w:pPr>
  </w:style>
  <w:style w:type="character" w:customStyle="1" w:styleId="A2">
    <w:name w:val="A2"/>
    <w:uiPriority w:val="99"/>
    <w:rsid w:val="00051AC5"/>
    <w:rPr>
      <w:rFonts w:cs="Constantia"/>
      <w:color w:val="000000"/>
      <w:sz w:val="20"/>
      <w:szCs w:val="20"/>
    </w:rPr>
  </w:style>
  <w:style w:type="paragraph" w:styleId="Header">
    <w:name w:val="header"/>
    <w:basedOn w:val="Normal"/>
    <w:link w:val="HeaderChar"/>
    <w:uiPriority w:val="99"/>
    <w:unhideWhenUsed/>
    <w:rsid w:val="00051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AC5"/>
    <w:rPr>
      <w:rFonts w:eastAsiaTheme="minorEastAsia"/>
    </w:rPr>
  </w:style>
  <w:style w:type="table" w:customStyle="1" w:styleId="TableGrid1">
    <w:name w:val="Table Grid1"/>
    <w:basedOn w:val="TableNormal"/>
    <w:next w:val="TableGrid"/>
    <w:uiPriority w:val="39"/>
    <w:qFormat/>
    <w:rsid w:val="00051AC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51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1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C5"/>
    <w:rPr>
      <w:rFonts w:ascii="Tahoma" w:eastAsiaTheme="minorEastAsia" w:hAnsi="Tahoma" w:cs="Tahoma"/>
      <w:sz w:val="16"/>
      <w:szCs w:val="16"/>
    </w:rPr>
  </w:style>
  <w:style w:type="paragraph" w:styleId="Footer">
    <w:name w:val="footer"/>
    <w:basedOn w:val="Normal"/>
    <w:link w:val="FooterChar"/>
    <w:uiPriority w:val="99"/>
    <w:unhideWhenUsed/>
    <w:rsid w:val="000C4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57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AC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AC5"/>
    <w:rPr>
      <w:color w:val="0000FF" w:themeColor="hyperlink"/>
      <w:u w:val="single"/>
    </w:rPr>
  </w:style>
  <w:style w:type="paragraph" w:styleId="ListParagraph">
    <w:name w:val="List Paragraph"/>
    <w:basedOn w:val="Normal"/>
    <w:uiPriority w:val="34"/>
    <w:qFormat/>
    <w:rsid w:val="00051AC5"/>
    <w:pPr>
      <w:ind w:left="720"/>
      <w:contextualSpacing/>
    </w:pPr>
  </w:style>
  <w:style w:type="character" w:customStyle="1" w:styleId="A2">
    <w:name w:val="A2"/>
    <w:uiPriority w:val="99"/>
    <w:rsid w:val="00051AC5"/>
    <w:rPr>
      <w:rFonts w:cs="Constantia"/>
      <w:color w:val="000000"/>
      <w:sz w:val="20"/>
      <w:szCs w:val="20"/>
    </w:rPr>
  </w:style>
  <w:style w:type="paragraph" w:styleId="Header">
    <w:name w:val="header"/>
    <w:basedOn w:val="Normal"/>
    <w:link w:val="HeaderChar"/>
    <w:uiPriority w:val="99"/>
    <w:unhideWhenUsed/>
    <w:rsid w:val="00051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AC5"/>
    <w:rPr>
      <w:rFonts w:eastAsiaTheme="minorEastAsia"/>
    </w:rPr>
  </w:style>
  <w:style w:type="table" w:customStyle="1" w:styleId="TableGrid1">
    <w:name w:val="Table Grid1"/>
    <w:basedOn w:val="TableNormal"/>
    <w:next w:val="TableGrid"/>
    <w:uiPriority w:val="39"/>
    <w:qFormat/>
    <w:rsid w:val="00051AC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51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1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C5"/>
    <w:rPr>
      <w:rFonts w:ascii="Tahoma" w:eastAsiaTheme="minorEastAsia" w:hAnsi="Tahoma" w:cs="Tahoma"/>
      <w:sz w:val="16"/>
      <w:szCs w:val="16"/>
    </w:rPr>
  </w:style>
  <w:style w:type="paragraph" w:styleId="Footer">
    <w:name w:val="footer"/>
    <w:basedOn w:val="Normal"/>
    <w:link w:val="FooterChar"/>
    <w:uiPriority w:val="99"/>
    <w:unhideWhenUsed/>
    <w:rsid w:val="000C4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57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isatriana64@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3638</Words>
  <Characters>20742</Characters>
  <Application>Microsoft Office Word</Application>
  <DocSecurity>0</DocSecurity>
  <Lines>172</Lines>
  <Paragraphs>48</Paragraphs>
  <ScaleCrop>false</ScaleCrop>
  <Company/>
  <LinksUpToDate>false</LinksUpToDate>
  <CharactersWithSpaces>24332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2019-08-15T01:37:00Z</dcterms:created>
  <dcterms:modified xsi:type="dcterms:W3CDTF">2019-08-15T01:43:00Z</dcterms:modified>
</cp:coreProperties>
</file>