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56E" w:rsidRPr="00B3344A" w:rsidRDefault="0067356E" w:rsidP="00B3344A">
      <w:pPr>
        <w:spacing w:after="240" w:line="240" w:lineRule="auto"/>
        <w:jc w:val="center"/>
        <w:rPr>
          <w:rFonts w:ascii="Tahoma" w:hAnsi="Tahoma" w:cs="Tahoma"/>
          <w:b/>
          <w:sz w:val="28"/>
        </w:rPr>
      </w:pPr>
      <w:r w:rsidRPr="00B3344A">
        <w:rPr>
          <w:rFonts w:ascii="Tahoma" w:hAnsi="Tahoma" w:cs="Tahoma"/>
          <w:b/>
          <w:sz w:val="28"/>
        </w:rPr>
        <w:t xml:space="preserve">RASIO LIKUIDITAS, SOLVABILITAS, DAN RENTABILITAS UNTUK MENGUKUR KINERJA KEUANGAN PT. MUSTIKA RATU TBK </w:t>
      </w:r>
    </w:p>
    <w:p w:rsidR="003F493D" w:rsidRPr="00B3344A" w:rsidRDefault="003F493D" w:rsidP="00B3344A">
      <w:pPr>
        <w:spacing w:after="240" w:line="240" w:lineRule="auto"/>
        <w:jc w:val="center"/>
        <w:rPr>
          <w:rFonts w:ascii="Tahoma" w:hAnsi="Tahoma" w:cs="Tahoma"/>
          <w:b/>
          <w:sz w:val="28"/>
        </w:rPr>
      </w:pPr>
      <w:r w:rsidRPr="00B3344A">
        <w:rPr>
          <w:rFonts w:ascii="Tahoma" w:hAnsi="Tahoma" w:cs="Tahoma"/>
          <w:sz w:val="28"/>
          <w:lang w:val="id-ID"/>
        </w:rPr>
        <w:t>(</w:t>
      </w:r>
      <w:r w:rsidRPr="00B3344A">
        <w:rPr>
          <w:rFonts w:ascii="Tahoma" w:hAnsi="Tahoma" w:cs="Tahoma"/>
          <w:b/>
          <w:sz w:val="28"/>
        </w:rPr>
        <w:t xml:space="preserve">Studi Kasus Pada Perusahaan </w:t>
      </w:r>
      <w:r w:rsidR="0067356E" w:rsidRPr="00B3344A">
        <w:rPr>
          <w:rFonts w:ascii="Tahoma" w:hAnsi="Tahoma" w:cs="Tahoma"/>
          <w:b/>
          <w:sz w:val="28"/>
        </w:rPr>
        <w:t xml:space="preserve">PT. MUSTIKA RATU TBK </w:t>
      </w:r>
      <w:r w:rsidRPr="00B3344A">
        <w:rPr>
          <w:rFonts w:ascii="Tahoma" w:hAnsi="Tahoma" w:cs="Tahoma"/>
          <w:b/>
          <w:sz w:val="28"/>
        </w:rPr>
        <w:t>yang Terdaftar di Bursa Efek Indonesia Periode 2016-2018)</w:t>
      </w:r>
    </w:p>
    <w:p w:rsidR="00ED4E78" w:rsidRPr="00B3344A" w:rsidRDefault="00ED4E78" w:rsidP="00B3344A">
      <w:pPr>
        <w:spacing w:after="0" w:line="240" w:lineRule="auto"/>
        <w:jc w:val="center"/>
        <w:rPr>
          <w:rFonts w:ascii="Tahoma" w:hAnsi="Tahoma" w:cs="Tahoma"/>
          <w:b/>
        </w:rPr>
      </w:pPr>
    </w:p>
    <w:p w:rsidR="00ED4E78" w:rsidRPr="00B3344A" w:rsidRDefault="0067356E" w:rsidP="00B3344A">
      <w:pPr>
        <w:spacing w:after="0" w:line="240" w:lineRule="auto"/>
        <w:jc w:val="center"/>
        <w:rPr>
          <w:rFonts w:ascii="Tahoma" w:hAnsi="Tahoma" w:cs="Tahoma"/>
          <w:b/>
          <w:sz w:val="24"/>
          <w:szCs w:val="24"/>
        </w:rPr>
      </w:pPr>
      <w:r w:rsidRPr="00B3344A">
        <w:rPr>
          <w:rFonts w:ascii="Tahoma" w:hAnsi="Tahoma" w:cs="Tahoma"/>
          <w:b/>
          <w:sz w:val="24"/>
          <w:szCs w:val="24"/>
        </w:rPr>
        <w:t>Yulita Klaudia Dhone</w:t>
      </w:r>
    </w:p>
    <w:p w:rsidR="00971B53" w:rsidRPr="00B3344A" w:rsidRDefault="0067356E" w:rsidP="00B3344A">
      <w:pPr>
        <w:spacing w:after="0" w:line="240" w:lineRule="auto"/>
        <w:jc w:val="center"/>
        <w:rPr>
          <w:rFonts w:ascii="Tahoma" w:hAnsi="Tahoma" w:cs="Tahoma"/>
          <w:sz w:val="24"/>
          <w:szCs w:val="24"/>
        </w:rPr>
      </w:pPr>
      <w:r w:rsidRPr="00B3344A">
        <w:rPr>
          <w:rFonts w:ascii="Tahoma" w:hAnsi="Tahoma" w:cs="Tahoma"/>
          <w:sz w:val="24"/>
          <w:szCs w:val="24"/>
        </w:rPr>
        <w:t>Program Studi Akuntansi</w:t>
      </w:r>
      <w:r w:rsidR="00971B53" w:rsidRPr="00B3344A">
        <w:rPr>
          <w:rFonts w:ascii="Tahoma" w:hAnsi="Tahoma" w:cs="Tahoma"/>
          <w:sz w:val="24"/>
          <w:szCs w:val="24"/>
        </w:rPr>
        <w:t>, Fakultas Ekonomi, Universitas Mercu Buana Yogyakarta</w:t>
      </w:r>
    </w:p>
    <w:p w:rsidR="00971B53" w:rsidRPr="00B3344A" w:rsidRDefault="00971B53" w:rsidP="00B3344A">
      <w:pPr>
        <w:spacing w:after="0" w:line="240" w:lineRule="auto"/>
        <w:jc w:val="center"/>
        <w:rPr>
          <w:rFonts w:ascii="Tahoma" w:hAnsi="Tahoma" w:cs="Tahoma"/>
          <w:sz w:val="24"/>
          <w:szCs w:val="24"/>
          <w:lang w:val="id-ID"/>
        </w:rPr>
      </w:pPr>
      <w:r w:rsidRPr="00B3344A">
        <w:rPr>
          <w:rFonts w:ascii="Tahoma" w:hAnsi="Tahoma" w:cs="Tahoma"/>
          <w:sz w:val="24"/>
          <w:szCs w:val="24"/>
        </w:rPr>
        <w:t>E-mail:</w:t>
      </w:r>
      <w:r w:rsidR="0067356E" w:rsidRPr="00B3344A">
        <w:rPr>
          <w:rFonts w:ascii="Tahoma" w:hAnsi="Tahoma" w:cs="Tahoma"/>
          <w:sz w:val="24"/>
          <w:szCs w:val="24"/>
          <w:lang w:val="id-ID"/>
        </w:rPr>
        <w:t xml:space="preserve"> claudiadhone3@gmail.com</w:t>
      </w:r>
    </w:p>
    <w:p w:rsidR="00971B53" w:rsidRPr="00B3344A" w:rsidRDefault="00971B53" w:rsidP="00B3344A">
      <w:pPr>
        <w:spacing w:after="0" w:line="240" w:lineRule="auto"/>
        <w:jc w:val="center"/>
        <w:rPr>
          <w:rFonts w:ascii="Tahoma" w:hAnsi="Tahoma" w:cs="Tahoma"/>
          <w:sz w:val="24"/>
          <w:szCs w:val="24"/>
        </w:rPr>
      </w:pPr>
    </w:p>
    <w:p w:rsidR="0067356E" w:rsidRPr="00B3344A" w:rsidRDefault="0067356E" w:rsidP="00B3344A">
      <w:pPr>
        <w:spacing w:after="0" w:line="240" w:lineRule="auto"/>
        <w:jc w:val="center"/>
        <w:rPr>
          <w:rFonts w:ascii="Tahoma" w:hAnsi="Tahoma" w:cs="Tahoma"/>
          <w:b/>
          <w:sz w:val="24"/>
          <w:szCs w:val="24"/>
        </w:rPr>
      </w:pPr>
      <w:r w:rsidRPr="00B3344A">
        <w:rPr>
          <w:rFonts w:ascii="Tahoma" w:hAnsi="Tahoma" w:cs="Tahoma"/>
          <w:b/>
          <w:sz w:val="24"/>
          <w:szCs w:val="24"/>
        </w:rPr>
        <w:t>Tutut Dewi Astuti, SE., M.Si., Ak, CA.,CTA.</w:t>
      </w:r>
    </w:p>
    <w:p w:rsidR="009661DF" w:rsidRPr="00B3344A" w:rsidRDefault="0067356E" w:rsidP="00B3344A">
      <w:pPr>
        <w:spacing w:after="0" w:line="240" w:lineRule="auto"/>
        <w:jc w:val="center"/>
        <w:rPr>
          <w:rFonts w:ascii="Tahoma" w:hAnsi="Tahoma" w:cs="Tahoma"/>
          <w:sz w:val="24"/>
          <w:szCs w:val="24"/>
        </w:rPr>
      </w:pPr>
      <w:r w:rsidRPr="00B3344A">
        <w:rPr>
          <w:rFonts w:ascii="Tahoma" w:hAnsi="Tahoma" w:cs="Tahoma"/>
          <w:sz w:val="24"/>
          <w:szCs w:val="24"/>
        </w:rPr>
        <w:t>Dosen Program Studi Akuntansi</w:t>
      </w:r>
      <w:r w:rsidR="009661DF" w:rsidRPr="00B3344A">
        <w:rPr>
          <w:rFonts w:ascii="Tahoma" w:hAnsi="Tahoma" w:cs="Tahoma"/>
          <w:sz w:val="24"/>
          <w:szCs w:val="24"/>
        </w:rPr>
        <w:t>, Fakultas Ekonomi, Universitas Mercu Buana Yogyakarta</w:t>
      </w:r>
    </w:p>
    <w:p w:rsidR="00146A83" w:rsidRPr="00B3344A" w:rsidRDefault="005810D3" w:rsidP="00B3344A">
      <w:pPr>
        <w:spacing w:after="0" w:line="240" w:lineRule="auto"/>
        <w:jc w:val="center"/>
        <w:rPr>
          <w:rFonts w:ascii="Tahoma" w:hAnsi="Tahoma" w:cs="Tahoma"/>
          <w:sz w:val="24"/>
          <w:szCs w:val="24"/>
          <w:lang w:val="id-ID"/>
        </w:rPr>
      </w:pPr>
      <w:r w:rsidRPr="00B3344A">
        <w:rPr>
          <w:rFonts w:ascii="Tahoma" w:hAnsi="Tahoma" w:cs="Tahoma"/>
          <w:color w:val="222222"/>
          <w:sz w:val="24"/>
          <w:szCs w:val="24"/>
          <w:shd w:val="clear" w:color="auto" w:fill="FFFFFF"/>
        </w:rPr>
        <w:t>Jl. Raya Wates</w:t>
      </w:r>
      <w:r w:rsidRPr="00B3344A">
        <w:rPr>
          <w:rFonts w:ascii="Tahoma" w:hAnsi="Tahoma" w:cs="Tahoma"/>
          <w:color w:val="222222"/>
          <w:sz w:val="24"/>
          <w:szCs w:val="24"/>
          <w:shd w:val="clear" w:color="auto" w:fill="FFFFFF"/>
          <w:lang w:val="id-ID"/>
        </w:rPr>
        <w:t xml:space="preserve"> Km. 10</w:t>
      </w:r>
      <w:r w:rsidRPr="00B3344A">
        <w:rPr>
          <w:rFonts w:ascii="Tahoma" w:hAnsi="Tahoma" w:cs="Tahoma"/>
          <w:color w:val="222222"/>
          <w:sz w:val="24"/>
          <w:szCs w:val="24"/>
          <w:shd w:val="clear" w:color="auto" w:fill="FFFFFF"/>
        </w:rPr>
        <w:t xml:space="preserve"> Karanglo, Argomulyo, Kec. Sedayu, Bantul, Daerah Istimewa Yogyakarta 55752</w:t>
      </w:r>
    </w:p>
    <w:p w:rsidR="00ED4E78" w:rsidRPr="00B3344A" w:rsidRDefault="00ED4E78" w:rsidP="00B3344A">
      <w:pPr>
        <w:spacing w:after="0" w:line="240" w:lineRule="auto"/>
        <w:jc w:val="center"/>
        <w:rPr>
          <w:rFonts w:ascii="Tahoma" w:hAnsi="Tahoma" w:cs="Tahoma"/>
          <w:b/>
          <w:sz w:val="24"/>
          <w:szCs w:val="24"/>
        </w:rPr>
      </w:pPr>
    </w:p>
    <w:p w:rsidR="00ED4E78" w:rsidRPr="00B3344A" w:rsidRDefault="00ED4E78" w:rsidP="00B3344A">
      <w:pPr>
        <w:spacing w:after="0" w:line="240" w:lineRule="auto"/>
        <w:jc w:val="center"/>
        <w:rPr>
          <w:rFonts w:ascii="Tahoma" w:hAnsi="Tahoma" w:cs="Tahoma"/>
          <w:b/>
        </w:rPr>
      </w:pPr>
    </w:p>
    <w:p w:rsidR="003F493D" w:rsidRPr="00B3344A" w:rsidRDefault="003F493D" w:rsidP="00B3344A">
      <w:pPr>
        <w:spacing w:after="0" w:line="240" w:lineRule="auto"/>
        <w:jc w:val="center"/>
        <w:rPr>
          <w:rFonts w:ascii="Tahoma" w:hAnsi="Tahoma" w:cs="Tahoma"/>
          <w:b/>
          <w:i/>
        </w:rPr>
      </w:pPr>
      <w:r w:rsidRPr="00B3344A">
        <w:rPr>
          <w:rFonts w:ascii="Tahoma" w:hAnsi="Tahoma" w:cs="Tahoma"/>
          <w:b/>
          <w:i/>
        </w:rPr>
        <w:t>ABSTRACT</w:t>
      </w:r>
    </w:p>
    <w:p w:rsidR="006264EA" w:rsidRPr="00143CB1" w:rsidRDefault="006264EA" w:rsidP="00143CB1">
      <w:pPr>
        <w:spacing w:after="0" w:line="240" w:lineRule="auto"/>
        <w:ind w:firstLine="720"/>
        <w:jc w:val="both"/>
        <w:rPr>
          <w:rFonts w:ascii="Tahoma" w:hAnsi="Tahoma" w:cs="Tahoma"/>
          <w:i/>
          <w:lang w:val="id-ID"/>
        </w:rPr>
      </w:pPr>
      <w:r w:rsidRPr="00B3344A">
        <w:rPr>
          <w:rFonts w:ascii="Tahoma" w:hAnsi="Tahoma" w:cs="Tahoma"/>
          <w:i/>
        </w:rPr>
        <w:t>This report aims to understand 1) the financial performance of PT. Mustika Ra</w:t>
      </w:r>
      <w:r w:rsidR="00B3344A">
        <w:rPr>
          <w:rFonts w:ascii="Tahoma" w:hAnsi="Tahoma" w:cs="Tahoma"/>
          <w:i/>
        </w:rPr>
        <w:t xml:space="preserve">tu Tbk is measured by liquidity, solvability and rentability. </w:t>
      </w:r>
      <w:r w:rsidRPr="00B3344A">
        <w:rPr>
          <w:rFonts w:ascii="Tahoma" w:hAnsi="Tahoma" w:cs="Tahoma"/>
          <w:i/>
        </w:rPr>
        <w:t xml:space="preserve">The object of this study is the financial </w:t>
      </w:r>
      <w:r w:rsidR="00B3344A">
        <w:rPr>
          <w:rFonts w:ascii="Tahoma" w:hAnsi="Tahoma" w:cs="Tahoma"/>
          <w:i/>
        </w:rPr>
        <w:t>statements of PT. Mustika Ratu in 2016 to 2018.</w:t>
      </w:r>
      <w:r w:rsidRPr="00B3344A">
        <w:rPr>
          <w:rFonts w:ascii="Tahoma" w:hAnsi="Tahoma" w:cs="Tahoma"/>
          <w:i/>
        </w:rPr>
        <w:t xml:space="preserve"> The research data was obtained through documentation</w:t>
      </w:r>
      <w:r w:rsidR="00B3344A">
        <w:rPr>
          <w:rFonts w:ascii="Tahoma" w:hAnsi="Tahoma" w:cs="Tahoma"/>
          <w:i/>
          <w:lang w:val="id-ID"/>
        </w:rPr>
        <w:t xml:space="preserve"> and</w:t>
      </w:r>
      <w:r w:rsidR="00143CB1">
        <w:rPr>
          <w:rFonts w:ascii="Tahoma" w:hAnsi="Tahoma" w:cs="Tahoma"/>
          <w:i/>
        </w:rPr>
        <w:t xml:space="preserve"> used </w:t>
      </w:r>
      <w:r w:rsidRPr="00B3344A">
        <w:rPr>
          <w:rFonts w:ascii="Tahoma" w:hAnsi="Tahoma" w:cs="Tahoma"/>
          <w:i/>
        </w:rPr>
        <w:t>descriptive method.</w:t>
      </w:r>
      <w:r w:rsidR="00143CB1">
        <w:rPr>
          <w:rFonts w:ascii="Tahoma" w:hAnsi="Tahoma" w:cs="Tahoma"/>
          <w:i/>
          <w:lang w:val="id-ID"/>
        </w:rPr>
        <w:t xml:space="preserve"> </w:t>
      </w:r>
      <w:r w:rsidRPr="00B3344A">
        <w:rPr>
          <w:rFonts w:ascii="Tahoma" w:hAnsi="Tahoma" w:cs="Tahoma"/>
          <w:i/>
        </w:rPr>
        <w:t>The results showed that 1) the financial performance of PT. Mustika Ratu Tbk measured from liquidity in the Current Ratio in 2016 to 2018 amounted to 397.06%, 359.75% and 311.02% considered good because it is above the industry standard. Quick Ratio of 300.42%, 256.60% and 208.22% is considered good because it is above the industry standard. Cash Ratio of 25.97%, 21.36% and 13.02% is considered not good because it is below the industry standard. 2) PT. Mustika Ratu Tbk is measured from the solvency of the Total Debt to Assets Ratio in 2016 to 2018 of 42.39%, 38.08% and 35.57% considered good because it is above the industry standard. Debt Ratio Equity Ratio in 2016 to 2018 of 30.87%, 35.62% and 39.10% is considered not good because it is below the industry standard. 3) PT. Mustika Ratu Tbk is measured from profitability in Economic Rentability in 2016 up to 2018 of 4.69%, 0.01% and 2.06% are considered not good because it is below the industry standard. Own Capital Profitability from 2016 to 2018 of -5.04%, -1.16% and 2.05% is considered to be unfavorable because it is below the industry standard. Gross Profit Margin in 2016 to 2018 of 58.69%, 57.90% and 58.00% is considered good because it is above the industry standard. Net profit margins in 2016 to 2018 of -0.016%, -0.003% and -0.007% are considered to be unfavorable because they are below the industry standard. Profit margins in 2016 and 2017 amounted to 5,031% and 0.011% were considered good because they were above the industry standards while in 2018 0.026% were considered to be unfavorable because they were below the industry standards.</w:t>
      </w:r>
    </w:p>
    <w:p w:rsidR="003F493D" w:rsidRPr="00B3344A" w:rsidRDefault="003F493D" w:rsidP="00B3344A">
      <w:pPr>
        <w:spacing w:after="0" w:line="240" w:lineRule="auto"/>
        <w:jc w:val="both"/>
        <w:rPr>
          <w:rFonts w:ascii="Tahoma" w:hAnsi="Tahoma" w:cs="Tahoma"/>
          <w:i/>
        </w:rPr>
      </w:pPr>
    </w:p>
    <w:p w:rsidR="00853FB3" w:rsidRPr="00B3344A" w:rsidRDefault="003F493D" w:rsidP="00B3344A">
      <w:pPr>
        <w:spacing w:after="0" w:line="240" w:lineRule="auto"/>
        <w:jc w:val="both"/>
        <w:rPr>
          <w:rFonts w:ascii="Tahoma" w:hAnsi="Tahoma" w:cs="Tahoma"/>
        </w:rPr>
      </w:pPr>
      <w:r w:rsidRPr="00375D91">
        <w:rPr>
          <w:rFonts w:ascii="Tahoma" w:hAnsi="Tahoma" w:cs="Tahoma"/>
          <w:b/>
          <w:i/>
        </w:rPr>
        <w:t>Keywords:</w:t>
      </w:r>
      <w:r w:rsidRPr="00B3344A">
        <w:rPr>
          <w:rFonts w:ascii="Tahoma" w:hAnsi="Tahoma" w:cs="Tahoma"/>
          <w:i/>
        </w:rPr>
        <w:t xml:space="preserve"> </w:t>
      </w:r>
      <w:r w:rsidR="006264EA" w:rsidRPr="00B3344A">
        <w:rPr>
          <w:rFonts w:ascii="Tahoma" w:hAnsi="Tahoma" w:cs="Tahoma"/>
          <w:i/>
          <w:iCs/>
        </w:rPr>
        <w:t>Liquidity Ratios, Solvency, and Financial Profitability at PT. Mustika Ratu Tbk 2016 until 2018.</w:t>
      </w:r>
    </w:p>
    <w:p w:rsidR="0059105F" w:rsidRPr="00B3344A" w:rsidRDefault="0059105F" w:rsidP="00B3344A">
      <w:pPr>
        <w:spacing w:after="0" w:line="240" w:lineRule="auto"/>
        <w:rPr>
          <w:rFonts w:ascii="Tahoma" w:hAnsi="Tahoma" w:cs="Tahoma"/>
        </w:rPr>
      </w:pPr>
    </w:p>
    <w:p w:rsidR="00ED4E78" w:rsidRPr="00B3344A" w:rsidRDefault="0059105F" w:rsidP="00B3344A">
      <w:pPr>
        <w:spacing w:after="0" w:line="240" w:lineRule="auto"/>
        <w:rPr>
          <w:rFonts w:ascii="Tahoma" w:hAnsi="Tahoma" w:cs="Tahoma"/>
          <w:b/>
        </w:rPr>
      </w:pPr>
      <w:r w:rsidRPr="00B3344A">
        <w:rPr>
          <w:rFonts w:ascii="Tahoma" w:hAnsi="Tahoma" w:cs="Tahoma"/>
          <w:b/>
        </w:rPr>
        <w:t>PENDAHULUAN</w:t>
      </w:r>
    </w:p>
    <w:p w:rsidR="006264EA" w:rsidRPr="00B3344A" w:rsidRDefault="006264EA" w:rsidP="00B3344A">
      <w:pPr>
        <w:spacing w:after="0" w:line="240" w:lineRule="auto"/>
        <w:ind w:firstLine="426"/>
        <w:jc w:val="both"/>
        <w:rPr>
          <w:rFonts w:ascii="Tahoma" w:hAnsi="Tahoma" w:cs="Tahoma"/>
        </w:rPr>
      </w:pPr>
      <w:r w:rsidRPr="00B3344A">
        <w:rPr>
          <w:rFonts w:ascii="Tahoma" w:hAnsi="Tahoma" w:cs="Tahoma"/>
        </w:rPr>
        <w:t xml:space="preserve">Perkembangan dunia usaha dapat tercermin dari laporan keuangan yang dibuat oleh manajemen perusahaan, persaingan antara satu perusahaan dengan perusahaan lainnya semakin ketat, belum lagi kondisi perekonomian yang tidak menentu menyebabkan banyak </w:t>
      </w:r>
      <w:r w:rsidRPr="00B3344A">
        <w:rPr>
          <w:rFonts w:ascii="Tahoma" w:hAnsi="Tahoma" w:cs="Tahoma"/>
        </w:rPr>
        <w:lastRenderedPageBreak/>
        <w:t xml:space="preserve">perusahaan yang tiba-tiba mengalami kebangkrutan, oleh karena itu agar perusahaan dapat bertahan atau bahkan bisa tumbuh dan berkembang perusahaan harus mencermati kondisi dan kinerja perusahaan. Kinerja perusahaan merupakan sesuatu yang dihasilkan oleh perusahaan dalam periode tertentu dengan mengacu kepada standar dan kebijakan yang telah ditetapkan. Pengukuran aktivitas kinerja perusahaan dirancang untuk menaksir bagaimana aktivitas kinerja dan hasil akhir yang dicapai menurut (Sucipto, 2012)  </w:t>
      </w:r>
    </w:p>
    <w:p w:rsidR="006264EA" w:rsidRPr="00B3344A" w:rsidRDefault="006264EA" w:rsidP="00B3344A">
      <w:pPr>
        <w:spacing w:after="0" w:line="240" w:lineRule="auto"/>
        <w:ind w:firstLine="426"/>
        <w:jc w:val="both"/>
        <w:rPr>
          <w:rFonts w:ascii="Tahoma" w:hAnsi="Tahoma" w:cs="Tahoma"/>
        </w:rPr>
      </w:pPr>
      <w:r w:rsidRPr="00B3344A">
        <w:rPr>
          <w:rFonts w:ascii="Tahoma" w:hAnsi="Tahoma" w:cs="Tahoma"/>
        </w:rPr>
        <w:t>Kinerja keuangan perusahaan merupakan suatu gambaran tentang kondisi dan posisi keuangan suatu perusahaan yang dianalisis dengan menggunakan alat-alat analisis keuangan, sehingga perusahaan tersebut dapat mengetahui mengenai baik atau buruknya keadaan keuangan suatu perusahaan yang mencerminkan prestasi kerja untuk memperoleh laba dalam periode tertentu.</w:t>
      </w:r>
    </w:p>
    <w:p w:rsidR="006264EA" w:rsidRPr="00B3344A" w:rsidRDefault="006264EA" w:rsidP="00B3344A">
      <w:pPr>
        <w:spacing w:after="0" w:line="240" w:lineRule="auto"/>
        <w:ind w:firstLine="426"/>
        <w:jc w:val="both"/>
        <w:rPr>
          <w:rFonts w:ascii="Tahoma" w:hAnsi="Tahoma" w:cs="Tahoma"/>
        </w:rPr>
      </w:pPr>
      <w:r w:rsidRPr="00B3344A">
        <w:rPr>
          <w:rFonts w:ascii="Tahoma" w:hAnsi="Tahoma" w:cs="Tahoma"/>
        </w:rPr>
        <w:t>Untuk menilai kinerja perusahaan dibutuhkan tolak ukur, tolak ukur yang sering digunakan adalah rasio. Dengan mengkaji rasio keuangan, investor dapat mengetahui bagaimana kinerja perusahaan dan membandingkannya dengan kinerja perusahaan lain. Rasio keuangan merupakan alat bantu yang dapat digunakan untuk menilai kondisi dan</w:t>
      </w:r>
      <w:r w:rsidRPr="00B3344A">
        <w:rPr>
          <w:rFonts w:ascii="Tahoma" w:hAnsi="Tahoma" w:cs="Tahoma"/>
          <w:lang w:val="id-ID"/>
        </w:rPr>
        <w:t xml:space="preserve"> </w:t>
      </w:r>
      <w:r w:rsidRPr="00B3344A">
        <w:rPr>
          <w:rFonts w:ascii="Tahoma" w:hAnsi="Tahoma" w:cs="Tahoma"/>
        </w:rPr>
        <w:t>kinerja keuangan suatu perusahaan., melalui analisis rasio keuangan perusahaan dapat lebih mudah mengetahui tingkat kesehatan keuangan perusahaan masalah yang dihadapi dan penyebabnya. Tujuan analisis rasio keuangan adalah untuk mengetahui hubungan hubungan antara pos-pos neraca dan laba rugi dan merupakan alat untuk mengukur kemampuan dan kelemahan suatu perusahaan berdasarkan dari data yang diperoleh dari laporan keuangan perusahaan yang bersangkutan.  Rasio keuangan melibatkan dua jenis perbandingan, yaitu analisis dengan perbandingan rasio saat ini dengan rasio masa lalu dan rasio yang akan datang yang terjadi diperusahaan yang sama (perbandingan internal), atau menganalisa dengan membandingkan rasio suatu perusahaan dengan perusahaan sejenis pada waktu yang sama (perbandingan eksternal).</w:t>
      </w:r>
    </w:p>
    <w:p w:rsidR="006264EA" w:rsidRPr="00B3344A" w:rsidRDefault="006264EA" w:rsidP="00B3344A">
      <w:pPr>
        <w:spacing w:after="0" w:line="240" w:lineRule="auto"/>
        <w:ind w:firstLine="426"/>
        <w:jc w:val="both"/>
        <w:rPr>
          <w:rFonts w:ascii="Tahoma" w:hAnsi="Tahoma" w:cs="Tahoma"/>
        </w:rPr>
      </w:pPr>
      <w:r w:rsidRPr="00B3344A">
        <w:rPr>
          <w:rFonts w:ascii="Tahoma" w:hAnsi="Tahoma" w:cs="Tahoma"/>
        </w:rPr>
        <w:t xml:space="preserve">Analisis rasio keuangan menyediakan informasi yang sangat bermanfaat bagi pihak manajemen untuk mengetahui keadaan dan perkembangan financial perusahaan, beberapa analisis rasio keuangan yang dapat digunakan perusahaan dalam menilai kinerja keuangan adalah analisis rasio likuiditas, solvabilitas dan profitabilitas. Analisis rasio  likuiditas, solvabilitas, dan profitabilitas menjadi salah satu aspek yang sangat penting karena dapat digunakan sebagai tolak ukur keberhasilan perusahaan dalam melaksanakan kegiatan operasinya. </w:t>
      </w:r>
    </w:p>
    <w:p w:rsidR="006264EA" w:rsidRDefault="006264EA" w:rsidP="00B3344A">
      <w:pPr>
        <w:spacing w:after="0" w:line="240" w:lineRule="auto"/>
        <w:ind w:firstLine="426"/>
        <w:jc w:val="both"/>
        <w:rPr>
          <w:rStyle w:val="A3"/>
          <w:rFonts w:ascii="Tahoma" w:hAnsi="Tahoma" w:cs="Tahoma"/>
          <w:sz w:val="22"/>
          <w:szCs w:val="22"/>
        </w:rPr>
      </w:pPr>
      <w:r w:rsidRPr="00B3344A">
        <w:rPr>
          <w:rStyle w:val="A3"/>
          <w:rFonts w:ascii="Tahoma" w:hAnsi="Tahoma" w:cs="Tahoma"/>
          <w:sz w:val="22"/>
          <w:szCs w:val="22"/>
        </w:rPr>
        <w:t>PT. Mustika Ratu Tbk merupakan perusahaan yang memproduksi kosmetik yang bermarkas di Jakarta, Indonesia. Perusahaan ini menghasilkan berbagai macam-macam bahan kosmetik, perusahaan ini mengirim barang ke lebih dari 1 negara di dunia. Pada Tanggal 8April 1981 pabrik Perseroan resmi dioperasikan di Ciracas, Jakarta Timur. Awal pendirian PT. Mustika Ratu pada tahun 1975, dimulai dari garasi kediaman Ibu BRA. Mooryati Soedibyo. Tahun 1978 PT. Mustika Ratu mulai menjalankan usahanya secara komersial, yaitu dengan memproduksi jamu yang didistribusikan di Jakarta, Semarang, Surabaya, Bandung dan Medan. Dalam perkembangannya permintaan konsumen semakin meningkat, hingga pada tahun 1980-an PT.Mustika Ratu mulai mengembangkan berbagai jenis kosmetika tradisional. Banyak penghargaan yang telah diterima selama bertahun-tahun untuk keberhasilan manajemen dan kinerja perusahaan. Banyaknya penghargaan yang telah dicapai oleh PT Mustika Ratu Tbk untuk keberhasilan manajemen dan kinerja perusahaan tidak membuat perusahaan tenang menghadapi persaingan dengan kompetitor. Perusahaan membutuhkan informasi mengenai kinerja perusahaan untuk dijadikan pedoman dalam mengambil keputusan investasi, keputusan operasional dan keputusan pendanaan yang tepat serta membantu manajemen mengetahui gambaran keadaan perusahaan yang sebenarnya dan memperhitungkan kekuatan perusahaan. Oleh karena itu sangat penting bagi perusahaan melakukan analisis kinerja keuangan untuk mengetahui kinerja keuangan.</w:t>
      </w:r>
    </w:p>
    <w:p w:rsidR="00375D91" w:rsidRPr="00B3344A" w:rsidRDefault="00375D91" w:rsidP="00B3344A">
      <w:pPr>
        <w:spacing w:after="0" w:line="240" w:lineRule="auto"/>
        <w:ind w:firstLine="426"/>
        <w:jc w:val="both"/>
        <w:rPr>
          <w:rStyle w:val="A3"/>
          <w:rFonts w:ascii="Tahoma" w:hAnsi="Tahoma" w:cs="Tahoma"/>
          <w:sz w:val="22"/>
          <w:szCs w:val="22"/>
        </w:rPr>
      </w:pPr>
    </w:p>
    <w:p w:rsidR="00CE2A50" w:rsidRPr="00B3344A" w:rsidRDefault="00CE2A50" w:rsidP="00B3344A">
      <w:pPr>
        <w:spacing w:after="0" w:line="240" w:lineRule="auto"/>
        <w:jc w:val="both"/>
        <w:rPr>
          <w:rFonts w:ascii="Tahoma" w:hAnsi="Tahoma" w:cs="Tahoma"/>
        </w:rPr>
      </w:pPr>
    </w:p>
    <w:p w:rsidR="00CE2A50" w:rsidRPr="00B3344A" w:rsidRDefault="00ED4E78" w:rsidP="00B3344A">
      <w:pPr>
        <w:spacing w:after="0" w:line="240" w:lineRule="auto"/>
        <w:jc w:val="both"/>
        <w:rPr>
          <w:rFonts w:ascii="Tahoma" w:hAnsi="Tahoma" w:cs="Tahoma"/>
          <w:b/>
        </w:rPr>
      </w:pPr>
      <w:r w:rsidRPr="00B3344A">
        <w:rPr>
          <w:rFonts w:ascii="Tahoma" w:hAnsi="Tahoma" w:cs="Tahoma"/>
          <w:b/>
        </w:rPr>
        <w:lastRenderedPageBreak/>
        <w:t xml:space="preserve">KAJIAN PUSTAKA </w:t>
      </w:r>
    </w:p>
    <w:p w:rsidR="006264EA" w:rsidRPr="00B3344A" w:rsidRDefault="006264EA" w:rsidP="00B3344A">
      <w:pPr>
        <w:spacing w:after="0" w:line="240" w:lineRule="auto"/>
        <w:jc w:val="both"/>
        <w:rPr>
          <w:rFonts w:ascii="Tahoma" w:hAnsi="Tahoma" w:cs="Tahoma"/>
          <w:b/>
        </w:rPr>
      </w:pPr>
      <w:bookmarkStart w:id="0" w:name="_Toc30275741"/>
      <w:bookmarkStart w:id="1" w:name="_Toc30276217"/>
      <w:bookmarkStart w:id="2" w:name="_Toc30276900"/>
      <w:r w:rsidRPr="00B3344A">
        <w:rPr>
          <w:rFonts w:ascii="Tahoma" w:hAnsi="Tahoma" w:cs="Tahoma"/>
          <w:b/>
        </w:rPr>
        <w:t>Laporan Keuangan</w:t>
      </w:r>
      <w:bookmarkEnd w:id="0"/>
      <w:bookmarkEnd w:id="1"/>
      <w:bookmarkEnd w:id="2"/>
    </w:p>
    <w:p w:rsidR="001D750B" w:rsidRPr="00B3344A" w:rsidRDefault="006264EA" w:rsidP="00B3344A">
      <w:pPr>
        <w:spacing w:after="0" w:line="240" w:lineRule="auto"/>
        <w:ind w:firstLine="720"/>
        <w:jc w:val="both"/>
        <w:rPr>
          <w:rFonts w:ascii="Tahoma" w:hAnsi="Tahoma" w:cs="Tahoma"/>
          <w:b/>
        </w:rPr>
      </w:pPr>
      <w:r w:rsidRPr="00B3344A">
        <w:rPr>
          <w:rFonts w:ascii="Tahoma" w:hAnsi="Tahoma" w:cs="Tahoma"/>
          <w:color w:val="0D0D0D"/>
        </w:rPr>
        <w:t>Menurut PSAK No. 1 dalam standar akuntansi keuangan tahun 2017, Laporan Keuangan adalah suatu penyajian terstruktur dari posisi keuangan dan kinerja keuangan suatu entitas. Tujuan laporan keuangan adalah menyediakan informasi yang menyangkut posisi keuangan, kinerja, serta perubahan posisi keuangan suatu entitas yang bermanfaat bagi sebagian besar pengguna laporan keuangan dalam pengambilan keputusan ekonomik. Laporan keuangan yang lengkap biasanya meliputi neraca, laporan laba rugi, laporan perubahan posisi keuangan (yang dapat disajikan dalam berbagai cara misalnya, sebagai laporan arus kas, atau laporan arus dana), catatan dan laporan lain serta materi penjelasan yang merupakan bagian integral dari laporan keuangan. Disamping itu juga termasuk skedul dan informasi tambahan yang berkaitan dengan laporan tersebut, misalnya, informasi keuangan segmen industri dan geografis serta pengungkapan pengaruh perubahan harga.</w:t>
      </w:r>
    </w:p>
    <w:p w:rsidR="00602378" w:rsidRPr="00B3344A" w:rsidRDefault="006264EA" w:rsidP="00B3344A">
      <w:pPr>
        <w:spacing w:after="0" w:line="240" w:lineRule="auto"/>
        <w:jc w:val="both"/>
        <w:rPr>
          <w:rFonts w:ascii="Tahoma" w:hAnsi="Tahoma" w:cs="Tahoma"/>
          <w:b/>
          <w:lang w:val="id-ID"/>
        </w:rPr>
      </w:pPr>
      <w:r w:rsidRPr="00B3344A">
        <w:rPr>
          <w:rFonts w:ascii="Tahoma" w:hAnsi="Tahoma" w:cs="Tahoma"/>
          <w:b/>
          <w:lang w:val="id-ID"/>
        </w:rPr>
        <w:t>Kinerja Keuangan</w:t>
      </w:r>
    </w:p>
    <w:p w:rsidR="006264EA" w:rsidRPr="00B3344A" w:rsidRDefault="006264EA" w:rsidP="00B3344A">
      <w:pPr>
        <w:spacing w:after="0" w:line="240" w:lineRule="auto"/>
        <w:ind w:firstLine="720"/>
        <w:jc w:val="both"/>
        <w:rPr>
          <w:rFonts w:ascii="Tahoma" w:eastAsiaTheme="minorEastAsia" w:hAnsi="Tahoma" w:cs="Tahoma"/>
        </w:rPr>
      </w:pPr>
      <w:r w:rsidRPr="00B3344A">
        <w:rPr>
          <w:rFonts w:ascii="Tahoma" w:eastAsiaTheme="minorEastAsia" w:hAnsi="Tahoma" w:cs="Tahoma"/>
        </w:rPr>
        <w:t>menurut IAI (2007) Kinerja Keuangan adalah kemampuan perusahaan dalam mengelola dan mengendalikan sumberdaya yang dimilikinya. Menurut Jumingan (2006:239), Kinerja keuangan ialah gambaran keadaan keuangan perusahaan dalam suatu periode tertentu baik yang menyangkut aspek penghimpunan dana ataupun penyaluran dana, dan biasanya diukur menggunakan indikator kecukupan modal, likuiditas, serta profitabilitas</w:t>
      </w:r>
    </w:p>
    <w:p w:rsidR="00082472" w:rsidRPr="00B3344A" w:rsidRDefault="006264EA" w:rsidP="00B3344A">
      <w:pPr>
        <w:spacing w:after="0" w:line="240" w:lineRule="auto"/>
        <w:jc w:val="both"/>
        <w:rPr>
          <w:rFonts w:ascii="Tahoma" w:hAnsi="Tahoma" w:cs="Tahoma"/>
          <w:b/>
          <w:lang w:val="id-ID"/>
        </w:rPr>
      </w:pPr>
      <w:r w:rsidRPr="00B3344A">
        <w:rPr>
          <w:rFonts w:ascii="Tahoma" w:hAnsi="Tahoma" w:cs="Tahoma"/>
          <w:b/>
          <w:lang w:val="id-ID"/>
        </w:rPr>
        <w:t>Analisa Laporan Keuanagn</w:t>
      </w:r>
    </w:p>
    <w:p w:rsidR="006264EA" w:rsidRPr="00B3344A" w:rsidRDefault="006264EA" w:rsidP="00B3344A">
      <w:pPr>
        <w:spacing w:after="0" w:line="240" w:lineRule="auto"/>
        <w:ind w:firstLine="720"/>
        <w:jc w:val="both"/>
        <w:rPr>
          <w:rFonts w:ascii="Tahoma" w:hAnsi="Tahoma" w:cs="Tahoma"/>
          <w:iCs/>
        </w:rPr>
      </w:pPr>
      <w:r w:rsidRPr="00B3344A">
        <w:rPr>
          <w:rFonts w:ascii="Tahoma" w:hAnsi="Tahoma" w:cs="Tahoma"/>
          <w:iCs/>
        </w:rPr>
        <w:t>Analisis Rasio Keuangan atau Financial Ratio adalah merupakan suatu alat analisa yang digunakan oleh perusahaan untuk menilai kinerja keuangan berdasarkan data perbandingan masing-masing pos yang terdapat di laporan keuangan seperti Laporan Neraca, Rugi / Laba, dan Arus Kas dalam periode tertentu.</w:t>
      </w:r>
    </w:p>
    <w:p w:rsidR="006264EA" w:rsidRPr="00B3344A" w:rsidRDefault="006264EA" w:rsidP="00B3344A">
      <w:pPr>
        <w:spacing w:after="0" w:line="240" w:lineRule="auto"/>
        <w:ind w:firstLine="720"/>
        <w:jc w:val="both"/>
        <w:rPr>
          <w:rFonts w:ascii="Tahoma" w:hAnsi="Tahoma" w:cs="Tahoma"/>
          <w:iCs/>
          <w:lang w:val="id-ID"/>
        </w:rPr>
      </w:pPr>
      <w:r w:rsidRPr="00B3344A">
        <w:rPr>
          <w:rFonts w:ascii="Tahoma" w:hAnsi="Tahoma" w:cs="Tahoma"/>
          <w:iCs/>
        </w:rPr>
        <w:t>Tujuan utama analisis laporan keuangan adalah sebagai sebagai alat barometer untuk melakukan forecasting atau memproyeksikan posisi keuangan dimasa yang akan datang, Mereview kondisi perusahaan saat ini, permasalahan dalam manajemen, operasional maupun, keuangan, Alat ukur untuk melakukan efisiensi di semua departemen perusahaan.</w:t>
      </w:r>
      <w:r w:rsidRPr="00B3344A">
        <w:rPr>
          <w:rFonts w:ascii="Tahoma" w:hAnsi="Tahoma" w:cs="Tahoma"/>
          <w:iCs/>
          <w:lang w:val="id-ID"/>
        </w:rPr>
        <w:t xml:space="preserve"> </w:t>
      </w:r>
      <w:r w:rsidRPr="00B3344A">
        <w:rPr>
          <w:rFonts w:ascii="Tahoma" w:hAnsi="Tahoma" w:cs="Tahoma"/>
        </w:rPr>
        <w:t xml:space="preserve">Setiap tutup periode akhir bulan biasanya </w:t>
      </w:r>
      <w:r w:rsidRPr="00B3344A">
        <w:rPr>
          <w:rFonts w:ascii="Tahoma" w:hAnsi="Tahoma" w:cs="Tahoma"/>
          <w:i/>
        </w:rPr>
        <w:t>accounting</w:t>
      </w:r>
      <w:r w:rsidRPr="00B3344A">
        <w:rPr>
          <w:rFonts w:ascii="Tahoma" w:hAnsi="Tahoma" w:cs="Tahoma"/>
        </w:rPr>
        <w:t xml:space="preserve"> menyiapakan dan menyusun Laporan Keuangan yang terdiri dari Laporan Neraca, Rugi Laba, Arus Kas, Perubahan Modal, dan Laporan tersebut diserahkan ke pimpinan perusahaan. Hal umum yang biasa terjadi adalah mereka hanya fokus terhadap Laporan Laba Rugi, namun ada hal yang lebih penting yang perlu disajikan dalam penyampaian laporan ini yaitu mengenai Analisis Laporan Keuangan.</w:t>
      </w:r>
    </w:p>
    <w:p w:rsidR="00C45168" w:rsidRPr="00B3344A" w:rsidRDefault="006264EA" w:rsidP="00B3344A">
      <w:pPr>
        <w:spacing w:after="0" w:line="240" w:lineRule="auto"/>
        <w:jc w:val="both"/>
        <w:rPr>
          <w:rFonts w:ascii="Tahoma" w:hAnsi="Tahoma" w:cs="Tahoma"/>
          <w:b/>
          <w:lang w:val="id-ID"/>
        </w:rPr>
      </w:pPr>
      <w:r w:rsidRPr="00B3344A">
        <w:rPr>
          <w:rFonts w:ascii="Tahoma" w:hAnsi="Tahoma" w:cs="Tahoma"/>
          <w:b/>
          <w:lang w:val="id-ID"/>
        </w:rPr>
        <w:t>Jenis-jenis Rasio Keuangan</w:t>
      </w:r>
    </w:p>
    <w:p w:rsidR="00E71098" w:rsidRPr="00B3344A" w:rsidRDefault="00E71098" w:rsidP="00B3344A">
      <w:pPr>
        <w:spacing w:after="0" w:line="240" w:lineRule="auto"/>
        <w:ind w:firstLine="720"/>
        <w:jc w:val="both"/>
        <w:rPr>
          <w:rFonts w:ascii="Tahoma" w:hAnsi="Tahoma" w:cs="Tahoma"/>
          <w:b/>
          <w:iCs/>
        </w:rPr>
      </w:pPr>
      <w:r w:rsidRPr="00B3344A">
        <w:rPr>
          <w:rFonts w:ascii="Tahoma" w:hAnsi="Tahoma" w:cs="Tahoma"/>
          <w:iCs/>
        </w:rPr>
        <w:t>Menurut Rahardjo (2007 : 104) rasio keuangan perusahaan diklasifikasikan menjadi lima kelompok, yaitu :</w:t>
      </w:r>
    </w:p>
    <w:p w:rsidR="00E71098" w:rsidRPr="00B3344A" w:rsidRDefault="00E71098" w:rsidP="00B3344A">
      <w:pPr>
        <w:numPr>
          <w:ilvl w:val="1"/>
          <w:numId w:val="16"/>
        </w:numPr>
        <w:tabs>
          <w:tab w:val="clear" w:pos="1211"/>
          <w:tab w:val="num" w:pos="284"/>
        </w:tabs>
        <w:spacing w:after="0" w:line="240" w:lineRule="auto"/>
        <w:ind w:hanging="1211"/>
        <w:jc w:val="both"/>
        <w:rPr>
          <w:rFonts w:ascii="Tahoma" w:hAnsi="Tahoma" w:cs="Tahoma"/>
          <w:iCs/>
        </w:rPr>
      </w:pPr>
      <w:r w:rsidRPr="00B3344A">
        <w:rPr>
          <w:rFonts w:ascii="Tahoma" w:hAnsi="Tahoma" w:cs="Tahoma"/>
          <w:iCs/>
        </w:rPr>
        <w:t>Rasio Likuiditas</w:t>
      </w:r>
    </w:p>
    <w:p w:rsidR="00E71098" w:rsidRPr="00B3344A" w:rsidRDefault="00E71098" w:rsidP="00B3344A">
      <w:pPr>
        <w:spacing w:after="0" w:line="240" w:lineRule="auto"/>
        <w:jc w:val="both"/>
        <w:rPr>
          <w:rFonts w:ascii="Tahoma" w:hAnsi="Tahoma" w:cs="Tahoma"/>
          <w:iCs/>
        </w:rPr>
      </w:pPr>
      <w:r w:rsidRPr="00B3344A">
        <w:rPr>
          <w:rFonts w:ascii="Tahoma" w:hAnsi="Tahoma" w:cs="Tahoma"/>
          <w:iCs/>
        </w:rPr>
        <w:t>Rasio likuiditas adalah rasio yang menggambarkan kemampuan perusahaan untuk melunasi semua kewajiban yang harus segera dipenuhi atau hutang jangka pendeknya. Perusahaan yang memiliki cukup kemampuan untuk membayar hutang jangka pendek disebut perusahaan yang likuid, jika tidak disebut ilikuid. Rasio likuiditas yang biasanya digunakan untuk mengukur tingkat likuiditas perusahaan antara lain:</w:t>
      </w:r>
    </w:p>
    <w:p w:rsidR="00E71098" w:rsidRPr="00B3344A" w:rsidRDefault="00E71098" w:rsidP="00B3344A">
      <w:pPr>
        <w:spacing w:after="0" w:line="240" w:lineRule="auto"/>
        <w:jc w:val="both"/>
        <w:rPr>
          <w:rFonts w:ascii="Tahoma" w:hAnsi="Tahoma" w:cs="Tahoma"/>
          <w:iCs/>
        </w:rPr>
      </w:pPr>
    </w:p>
    <w:p w:rsidR="00E71098" w:rsidRPr="00B3344A" w:rsidRDefault="00E71098" w:rsidP="00B3344A">
      <w:pPr>
        <w:spacing w:after="0" w:line="240" w:lineRule="auto"/>
        <w:jc w:val="both"/>
        <w:rPr>
          <w:rFonts w:ascii="Tahoma" w:hAnsi="Tahoma" w:cs="Tahoma"/>
          <w:iCs/>
        </w:rPr>
      </w:pPr>
    </w:p>
    <w:p w:rsidR="00E71098" w:rsidRPr="00B3344A" w:rsidRDefault="00E71098" w:rsidP="00B3344A">
      <w:pPr>
        <w:numPr>
          <w:ilvl w:val="0"/>
          <w:numId w:val="13"/>
        </w:numPr>
        <w:spacing w:after="0" w:line="240" w:lineRule="auto"/>
        <w:ind w:left="284" w:firstLine="0"/>
        <w:jc w:val="both"/>
        <w:rPr>
          <w:rFonts w:ascii="Tahoma" w:hAnsi="Tahoma" w:cs="Tahoma"/>
          <w:iCs/>
        </w:rPr>
      </w:pPr>
      <w:r w:rsidRPr="00B3344A">
        <w:rPr>
          <w:rFonts w:ascii="Tahoma" w:hAnsi="Tahoma" w:cs="Tahoma"/>
          <w:i/>
          <w:iCs/>
        </w:rPr>
        <w:t>Current Ratio</w:t>
      </w:r>
      <w:r w:rsidRPr="00B3344A">
        <w:rPr>
          <w:rFonts w:ascii="Tahoma" w:hAnsi="Tahoma" w:cs="Tahoma"/>
          <w:iCs/>
        </w:rPr>
        <w:t xml:space="preserve"> </w:t>
      </w:r>
    </w:p>
    <w:p w:rsidR="007006DF" w:rsidRPr="00B3344A" w:rsidRDefault="00E71098" w:rsidP="00B3344A">
      <w:pPr>
        <w:spacing w:after="0" w:line="240" w:lineRule="auto"/>
        <w:ind w:left="720"/>
        <w:jc w:val="both"/>
        <w:rPr>
          <w:rFonts w:ascii="Tahoma" w:hAnsi="Tahoma" w:cs="Tahoma"/>
          <w:iCs/>
        </w:rPr>
      </w:pPr>
      <w:r w:rsidRPr="00B3344A">
        <w:rPr>
          <w:rFonts w:ascii="Tahoma" w:hAnsi="Tahoma" w:cs="Tahoma"/>
          <w:iCs/>
        </w:rPr>
        <w:t xml:space="preserve">Rasio ini membandingkan aktiva lancar dengan hutang lancar. </w:t>
      </w:r>
    </w:p>
    <w:p w:rsidR="00E71098" w:rsidRPr="00B3344A" w:rsidRDefault="00E71098" w:rsidP="00B3344A">
      <w:pPr>
        <w:spacing w:after="0" w:line="240" w:lineRule="auto"/>
        <w:jc w:val="both"/>
        <w:rPr>
          <w:rFonts w:ascii="Tahoma" w:hAnsi="Tahoma" w:cs="Tahoma"/>
          <w:iCs/>
        </w:rPr>
      </w:pPr>
      <m:oMathPara>
        <m:oMath>
          <m:r>
            <m:rPr>
              <m:sty m:val="bi"/>
            </m:rPr>
            <w:rPr>
              <w:rFonts w:ascii="Cambria Math" w:hAnsi="Cambria Math" w:cs="Tahoma"/>
            </w:rPr>
            <m:t xml:space="preserve">Current Ratio= </m:t>
          </m:r>
          <m:f>
            <m:fPr>
              <m:ctrlPr>
                <w:rPr>
                  <w:rFonts w:ascii="Cambria Math" w:hAnsi="Cambria Math" w:cs="Tahoma"/>
                  <w:b/>
                  <w:i/>
                  <w:iCs/>
                </w:rPr>
              </m:ctrlPr>
            </m:fPr>
            <m:num>
              <m:r>
                <m:rPr>
                  <m:sty m:val="bi"/>
                </m:rPr>
                <w:rPr>
                  <w:rFonts w:ascii="Cambria Math" w:hAnsi="Cambria Math" w:cs="Tahoma"/>
                </w:rPr>
                <m:t xml:space="preserve">Aktiva Lancar </m:t>
              </m:r>
            </m:num>
            <m:den>
              <m:r>
                <m:rPr>
                  <m:sty m:val="bi"/>
                </m:rPr>
                <w:rPr>
                  <w:rFonts w:ascii="Cambria Math" w:hAnsi="Cambria Math" w:cs="Tahoma"/>
                </w:rPr>
                <m:t>Utang Lancar</m:t>
              </m:r>
            </m:den>
          </m:f>
          <m:r>
            <m:rPr>
              <m:sty m:val="bi"/>
            </m:rPr>
            <w:rPr>
              <w:rFonts w:ascii="Cambria Math" w:hAnsi="Cambria Math" w:cs="Tahoma"/>
            </w:rPr>
            <m:t xml:space="preserve"> X 100%</m:t>
          </m:r>
        </m:oMath>
      </m:oMathPara>
    </w:p>
    <w:p w:rsidR="00E71098" w:rsidRPr="00B3344A" w:rsidRDefault="00E71098" w:rsidP="00B3344A">
      <w:pPr>
        <w:numPr>
          <w:ilvl w:val="0"/>
          <w:numId w:val="13"/>
        </w:numPr>
        <w:spacing w:after="0" w:line="240" w:lineRule="auto"/>
        <w:ind w:left="709" w:hanging="425"/>
        <w:jc w:val="both"/>
        <w:rPr>
          <w:rFonts w:ascii="Tahoma" w:hAnsi="Tahoma" w:cs="Tahoma"/>
          <w:i/>
          <w:iCs/>
        </w:rPr>
      </w:pPr>
      <w:r w:rsidRPr="00B3344A">
        <w:rPr>
          <w:rFonts w:ascii="Tahoma" w:hAnsi="Tahoma" w:cs="Tahoma"/>
          <w:i/>
          <w:iCs/>
        </w:rPr>
        <w:t>Quick Ratio</w:t>
      </w:r>
    </w:p>
    <w:p w:rsidR="00E71098" w:rsidRPr="00B3344A" w:rsidRDefault="00E71098" w:rsidP="00B3344A">
      <w:pPr>
        <w:spacing w:after="0" w:line="240" w:lineRule="auto"/>
        <w:ind w:left="709"/>
        <w:jc w:val="both"/>
        <w:rPr>
          <w:rFonts w:ascii="Tahoma" w:hAnsi="Tahoma" w:cs="Tahoma"/>
          <w:i/>
          <w:iCs/>
        </w:rPr>
      </w:pPr>
      <w:r w:rsidRPr="00B3344A">
        <w:rPr>
          <w:rFonts w:ascii="Tahoma" w:hAnsi="Tahoma" w:cs="Tahoma"/>
          <w:i/>
          <w:iCs/>
        </w:rPr>
        <w:t xml:space="preserve">Quick ratio </w:t>
      </w:r>
      <w:r w:rsidRPr="00B3344A">
        <w:rPr>
          <w:rFonts w:ascii="Tahoma" w:hAnsi="Tahoma" w:cs="Tahoma"/>
          <w:iCs/>
        </w:rPr>
        <w:t>atau</w:t>
      </w:r>
      <w:r w:rsidRPr="00B3344A">
        <w:rPr>
          <w:rFonts w:ascii="Tahoma" w:hAnsi="Tahoma" w:cs="Tahoma"/>
          <w:i/>
          <w:iCs/>
        </w:rPr>
        <w:t xml:space="preserve"> acid test ratio</w:t>
      </w:r>
      <w:r w:rsidRPr="00B3344A">
        <w:rPr>
          <w:rFonts w:ascii="Tahoma" w:hAnsi="Tahoma" w:cs="Tahoma"/>
          <w:iCs/>
        </w:rPr>
        <w:t xml:space="preserve"> yaitu perimbangan antara jumlah aktiva lancar dikurangi persediaan dengan jumlah hutang lancar. </w:t>
      </w:r>
    </w:p>
    <w:p w:rsidR="00E71098" w:rsidRPr="00B3344A" w:rsidRDefault="00E71098" w:rsidP="00B3344A">
      <w:pPr>
        <w:spacing w:after="0" w:line="240" w:lineRule="auto"/>
        <w:jc w:val="both"/>
        <w:rPr>
          <w:rFonts w:ascii="Tahoma" w:hAnsi="Tahoma" w:cs="Tahoma"/>
          <w:b/>
          <w:iCs/>
        </w:rPr>
      </w:pPr>
      <m:oMathPara>
        <m:oMath>
          <m:r>
            <m:rPr>
              <m:sty m:val="bi"/>
            </m:rPr>
            <w:rPr>
              <w:rFonts w:ascii="Cambria Math" w:hAnsi="Cambria Math" w:cs="Tahoma"/>
            </w:rPr>
            <w:lastRenderedPageBreak/>
            <m:t xml:space="preserve">Quick Ratio= </m:t>
          </m:r>
          <m:f>
            <m:fPr>
              <m:ctrlPr>
                <w:rPr>
                  <w:rFonts w:ascii="Cambria Math" w:hAnsi="Cambria Math" w:cs="Tahoma"/>
                  <w:b/>
                  <w:i/>
                  <w:iCs/>
                </w:rPr>
              </m:ctrlPr>
            </m:fPr>
            <m:num>
              <m:r>
                <m:rPr>
                  <m:sty m:val="bi"/>
                </m:rPr>
                <w:rPr>
                  <w:rFonts w:ascii="Cambria Math" w:hAnsi="Cambria Math" w:cs="Tahoma"/>
                </w:rPr>
                <m:t xml:space="preserve">Aktiva Lancar-Persedian </m:t>
              </m:r>
            </m:num>
            <m:den>
              <m:r>
                <m:rPr>
                  <m:sty m:val="bi"/>
                </m:rPr>
                <w:rPr>
                  <w:rFonts w:ascii="Cambria Math" w:hAnsi="Cambria Math" w:cs="Tahoma"/>
                </w:rPr>
                <m:t>Utang Lancar</m:t>
              </m:r>
            </m:den>
          </m:f>
          <m:r>
            <m:rPr>
              <m:sty m:val="bi"/>
            </m:rPr>
            <w:rPr>
              <w:rFonts w:ascii="Cambria Math" w:hAnsi="Cambria Math" w:cs="Tahoma"/>
            </w:rPr>
            <m:t xml:space="preserve"> X 100%</m:t>
          </m:r>
        </m:oMath>
      </m:oMathPara>
    </w:p>
    <w:p w:rsidR="00E71098" w:rsidRPr="00B3344A" w:rsidRDefault="00E71098" w:rsidP="00B3344A">
      <w:pPr>
        <w:numPr>
          <w:ilvl w:val="0"/>
          <w:numId w:val="13"/>
        </w:numPr>
        <w:spacing w:after="0" w:line="240" w:lineRule="auto"/>
        <w:ind w:left="709" w:hanging="425"/>
        <w:jc w:val="both"/>
        <w:rPr>
          <w:rFonts w:ascii="Tahoma" w:hAnsi="Tahoma" w:cs="Tahoma"/>
          <w:i/>
          <w:iCs/>
        </w:rPr>
      </w:pPr>
      <w:r w:rsidRPr="00B3344A">
        <w:rPr>
          <w:rFonts w:ascii="Tahoma" w:hAnsi="Tahoma" w:cs="Tahoma"/>
          <w:i/>
          <w:iCs/>
        </w:rPr>
        <w:t xml:space="preserve">Cash Ratio </w:t>
      </w:r>
    </w:p>
    <w:p w:rsidR="007006DF" w:rsidRPr="00B3344A" w:rsidRDefault="00E71098" w:rsidP="00B3344A">
      <w:pPr>
        <w:spacing w:after="0" w:line="240" w:lineRule="auto"/>
        <w:ind w:left="709"/>
        <w:jc w:val="both"/>
        <w:rPr>
          <w:rFonts w:ascii="Tahoma" w:hAnsi="Tahoma" w:cs="Tahoma"/>
          <w:iCs/>
        </w:rPr>
      </w:pPr>
      <w:r w:rsidRPr="00B3344A">
        <w:rPr>
          <w:rFonts w:ascii="Tahoma" w:hAnsi="Tahoma" w:cs="Tahoma"/>
          <w:iCs/>
        </w:rPr>
        <w:t xml:space="preserve">Rasio ini membandingkan antara kas dan aktiva lancar yang dapat segera menjadi uang kas dengan hutang lancar. </w:t>
      </w:r>
    </w:p>
    <w:p w:rsidR="00E71098" w:rsidRPr="00B3344A" w:rsidRDefault="00E71098" w:rsidP="00B3344A">
      <w:pPr>
        <w:spacing w:after="0" w:line="240" w:lineRule="auto"/>
        <w:ind w:left="709"/>
        <w:jc w:val="both"/>
        <w:rPr>
          <w:rFonts w:ascii="Tahoma" w:hAnsi="Tahoma" w:cs="Tahoma"/>
          <w:i/>
          <w:iCs/>
        </w:rPr>
      </w:pPr>
      <m:oMathPara>
        <m:oMath>
          <m:r>
            <m:rPr>
              <m:sty m:val="bi"/>
            </m:rPr>
            <w:rPr>
              <w:rFonts w:ascii="Cambria Math" w:hAnsi="Cambria Math" w:cs="Tahoma"/>
            </w:rPr>
            <m:t xml:space="preserve">Cash Ratio= </m:t>
          </m:r>
          <m:f>
            <m:fPr>
              <m:ctrlPr>
                <w:rPr>
                  <w:rFonts w:ascii="Cambria Math" w:hAnsi="Cambria Math" w:cs="Tahoma"/>
                  <w:b/>
                  <w:i/>
                  <w:iCs/>
                </w:rPr>
              </m:ctrlPr>
            </m:fPr>
            <m:num>
              <m:r>
                <m:rPr>
                  <m:sty m:val="bi"/>
                </m:rPr>
                <w:rPr>
                  <w:rFonts w:ascii="Cambria Math" w:hAnsi="Cambria Math" w:cs="Tahoma"/>
                </w:rPr>
                <m:t>Kas+Setara Kas</m:t>
              </m:r>
            </m:num>
            <m:den>
              <m:r>
                <m:rPr>
                  <m:sty m:val="bi"/>
                </m:rPr>
                <w:rPr>
                  <w:rFonts w:ascii="Cambria Math" w:hAnsi="Cambria Math" w:cs="Tahoma"/>
                </w:rPr>
                <m:t>Utang Lancar</m:t>
              </m:r>
            </m:den>
          </m:f>
          <m:r>
            <m:rPr>
              <m:sty m:val="bi"/>
            </m:rPr>
            <w:rPr>
              <w:rFonts w:ascii="Cambria Math" w:hAnsi="Cambria Math" w:cs="Tahoma"/>
            </w:rPr>
            <m:t xml:space="preserve"> X 100</m:t>
          </m:r>
        </m:oMath>
      </m:oMathPara>
    </w:p>
    <w:p w:rsidR="00E71098" w:rsidRPr="00B3344A" w:rsidRDefault="00E71098" w:rsidP="00B3344A">
      <w:pPr>
        <w:spacing w:after="0" w:line="240" w:lineRule="auto"/>
        <w:ind w:firstLine="720"/>
        <w:jc w:val="both"/>
        <w:rPr>
          <w:rFonts w:ascii="Tahoma" w:hAnsi="Tahoma" w:cs="Tahoma"/>
          <w:iCs/>
        </w:rPr>
      </w:pPr>
    </w:p>
    <w:p w:rsidR="00E71098" w:rsidRPr="00B3344A" w:rsidRDefault="00E71098" w:rsidP="00B3344A">
      <w:pPr>
        <w:numPr>
          <w:ilvl w:val="1"/>
          <w:numId w:val="16"/>
        </w:numPr>
        <w:tabs>
          <w:tab w:val="clear" w:pos="1211"/>
        </w:tabs>
        <w:spacing w:after="0" w:line="240" w:lineRule="auto"/>
        <w:ind w:left="284" w:hanging="284"/>
        <w:jc w:val="both"/>
        <w:rPr>
          <w:rFonts w:ascii="Tahoma" w:hAnsi="Tahoma" w:cs="Tahoma"/>
          <w:iCs/>
        </w:rPr>
      </w:pPr>
      <w:r w:rsidRPr="00B3344A">
        <w:rPr>
          <w:rFonts w:ascii="Tahoma" w:hAnsi="Tahoma" w:cs="Tahoma"/>
          <w:iCs/>
        </w:rPr>
        <w:t xml:space="preserve">Rasio Solvabilitas </w:t>
      </w:r>
    </w:p>
    <w:p w:rsidR="00E71098" w:rsidRPr="00B3344A" w:rsidRDefault="00E71098" w:rsidP="00B3344A">
      <w:pPr>
        <w:spacing w:after="0" w:line="240" w:lineRule="auto"/>
        <w:ind w:left="284"/>
        <w:jc w:val="both"/>
        <w:rPr>
          <w:rFonts w:ascii="Tahoma" w:hAnsi="Tahoma" w:cs="Tahoma"/>
          <w:iCs/>
        </w:rPr>
      </w:pPr>
      <w:r w:rsidRPr="00B3344A">
        <w:rPr>
          <w:rFonts w:ascii="Tahoma" w:hAnsi="Tahoma" w:cs="Tahoma"/>
          <w:iCs/>
        </w:rPr>
        <w:t>Rasio solvabilitas adalah rasio yang menunjukkan kemampuan perusahaan dalam memenuhi segala kewajibannya baik jangka pendek maupun jangka panjang jika perusahaan dilikuidasi. Perusahaan yang memiliki aktiva atau kekayaan yang cukup untuk membayar semua hutang-hutangnya disebut solvable, sedang yang tidak disebut insolvable. Perusahaan yang solvabel belum tentu ilikuid , begitu juga sebaliknya yang insolvable belum tentu ilikuid. Macam-macam rasio keuangan berkaitan dengan rasio solvabilitas yang umumnya digunakan antara lain:</w:t>
      </w:r>
    </w:p>
    <w:p w:rsidR="00E71098" w:rsidRPr="00B3344A" w:rsidRDefault="00E71098" w:rsidP="00B3344A">
      <w:pPr>
        <w:numPr>
          <w:ilvl w:val="0"/>
          <w:numId w:val="17"/>
        </w:numPr>
        <w:spacing w:after="0" w:line="240" w:lineRule="auto"/>
        <w:ind w:left="567" w:hanging="283"/>
        <w:jc w:val="both"/>
        <w:rPr>
          <w:rFonts w:ascii="Tahoma" w:hAnsi="Tahoma" w:cs="Tahoma"/>
          <w:i/>
          <w:iCs/>
        </w:rPr>
      </w:pPr>
      <w:r w:rsidRPr="00B3344A">
        <w:rPr>
          <w:rFonts w:ascii="Tahoma" w:hAnsi="Tahoma" w:cs="Tahoma"/>
          <w:i/>
          <w:iCs/>
        </w:rPr>
        <w:t>Total Debt to Total Assets Ratio</w:t>
      </w:r>
    </w:p>
    <w:p w:rsidR="00E71098" w:rsidRPr="00B3344A" w:rsidRDefault="00E71098" w:rsidP="00B3344A">
      <w:pPr>
        <w:spacing w:after="0" w:line="240" w:lineRule="auto"/>
        <w:ind w:left="567"/>
        <w:jc w:val="both"/>
        <w:rPr>
          <w:rFonts w:ascii="Tahoma" w:hAnsi="Tahoma" w:cs="Tahoma"/>
          <w:i/>
          <w:iCs/>
        </w:rPr>
      </w:pPr>
      <w:r w:rsidRPr="00B3344A">
        <w:rPr>
          <w:rFonts w:ascii="Tahoma" w:hAnsi="Tahoma" w:cs="Tahoma"/>
          <w:i/>
          <w:iCs/>
        </w:rPr>
        <w:t>Total Debt to Total Assets Ratio</w:t>
      </w:r>
      <w:r w:rsidRPr="00B3344A">
        <w:rPr>
          <w:rFonts w:ascii="Tahoma" w:hAnsi="Tahoma" w:cs="Tahoma"/>
          <w:iCs/>
        </w:rPr>
        <w:t xml:space="preserve"> atau  rasio hutang (debt ratio) adalah rasio yang digunakan untuk mengukur presentase besarnya dana yang berasal dari hutang. </w:t>
      </w:r>
    </w:p>
    <w:p w:rsidR="00E71098" w:rsidRPr="00B3344A" w:rsidRDefault="00E71098" w:rsidP="00B3344A">
      <w:pPr>
        <w:spacing w:after="0" w:line="240" w:lineRule="auto"/>
        <w:ind w:firstLine="720"/>
        <w:jc w:val="both"/>
        <w:rPr>
          <w:rFonts w:ascii="Tahoma" w:hAnsi="Tahoma" w:cs="Tahoma"/>
          <w:b/>
          <w:iCs/>
        </w:rPr>
      </w:pPr>
      <m:oMathPara>
        <m:oMath>
          <m:r>
            <m:rPr>
              <m:sty m:val="bi"/>
            </m:rPr>
            <w:rPr>
              <w:rFonts w:ascii="Cambria Math" w:hAnsi="Cambria Math" w:cs="Tahoma"/>
            </w:rPr>
            <m:t xml:space="preserve">Total Asset to Debt Ratio= </m:t>
          </m:r>
          <m:f>
            <m:fPr>
              <m:ctrlPr>
                <w:rPr>
                  <w:rFonts w:ascii="Cambria Math" w:hAnsi="Cambria Math" w:cs="Tahoma"/>
                  <w:b/>
                  <w:i/>
                  <w:iCs/>
                </w:rPr>
              </m:ctrlPr>
            </m:fPr>
            <m:num>
              <m:r>
                <m:rPr>
                  <m:sty m:val="bi"/>
                </m:rPr>
                <w:rPr>
                  <w:rFonts w:ascii="Cambria Math" w:hAnsi="Cambria Math" w:cs="Tahoma"/>
                </w:rPr>
                <m:t xml:space="preserve">Total Aktiva </m:t>
              </m:r>
            </m:num>
            <m:den>
              <m:r>
                <m:rPr>
                  <m:sty m:val="bi"/>
                </m:rPr>
                <w:rPr>
                  <w:rFonts w:ascii="Cambria Math" w:hAnsi="Cambria Math" w:cs="Tahoma"/>
                </w:rPr>
                <m:t xml:space="preserve">Total Utang </m:t>
              </m:r>
            </m:den>
          </m:f>
          <m:r>
            <m:rPr>
              <m:sty m:val="bi"/>
            </m:rPr>
            <w:rPr>
              <w:rFonts w:ascii="Cambria Math" w:hAnsi="Cambria Math" w:cs="Tahoma"/>
            </w:rPr>
            <m:t xml:space="preserve"> X 100</m:t>
          </m:r>
        </m:oMath>
      </m:oMathPara>
    </w:p>
    <w:p w:rsidR="00E71098" w:rsidRPr="00B3344A" w:rsidRDefault="00E71098" w:rsidP="00B3344A">
      <w:pPr>
        <w:numPr>
          <w:ilvl w:val="0"/>
          <w:numId w:val="17"/>
        </w:numPr>
        <w:spacing w:after="0" w:line="240" w:lineRule="auto"/>
        <w:ind w:left="567" w:hanging="141"/>
        <w:jc w:val="both"/>
        <w:rPr>
          <w:rFonts w:ascii="Tahoma" w:hAnsi="Tahoma" w:cs="Tahoma"/>
          <w:i/>
          <w:iCs/>
        </w:rPr>
      </w:pPr>
      <w:r w:rsidRPr="00B3344A">
        <w:rPr>
          <w:rFonts w:ascii="Tahoma" w:hAnsi="Tahoma" w:cs="Tahoma"/>
          <w:i/>
          <w:iCs/>
        </w:rPr>
        <w:t>Debt to Equity Ratio</w:t>
      </w:r>
    </w:p>
    <w:p w:rsidR="00E71098" w:rsidRPr="00B3344A" w:rsidRDefault="00E71098" w:rsidP="00B3344A">
      <w:pPr>
        <w:spacing w:after="0" w:line="240" w:lineRule="auto"/>
        <w:ind w:left="567"/>
        <w:jc w:val="both"/>
        <w:rPr>
          <w:rFonts w:ascii="Tahoma" w:hAnsi="Tahoma" w:cs="Tahoma"/>
          <w:i/>
          <w:iCs/>
        </w:rPr>
      </w:pPr>
      <w:r w:rsidRPr="00B3344A">
        <w:rPr>
          <w:rFonts w:ascii="Tahoma" w:hAnsi="Tahoma" w:cs="Tahoma"/>
          <w:iCs/>
        </w:rPr>
        <w:t xml:space="preserve">Rasio hutang dengan modal sendiri atau </w:t>
      </w:r>
      <w:r w:rsidRPr="00B3344A">
        <w:rPr>
          <w:rFonts w:ascii="Tahoma" w:hAnsi="Tahoma" w:cs="Tahoma"/>
          <w:i/>
          <w:iCs/>
        </w:rPr>
        <w:t>debt to equity ratio</w:t>
      </w:r>
      <w:r w:rsidRPr="00B3344A">
        <w:rPr>
          <w:rFonts w:ascii="Tahoma" w:hAnsi="Tahoma" w:cs="Tahoma"/>
          <w:iCs/>
        </w:rPr>
        <w:t xml:space="preserve"> yaitu imbangan antara hutang yang dimiliki perusahaan dengan modal sendiri.:</w:t>
      </w:r>
    </w:p>
    <w:p w:rsidR="00E71098" w:rsidRPr="00B3344A" w:rsidRDefault="00E71098" w:rsidP="00B3344A">
      <w:pPr>
        <w:spacing w:after="0" w:line="240" w:lineRule="auto"/>
        <w:ind w:firstLine="720"/>
        <w:jc w:val="both"/>
        <w:rPr>
          <w:rFonts w:ascii="Tahoma" w:hAnsi="Tahoma" w:cs="Tahoma"/>
          <w:b/>
          <w:iCs/>
        </w:rPr>
      </w:pPr>
      <m:oMathPara>
        <m:oMath>
          <m:r>
            <m:rPr>
              <m:sty m:val="bi"/>
            </m:rPr>
            <w:rPr>
              <w:rFonts w:ascii="Cambria Math" w:hAnsi="Cambria Math" w:cs="Tahoma"/>
            </w:rPr>
            <m:t xml:space="preserve">Net Worth to Debt Ratio = </m:t>
          </m:r>
          <m:f>
            <m:fPr>
              <m:ctrlPr>
                <w:rPr>
                  <w:rFonts w:ascii="Cambria Math" w:hAnsi="Cambria Math" w:cs="Tahoma"/>
                  <w:b/>
                  <w:i/>
                  <w:iCs/>
                </w:rPr>
              </m:ctrlPr>
            </m:fPr>
            <m:num>
              <m:r>
                <m:rPr>
                  <m:sty m:val="bi"/>
                </m:rPr>
                <w:rPr>
                  <w:rFonts w:ascii="Cambria Math" w:hAnsi="Cambria Math" w:cs="Tahoma"/>
                </w:rPr>
                <m:t>Modal Sendiri</m:t>
              </m:r>
            </m:num>
            <m:den>
              <m:r>
                <m:rPr>
                  <m:sty m:val="bi"/>
                </m:rPr>
                <w:rPr>
                  <w:rFonts w:ascii="Cambria Math" w:hAnsi="Cambria Math" w:cs="Tahoma"/>
                </w:rPr>
                <m:t>Total Utang</m:t>
              </m:r>
            </m:den>
          </m:f>
          <m:r>
            <m:rPr>
              <m:sty m:val="bi"/>
            </m:rPr>
            <w:rPr>
              <w:rFonts w:ascii="Cambria Math" w:hAnsi="Cambria Math" w:cs="Tahoma"/>
            </w:rPr>
            <m:t xml:space="preserve"> X 100</m:t>
          </m:r>
        </m:oMath>
      </m:oMathPara>
    </w:p>
    <w:p w:rsidR="00E71098" w:rsidRPr="00B3344A" w:rsidRDefault="00E71098" w:rsidP="00B3344A">
      <w:pPr>
        <w:numPr>
          <w:ilvl w:val="1"/>
          <w:numId w:val="16"/>
        </w:numPr>
        <w:tabs>
          <w:tab w:val="clear" w:pos="1211"/>
          <w:tab w:val="num" w:pos="426"/>
        </w:tabs>
        <w:spacing w:after="0" w:line="240" w:lineRule="auto"/>
        <w:ind w:left="284" w:hanging="284"/>
        <w:jc w:val="both"/>
        <w:rPr>
          <w:rFonts w:ascii="Tahoma" w:hAnsi="Tahoma" w:cs="Tahoma"/>
          <w:iCs/>
        </w:rPr>
      </w:pPr>
      <w:r w:rsidRPr="00B3344A">
        <w:rPr>
          <w:rFonts w:ascii="Tahoma" w:hAnsi="Tahoma" w:cs="Tahoma"/>
          <w:iCs/>
        </w:rPr>
        <w:t>Rasio Rentabilitas</w:t>
      </w:r>
    </w:p>
    <w:p w:rsidR="00E71098" w:rsidRPr="00B3344A" w:rsidRDefault="00E71098" w:rsidP="00B3344A">
      <w:pPr>
        <w:spacing w:after="0" w:line="240" w:lineRule="auto"/>
        <w:ind w:left="284"/>
        <w:jc w:val="both"/>
        <w:rPr>
          <w:rFonts w:ascii="Tahoma" w:hAnsi="Tahoma" w:cs="Tahoma"/>
          <w:iCs/>
        </w:rPr>
      </w:pPr>
      <w:r w:rsidRPr="00B3344A">
        <w:rPr>
          <w:rFonts w:ascii="Tahoma" w:hAnsi="Tahoma" w:cs="Tahoma"/>
          <w:iCs/>
        </w:rPr>
        <w:t>Rasio rentabilitas atau rasio profitabilitas ialah rasio yang digunakan untuk mengukur kemampuan suatu perusahaan dalam mendapatkan laba. Perhatian yang ditekankan pada rasio ini karena hal ini berkaitan erat dengan kelangsungan hidup perusahaan. Ada beberapa ukuran rasio rentabilitas yang digunakan antara lain:</w:t>
      </w:r>
    </w:p>
    <w:p w:rsidR="00E71098" w:rsidRPr="00B3344A" w:rsidRDefault="00E71098" w:rsidP="00B3344A">
      <w:pPr>
        <w:numPr>
          <w:ilvl w:val="0"/>
          <w:numId w:val="14"/>
        </w:numPr>
        <w:spacing w:after="0" w:line="240" w:lineRule="auto"/>
        <w:ind w:left="709" w:hanging="283"/>
        <w:jc w:val="both"/>
        <w:rPr>
          <w:rFonts w:ascii="Tahoma" w:hAnsi="Tahoma" w:cs="Tahoma"/>
          <w:i/>
          <w:iCs/>
        </w:rPr>
      </w:pPr>
      <w:r w:rsidRPr="00B3344A">
        <w:rPr>
          <w:rFonts w:ascii="Tahoma" w:hAnsi="Tahoma" w:cs="Tahoma"/>
          <w:i/>
          <w:iCs/>
        </w:rPr>
        <w:t>Profit Margin</w:t>
      </w:r>
    </w:p>
    <w:p w:rsidR="00E71098" w:rsidRPr="00B3344A" w:rsidRDefault="00E71098" w:rsidP="00B3344A">
      <w:pPr>
        <w:spacing w:after="0" w:line="240" w:lineRule="auto"/>
        <w:ind w:left="709"/>
        <w:jc w:val="both"/>
        <w:rPr>
          <w:rFonts w:ascii="Tahoma" w:hAnsi="Tahoma" w:cs="Tahoma"/>
          <w:i/>
          <w:iCs/>
        </w:rPr>
      </w:pPr>
      <w:r w:rsidRPr="00B3344A">
        <w:rPr>
          <w:rFonts w:ascii="Tahoma" w:hAnsi="Tahoma" w:cs="Tahoma"/>
          <w:iCs/>
        </w:rPr>
        <w:t xml:space="preserve">Rasio ini digunakan untuk  menghitung sejauh mana kemampuan perusahaan menghasilkan laba bersih pada tingkat penjualan tertentu. </w:t>
      </w:r>
    </w:p>
    <w:p w:rsidR="00E71098" w:rsidRPr="00B3344A" w:rsidRDefault="00E71098" w:rsidP="00B3344A">
      <w:pPr>
        <w:spacing w:after="0" w:line="240" w:lineRule="auto"/>
        <w:ind w:firstLine="720"/>
        <w:jc w:val="both"/>
        <w:rPr>
          <w:rFonts w:ascii="Tahoma" w:hAnsi="Tahoma" w:cs="Tahoma"/>
          <w:b/>
          <w:iCs/>
        </w:rPr>
      </w:pPr>
      <m:oMathPara>
        <m:oMath>
          <m:r>
            <m:rPr>
              <m:sty m:val="bi"/>
            </m:rPr>
            <w:rPr>
              <w:rFonts w:ascii="Cambria Math" w:hAnsi="Cambria Math" w:cs="Tahoma"/>
            </w:rPr>
            <m:t xml:space="preserve">Profit Margin= </m:t>
          </m:r>
          <m:f>
            <m:fPr>
              <m:ctrlPr>
                <w:rPr>
                  <w:rFonts w:ascii="Cambria Math" w:hAnsi="Cambria Math" w:cs="Tahoma"/>
                  <w:b/>
                  <w:i/>
                  <w:iCs/>
                </w:rPr>
              </m:ctrlPr>
            </m:fPr>
            <m:num>
              <m:r>
                <m:rPr>
                  <m:sty m:val="bi"/>
                </m:rPr>
                <w:rPr>
                  <w:rFonts w:ascii="Cambria Math" w:hAnsi="Cambria Math" w:cs="Tahoma"/>
                </w:rPr>
                <m:t>laba bersih</m:t>
              </m:r>
            </m:num>
            <m:den>
              <m:r>
                <m:rPr>
                  <m:sty m:val="bi"/>
                </m:rPr>
                <w:rPr>
                  <w:rFonts w:ascii="Cambria Math" w:hAnsi="Cambria Math" w:cs="Tahoma"/>
                </w:rPr>
                <m:t>penjualan</m:t>
              </m:r>
            </m:den>
          </m:f>
          <m:r>
            <m:rPr>
              <m:sty m:val="bi"/>
            </m:rPr>
            <w:rPr>
              <w:rFonts w:ascii="Cambria Math" w:hAnsi="Cambria Math" w:cs="Tahoma"/>
            </w:rPr>
            <m:t xml:space="preserve"> X 100%</m:t>
          </m:r>
        </m:oMath>
      </m:oMathPara>
    </w:p>
    <w:p w:rsidR="00A2682B" w:rsidRPr="00B3344A" w:rsidRDefault="00E71098" w:rsidP="00B3344A">
      <w:pPr>
        <w:numPr>
          <w:ilvl w:val="0"/>
          <w:numId w:val="14"/>
        </w:numPr>
        <w:spacing w:after="0" w:line="240" w:lineRule="auto"/>
        <w:ind w:left="709" w:hanging="283"/>
        <w:jc w:val="both"/>
        <w:rPr>
          <w:rFonts w:ascii="Tahoma" w:hAnsi="Tahoma" w:cs="Tahoma"/>
          <w:i/>
          <w:iCs/>
        </w:rPr>
      </w:pPr>
      <w:r w:rsidRPr="00B3344A">
        <w:rPr>
          <w:rFonts w:ascii="Tahoma" w:hAnsi="Tahoma" w:cs="Tahoma"/>
          <w:i/>
          <w:iCs/>
        </w:rPr>
        <w:t>Gross Profit Margin</w:t>
      </w:r>
    </w:p>
    <w:p w:rsidR="00E71098" w:rsidRPr="00B3344A" w:rsidRDefault="00E71098" w:rsidP="00B3344A">
      <w:pPr>
        <w:spacing w:after="0" w:line="240" w:lineRule="auto"/>
        <w:ind w:left="851"/>
        <w:jc w:val="both"/>
        <w:rPr>
          <w:rFonts w:ascii="Tahoma" w:hAnsi="Tahoma" w:cs="Tahoma"/>
          <w:i/>
          <w:iCs/>
          <w:lang w:val="id-ID"/>
        </w:rPr>
      </w:pPr>
      <w:r w:rsidRPr="00B3344A">
        <w:rPr>
          <w:rFonts w:ascii="Tahoma" w:hAnsi="Tahoma" w:cs="Tahoma"/>
          <w:i/>
          <w:iCs/>
        </w:rPr>
        <w:t xml:space="preserve">Gross Profit Margin </w:t>
      </w:r>
      <w:r w:rsidRPr="00B3344A">
        <w:rPr>
          <w:rFonts w:ascii="Tahoma" w:hAnsi="Tahoma" w:cs="Tahoma"/>
          <w:iCs/>
        </w:rPr>
        <w:t>adalah perbandingan antara laba kotor yang didapatkan perusahaan dengan tingkat penjualan yang dicapai dalam periode yang sama</w:t>
      </w:r>
      <w:r w:rsidR="00A2682B" w:rsidRPr="00B3344A">
        <w:rPr>
          <w:rFonts w:ascii="Tahoma" w:hAnsi="Tahoma" w:cs="Tahoma"/>
          <w:iCs/>
          <w:lang w:val="id-ID"/>
        </w:rPr>
        <w:t>.</w:t>
      </w:r>
    </w:p>
    <w:p w:rsidR="00E71098" w:rsidRPr="00B3344A" w:rsidRDefault="00E71098" w:rsidP="00B3344A">
      <w:pPr>
        <w:spacing w:after="0" w:line="240" w:lineRule="auto"/>
        <w:ind w:firstLine="720"/>
        <w:jc w:val="both"/>
        <w:rPr>
          <w:rFonts w:ascii="Tahoma" w:eastAsiaTheme="minorEastAsia" w:hAnsi="Tahoma" w:cs="Tahoma"/>
          <w:b/>
          <w:iCs/>
        </w:rPr>
      </w:pPr>
      <m:oMathPara>
        <m:oMath>
          <m:r>
            <m:rPr>
              <m:sty m:val="bi"/>
            </m:rPr>
            <w:rPr>
              <w:rFonts w:ascii="Cambria Math" w:hAnsi="Cambria Math" w:cs="Tahoma"/>
            </w:rPr>
            <m:t xml:space="preserve">Gross Profit Margin= </m:t>
          </m:r>
          <m:f>
            <m:fPr>
              <m:ctrlPr>
                <w:rPr>
                  <w:rFonts w:ascii="Cambria Math" w:hAnsi="Cambria Math" w:cs="Tahoma"/>
                  <w:b/>
                  <w:i/>
                  <w:iCs/>
                </w:rPr>
              </m:ctrlPr>
            </m:fPr>
            <m:num>
              <m:r>
                <m:rPr>
                  <m:sty m:val="bi"/>
                </m:rPr>
                <w:rPr>
                  <w:rFonts w:ascii="Cambria Math" w:hAnsi="Cambria Math" w:cs="Tahoma"/>
                </w:rPr>
                <m:t>laba kotor</m:t>
              </m:r>
            </m:num>
            <m:den>
              <m:r>
                <m:rPr>
                  <m:sty m:val="bi"/>
                </m:rPr>
                <w:rPr>
                  <w:rFonts w:ascii="Cambria Math" w:hAnsi="Cambria Math" w:cs="Tahoma"/>
                </w:rPr>
                <m:t>penjualan bersih</m:t>
              </m:r>
            </m:den>
          </m:f>
          <m:r>
            <m:rPr>
              <m:sty m:val="bi"/>
            </m:rPr>
            <w:rPr>
              <w:rFonts w:ascii="Cambria Math" w:hAnsi="Cambria Math" w:cs="Tahoma"/>
            </w:rPr>
            <m:t xml:space="preserve"> X 100%</m:t>
          </m:r>
        </m:oMath>
      </m:oMathPara>
    </w:p>
    <w:p w:rsidR="00F823D6" w:rsidRPr="00B3344A" w:rsidRDefault="00F823D6" w:rsidP="00B3344A">
      <w:pPr>
        <w:spacing w:after="0" w:line="240" w:lineRule="auto"/>
        <w:ind w:firstLine="720"/>
        <w:jc w:val="both"/>
        <w:rPr>
          <w:rFonts w:ascii="Tahoma" w:hAnsi="Tahoma" w:cs="Tahoma"/>
          <w:b/>
          <w:iCs/>
        </w:rPr>
      </w:pPr>
    </w:p>
    <w:p w:rsidR="00F823D6" w:rsidRPr="00B3344A" w:rsidRDefault="00E71098" w:rsidP="00B3344A">
      <w:pPr>
        <w:numPr>
          <w:ilvl w:val="0"/>
          <w:numId w:val="14"/>
        </w:numPr>
        <w:spacing w:after="0" w:line="240" w:lineRule="auto"/>
        <w:ind w:left="426" w:firstLine="0"/>
        <w:jc w:val="both"/>
        <w:rPr>
          <w:rFonts w:ascii="Tahoma" w:hAnsi="Tahoma" w:cs="Tahoma"/>
          <w:i/>
          <w:iCs/>
        </w:rPr>
      </w:pPr>
      <w:r w:rsidRPr="00B3344A">
        <w:rPr>
          <w:rFonts w:ascii="Tahoma" w:hAnsi="Tahoma" w:cs="Tahoma"/>
          <w:i/>
          <w:iCs/>
        </w:rPr>
        <w:t>Net Profit Margin</w:t>
      </w:r>
    </w:p>
    <w:p w:rsidR="00E71098" w:rsidRPr="00B3344A" w:rsidRDefault="00E71098" w:rsidP="00B3344A">
      <w:pPr>
        <w:spacing w:after="0" w:line="240" w:lineRule="auto"/>
        <w:ind w:left="720"/>
        <w:jc w:val="both"/>
        <w:rPr>
          <w:rFonts w:ascii="Tahoma" w:hAnsi="Tahoma" w:cs="Tahoma"/>
          <w:i/>
          <w:iCs/>
        </w:rPr>
      </w:pPr>
      <w:r w:rsidRPr="00B3344A">
        <w:rPr>
          <w:rFonts w:ascii="Tahoma" w:hAnsi="Tahoma" w:cs="Tahoma"/>
          <w:i/>
          <w:iCs/>
        </w:rPr>
        <w:t>Net Profit Margin</w:t>
      </w:r>
      <w:r w:rsidRPr="00B3344A">
        <w:rPr>
          <w:rFonts w:ascii="Tahoma" w:hAnsi="Tahoma" w:cs="Tahoma"/>
          <w:iCs/>
        </w:rPr>
        <w:t xml:space="preserve"> atau Margin Laba Bersih ini digunakan untuk mengukur rupiah laba bersih yang dihasilkan oleh setiap satu rupiah penjualan dan mengukur seluruh efisien, baik produksi, administrasi, pemasaran, pendanaan, penentuan harga ataupun manajemen pajak. </w:t>
      </w:r>
    </w:p>
    <w:p w:rsidR="00E71098" w:rsidRPr="00B3344A" w:rsidRDefault="00E71098" w:rsidP="00B3344A">
      <w:pPr>
        <w:spacing w:after="0" w:line="240" w:lineRule="auto"/>
        <w:ind w:firstLine="142"/>
        <w:jc w:val="both"/>
        <w:rPr>
          <w:rFonts w:ascii="Tahoma" w:hAnsi="Tahoma" w:cs="Tahoma"/>
          <w:b/>
          <w:iCs/>
        </w:rPr>
      </w:pPr>
      <m:oMathPara>
        <m:oMath>
          <m:r>
            <m:rPr>
              <m:sty m:val="bi"/>
            </m:rPr>
            <w:rPr>
              <w:rFonts w:ascii="Cambria Math" w:hAnsi="Cambria Math" w:cs="Tahoma"/>
            </w:rPr>
            <m:t xml:space="preserve">Net Profit Margin = </m:t>
          </m:r>
          <m:f>
            <m:fPr>
              <m:ctrlPr>
                <w:rPr>
                  <w:rFonts w:ascii="Cambria Math" w:hAnsi="Cambria Math" w:cs="Tahoma"/>
                  <w:b/>
                  <w:i/>
                  <w:iCs/>
                </w:rPr>
              </m:ctrlPr>
            </m:fPr>
            <m:num>
              <m:r>
                <m:rPr>
                  <m:sty m:val="bi"/>
                </m:rPr>
                <w:rPr>
                  <w:rFonts w:ascii="Cambria Math" w:hAnsi="Cambria Math" w:cs="Tahoma"/>
                </w:rPr>
                <m:t>laba bersih setelah pajak</m:t>
              </m:r>
            </m:num>
            <m:den>
              <m:r>
                <m:rPr>
                  <m:sty m:val="bi"/>
                </m:rPr>
                <w:rPr>
                  <w:rFonts w:ascii="Cambria Math" w:hAnsi="Cambria Math" w:cs="Tahoma"/>
                </w:rPr>
                <m:t>penjualan bersih</m:t>
              </m:r>
            </m:den>
          </m:f>
          <m:r>
            <m:rPr>
              <m:sty m:val="bi"/>
            </m:rPr>
            <w:rPr>
              <w:rFonts w:ascii="Cambria Math" w:hAnsi="Cambria Math" w:cs="Tahoma"/>
            </w:rPr>
            <m:t xml:space="preserve"> X 100%</m:t>
          </m:r>
        </m:oMath>
      </m:oMathPara>
    </w:p>
    <w:p w:rsidR="00F823D6" w:rsidRPr="00B3344A" w:rsidRDefault="007006DF" w:rsidP="00B3344A">
      <w:pPr>
        <w:numPr>
          <w:ilvl w:val="0"/>
          <w:numId w:val="14"/>
        </w:numPr>
        <w:spacing w:after="0" w:line="240" w:lineRule="auto"/>
        <w:ind w:left="709" w:hanging="283"/>
        <w:jc w:val="both"/>
        <w:rPr>
          <w:rFonts w:ascii="Tahoma" w:hAnsi="Tahoma" w:cs="Tahoma"/>
          <w:iCs/>
        </w:rPr>
      </w:pPr>
      <w:r w:rsidRPr="00B3344A">
        <w:rPr>
          <w:rFonts w:ascii="Tahoma" w:hAnsi="Tahoma" w:cs="Tahoma"/>
          <w:iCs/>
          <w:lang w:val="id-ID"/>
        </w:rPr>
        <w:t>Rentabilitas Ekonomi</w:t>
      </w:r>
    </w:p>
    <w:p w:rsidR="007006DF" w:rsidRPr="00B3344A" w:rsidRDefault="007006DF" w:rsidP="00B3344A">
      <w:pPr>
        <w:spacing w:after="0" w:line="240" w:lineRule="auto"/>
        <w:ind w:left="709"/>
        <w:jc w:val="both"/>
        <w:rPr>
          <w:rFonts w:ascii="Tahoma" w:hAnsi="Tahoma" w:cs="Tahoma"/>
          <w:iCs/>
        </w:rPr>
      </w:pPr>
      <w:r w:rsidRPr="00B3344A">
        <w:rPr>
          <w:rFonts w:ascii="Tahoma" w:hAnsi="Tahoma" w:cs="Tahoma"/>
        </w:rPr>
        <w:t>kemampuan perusahaan untuk menghasilkan keuntungan yang akan digunakan untuk menutup investasi yang dikeluarkan.</w:t>
      </w:r>
    </w:p>
    <w:p w:rsidR="007006DF" w:rsidRPr="00B3344A" w:rsidRDefault="007006DF" w:rsidP="00B3344A">
      <w:pPr>
        <w:spacing w:after="0" w:line="240" w:lineRule="auto"/>
        <w:ind w:left="709"/>
        <w:jc w:val="both"/>
        <w:rPr>
          <w:rFonts w:ascii="Tahoma" w:hAnsi="Tahoma" w:cs="Tahoma"/>
          <w:lang w:val="id-ID"/>
        </w:rPr>
      </w:pPr>
      <w:r w:rsidRPr="00B3344A">
        <w:rPr>
          <w:rFonts w:ascii="Tahoma" w:hAnsi="Tahoma" w:cs="Tahoma"/>
          <w:lang w:val="id-ID"/>
        </w:rPr>
        <w:lastRenderedPageBreak/>
        <w:t xml:space="preserve">       </w:t>
      </w:r>
      <w:r w:rsidR="00E71098" w:rsidRPr="00B3344A">
        <w:rPr>
          <w:rFonts w:ascii="Tahoma" w:hAnsi="Tahoma" w:cs="Tahoma"/>
          <w:iCs/>
        </w:rPr>
        <w:t xml:space="preserve"> </w:t>
      </w:r>
      <m:oMath>
        <m:r>
          <m:rPr>
            <m:sty m:val="bi"/>
          </m:rPr>
          <w:rPr>
            <w:rFonts w:ascii="Cambria Math" w:hAnsi="Cambria Math" w:cs="Tahoma"/>
          </w:rPr>
          <m:t xml:space="preserve">Rentabilitas Ekonomi= </m:t>
        </m:r>
        <m:f>
          <m:fPr>
            <m:ctrlPr>
              <w:rPr>
                <w:rFonts w:ascii="Cambria Math" w:hAnsi="Cambria Math" w:cs="Tahoma"/>
                <w:b/>
                <w:i/>
              </w:rPr>
            </m:ctrlPr>
          </m:fPr>
          <m:num>
            <m:r>
              <m:rPr>
                <m:sty m:val="bi"/>
              </m:rPr>
              <w:rPr>
                <w:rFonts w:ascii="Cambria Math" w:hAnsi="Cambria Math" w:cs="Tahoma"/>
              </w:rPr>
              <m:t xml:space="preserve">Laba Bersih </m:t>
            </m:r>
          </m:num>
          <m:den>
            <m:r>
              <m:rPr>
                <m:sty m:val="bi"/>
              </m:rPr>
              <w:rPr>
                <w:rFonts w:ascii="Cambria Math" w:hAnsi="Cambria Math" w:cs="Tahoma"/>
              </w:rPr>
              <m:t>Total Modal</m:t>
            </m:r>
          </m:den>
        </m:f>
        <m:r>
          <m:rPr>
            <m:sty m:val="bi"/>
          </m:rPr>
          <w:rPr>
            <w:rFonts w:ascii="Cambria Math" w:hAnsi="Cambria Math" w:cs="Tahoma"/>
          </w:rPr>
          <m:t xml:space="preserve"> X 100%</m:t>
        </m:r>
      </m:oMath>
    </w:p>
    <w:p w:rsidR="007006DF" w:rsidRPr="00B3344A" w:rsidRDefault="007006DF" w:rsidP="00B3344A">
      <w:pPr>
        <w:numPr>
          <w:ilvl w:val="0"/>
          <w:numId w:val="14"/>
        </w:numPr>
        <w:spacing w:after="0" w:line="240" w:lineRule="auto"/>
        <w:ind w:left="709" w:hanging="283"/>
        <w:jc w:val="both"/>
        <w:rPr>
          <w:rFonts w:ascii="Tahoma" w:hAnsi="Tahoma" w:cs="Tahoma"/>
          <w:iCs/>
        </w:rPr>
      </w:pPr>
      <w:r w:rsidRPr="00B3344A">
        <w:rPr>
          <w:rFonts w:ascii="Tahoma" w:hAnsi="Tahoma" w:cs="Tahoma"/>
          <w:iCs/>
          <w:lang w:val="id-ID"/>
        </w:rPr>
        <w:t>Rentabilitas Modal sendiri</w:t>
      </w:r>
    </w:p>
    <w:p w:rsidR="007006DF" w:rsidRPr="00B3344A" w:rsidRDefault="007006DF" w:rsidP="00B3344A">
      <w:pPr>
        <w:spacing w:after="0" w:line="240" w:lineRule="auto"/>
        <w:ind w:left="709"/>
        <w:jc w:val="both"/>
        <w:rPr>
          <w:rFonts w:ascii="Tahoma" w:eastAsia="Calibri" w:hAnsi="Tahoma" w:cs="Tahoma"/>
          <w:lang w:val="id-ID"/>
        </w:rPr>
      </w:pPr>
      <w:r w:rsidRPr="00B3344A">
        <w:rPr>
          <w:rFonts w:ascii="Tahoma" w:eastAsia="Calibri" w:hAnsi="Tahoma" w:cs="Tahoma"/>
        </w:rPr>
        <w:t xml:space="preserve">perbandingan antara jumlah laba yang tersedia bagi pemilik modal sendiri di satu pihak dengan jumlah modal sendiri yang menghasilkan laba tersebut dilain pihak. </w:t>
      </w:r>
      <w:r w:rsidRPr="00B3344A">
        <w:rPr>
          <w:rFonts w:ascii="Tahoma" w:eastAsia="Calibri" w:hAnsi="Tahoma" w:cs="Tahoma"/>
          <w:lang w:val="id-ID"/>
        </w:rPr>
        <w:t xml:space="preserve"> </w:t>
      </w:r>
    </w:p>
    <w:p w:rsidR="007006DF" w:rsidRPr="00B3344A" w:rsidRDefault="007006DF" w:rsidP="00B3344A">
      <w:pPr>
        <w:spacing w:after="0" w:line="240" w:lineRule="auto"/>
        <w:ind w:left="709"/>
        <w:jc w:val="both"/>
        <w:rPr>
          <w:rFonts w:ascii="Tahoma" w:hAnsi="Tahoma" w:cs="Tahoma"/>
          <w:i/>
          <w:iCs/>
        </w:rPr>
      </w:pPr>
      <w:r w:rsidRPr="00B3344A">
        <w:rPr>
          <w:rFonts w:ascii="Tahoma" w:eastAsia="Calibri" w:hAnsi="Tahoma" w:cs="Tahoma"/>
          <w:lang w:val="id-ID"/>
        </w:rPr>
        <w:t xml:space="preserve">      </w:t>
      </w:r>
      <m:oMath>
        <m:r>
          <w:rPr>
            <w:rFonts w:ascii="Cambria Math" w:eastAsia="Calibri" w:hAnsi="Cambria Math" w:cs="Tahoma"/>
            <w:lang w:val="id-ID"/>
          </w:rPr>
          <m:t xml:space="preserve"> </m:t>
        </m:r>
        <m:r>
          <m:rPr>
            <m:sty m:val="bi"/>
          </m:rPr>
          <w:rPr>
            <w:rFonts w:ascii="Cambria Math" w:hAnsi="Cambria Math" w:cs="Tahoma"/>
          </w:rPr>
          <m:t xml:space="preserve">Rentabilitas Modal sendiri= </m:t>
        </m:r>
        <m:f>
          <m:fPr>
            <m:ctrlPr>
              <w:rPr>
                <w:rFonts w:ascii="Cambria Math" w:hAnsi="Cambria Math" w:cs="Tahoma"/>
                <w:b/>
                <w:i/>
              </w:rPr>
            </m:ctrlPr>
          </m:fPr>
          <m:num>
            <m:r>
              <m:rPr>
                <m:sty m:val="bi"/>
              </m:rPr>
              <w:rPr>
                <w:rFonts w:ascii="Cambria Math" w:hAnsi="Cambria Math" w:cs="Tahoma"/>
              </w:rPr>
              <m:t xml:space="preserve">Laba Bersih setelah Pajak  </m:t>
            </m:r>
          </m:num>
          <m:den>
            <m:r>
              <m:rPr>
                <m:sty m:val="bi"/>
              </m:rPr>
              <w:rPr>
                <w:rFonts w:ascii="Cambria Math" w:hAnsi="Cambria Math" w:cs="Tahoma"/>
              </w:rPr>
              <m:t>Modal Sendiri</m:t>
            </m:r>
          </m:den>
        </m:f>
        <m:r>
          <m:rPr>
            <m:sty m:val="bi"/>
          </m:rPr>
          <w:rPr>
            <w:rFonts w:ascii="Cambria Math" w:hAnsi="Cambria Math" w:cs="Tahoma"/>
          </w:rPr>
          <m:t xml:space="preserve"> X 100%</m:t>
        </m:r>
      </m:oMath>
    </w:p>
    <w:p w:rsidR="00D43D13" w:rsidRPr="00B3344A" w:rsidRDefault="00D43D13" w:rsidP="00B3344A">
      <w:pPr>
        <w:spacing w:after="0" w:line="240" w:lineRule="auto"/>
        <w:ind w:firstLine="720"/>
        <w:jc w:val="both"/>
        <w:rPr>
          <w:rFonts w:ascii="Tahoma" w:eastAsiaTheme="minorEastAsia" w:hAnsi="Tahoma" w:cs="Tahoma"/>
        </w:rPr>
      </w:pPr>
    </w:p>
    <w:p w:rsidR="00536390" w:rsidRPr="00B3344A" w:rsidRDefault="00F823D6" w:rsidP="00B3344A">
      <w:pPr>
        <w:spacing w:after="0" w:line="240" w:lineRule="auto"/>
        <w:jc w:val="both"/>
        <w:rPr>
          <w:rFonts w:ascii="Tahoma" w:hAnsi="Tahoma" w:cs="Tahoma"/>
          <w:b/>
        </w:rPr>
      </w:pPr>
      <w:r w:rsidRPr="00B3344A">
        <w:rPr>
          <w:rFonts w:ascii="Tahoma" w:hAnsi="Tahoma" w:cs="Tahoma"/>
          <w:b/>
        </w:rPr>
        <w:t>Standar industri indonesia</w:t>
      </w:r>
    </w:p>
    <w:p w:rsidR="00F823D6" w:rsidRPr="00B3344A" w:rsidRDefault="00F823D6" w:rsidP="00B3344A">
      <w:pPr>
        <w:spacing w:after="0" w:line="240" w:lineRule="auto"/>
        <w:ind w:firstLine="720"/>
        <w:jc w:val="both"/>
        <w:rPr>
          <w:rFonts w:ascii="Tahoma" w:hAnsi="Tahoma" w:cs="Tahoma"/>
          <w:iCs/>
          <w:color w:val="0D0D0D"/>
        </w:rPr>
      </w:pPr>
      <w:r w:rsidRPr="00B3344A">
        <w:rPr>
          <w:rFonts w:ascii="Tahoma" w:hAnsi="Tahoma" w:cs="Tahoma"/>
          <w:iCs/>
          <w:color w:val="0D0D0D"/>
        </w:rPr>
        <w:t>Standar industri indonesia (sii) adalah standar mutu produk hasil industri indonesia yang diterapkan atas dasar surat keputusan menteri perindustrian no. 210 tahun 1979 tentang penetapan kembali standarisasi industri, dan surat keputusan menteri perindustrian no. 130 tahun 1980 tentang petunjuk pelaksanaan tanda - tanda sii.</w:t>
      </w:r>
    </w:p>
    <w:p w:rsidR="00F823D6" w:rsidRPr="00920600" w:rsidRDefault="00F823D6" w:rsidP="00B3344A">
      <w:pPr>
        <w:pStyle w:val="ListParagraph"/>
        <w:numPr>
          <w:ilvl w:val="4"/>
          <w:numId w:val="16"/>
        </w:numPr>
        <w:tabs>
          <w:tab w:val="clear" w:pos="3731"/>
        </w:tabs>
        <w:spacing w:after="0" w:line="240" w:lineRule="auto"/>
        <w:ind w:left="851" w:hanging="425"/>
        <w:jc w:val="both"/>
        <w:rPr>
          <w:rFonts w:ascii="Tahoma" w:hAnsi="Tahoma" w:cs="Tahoma"/>
          <w:b/>
          <w:iCs/>
          <w:color w:val="0D0D0D"/>
        </w:rPr>
      </w:pPr>
      <w:r w:rsidRPr="00920600">
        <w:rPr>
          <w:rFonts w:ascii="Tahoma" w:hAnsi="Tahoma" w:cs="Tahoma"/>
          <w:b/>
        </w:rPr>
        <w:t>Rasio likuditas</w:t>
      </w:r>
    </w:p>
    <w:p w:rsidR="00D85DDF" w:rsidRPr="00375D91" w:rsidRDefault="00D85DDF" w:rsidP="00375D91">
      <w:pPr>
        <w:pStyle w:val="Caption"/>
        <w:keepNext/>
        <w:ind w:left="1560" w:firstLine="720"/>
        <w:rPr>
          <w:rFonts w:ascii="Tahoma" w:hAnsi="Tahoma" w:cs="Tahoma"/>
          <w:b/>
          <w:i w:val="0"/>
          <w:color w:val="auto"/>
          <w:sz w:val="22"/>
          <w:szCs w:val="22"/>
          <w:lang w:val="id-ID"/>
        </w:rPr>
      </w:pPr>
      <w:r w:rsidRPr="00375D91">
        <w:rPr>
          <w:rFonts w:ascii="Tahoma" w:hAnsi="Tahoma" w:cs="Tahoma"/>
          <w:b/>
          <w:i w:val="0"/>
          <w:color w:val="auto"/>
          <w:sz w:val="22"/>
          <w:szCs w:val="22"/>
        </w:rPr>
        <w:t xml:space="preserve">Tabel </w:t>
      </w:r>
      <w:r w:rsidR="00375D91">
        <w:rPr>
          <w:rFonts w:ascii="Tahoma" w:hAnsi="Tahoma" w:cs="Tahoma"/>
          <w:b/>
          <w:i w:val="0"/>
          <w:color w:val="auto"/>
          <w:sz w:val="22"/>
          <w:szCs w:val="22"/>
          <w:lang w:val="id-ID"/>
        </w:rPr>
        <w:t xml:space="preserve">1. </w:t>
      </w:r>
      <w:r w:rsidRPr="00375D91">
        <w:rPr>
          <w:rFonts w:ascii="Tahoma" w:hAnsi="Tahoma" w:cs="Tahoma"/>
          <w:b/>
          <w:i w:val="0"/>
          <w:color w:val="auto"/>
          <w:sz w:val="22"/>
          <w:szCs w:val="22"/>
          <w:lang w:val="id-ID"/>
        </w:rPr>
        <w:t>Standar Industri Rasio Likuiditas</w:t>
      </w:r>
    </w:p>
    <w:tbl>
      <w:tblPr>
        <w:tblStyle w:val="TableGrid"/>
        <w:tblpPr w:leftFromText="180" w:rightFromText="180" w:vertAnchor="text" w:horzAnchor="margin" w:tblpXSpec="center" w:tblpY="36"/>
        <w:tblW w:w="6232" w:type="dxa"/>
        <w:tblLook w:val="04A0" w:firstRow="1" w:lastRow="0" w:firstColumn="1" w:lastColumn="0" w:noHBand="0" w:noVBand="1"/>
      </w:tblPr>
      <w:tblGrid>
        <w:gridCol w:w="675"/>
        <w:gridCol w:w="3544"/>
        <w:gridCol w:w="2013"/>
      </w:tblGrid>
      <w:tr w:rsidR="00F823D6" w:rsidRPr="00375D91" w:rsidTr="00375D91">
        <w:tc>
          <w:tcPr>
            <w:tcW w:w="675" w:type="dxa"/>
          </w:tcPr>
          <w:p w:rsidR="00F823D6" w:rsidRPr="00375D91" w:rsidRDefault="00F823D6" w:rsidP="00B3344A">
            <w:pPr>
              <w:rPr>
                <w:rFonts w:ascii="Tahoma" w:hAnsi="Tahoma" w:cs="Tahoma"/>
                <w:b/>
                <w:sz w:val="20"/>
              </w:rPr>
            </w:pPr>
            <w:r w:rsidRPr="00375D91">
              <w:rPr>
                <w:rFonts w:ascii="Tahoma" w:hAnsi="Tahoma" w:cs="Tahoma"/>
                <w:b/>
                <w:sz w:val="20"/>
              </w:rPr>
              <w:t>No</w:t>
            </w:r>
          </w:p>
        </w:tc>
        <w:tc>
          <w:tcPr>
            <w:tcW w:w="3544" w:type="dxa"/>
          </w:tcPr>
          <w:p w:rsidR="00F823D6" w:rsidRPr="00375D91" w:rsidRDefault="00F823D6" w:rsidP="00B3344A">
            <w:pPr>
              <w:jc w:val="center"/>
              <w:rPr>
                <w:rFonts w:ascii="Tahoma" w:hAnsi="Tahoma" w:cs="Tahoma"/>
                <w:b/>
                <w:sz w:val="20"/>
                <w:lang w:val="id-ID"/>
              </w:rPr>
            </w:pPr>
            <w:r w:rsidRPr="00375D91">
              <w:rPr>
                <w:rFonts w:ascii="Tahoma" w:hAnsi="Tahoma" w:cs="Tahoma"/>
                <w:b/>
                <w:sz w:val="20"/>
              </w:rPr>
              <w:t>Jenis Rasio</w:t>
            </w:r>
          </w:p>
        </w:tc>
        <w:tc>
          <w:tcPr>
            <w:tcW w:w="2013" w:type="dxa"/>
          </w:tcPr>
          <w:p w:rsidR="00F823D6" w:rsidRPr="00375D91" w:rsidRDefault="00F823D6" w:rsidP="00B3344A">
            <w:pPr>
              <w:jc w:val="center"/>
              <w:rPr>
                <w:rFonts w:ascii="Tahoma" w:hAnsi="Tahoma" w:cs="Tahoma"/>
                <w:b/>
                <w:sz w:val="20"/>
              </w:rPr>
            </w:pPr>
            <w:r w:rsidRPr="00375D91">
              <w:rPr>
                <w:rFonts w:ascii="Tahoma" w:hAnsi="Tahoma" w:cs="Tahoma"/>
                <w:b/>
                <w:sz w:val="20"/>
              </w:rPr>
              <w:t>Standar Industri</w:t>
            </w:r>
          </w:p>
        </w:tc>
      </w:tr>
      <w:tr w:rsidR="00F823D6" w:rsidRPr="00375D91" w:rsidTr="00375D91">
        <w:tc>
          <w:tcPr>
            <w:tcW w:w="675" w:type="dxa"/>
          </w:tcPr>
          <w:p w:rsidR="00F823D6" w:rsidRPr="00375D91" w:rsidRDefault="00F823D6" w:rsidP="00B3344A">
            <w:pPr>
              <w:rPr>
                <w:rFonts w:ascii="Tahoma" w:hAnsi="Tahoma" w:cs="Tahoma"/>
                <w:sz w:val="20"/>
              </w:rPr>
            </w:pPr>
            <w:r w:rsidRPr="00375D91">
              <w:rPr>
                <w:rFonts w:ascii="Tahoma" w:hAnsi="Tahoma" w:cs="Tahoma"/>
                <w:sz w:val="20"/>
              </w:rPr>
              <w:t>1</w:t>
            </w:r>
          </w:p>
        </w:tc>
        <w:tc>
          <w:tcPr>
            <w:tcW w:w="3544" w:type="dxa"/>
          </w:tcPr>
          <w:p w:rsidR="00F823D6" w:rsidRPr="00375D91" w:rsidRDefault="00F823D6" w:rsidP="00B3344A">
            <w:pPr>
              <w:rPr>
                <w:rFonts w:ascii="Tahoma" w:hAnsi="Tahoma" w:cs="Tahoma"/>
                <w:sz w:val="20"/>
              </w:rPr>
            </w:pPr>
            <w:r w:rsidRPr="00375D91">
              <w:rPr>
                <w:rFonts w:ascii="Tahoma" w:hAnsi="Tahoma" w:cs="Tahoma"/>
                <w:sz w:val="20"/>
              </w:rPr>
              <w:t xml:space="preserve">Current Ratio (Rasio Lancar) </w:t>
            </w:r>
          </w:p>
        </w:tc>
        <w:tc>
          <w:tcPr>
            <w:tcW w:w="2013" w:type="dxa"/>
          </w:tcPr>
          <w:p w:rsidR="00F823D6" w:rsidRPr="00375D91" w:rsidRDefault="00F823D6" w:rsidP="00B3344A">
            <w:pPr>
              <w:jc w:val="right"/>
              <w:rPr>
                <w:rFonts w:ascii="Tahoma" w:hAnsi="Tahoma" w:cs="Tahoma"/>
                <w:sz w:val="20"/>
              </w:rPr>
            </w:pPr>
            <w:r w:rsidRPr="00375D91">
              <w:rPr>
                <w:rFonts w:ascii="Tahoma" w:hAnsi="Tahoma" w:cs="Tahoma"/>
                <w:sz w:val="20"/>
              </w:rPr>
              <w:t>200 %</w:t>
            </w:r>
          </w:p>
        </w:tc>
      </w:tr>
      <w:tr w:rsidR="00F823D6" w:rsidRPr="00375D91" w:rsidTr="00375D91">
        <w:tc>
          <w:tcPr>
            <w:tcW w:w="675" w:type="dxa"/>
          </w:tcPr>
          <w:p w:rsidR="00F823D6" w:rsidRPr="00375D91" w:rsidRDefault="00F823D6" w:rsidP="00B3344A">
            <w:pPr>
              <w:rPr>
                <w:rFonts w:ascii="Tahoma" w:hAnsi="Tahoma" w:cs="Tahoma"/>
                <w:sz w:val="20"/>
              </w:rPr>
            </w:pPr>
            <w:r w:rsidRPr="00375D91">
              <w:rPr>
                <w:rFonts w:ascii="Tahoma" w:hAnsi="Tahoma" w:cs="Tahoma"/>
                <w:sz w:val="20"/>
              </w:rPr>
              <w:t>2</w:t>
            </w:r>
          </w:p>
        </w:tc>
        <w:tc>
          <w:tcPr>
            <w:tcW w:w="3544" w:type="dxa"/>
          </w:tcPr>
          <w:p w:rsidR="00F823D6" w:rsidRPr="00375D91" w:rsidRDefault="00F823D6" w:rsidP="00B3344A">
            <w:pPr>
              <w:rPr>
                <w:rFonts w:ascii="Tahoma" w:hAnsi="Tahoma" w:cs="Tahoma"/>
                <w:sz w:val="20"/>
              </w:rPr>
            </w:pPr>
            <w:r w:rsidRPr="00375D91">
              <w:rPr>
                <w:rFonts w:ascii="Tahoma" w:hAnsi="Tahoma" w:cs="Tahoma"/>
                <w:sz w:val="20"/>
              </w:rPr>
              <w:t xml:space="preserve">Quick Ratio (Rasio Cepat) </w:t>
            </w:r>
          </w:p>
        </w:tc>
        <w:tc>
          <w:tcPr>
            <w:tcW w:w="2013" w:type="dxa"/>
          </w:tcPr>
          <w:p w:rsidR="00F823D6" w:rsidRPr="00375D91" w:rsidRDefault="00F823D6" w:rsidP="00B3344A">
            <w:pPr>
              <w:jc w:val="right"/>
              <w:rPr>
                <w:rFonts w:ascii="Tahoma" w:hAnsi="Tahoma" w:cs="Tahoma"/>
                <w:sz w:val="20"/>
              </w:rPr>
            </w:pPr>
            <w:r w:rsidRPr="00375D91">
              <w:rPr>
                <w:rFonts w:ascii="Tahoma" w:hAnsi="Tahoma" w:cs="Tahoma"/>
                <w:sz w:val="20"/>
              </w:rPr>
              <w:t>150 %</w:t>
            </w:r>
          </w:p>
        </w:tc>
      </w:tr>
      <w:tr w:rsidR="00F823D6" w:rsidRPr="00375D91" w:rsidTr="00375D91">
        <w:tc>
          <w:tcPr>
            <w:tcW w:w="675" w:type="dxa"/>
          </w:tcPr>
          <w:p w:rsidR="00F823D6" w:rsidRPr="00375D91" w:rsidRDefault="00F823D6" w:rsidP="00B3344A">
            <w:pPr>
              <w:rPr>
                <w:rFonts w:ascii="Tahoma" w:hAnsi="Tahoma" w:cs="Tahoma"/>
                <w:sz w:val="20"/>
              </w:rPr>
            </w:pPr>
            <w:r w:rsidRPr="00375D91">
              <w:rPr>
                <w:rFonts w:ascii="Tahoma" w:hAnsi="Tahoma" w:cs="Tahoma"/>
                <w:sz w:val="20"/>
              </w:rPr>
              <w:t>3</w:t>
            </w:r>
          </w:p>
        </w:tc>
        <w:tc>
          <w:tcPr>
            <w:tcW w:w="3544" w:type="dxa"/>
          </w:tcPr>
          <w:p w:rsidR="00F823D6" w:rsidRPr="00375D91" w:rsidRDefault="00F823D6" w:rsidP="00B3344A">
            <w:pPr>
              <w:rPr>
                <w:rFonts w:ascii="Tahoma" w:hAnsi="Tahoma" w:cs="Tahoma"/>
                <w:sz w:val="20"/>
              </w:rPr>
            </w:pPr>
            <w:r w:rsidRPr="00375D91">
              <w:rPr>
                <w:rFonts w:ascii="Tahoma" w:hAnsi="Tahoma" w:cs="Tahoma"/>
                <w:sz w:val="20"/>
              </w:rPr>
              <w:t xml:space="preserve">Cash Ratio (Rasio Kas) </w:t>
            </w:r>
          </w:p>
        </w:tc>
        <w:tc>
          <w:tcPr>
            <w:tcW w:w="2013" w:type="dxa"/>
          </w:tcPr>
          <w:p w:rsidR="00F823D6" w:rsidRPr="00375D91" w:rsidRDefault="00F823D6" w:rsidP="00B3344A">
            <w:pPr>
              <w:jc w:val="right"/>
              <w:rPr>
                <w:rFonts w:ascii="Tahoma" w:hAnsi="Tahoma" w:cs="Tahoma"/>
                <w:sz w:val="20"/>
              </w:rPr>
            </w:pPr>
            <w:r w:rsidRPr="00375D91">
              <w:rPr>
                <w:rFonts w:ascii="Tahoma" w:hAnsi="Tahoma" w:cs="Tahoma"/>
                <w:sz w:val="20"/>
              </w:rPr>
              <w:t>100 %</w:t>
            </w:r>
          </w:p>
        </w:tc>
      </w:tr>
      <w:tr w:rsidR="00F823D6" w:rsidRPr="00375D91" w:rsidTr="00375D91">
        <w:tc>
          <w:tcPr>
            <w:tcW w:w="675" w:type="dxa"/>
          </w:tcPr>
          <w:p w:rsidR="00F823D6" w:rsidRPr="00375D91" w:rsidRDefault="00F823D6" w:rsidP="00B3344A">
            <w:pPr>
              <w:rPr>
                <w:rFonts w:ascii="Tahoma" w:hAnsi="Tahoma" w:cs="Tahoma"/>
                <w:sz w:val="20"/>
              </w:rPr>
            </w:pPr>
            <w:r w:rsidRPr="00375D91">
              <w:rPr>
                <w:rFonts w:ascii="Tahoma" w:hAnsi="Tahoma" w:cs="Tahoma"/>
                <w:sz w:val="20"/>
              </w:rPr>
              <w:t>4</w:t>
            </w:r>
          </w:p>
        </w:tc>
        <w:tc>
          <w:tcPr>
            <w:tcW w:w="3544" w:type="dxa"/>
          </w:tcPr>
          <w:p w:rsidR="00F823D6" w:rsidRPr="00375D91" w:rsidRDefault="00F823D6" w:rsidP="00B3344A">
            <w:pPr>
              <w:rPr>
                <w:rFonts w:ascii="Tahoma" w:hAnsi="Tahoma" w:cs="Tahoma"/>
                <w:sz w:val="20"/>
              </w:rPr>
            </w:pPr>
            <w:r w:rsidRPr="00375D91">
              <w:rPr>
                <w:rFonts w:ascii="Tahoma" w:hAnsi="Tahoma" w:cs="Tahoma"/>
                <w:sz w:val="20"/>
              </w:rPr>
              <w:t xml:space="preserve">Cash Turnover (Perputaran Kas) </w:t>
            </w:r>
          </w:p>
        </w:tc>
        <w:tc>
          <w:tcPr>
            <w:tcW w:w="2013" w:type="dxa"/>
          </w:tcPr>
          <w:p w:rsidR="00F823D6" w:rsidRPr="00375D91" w:rsidRDefault="00F823D6" w:rsidP="00B3344A">
            <w:pPr>
              <w:jc w:val="right"/>
              <w:rPr>
                <w:rFonts w:ascii="Tahoma" w:hAnsi="Tahoma" w:cs="Tahoma"/>
                <w:sz w:val="20"/>
              </w:rPr>
            </w:pPr>
            <w:r w:rsidRPr="00375D91">
              <w:rPr>
                <w:rFonts w:ascii="Tahoma" w:hAnsi="Tahoma" w:cs="Tahoma"/>
                <w:sz w:val="20"/>
              </w:rPr>
              <w:t>10 %</w:t>
            </w:r>
          </w:p>
        </w:tc>
      </w:tr>
      <w:tr w:rsidR="00F823D6" w:rsidRPr="00375D91" w:rsidTr="00375D91">
        <w:tc>
          <w:tcPr>
            <w:tcW w:w="675" w:type="dxa"/>
          </w:tcPr>
          <w:p w:rsidR="00F823D6" w:rsidRPr="00375D91" w:rsidRDefault="00F823D6" w:rsidP="00B3344A">
            <w:pPr>
              <w:rPr>
                <w:rFonts w:ascii="Tahoma" w:hAnsi="Tahoma" w:cs="Tahoma"/>
                <w:sz w:val="20"/>
              </w:rPr>
            </w:pPr>
            <w:r w:rsidRPr="00375D91">
              <w:rPr>
                <w:rFonts w:ascii="Tahoma" w:hAnsi="Tahoma" w:cs="Tahoma"/>
                <w:sz w:val="20"/>
              </w:rPr>
              <w:t>5</w:t>
            </w:r>
          </w:p>
        </w:tc>
        <w:tc>
          <w:tcPr>
            <w:tcW w:w="3544" w:type="dxa"/>
          </w:tcPr>
          <w:p w:rsidR="00F823D6" w:rsidRPr="00375D91" w:rsidRDefault="00F823D6" w:rsidP="00B3344A">
            <w:pPr>
              <w:rPr>
                <w:rFonts w:ascii="Tahoma" w:hAnsi="Tahoma" w:cs="Tahoma"/>
                <w:sz w:val="20"/>
              </w:rPr>
            </w:pPr>
            <w:r w:rsidRPr="00375D91">
              <w:rPr>
                <w:rFonts w:ascii="Tahoma" w:hAnsi="Tahoma" w:cs="Tahoma"/>
                <w:sz w:val="20"/>
              </w:rPr>
              <w:t xml:space="preserve"> Inventory to Net Working Capital </w:t>
            </w:r>
          </w:p>
        </w:tc>
        <w:tc>
          <w:tcPr>
            <w:tcW w:w="2013" w:type="dxa"/>
          </w:tcPr>
          <w:p w:rsidR="00F823D6" w:rsidRPr="00375D91" w:rsidRDefault="00F823D6" w:rsidP="00B3344A">
            <w:pPr>
              <w:jc w:val="right"/>
              <w:rPr>
                <w:rFonts w:ascii="Tahoma" w:hAnsi="Tahoma" w:cs="Tahoma"/>
                <w:sz w:val="20"/>
              </w:rPr>
            </w:pPr>
            <w:r w:rsidRPr="00375D91">
              <w:rPr>
                <w:rFonts w:ascii="Tahoma" w:hAnsi="Tahoma" w:cs="Tahoma"/>
                <w:sz w:val="20"/>
              </w:rPr>
              <w:t>12 %</w:t>
            </w:r>
          </w:p>
        </w:tc>
      </w:tr>
    </w:tbl>
    <w:p w:rsidR="00F823D6" w:rsidRPr="00B3344A" w:rsidRDefault="00F823D6" w:rsidP="00B3344A">
      <w:pPr>
        <w:spacing w:line="240" w:lineRule="auto"/>
        <w:ind w:left="720" w:firstLine="720"/>
        <w:rPr>
          <w:rFonts w:ascii="Tahoma" w:hAnsi="Tahoma" w:cs="Tahoma"/>
        </w:rPr>
      </w:pPr>
    </w:p>
    <w:p w:rsidR="00F823D6" w:rsidRPr="00B3344A" w:rsidRDefault="00F823D6" w:rsidP="00B3344A">
      <w:pPr>
        <w:pStyle w:val="ListParagraph"/>
        <w:spacing w:line="240" w:lineRule="auto"/>
        <w:ind w:left="2977"/>
        <w:outlineLvl w:val="2"/>
        <w:rPr>
          <w:rFonts w:ascii="Tahoma" w:eastAsiaTheme="minorEastAsia" w:hAnsi="Tahoma" w:cs="Tahoma"/>
        </w:rPr>
      </w:pPr>
      <w:bookmarkStart w:id="3" w:name="_Toc30275757"/>
      <w:bookmarkStart w:id="4" w:name="_Toc30276233"/>
      <w:bookmarkStart w:id="5" w:name="_Toc30276916"/>
    </w:p>
    <w:p w:rsidR="00F823D6" w:rsidRPr="00B3344A" w:rsidRDefault="00F823D6" w:rsidP="00B3344A">
      <w:pPr>
        <w:spacing w:line="240" w:lineRule="auto"/>
        <w:rPr>
          <w:rFonts w:ascii="Tahoma" w:eastAsiaTheme="minorEastAsia" w:hAnsi="Tahoma" w:cs="Tahoma"/>
          <w:lang w:val="id-ID"/>
        </w:rPr>
      </w:pPr>
    </w:p>
    <w:p w:rsidR="00F823D6" w:rsidRPr="00B3344A" w:rsidRDefault="00F823D6" w:rsidP="00B3344A">
      <w:pPr>
        <w:spacing w:line="240" w:lineRule="auto"/>
        <w:ind w:left="720" w:firstLine="720"/>
        <w:rPr>
          <w:rFonts w:ascii="Tahoma" w:hAnsi="Tahoma" w:cs="Tahoma"/>
        </w:rPr>
      </w:pPr>
      <w:r w:rsidRPr="00B3344A">
        <w:rPr>
          <w:rFonts w:ascii="Tahoma" w:hAnsi="Tahoma" w:cs="Tahoma"/>
        </w:rPr>
        <w:t>Sumber: Kasmir (2016: 143)</w:t>
      </w:r>
    </w:p>
    <w:p w:rsidR="00F823D6" w:rsidRPr="00920600" w:rsidRDefault="00F823D6" w:rsidP="00B3344A">
      <w:pPr>
        <w:pStyle w:val="ListParagraph"/>
        <w:numPr>
          <w:ilvl w:val="4"/>
          <w:numId w:val="16"/>
        </w:numPr>
        <w:tabs>
          <w:tab w:val="clear" w:pos="3731"/>
          <w:tab w:val="num" w:pos="851"/>
        </w:tabs>
        <w:spacing w:line="240" w:lineRule="auto"/>
        <w:ind w:left="1276" w:hanging="850"/>
        <w:outlineLvl w:val="2"/>
        <w:rPr>
          <w:rFonts w:ascii="Tahoma" w:eastAsiaTheme="minorEastAsia" w:hAnsi="Tahoma" w:cs="Tahoma"/>
          <w:b/>
        </w:rPr>
      </w:pPr>
      <w:r w:rsidRPr="00920600">
        <w:rPr>
          <w:rFonts w:ascii="Tahoma" w:eastAsiaTheme="minorEastAsia" w:hAnsi="Tahoma" w:cs="Tahoma"/>
          <w:b/>
        </w:rPr>
        <w:t>Standar Industri Rasio Solvabilitas</w:t>
      </w:r>
      <w:bookmarkEnd w:id="3"/>
      <w:bookmarkEnd w:id="4"/>
      <w:bookmarkEnd w:id="5"/>
    </w:p>
    <w:p w:rsidR="00F823D6" w:rsidRPr="00375D91" w:rsidRDefault="00F823D6" w:rsidP="00375D91">
      <w:pPr>
        <w:pStyle w:val="Caption"/>
        <w:keepNext/>
        <w:jc w:val="center"/>
        <w:rPr>
          <w:rFonts w:ascii="Tahoma" w:hAnsi="Tahoma" w:cs="Tahoma"/>
          <w:b/>
          <w:i w:val="0"/>
          <w:color w:val="auto"/>
          <w:sz w:val="22"/>
          <w:szCs w:val="22"/>
          <w:lang w:val="id-ID"/>
        </w:rPr>
      </w:pPr>
      <w:bookmarkStart w:id="6" w:name="_Toc30277951"/>
      <w:r w:rsidRPr="00375D91">
        <w:rPr>
          <w:rFonts w:ascii="Tahoma" w:hAnsi="Tahoma" w:cs="Tahoma"/>
          <w:b/>
          <w:i w:val="0"/>
          <w:color w:val="auto"/>
          <w:sz w:val="22"/>
          <w:szCs w:val="22"/>
        </w:rPr>
        <w:t xml:space="preserve">Tabel </w:t>
      </w:r>
      <w:bookmarkEnd w:id="6"/>
      <w:r w:rsidR="00C61FD5">
        <w:rPr>
          <w:rFonts w:ascii="Tahoma" w:hAnsi="Tahoma" w:cs="Tahoma"/>
          <w:b/>
          <w:i w:val="0"/>
          <w:color w:val="auto"/>
          <w:sz w:val="22"/>
          <w:szCs w:val="22"/>
          <w:lang w:val="id-ID"/>
        </w:rPr>
        <w:t>2</w:t>
      </w:r>
      <w:r w:rsidR="00375D91" w:rsidRPr="00375D91">
        <w:rPr>
          <w:rFonts w:ascii="Tahoma" w:hAnsi="Tahoma" w:cs="Tahoma"/>
          <w:b/>
          <w:i w:val="0"/>
          <w:color w:val="auto"/>
          <w:sz w:val="22"/>
          <w:szCs w:val="22"/>
          <w:lang w:val="id-ID"/>
        </w:rPr>
        <w:t xml:space="preserve">. </w:t>
      </w:r>
      <w:r w:rsidRPr="00375D91">
        <w:rPr>
          <w:rFonts w:ascii="Tahoma" w:hAnsi="Tahoma" w:cs="Tahoma"/>
          <w:b/>
          <w:i w:val="0"/>
          <w:color w:val="auto"/>
          <w:sz w:val="22"/>
          <w:szCs w:val="22"/>
          <w:lang w:val="id-ID"/>
        </w:rPr>
        <w:t>Standar Industri Rasio Solvabilitas</w:t>
      </w:r>
    </w:p>
    <w:tbl>
      <w:tblPr>
        <w:tblStyle w:val="TableGrid"/>
        <w:tblW w:w="0" w:type="auto"/>
        <w:tblInd w:w="1413" w:type="dxa"/>
        <w:tblLook w:val="04A0" w:firstRow="1" w:lastRow="0" w:firstColumn="1" w:lastColumn="0" w:noHBand="0" w:noVBand="1"/>
      </w:tblPr>
      <w:tblGrid>
        <w:gridCol w:w="709"/>
        <w:gridCol w:w="3543"/>
        <w:gridCol w:w="2127"/>
      </w:tblGrid>
      <w:tr w:rsidR="00F823D6" w:rsidRPr="00375D91" w:rsidTr="00375D91">
        <w:tc>
          <w:tcPr>
            <w:tcW w:w="709" w:type="dxa"/>
          </w:tcPr>
          <w:p w:rsidR="00F823D6" w:rsidRPr="00375D91" w:rsidRDefault="00F823D6" w:rsidP="00B3344A">
            <w:pPr>
              <w:jc w:val="center"/>
              <w:rPr>
                <w:rFonts w:ascii="Tahoma" w:hAnsi="Tahoma" w:cs="Tahoma"/>
                <w:b/>
                <w:sz w:val="20"/>
              </w:rPr>
            </w:pPr>
            <w:r w:rsidRPr="00375D91">
              <w:rPr>
                <w:rFonts w:ascii="Tahoma" w:hAnsi="Tahoma" w:cs="Tahoma"/>
                <w:b/>
                <w:sz w:val="20"/>
              </w:rPr>
              <w:t>No</w:t>
            </w:r>
          </w:p>
        </w:tc>
        <w:tc>
          <w:tcPr>
            <w:tcW w:w="3543" w:type="dxa"/>
          </w:tcPr>
          <w:p w:rsidR="00F823D6" w:rsidRPr="00375D91" w:rsidRDefault="00F823D6" w:rsidP="00B3344A">
            <w:pPr>
              <w:jc w:val="center"/>
              <w:rPr>
                <w:rFonts w:ascii="Tahoma" w:hAnsi="Tahoma" w:cs="Tahoma"/>
                <w:b/>
                <w:sz w:val="20"/>
              </w:rPr>
            </w:pPr>
            <w:r w:rsidRPr="00375D91">
              <w:rPr>
                <w:rFonts w:ascii="Tahoma" w:hAnsi="Tahoma" w:cs="Tahoma"/>
                <w:b/>
                <w:sz w:val="20"/>
              </w:rPr>
              <w:t>Jenis Rasio</w:t>
            </w:r>
          </w:p>
        </w:tc>
        <w:tc>
          <w:tcPr>
            <w:tcW w:w="2127" w:type="dxa"/>
          </w:tcPr>
          <w:p w:rsidR="00F823D6" w:rsidRPr="00375D91" w:rsidRDefault="00F823D6" w:rsidP="00B3344A">
            <w:pPr>
              <w:jc w:val="center"/>
              <w:rPr>
                <w:rFonts w:ascii="Tahoma" w:hAnsi="Tahoma" w:cs="Tahoma"/>
                <w:b/>
                <w:sz w:val="20"/>
              </w:rPr>
            </w:pPr>
            <w:r w:rsidRPr="00375D91">
              <w:rPr>
                <w:rFonts w:ascii="Tahoma" w:hAnsi="Tahoma" w:cs="Tahoma"/>
                <w:b/>
                <w:sz w:val="20"/>
              </w:rPr>
              <w:t>Standar Industri</w:t>
            </w:r>
          </w:p>
        </w:tc>
      </w:tr>
      <w:tr w:rsidR="00F823D6" w:rsidRPr="00375D91" w:rsidTr="00375D91">
        <w:tc>
          <w:tcPr>
            <w:tcW w:w="709" w:type="dxa"/>
          </w:tcPr>
          <w:p w:rsidR="00F823D6" w:rsidRPr="00375D91" w:rsidRDefault="00F823D6" w:rsidP="00B3344A">
            <w:pPr>
              <w:rPr>
                <w:rFonts w:ascii="Tahoma" w:hAnsi="Tahoma" w:cs="Tahoma"/>
                <w:sz w:val="20"/>
              </w:rPr>
            </w:pPr>
            <w:r w:rsidRPr="00375D91">
              <w:rPr>
                <w:rFonts w:ascii="Tahoma" w:hAnsi="Tahoma" w:cs="Tahoma"/>
                <w:sz w:val="20"/>
              </w:rPr>
              <w:t>1</w:t>
            </w:r>
          </w:p>
        </w:tc>
        <w:tc>
          <w:tcPr>
            <w:tcW w:w="3543" w:type="dxa"/>
          </w:tcPr>
          <w:p w:rsidR="00F823D6" w:rsidRPr="00375D91" w:rsidRDefault="00F823D6" w:rsidP="00B3344A">
            <w:pPr>
              <w:rPr>
                <w:rFonts w:ascii="Tahoma" w:hAnsi="Tahoma" w:cs="Tahoma"/>
                <w:sz w:val="20"/>
              </w:rPr>
            </w:pPr>
            <w:r w:rsidRPr="00375D91">
              <w:rPr>
                <w:rFonts w:ascii="Tahoma" w:hAnsi="Tahoma" w:cs="Tahoma"/>
                <w:sz w:val="20"/>
              </w:rPr>
              <w:t xml:space="preserve">Debt to Assets Ratio </w:t>
            </w:r>
          </w:p>
        </w:tc>
        <w:tc>
          <w:tcPr>
            <w:tcW w:w="2127" w:type="dxa"/>
          </w:tcPr>
          <w:p w:rsidR="00F823D6" w:rsidRPr="00375D91" w:rsidRDefault="00F823D6" w:rsidP="00B3344A">
            <w:pPr>
              <w:jc w:val="right"/>
              <w:rPr>
                <w:rFonts w:ascii="Tahoma" w:hAnsi="Tahoma" w:cs="Tahoma"/>
                <w:sz w:val="20"/>
              </w:rPr>
            </w:pPr>
            <w:r w:rsidRPr="00375D91">
              <w:rPr>
                <w:rFonts w:ascii="Tahoma" w:hAnsi="Tahoma" w:cs="Tahoma"/>
                <w:sz w:val="20"/>
              </w:rPr>
              <w:t>35 %</w:t>
            </w:r>
          </w:p>
        </w:tc>
      </w:tr>
      <w:tr w:rsidR="00F823D6" w:rsidRPr="00375D91" w:rsidTr="00375D91">
        <w:tc>
          <w:tcPr>
            <w:tcW w:w="709" w:type="dxa"/>
          </w:tcPr>
          <w:p w:rsidR="00F823D6" w:rsidRPr="00375D91" w:rsidRDefault="00F823D6" w:rsidP="00B3344A">
            <w:pPr>
              <w:rPr>
                <w:rFonts w:ascii="Tahoma" w:hAnsi="Tahoma" w:cs="Tahoma"/>
                <w:sz w:val="20"/>
              </w:rPr>
            </w:pPr>
            <w:r w:rsidRPr="00375D91">
              <w:rPr>
                <w:rFonts w:ascii="Tahoma" w:hAnsi="Tahoma" w:cs="Tahoma"/>
                <w:sz w:val="20"/>
              </w:rPr>
              <w:t>2</w:t>
            </w:r>
          </w:p>
        </w:tc>
        <w:tc>
          <w:tcPr>
            <w:tcW w:w="3543" w:type="dxa"/>
          </w:tcPr>
          <w:p w:rsidR="00F823D6" w:rsidRPr="00375D91" w:rsidRDefault="00F823D6" w:rsidP="00B3344A">
            <w:pPr>
              <w:rPr>
                <w:rFonts w:ascii="Tahoma" w:hAnsi="Tahoma" w:cs="Tahoma"/>
                <w:sz w:val="20"/>
              </w:rPr>
            </w:pPr>
            <w:r w:rsidRPr="00375D91">
              <w:rPr>
                <w:rFonts w:ascii="Tahoma" w:hAnsi="Tahoma" w:cs="Tahoma"/>
                <w:sz w:val="20"/>
              </w:rPr>
              <w:t xml:space="preserve">Debt to Equity Ratio </w:t>
            </w:r>
          </w:p>
        </w:tc>
        <w:tc>
          <w:tcPr>
            <w:tcW w:w="2127" w:type="dxa"/>
          </w:tcPr>
          <w:p w:rsidR="00F823D6" w:rsidRPr="00375D91" w:rsidRDefault="00F823D6" w:rsidP="00B3344A">
            <w:pPr>
              <w:jc w:val="right"/>
              <w:rPr>
                <w:rFonts w:ascii="Tahoma" w:hAnsi="Tahoma" w:cs="Tahoma"/>
                <w:sz w:val="20"/>
              </w:rPr>
            </w:pPr>
            <w:r w:rsidRPr="00375D91">
              <w:rPr>
                <w:rFonts w:ascii="Tahoma" w:hAnsi="Tahoma" w:cs="Tahoma"/>
                <w:sz w:val="20"/>
              </w:rPr>
              <w:t>90 %</w:t>
            </w:r>
          </w:p>
        </w:tc>
      </w:tr>
      <w:tr w:rsidR="00F823D6" w:rsidRPr="00375D91" w:rsidTr="00375D91">
        <w:tc>
          <w:tcPr>
            <w:tcW w:w="709" w:type="dxa"/>
          </w:tcPr>
          <w:p w:rsidR="00F823D6" w:rsidRPr="00375D91" w:rsidRDefault="00F823D6" w:rsidP="00B3344A">
            <w:pPr>
              <w:rPr>
                <w:rFonts w:ascii="Tahoma" w:hAnsi="Tahoma" w:cs="Tahoma"/>
                <w:sz w:val="20"/>
              </w:rPr>
            </w:pPr>
            <w:r w:rsidRPr="00375D91">
              <w:rPr>
                <w:rFonts w:ascii="Tahoma" w:hAnsi="Tahoma" w:cs="Tahoma"/>
                <w:sz w:val="20"/>
              </w:rPr>
              <w:t>3</w:t>
            </w:r>
          </w:p>
        </w:tc>
        <w:tc>
          <w:tcPr>
            <w:tcW w:w="3543" w:type="dxa"/>
          </w:tcPr>
          <w:p w:rsidR="00F823D6" w:rsidRPr="00375D91" w:rsidRDefault="00F823D6" w:rsidP="00B3344A">
            <w:pPr>
              <w:rPr>
                <w:rFonts w:ascii="Tahoma" w:hAnsi="Tahoma" w:cs="Tahoma"/>
                <w:sz w:val="20"/>
              </w:rPr>
            </w:pPr>
            <w:r w:rsidRPr="00375D91">
              <w:rPr>
                <w:rFonts w:ascii="Tahoma" w:hAnsi="Tahoma" w:cs="Tahoma"/>
                <w:sz w:val="20"/>
              </w:rPr>
              <w:t xml:space="preserve">Long Term Debt to Equity Ratio </w:t>
            </w:r>
          </w:p>
        </w:tc>
        <w:tc>
          <w:tcPr>
            <w:tcW w:w="2127" w:type="dxa"/>
          </w:tcPr>
          <w:p w:rsidR="00F823D6" w:rsidRPr="00375D91" w:rsidRDefault="00F823D6" w:rsidP="00B3344A">
            <w:pPr>
              <w:jc w:val="right"/>
              <w:rPr>
                <w:rFonts w:ascii="Tahoma" w:hAnsi="Tahoma" w:cs="Tahoma"/>
                <w:sz w:val="20"/>
              </w:rPr>
            </w:pPr>
            <w:r w:rsidRPr="00375D91">
              <w:rPr>
                <w:rFonts w:ascii="Tahoma" w:hAnsi="Tahoma" w:cs="Tahoma"/>
                <w:sz w:val="20"/>
              </w:rPr>
              <w:t>10 %</w:t>
            </w:r>
          </w:p>
        </w:tc>
      </w:tr>
      <w:tr w:rsidR="00F823D6" w:rsidRPr="00375D91" w:rsidTr="00375D91">
        <w:tc>
          <w:tcPr>
            <w:tcW w:w="709" w:type="dxa"/>
          </w:tcPr>
          <w:p w:rsidR="00F823D6" w:rsidRPr="00375D91" w:rsidRDefault="00F823D6" w:rsidP="00B3344A">
            <w:pPr>
              <w:rPr>
                <w:rFonts w:ascii="Tahoma" w:hAnsi="Tahoma" w:cs="Tahoma"/>
                <w:sz w:val="20"/>
              </w:rPr>
            </w:pPr>
            <w:r w:rsidRPr="00375D91">
              <w:rPr>
                <w:rFonts w:ascii="Tahoma" w:hAnsi="Tahoma" w:cs="Tahoma"/>
                <w:sz w:val="20"/>
              </w:rPr>
              <w:t>4</w:t>
            </w:r>
          </w:p>
        </w:tc>
        <w:tc>
          <w:tcPr>
            <w:tcW w:w="3543" w:type="dxa"/>
          </w:tcPr>
          <w:p w:rsidR="00F823D6" w:rsidRPr="00375D91" w:rsidRDefault="00F823D6" w:rsidP="00B3344A">
            <w:pPr>
              <w:rPr>
                <w:rFonts w:ascii="Tahoma" w:hAnsi="Tahoma" w:cs="Tahoma"/>
                <w:sz w:val="20"/>
              </w:rPr>
            </w:pPr>
            <w:r w:rsidRPr="00375D91">
              <w:rPr>
                <w:rFonts w:ascii="Tahoma" w:hAnsi="Tahoma" w:cs="Tahoma"/>
                <w:sz w:val="20"/>
              </w:rPr>
              <w:t xml:space="preserve">Times Interest Earned </w:t>
            </w:r>
          </w:p>
        </w:tc>
        <w:tc>
          <w:tcPr>
            <w:tcW w:w="2127" w:type="dxa"/>
          </w:tcPr>
          <w:p w:rsidR="00F823D6" w:rsidRPr="00375D91" w:rsidRDefault="00F823D6" w:rsidP="00B3344A">
            <w:pPr>
              <w:jc w:val="right"/>
              <w:rPr>
                <w:rFonts w:ascii="Tahoma" w:hAnsi="Tahoma" w:cs="Tahoma"/>
                <w:sz w:val="20"/>
              </w:rPr>
            </w:pPr>
            <w:r w:rsidRPr="00375D91">
              <w:rPr>
                <w:rFonts w:ascii="Tahoma" w:hAnsi="Tahoma" w:cs="Tahoma"/>
                <w:sz w:val="20"/>
              </w:rPr>
              <w:t>10 kali</w:t>
            </w:r>
          </w:p>
        </w:tc>
      </w:tr>
      <w:tr w:rsidR="00F823D6" w:rsidRPr="00375D91" w:rsidTr="00375D91">
        <w:tc>
          <w:tcPr>
            <w:tcW w:w="709" w:type="dxa"/>
          </w:tcPr>
          <w:p w:rsidR="00F823D6" w:rsidRPr="00375D91" w:rsidRDefault="00F823D6" w:rsidP="00B3344A">
            <w:pPr>
              <w:rPr>
                <w:rFonts w:ascii="Tahoma" w:hAnsi="Tahoma" w:cs="Tahoma"/>
                <w:sz w:val="20"/>
              </w:rPr>
            </w:pPr>
            <w:r w:rsidRPr="00375D91">
              <w:rPr>
                <w:rFonts w:ascii="Tahoma" w:hAnsi="Tahoma" w:cs="Tahoma"/>
                <w:sz w:val="20"/>
              </w:rPr>
              <w:t>5</w:t>
            </w:r>
          </w:p>
        </w:tc>
        <w:tc>
          <w:tcPr>
            <w:tcW w:w="3543" w:type="dxa"/>
          </w:tcPr>
          <w:p w:rsidR="00F823D6" w:rsidRPr="00375D91" w:rsidRDefault="00F823D6" w:rsidP="00B3344A">
            <w:pPr>
              <w:rPr>
                <w:rFonts w:ascii="Tahoma" w:hAnsi="Tahoma" w:cs="Tahoma"/>
                <w:sz w:val="20"/>
              </w:rPr>
            </w:pPr>
            <w:r w:rsidRPr="00375D91">
              <w:rPr>
                <w:rFonts w:ascii="Tahoma" w:hAnsi="Tahoma" w:cs="Tahoma"/>
                <w:sz w:val="20"/>
              </w:rPr>
              <w:t xml:space="preserve">Fixed Charge Coverage (FCC) </w:t>
            </w:r>
          </w:p>
        </w:tc>
        <w:tc>
          <w:tcPr>
            <w:tcW w:w="2127" w:type="dxa"/>
          </w:tcPr>
          <w:p w:rsidR="00F823D6" w:rsidRPr="00375D91" w:rsidRDefault="00F823D6" w:rsidP="00B3344A">
            <w:pPr>
              <w:jc w:val="right"/>
              <w:rPr>
                <w:rFonts w:ascii="Tahoma" w:hAnsi="Tahoma" w:cs="Tahoma"/>
                <w:sz w:val="20"/>
              </w:rPr>
            </w:pPr>
            <w:r w:rsidRPr="00375D91">
              <w:rPr>
                <w:rFonts w:ascii="Tahoma" w:hAnsi="Tahoma" w:cs="Tahoma"/>
                <w:sz w:val="20"/>
              </w:rPr>
              <w:t>10 kali</w:t>
            </w:r>
          </w:p>
        </w:tc>
      </w:tr>
    </w:tbl>
    <w:p w:rsidR="00F823D6" w:rsidRPr="00B3344A" w:rsidRDefault="00F823D6" w:rsidP="00B3344A">
      <w:pPr>
        <w:spacing w:line="240" w:lineRule="auto"/>
        <w:ind w:left="720" w:firstLine="720"/>
        <w:rPr>
          <w:rFonts w:ascii="Tahoma" w:hAnsi="Tahoma" w:cs="Tahoma"/>
        </w:rPr>
      </w:pPr>
      <w:r w:rsidRPr="00B3344A">
        <w:rPr>
          <w:rFonts w:ascii="Tahoma" w:hAnsi="Tahoma" w:cs="Tahoma"/>
        </w:rPr>
        <w:t>Sumber: Kasmir (2016: 164)</w:t>
      </w:r>
    </w:p>
    <w:p w:rsidR="00F823D6" w:rsidRPr="00B3344A" w:rsidRDefault="00F823D6" w:rsidP="00B3344A">
      <w:pPr>
        <w:spacing w:line="240" w:lineRule="auto"/>
        <w:ind w:left="720" w:firstLine="720"/>
        <w:rPr>
          <w:rFonts w:ascii="Tahoma" w:hAnsi="Tahoma" w:cs="Tahoma"/>
        </w:rPr>
      </w:pPr>
    </w:p>
    <w:p w:rsidR="00F823D6" w:rsidRPr="00920600" w:rsidRDefault="00F823D6" w:rsidP="00B3344A">
      <w:pPr>
        <w:pStyle w:val="ListParagraph"/>
        <w:numPr>
          <w:ilvl w:val="4"/>
          <w:numId w:val="16"/>
        </w:numPr>
        <w:tabs>
          <w:tab w:val="clear" w:pos="3731"/>
          <w:tab w:val="num" w:pos="851"/>
        </w:tabs>
        <w:spacing w:line="240" w:lineRule="auto"/>
        <w:ind w:hanging="3305"/>
        <w:outlineLvl w:val="2"/>
        <w:rPr>
          <w:rFonts w:ascii="Tahoma" w:eastAsiaTheme="minorEastAsia" w:hAnsi="Tahoma" w:cs="Tahoma"/>
          <w:b/>
        </w:rPr>
      </w:pPr>
      <w:bookmarkStart w:id="7" w:name="_Toc30275758"/>
      <w:bookmarkStart w:id="8" w:name="_Toc30276234"/>
      <w:bookmarkStart w:id="9" w:name="_Toc30276917"/>
      <w:r w:rsidRPr="00920600">
        <w:rPr>
          <w:rFonts w:ascii="Tahoma" w:eastAsiaTheme="minorEastAsia" w:hAnsi="Tahoma" w:cs="Tahoma"/>
          <w:b/>
        </w:rPr>
        <w:t>Standar Industri Rasio Rentabilitas</w:t>
      </w:r>
      <w:bookmarkEnd w:id="7"/>
      <w:bookmarkEnd w:id="8"/>
      <w:bookmarkEnd w:id="9"/>
      <w:r w:rsidRPr="00920600">
        <w:rPr>
          <w:rFonts w:ascii="Tahoma" w:eastAsiaTheme="minorEastAsia" w:hAnsi="Tahoma" w:cs="Tahoma"/>
          <w:b/>
        </w:rPr>
        <w:t xml:space="preserve"> </w:t>
      </w:r>
    </w:p>
    <w:p w:rsidR="00F823D6" w:rsidRPr="00920600" w:rsidRDefault="00F823D6" w:rsidP="00920600">
      <w:pPr>
        <w:pStyle w:val="Caption"/>
        <w:keepNext/>
        <w:jc w:val="center"/>
        <w:rPr>
          <w:rFonts w:ascii="Tahoma" w:hAnsi="Tahoma" w:cs="Tahoma"/>
          <w:b/>
          <w:i w:val="0"/>
          <w:color w:val="auto"/>
          <w:sz w:val="22"/>
          <w:szCs w:val="22"/>
        </w:rPr>
      </w:pPr>
      <w:bookmarkStart w:id="10" w:name="_Toc30277952"/>
      <w:r w:rsidRPr="00920600">
        <w:rPr>
          <w:rFonts w:ascii="Tahoma" w:hAnsi="Tahoma" w:cs="Tahoma"/>
          <w:b/>
          <w:i w:val="0"/>
          <w:color w:val="auto"/>
          <w:sz w:val="22"/>
          <w:szCs w:val="22"/>
        </w:rPr>
        <w:t xml:space="preserve">Tabel </w:t>
      </w:r>
      <w:bookmarkEnd w:id="10"/>
      <w:r w:rsidR="00C61FD5">
        <w:rPr>
          <w:rFonts w:ascii="Tahoma" w:hAnsi="Tahoma" w:cs="Tahoma"/>
          <w:b/>
          <w:i w:val="0"/>
          <w:color w:val="auto"/>
          <w:sz w:val="22"/>
          <w:szCs w:val="22"/>
          <w:lang w:val="id-ID"/>
        </w:rPr>
        <w:t>3</w:t>
      </w:r>
      <w:r w:rsidR="00920600" w:rsidRPr="00920600">
        <w:rPr>
          <w:rFonts w:ascii="Tahoma" w:hAnsi="Tahoma" w:cs="Tahoma"/>
          <w:b/>
          <w:i w:val="0"/>
          <w:color w:val="auto"/>
          <w:sz w:val="22"/>
          <w:szCs w:val="22"/>
          <w:lang w:val="id-ID"/>
        </w:rPr>
        <w:t xml:space="preserve">. </w:t>
      </w:r>
      <w:r w:rsidRPr="00920600">
        <w:rPr>
          <w:rFonts w:ascii="Tahoma" w:hAnsi="Tahoma" w:cs="Tahoma"/>
          <w:b/>
          <w:i w:val="0"/>
          <w:color w:val="auto"/>
          <w:sz w:val="22"/>
          <w:szCs w:val="22"/>
        </w:rPr>
        <w:t>Standar Industri Rasio Rentabilitas</w:t>
      </w:r>
    </w:p>
    <w:tbl>
      <w:tblPr>
        <w:tblStyle w:val="TableGrid1"/>
        <w:tblW w:w="0" w:type="auto"/>
        <w:tblInd w:w="1413" w:type="dxa"/>
        <w:tblLook w:val="04A0" w:firstRow="1" w:lastRow="0" w:firstColumn="1" w:lastColumn="0" w:noHBand="0" w:noVBand="1"/>
      </w:tblPr>
      <w:tblGrid>
        <w:gridCol w:w="709"/>
        <w:gridCol w:w="3402"/>
        <w:gridCol w:w="1984"/>
      </w:tblGrid>
      <w:tr w:rsidR="00F823D6" w:rsidRPr="00920600" w:rsidTr="00C61FD5">
        <w:tc>
          <w:tcPr>
            <w:tcW w:w="709" w:type="dxa"/>
          </w:tcPr>
          <w:p w:rsidR="00F823D6" w:rsidRPr="00C61FD5" w:rsidRDefault="00F823D6" w:rsidP="00B3344A">
            <w:pPr>
              <w:jc w:val="center"/>
              <w:rPr>
                <w:rFonts w:ascii="Tahoma" w:hAnsi="Tahoma" w:cs="Tahoma"/>
                <w:b/>
                <w:sz w:val="20"/>
              </w:rPr>
            </w:pPr>
            <w:r w:rsidRPr="00C61FD5">
              <w:rPr>
                <w:rFonts w:ascii="Tahoma" w:hAnsi="Tahoma" w:cs="Tahoma"/>
                <w:b/>
                <w:sz w:val="20"/>
              </w:rPr>
              <w:t>No</w:t>
            </w:r>
          </w:p>
        </w:tc>
        <w:tc>
          <w:tcPr>
            <w:tcW w:w="3402" w:type="dxa"/>
          </w:tcPr>
          <w:p w:rsidR="00F823D6" w:rsidRPr="00C61FD5" w:rsidRDefault="00F823D6" w:rsidP="00B3344A">
            <w:pPr>
              <w:jc w:val="center"/>
              <w:rPr>
                <w:rFonts w:ascii="Tahoma" w:hAnsi="Tahoma" w:cs="Tahoma"/>
                <w:b/>
                <w:sz w:val="20"/>
              </w:rPr>
            </w:pPr>
            <w:r w:rsidRPr="00C61FD5">
              <w:rPr>
                <w:rFonts w:ascii="Tahoma" w:hAnsi="Tahoma" w:cs="Tahoma"/>
                <w:b/>
                <w:sz w:val="20"/>
              </w:rPr>
              <w:t>Jenis Rasio</w:t>
            </w:r>
          </w:p>
        </w:tc>
        <w:tc>
          <w:tcPr>
            <w:tcW w:w="1984" w:type="dxa"/>
          </w:tcPr>
          <w:p w:rsidR="00F823D6" w:rsidRPr="00C61FD5" w:rsidRDefault="00F823D6" w:rsidP="00B3344A">
            <w:pPr>
              <w:jc w:val="center"/>
              <w:rPr>
                <w:rFonts w:ascii="Tahoma" w:hAnsi="Tahoma" w:cs="Tahoma"/>
                <w:b/>
                <w:sz w:val="20"/>
              </w:rPr>
            </w:pPr>
            <w:r w:rsidRPr="00C61FD5">
              <w:rPr>
                <w:rFonts w:ascii="Tahoma" w:hAnsi="Tahoma" w:cs="Tahoma"/>
                <w:b/>
                <w:sz w:val="20"/>
              </w:rPr>
              <w:t>Standar Industri</w:t>
            </w:r>
          </w:p>
        </w:tc>
      </w:tr>
      <w:tr w:rsidR="00F823D6" w:rsidRPr="00920600" w:rsidTr="00C61FD5">
        <w:tc>
          <w:tcPr>
            <w:tcW w:w="709" w:type="dxa"/>
          </w:tcPr>
          <w:p w:rsidR="00F823D6" w:rsidRPr="00920600" w:rsidRDefault="00F823D6" w:rsidP="00B3344A">
            <w:pPr>
              <w:rPr>
                <w:rFonts w:ascii="Tahoma" w:hAnsi="Tahoma" w:cs="Tahoma"/>
                <w:sz w:val="20"/>
              </w:rPr>
            </w:pPr>
            <w:r w:rsidRPr="00920600">
              <w:rPr>
                <w:rFonts w:ascii="Tahoma" w:hAnsi="Tahoma" w:cs="Tahoma"/>
                <w:sz w:val="20"/>
              </w:rPr>
              <w:t>1</w:t>
            </w:r>
          </w:p>
        </w:tc>
        <w:tc>
          <w:tcPr>
            <w:tcW w:w="3402" w:type="dxa"/>
          </w:tcPr>
          <w:p w:rsidR="00F823D6" w:rsidRPr="00920600" w:rsidRDefault="00F823D6" w:rsidP="00B3344A">
            <w:pPr>
              <w:rPr>
                <w:rFonts w:ascii="Tahoma" w:hAnsi="Tahoma" w:cs="Tahoma"/>
                <w:sz w:val="20"/>
              </w:rPr>
            </w:pPr>
            <w:r w:rsidRPr="00920600">
              <w:rPr>
                <w:rFonts w:ascii="Tahoma" w:hAnsi="Tahoma" w:cs="Tahoma"/>
                <w:sz w:val="20"/>
              </w:rPr>
              <w:t>Rentabilitas Ekonomi</w:t>
            </w:r>
          </w:p>
        </w:tc>
        <w:tc>
          <w:tcPr>
            <w:tcW w:w="1984" w:type="dxa"/>
          </w:tcPr>
          <w:p w:rsidR="00F823D6" w:rsidRPr="00920600" w:rsidRDefault="00F823D6" w:rsidP="00B3344A">
            <w:pPr>
              <w:jc w:val="right"/>
              <w:rPr>
                <w:rFonts w:ascii="Tahoma" w:hAnsi="Tahoma" w:cs="Tahoma"/>
                <w:sz w:val="20"/>
              </w:rPr>
            </w:pPr>
            <w:r w:rsidRPr="00920600">
              <w:rPr>
                <w:rFonts w:ascii="Tahoma" w:hAnsi="Tahoma" w:cs="Tahoma"/>
                <w:sz w:val="20"/>
              </w:rPr>
              <w:t>10%</w:t>
            </w:r>
          </w:p>
        </w:tc>
      </w:tr>
      <w:tr w:rsidR="00F823D6" w:rsidRPr="00920600" w:rsidTr="00C61FD5">
        <w:tc>
          <w:tcPr>
            <w:tcW w:w="709" w:type="dxa"/>
          </w:tcPr>
          <w:p w:rsidR="00F823D6" w:rsidRPr="00920600" w:rsidRDefault="00F823D6" w:rsidP="00B3344A">
            <w:pPr>
              <w:rPr>
                <w:rFonts w:ascii="Tahoma" w:hAnsi="Tahoma" w:cs="Tahoma"/>
                <w:sz w:val="20"/>
              </w:rPr>
            </w:pPr>
            <w:r w:rsidRPr="00920600">
              <w:rPr>
                <w:rFonts w:ascii="Tahoma" w:hAnsi="Tahoma" w:cs="Tahoma"/>
                <w:sz w:val="20"/>
              </w:rPr>
              <w:t>2</w:t>
            </w:r>
          </w:p>
        </w:tc>
        <w:tc>
          <w:tcPr>
            <w:tcW w:w="3402" w:type="dxa"/>
          </w:tcPr>
          <w:p w:rsidR="00F823D6" w:rsidRPr="00920600" w:rsidRDefault="00F823D6" w:rsidP="00B3344A">
            <w:pPr>
              <w:rPr>
                <w:rFonts w:ascii="Tahoma" w:hAnsi="Tahoma" w:cs="Tahoma"/>
                <w:sz w:val="20"/>
              </w:rPr>
            </w:pPr>
            <w:r w:rsidRPr="00920600">
              <w:rPr>
                <w:rFonts w:ascii="Tahoma" w:hAnsi="Tahoma" w:cs="Tahoma"/>
                <w:sz w:val="20"/>
              </w:rPr>
              <w:t>Rentabilitas Modal Sendiri</w:t>
            </w:r>
          </w:p>
        </w:tc>
        <w:tc>
          <w:tcPr>
            <w:tcW w:w="1984" w:type="dxa"/>
          </w:tcPr>
          <w:p w:rsidR="00F823D6" w:rsidRPr="00920600" w:rsidRDefault="00F823D6" w:rsidP="00B3344A">
            <w:pPr>
              <w:jc w:val="right"/>
              <w:rPr>
                <w:rFonts w:ascii="Tahoma" w:hAnsi="Tahoma" w:cs="Tahoma"/>
                <w:sz w:val="20"/>
              </w:rPr>
            </w:pPr>
            <w:r w:rsidRPr="00920600">
              <w:rPr>
                <w:rFonts w:ascii="Tahoma" w:hAnsi="Tahoma" w:cs="Tahoma"/>
                <w:sz w:val="20"/>
              </w:rPr>
              <w:t>15%</w:t>
            </w:r>
          </w:p>
        </w:tc>
      </w:tr>
      <w:tr w:rsidR="00F823D6" w:rsidRPr="00920600" w:rsidTr="00C61FD5">
        <w:tc>
          <w:tcPr>
            <w:tcW w:w="709" w:type="dxa"/>
          </w:tcPr>
          <w:p w:rsidR="00F823D6" w:rsidRPr="00920600" w:rsidRDefault="00F823D6" w:rsidP="00B3344A">
            <w:pPr>
              <w:rPr>
                <w:rFonts w:ascii="Tahoma" w:hAnsi="Tahoma" w:cs="Tahoma"/>
                <w:sz w:val="20"/>
              </w:rPr>
            </w:pPr>
            <w:r w:rsidRPr="00920600">
              <w:rPr>
                <w:rFonts w:ascii="Tahoma" w:hAnsi="Tahoma" w:cs="Tahoma"/>
                <w:sz w:val="20"/>
              </w:rPr>
              <w:t>3</w:t>
            </w:r>
          </w:p>
        </w:tc>
        <w:tc>
          <w:tcPr>
            <w:tcW w:w="3402" w:type="dxa"/>
          </w:tcPr>
          <w:p w:rsidR="00F823D6" w:rsidRPr="00920600" w:rsidRDefault="00F823D6" w:rsidP="00B3344A">
            <w:pPr>
              <w:rPr>
                <w:rFonts w:ascii="Tahoma" w:hAnsi="Tahoma" w:cs="Tahoma"/>
                <w:sz w:val="20"/>
              </w:rPr>
            </w:pPr>
            <w:r w:rsidRPr="00920600">
              <w:rPr>
                <w:rFonts w:ascii="Tahoma" w:hAnsi="Tahoma" w:cs="Tahoma"/>
                <w:sz w:val="20"/>
              </w:rPr>
              <w:t>Margin Laba Bersih</w:t>
            </w:r>
          </w:p>
        </w:tc>
        <w:tc>
          <w:tcPr>
            <w:tcW w:w="1984" w:type="dxa"/>
          </w:tcPr>
          <w:p w:rsidR="00F823D6" w:rsidRPr="00920600" w:rsidRDefault="00F823D6" w:rsidP="00B3344A">
            <w:pPr>
              <w:jc w:val="right"/>
              <w:rPr>
                <w:rFonts w:ascii="Tahoma" w:hAnsi="Tahoma" w:cs="Tahoma"/>
                <w:sz w:val="20"/>
              </w:rPr>
            </w:pPr>
            <w:r w:rsidRPr="00920600">
              <w:rPr>
                <w:rFonts w:ascii="Tahoma" w:hAnsi="Tahoma" w:cs="Tahoma"/>
                <w:sz w:val="20"/>
              </w:rPr>
              <w:t>10,80%</w:t>
            </w:r>
          </w:p>
        </w:tc>
      </w:tr>
      <w:tr w:rsidR="00F823D6" w:rsidRPr="00920600" w:rsidTr="00C61FD5">
        <w:tc>
          <w:tcPr>
            <w:tcW w:w="709" w:type="dxa"/>
          </w:tcPr>
          <w:p w:rsidR="00F823D6" w:rsidRPr="00920600" w:rsidRDefault="00F823D6" w:rsidP="00B3344A">
            <w:pPr>
              <w:rPr>
                <w:rFonts w:ascii="Tahoma" w:hAnsi="Tahoma" w:cs="Tahoma"/>
                <w:sz w:val="20"/>
              </w:rPr>
            </w:pPr>
            <w:r w:rsidRPr="00920600">
              <w:rPr>
                <w:rFonts w:ascii="Tahoma" w:hAnsi="Tahoma" w:cs="Tahoma"/>
                <w:sz w:val="20"/>
              </w:rPr>
              <w:t>4</w:t>
            </w:r>
          </w:p>
        </w:tc>
        <w:tc>
          <w:tcPr>
            <w:tcW w:w="3402" w:type="dxa"/>
          </w:tcPr>
          <w:p w:rsidR="00F823D6" w:rsidRPr="00920600" w:rsidRDefault="00F823D6" w:rsidP="00B3344A">
            <w:pPr>
              <w:rPr>
                <w:rFonts w:ascii="Tahoma" w:hAnsi="Tahoma" w:cs="Tahoma"/>
                <w:sz w:val="20"/>
              </w:rPr>
            </w:pPr>
            <w:r w:rsidRPr="00920600">
              <w:rPr>
                <w:rFonts w:ascii="Tahoma" w:hAnsi="Tahoma" w:cs="Tahoma"/>
                <w:sz w:val="20"/>
              </w:rPr>
              <w:t xml:space="preserve">Margin Laba Kotor </w:t>
            </w:r>
          </w:p>
        </w:tc>
        <w:tc>
          <w:tcPr>
            <w:tcW w:w="1984" w:type="dxa"/>
          </w:tcPr>
          <w:p w:rsidR="00F823D6" w:rsidRPr="00920600" w:rsidRDefault="00F823D6" w:rsidP="00B3344A">
            <w:pPr>
              <w:jc w:val="right"/>
              <w:rPr>
                <w:rFonts w:ascii="Tahoma" w:hAnsi="Tahoma" w:cs="Tahoma"/>
                <w:sz w:val="20"/>
              </w:rPr>
            </w:pPr>
            <w:r w:rsidRPr="00920600">
              <w:rPr>
                <w:rFonts w:ascii="Tahoma" w:hAnsi="Tahoma" w:cs="Tahoma"/>
                <w:sz w:val="20"/>
              </w:rPr>
              <w:t>24,90%</w:t>
            </w:r>
          </w:p>
        </w:tc>
      </w:tr>
      <w:tr w:rsidR="00F823D6" w:rsidRPr="00920600" w:rsidTr="00C61FD5">
        <w:tc>
          <w:tcPr>
            <w:tcW w:w="709" w:type="dxa"/>
          </w:tcPr>
          <w:p w:rsidR="00F823D6" w:rsidRPr="00920600" w:rsidRDefault="00F823D6" w:rsidP="00B3344A">
            <w:pPr>
              <w:rPr>
                <w:rFonts w:ascii="Tahoma" w:hAnsi="Tahoma" w:cs="Tahoma"/>
                <w:sz w:val="20"/>
              </w:rPr>
            </w:pPr>
            <w:r w:rsidRPr="00920600">
              <w:rPr>
                <w:rFonts w:ascii="Tahoma" w:hAnsi="Tahoma" w:cs="Tahoma"/>
                <w:sz w:val="20"/>
              </w:rPr>
              <w:t>5</w:t>
            </w:r>
          </w:p>
        </w:tc>
        <w:tc>
          <w:tcPr>
            <w:tcW w:w="3402" w:type="dxa"/>
          </w:tcPr>
          <w:p w:rsidR="00F823D6" w:rsidRPr="00920600" w:rsidRDefault="00F823D6" w:rsidP="00B3344A">
            <w:pPr>
              <w:rPr>
                <w:rFonts w:ascii="Tahoma" w:hAnsi="Tahoma" w:cs="Tahoma"/>
                <w:i/>
                <w:sz w:val="20"/>
              </w:rPr>
            </w:pPr>
            <w:r w:rsidRPr="00920600">
              <w:rPr>
                <w:rFonts w:ascii="Tahoma" w:hAnsi="Tahoma" w:cs="Tahoma"/>
                <w:i/>
                <w:sz w:val="20"/>
              </w:rPr>
              <w:t xml:space="preserve">Profit Margin </w:t>
            </w:r>
          </w:p>
        </w:tc>
        <w:tc>
          <w:tcPr>
            <w:tcW w:w="1984" w:type="dxa"/>
          </w:tcPr>
          <w:p w:rsidR="00F823D6" w:rsidRPr="00920600" w:rsidRDefault="00F823D6" w:rsidP="00B3344A">
            <w:pPr>
              <w:jc w:val="right"/>
              <w:rPr>
                <w:rFonts w:ascii="Tahoma" w:hAnsi="Tahoma" w:cs="Tahoma"/>
                <w:sz w:val="20"/>
              </w:rPr>
            </w:pPr>
            <w:r w:rsidRPr="00920600">
              <w:rPr>
                <w:rFonts w:ascii="Tahoma" w:hAnsi="Tahoma" w:cs="Tahoma"/>
                <w:sz w:val="20"/>
              </w:rPr>
              <w:t>3,92%</w:t>
            </w:r>
          </w:p>
        </w:tc>
      </w:tr>
      <w:tr w:rsidR="00F823D6" w:rsidRPr="00920600" w:rsidTr="00C61FD5">
        <w:tc>
          <w:tcPr>
            <w:tcW w:w="709" w:type="dxa"/>
          </w:tcPr>
          <w:p w:rsidR="00F823D6" w:rsidRPr="00920600" w:rsidRDefault="00F823D6" w:rsidP="00B3344A">
            <w:pPr>
              <w:rPr>
                <w:rFonts w:ascii="Tahoma" w:hAnsi="Tahoma" w:cs="Tahoma"/>
                <w:sz w:val="20"/>
              </w:rPr>
            </w:pPr>
            <w:r w:rsidRPr="00920600">
              <w:rPr>
                <w:rFonts w:ascii="Tahoma" w:hAnsi="Tahoma" w:cs="Tahoma"/>
                <w:sz w:val="20"/>
              </w:rPr>
              <w:t>4</w:t>
            </w:r>
          </w:p>
        </w:tc>
        <w:tc>
          <w:tcPr>
            <w:tcW w:w="3402" w:type="dxa"/>
          </w:tcPr>
          <w:p w:rsidR="00F823D6" w:rsidRPr="00920600" w:rsidRDefault="00F823D6" w:rsidP="00B3344A">
            <w:pPr>
              <w:rPr>
                <w:rFonts w:ascii="Tahoma" w:hAnsi="Tahoma" w:cs="Tahoma"/>
                <w:i/>
                <w:sz w:val="20"/>
              </w:rPr>
            </w:pPr>
            <w:r w:rsidRPr="00920600">
              <w:rPr>
                <w:rFonts w:ascii="Tahoma" w:hAnsi="Tahoma" w:cs="Tahoma"/>
                <w:i/>
                <w:sz w:val="20"/>
              </w:rPr>
              <w:t>Return On Investment (Roi)</w:t>
            </w:r>
          </w:p>
        </w:tc>
        <w:tc>
          <w:tcPr>
            <w:tcW w:w="1984" w:type="dxa"/>
          </w:tcPr>
          <w:p w:rsidR="00F823D6" w:rsidRPr="00920600" w:rsidRDefault="00F823D6" w:rsidP="00B3344A">
            <w:pPr>
              <w:jc w:val="right"/>
              <w:rPr>
                <w:rFonts w:ascii="Tahoma" w:hAnsi="Tahoma" w:cs="Tahoma"/>
                <w:sz w:val="20"/>
              </w:rPr>
            </w:pPr>
            <w:r w:rsidRPr="00920600">
              <w:rPr>
                <w:rFonts w:ascii="Tahoma" w:hAnsi="Tahoma" w:cs="Tahoma"/>
                <w:sz w:val="20"/>
              </w:rPr>
              <w:t>5,08%</w:t>
            </w:r>
          </w:p>
        </w:tc>
      </w:tr>
      <w:tr w:rsidR="00F823D6" w:rsidRPr="00920600" w:rsidTr="00C61FD5">
        <w:tc>
          <w:tcPr>
            <w:tcW w:w="709" w:type="dxa"/>
          </w:tcPr>
          <w:p w:rsidR="00F823D6" w:rsidRPr="00920600" w:rsidRDefault="00F823D6" w:rsidP="00B3344A">
            <w:pPr>
              <w:rPr>
                <w:rFonts w:ascii="Tahoma" w:hAnsi="Tahoma" w:cs="Tahoma"/>
                <w:sz w:val="20"/>
              </w:rPr>
            </w:pPr>
            <w:r w:rsidRPr="00920600">
              <w:rPr>
                <w:rFonts w:ascii="Tahoma" w:hAnsi="Tahoma" w:cs="Tahoma"/>
                <w:sz w:val="20"/>
              </w:rPr>
              <w:t>5</w:t>
            </w:r>
          </w:p>
        </w:tc>
        <w:tc>
          <w:tcPr>
            <w:tcW w:w="3402" w:type="dxa"/>
          </w:tcPr>
          <w:p w:rsidR="00F823D6" w:rsidRPr="00920600" w:rsidRDefault="00F823D6" w:rsidP="00B3344A">
            <w:pPr>
              <w:rPr>
                <w:rFonts w:ascii="Tahoma" w:hAnsi="Tahoma" w:cs="Tahoma"/>
                <w:i/>
                <w:sz w:val="20"/>
              </w:rPr>
            </w:pPr>
            <w:r w:rsidRPr="00920600">
              <w:rPr>
                <w:rFonts w:ascii="Tahoma" w:hAnsi="Tahoma" w:cs="Tahoma"/>
                <w:i/>
                <w:sz w:val="20"/>
              </w:rPr>
              <w:t>Return On Equity (Roe)</w:t>
            </w:r>
          </w:p>
        </w:tc>
        <w:tc>
          <w:tcPr>
            <w:tcW w:w="1984" w:type="dxa"/>
          </w:tcPr>
          <w:p w:rsidR="00F823D6" w:rsidRPr="00920600" w:rsidRDefault="00F823D6" w:rsidP="00B3344A">
            <w:pPr>
              <w:jc w:val="right"/>
              <w:rPr>
                <w:rFonts w:ascii="Tahoma" w:hAnsi="Tahoma" w:cs="Tahoma"/>
                <w:sz w:val="20"/>
              </w:rPr>
            </w:pPr>
            <w:r w:rsidRPr="00920600">
              <w:rPr>
                <w:rFonts w:ascii="Tahoma" w:hAnsi="Tahoma" w:cs="Tahoma"/>
                <w:sz w:val="20"/>
              </w:rPr>
              <w:t>40 %</w:t>
            </w:r>
          </w:p>
        </w:tc>
      </w:tr>
    </w:tbl>
    <w:p w:rsidR="008E2BA0" w:rsidRPr="00B3344A" w:rsidRDefault="00F823D6" w:rsidP="00B3344A">
      <w:pPr>
        <w:spacing w:line="240" w:lineRule="auto"/>
        <w:ind w:left="720" w:firstLine="720"/>
        <w:rPr>
          <w:rFonts w:ascii="Tahoma" w:hAnsi="Tahoma" w:cs="Tahoma"/>
          <w:lang w:val="id-ID"/>
        </w:rPr>
      </w:pPr>
      <w:r w:rsidRPr="00B3344A">
        <w:rPr>
          <w:rFonts w:ascii="Tahoma" w:hAnsi="Tahoma" w:cs="Tahoma"/>
          <w:lang w:val="id-ID"/>
        </w:rPr>
        <w:t>Sumber: sutrisno (2012: 222)</w:t>
      </w:r>
    </w:p>
    <w:p w:rsidR="008E2BA0" w:rsidRPr="00B3344A" w:rsidRDefault="008E2BA0" w:rsidP="00B3344A">
      <w:pPr>
        <w:spacing w:after="0" w:line="240" w:lineRule="auto"/>
        <w:jc w:val="both"/>
        <w:rPr>
          <w:rFonts w:ascii="Tahoma" w:hAnsi="Tahoma" w:cs="Tahoma"/>
        </w:rPr>
      </w:pPr>
    </w:p>
    <w:p w:rsidR="00F15677" w:rsidRPr="00B3344A" w:rsidRDefault="004751EB" w:rsidP="00B3344A">
      <w:pPr>
        <w:spacing w:after="0" w:line="240" w:lineRule="auto"/>
        <w:jc w:val="both"/>
        <w:rPr>
          <w:rFonts w:ascii="Tahoma" w:hAnsi="Tahoma" w:cs="Tahoma"/>
        </w:rPr>
      </w:pPr>
      <w:r w:rsidRPr="00B3344A">
        <w:rPr>
          <w:rFonts w:ascii="Tahoma" w:hAnsi="Tahoma" w:cs="Tahoma"/>
          <w:b/>
        </w:rPr>
        <w:t>METODE PENELITIAN</w:t>
      </w:r>
      <w:r w:rsidR="00F15677" w:rsidRPr="00B3344A">
        <w:rPr>
          <w:rFonts w:ascii="Tahoma" w:hAnsi="Tahoma" w:cs="Tahoma"/>
        </w:rPr>
        <w:t xml:space="preserve"> </w:t>
      </w:r>
    </w:p>
    <w:p w:rsidR="00F15677" w:rsidRPr="00B3344A" w:rsidRDefault="00F15677" w:rsidP="00B3344A">
      <w:pPr>
        <w:spacing w:after="0" w:line="240" w:lineRule="auto"/>
        <w:jc w:val="both"/>
        <w:rPr>
          <w:rFonts w:ascii="Tahoma" w:hAnsi="Tahoma" w:cs="Tahoma"/>
          <w:b/>
        </w:rPr>
      </w:pPr>
      <w:r w:rsidRPr="00B3344A">
        <w:rPr>
          <w:rFonts w:ascii="Tahoma" w:hAnsi="Tahoma" w:cs="Tahoma"/>
          <w:b/>
        </w:rPr>
        <w:t>Jenis Penelitian</w:t>
      </w:r>
    </w:p>
    <w:p w:rsidR="00D85DDF" w:rsidRPr="00B3344A" w:rsidRDefault="00D85DDF" w:rsidP="00B3344A">
      <w:pPr>
        <w:spacing w:after="0" w:line="240" w:lineRule="auto"/>
        <w:jc w:val="both"/>
        <w:rPr>
          <w:rFonts w:ascii="Tahoma" w:hAnsi="Tahoma" w:cs="Tahoma"/>
          <w:color w:val="0D0D0D"/>
        </w:rPr>
      </w:pPr>
      <w:r w:rsidRPr="00B3344A">
        <w:rPr>
          <w:rFonts w:ascii="Tahoma" w:hAnsi="Tahoma" w:cs="Tahoma"/>
          <w:color w:val="0D0D0D"/>
        </w:rPr>
        <w:t xml:space="preserve">Jenis penelitian Jenis penelitian ini menggunakan metodologi penelitian kuantitatif yaitu metodologi yang berdasarkan variabel penelitian yang ada. Ada dua format penelitian </w:t>
      </w:r>
      <w:r w:rsidRPr="00B3344A">
        <w:rPr>
          <w:rFonts w:ascii="Tahoma" w:hAnsi="Tahoma" w:cs="Tahoma"/>
          <w:color w:val="0D0D0D"/>
        </w:rPr>
        <w:lastRenderedPageBreak/>
        <w:t xml:space="preserve">kuantitatif berdasarkan paradigma dominan dalam metodologi penelitian kuantitatif yaitu format deskriptif dan format eksplanasi. Dalam penelitian ini menggunakan penelitian kuantitatif dengan format deskriptif yaitu bertujuan untuk menjelaskan, meringkaskan berbagai kondisi, berbagai situasi atau berbagai variabel yang timbul dimasyarakat yang menjadi obyek penelitian itu berdasarkan apa yang terjadi. Kemudian mengangkat ke permukaan karakter atau gambaran tentang kondisi, situasi, ataupun variabel tersebut.ata dari hasil pengukuran berdasarkan variabel penelitian yang ada. </w:t>
      </w:r>
    </w:p>
    <w:p w:rsidR="00D85DDF" w:rsidRPr="00B3344A" w:rsidRDefault="00D85DDF" w:rsidP="00B3344A">
      <w:pPr>
        <w:spacing w:after="0" w:line="240" w:lineRule="auto"/>
        <w:jc w:val="both"/>
        <w:rPr>
          <w:rFonts w:ascii="Tahoma" w:hAnsi="Tahoma" w:cs="Tahoma"/>
          <w:b/>
          <w:iCs/>
          <w:lang w:val="id-ID"/>
        </w:rPr>
      </w:pPr>
      <w:r w:rsidRPr="00B3344A">
        <w:rPr>
          <w:rFonts w:ascii="Tahoma" w:hAnsi="Tahoma" w:cs="Tahoma"/>
          <w:b/>
          <w:iCs/>
          <w:lang w:val="id-ID"/>
        </w:rPr>
        <w:t>Jenis data dan Sumber data</w:t>
      </w:r>
    </w:p>
    <w:p w:rsidR="00032593" w:rsidRPr="00B3344A" w:rsidRDefault="00D85DDF" w:rsidP="00B3344A">
      <w:pPr>
        <w:pStyle w:val="ListParagraph"/>
        <w:numPr>
          <w:ilvl w:val="0"/>
          <w:numId w:val="2"/>
        </w:numPr>
        <w:spacing w:after="0" w:line="240" w:lineRule="auto"/>
        <w:jc w:val="both"/>
        <w:rPr>
          <w:rFonts w:ascii="Tahoma" w:hAnsi="Tahoma" w:cs="Tahoma"/>
          <w:iCs/>
        </w:rPr>
      </w:pPr>
      <w:r w:rsidRPr="00B3344A">
        <w:rPr>
          <w:rFonts w:ascii="Tahoma" w:hAnsi="Tahoma" w:cs="Tahoma"/>
        </w:rPr>
        <w:t xml:space="preserve">Jenis data </w:t>
      </w:r>
    </w:p>
    <w:p w:rsidR="00D85DDF" w:rsidRPr="00B3344A" w:rsidRDefault="00D85DDF" w:rsidP="00B3344A">
      <w:pPr>
        <w:pStyle w:val="ListParagraph"/>
        <w:spacing w:after="0" w:line="240" w:lineRule="auto"/>
        <w:jc w:val="both"/>
        <w:rPr>
          <w:rFonts w:ascii="Tahoma" w:hAnsi="Tahoma" w:cs="Tahoma"/>
          <w:iCs/>
        </w:rPr>
      </w:pPr>
      <w:r w:rsidRPr="00B3344A">
        <w:rPr>
          <w:rFonts w:ascii="Tahoma" w:hAnsi="Tahoma" w:cs="Tahoma"/>
        </w:rPr>
        <w:t xml:space="preserve">Data yang dibutuhkan peneliti adalah </w:t>
      </w:r>
      <w:r w:rsidRPr="00B3344A">
        <w:rPr>
          <w:rFonts w:ascii="Tahoma" w:hAnsi="Tahoma" w:cs="Tahoma"/>
          <w:shd w:val="clear" w:color="auto" w:fill="FFFFFF"/>
        </w:rPr>
        <w:t>Laporan Keuangan PT. Mustika Ratu Tbk yaitu Laporan posisi Keuangan (Neraca) dan laporan Laba Rugi Tahun 2016-2018</w:t>
      </w:r>
    </w:p>
    <w:p w:rsidR="009A2669" w:rsidRPr="00B3344A" w:rsidRDefault="00D85DDF" w:rsidP="00B3344A">
      <w:pPr>
        <w:pStyle w:val="ListParagraph"/>
        <w:numPr>
          <w:ilvl w:val="0"/>
          <w:numId w:val="2"/>
        </w:numPr>
        <w:spacing w:after="0" w:line="240" w:lineRule="auto"/>
        <w:jc w:val="both"/>
        <w:rPr>
          <w:rFonts w:ascii="Tahoma" w:hAnsi="Tahoma" w:cs="Tahoma"/>
          <w:iCs/>
        </w:rPr>
      </w:pPr>
      <w:r w:rsidRPr="00B3344A">
        <w:rPr>
          <w:rFonts w:ascii="Tahoma" w:hAnsi="Tahoma" w:cs="Tahoma"/>
        </w:rPr>
        <w:t>Sumber Data</w:t>
      </w:r>
    </w:p>
    <w:p w:rsidR="00D85DDF" w:rsidRPr="00B3344A" w:rsidRDefault="00D85DDF" w:rsidP="00B3344A">
      <w:pPr>
        <w:pStyle w:val="ListParagraph"/>
        <w:spacing w:after="0" w:line="240" w:lineRule="auto"/>
        <w:jc w:val="both"/>
        <w:rPr>
          <w:rFonts w:ascii="Tahoma" w:hAnsi="Tahoma" w:cs="Tahoma"/>
          <w:iCs/>
        </w:rPr>
      </w:pPr>
      <w:r w:rsidRPr="00B3344A">
        <w:rPr>
          <w:rFonts w:ascii="Tahoma" w:hAnsi="Tahoma" w:cs="Tahoma"/>
          <w:iCs/>
        </w:rPr>
        <w:t>Sumber data adalah sumber dari mana data diperoleh. Adapun sumber data dalam penelitian ini adalah terdiri dari sumber data sekunder. Data sekunder adalah yang merupakan sumber yang tidak langsung memberikan data kepada pengumpulan data, misalnya lewat orang lain atau lewat dokumen lain (Sugiyono 2012 : 193). Data ini dapat ditemukan dengan cepat, dalam penelitian ini yang menjadi sumber data sekunder adalah literatur, artikel, dan jurnal.</w:t>
      </w:r>
    </w:p>
    <w:p w:rsidR="00C62179" w:rsidRPr="00B3344A" w:rsidRDefault="00D85DDF" w:rsidP="00B3344A">
      <w:pPr>
        <w:spacing w:after="0" w:line="240" w:lineRule="auto"/>
        <w:jc w:val="both"/>
        <w:rPr>
          <w:rFonts w:ascii="Tahoma" w:hAnsi="Tahoma" w:cs="Tahoma"/>
          <w:lang w:val="id-ID"/>
        </w:rPr>
      </w:pPr>
      <w:r w:rsidRPr="00B3344A">
        <w:rPr>
          <w:rFonts w:ascii="Tahoma" w:hAnsi="Tahoma" w:cs="Tahoma"/>
          <w:b/>
          <w:lang w:val="id-ID"/>
        </w:rPr>
        <w:t xml:space="preserve">Metode </w:t>
      </w:r>
      <w:r w:rsidR="00C62179" w:rsidRPr="00B3344A">
        <w:rPr>
          <w:rFonts w:ascii="Tahoma" w:hAnsi="Tahoma" w:cs="Tahoma"/>
          <w:b/>
        </w:rPr>
        <w:t xml:space="preserve">Analisis </w:t>
      </w:r>
      <w:r w:rsidRPr="00B3344A">
        <w:rPr>
          <w:rFonts w:ascii="Tahoma" w:hAnsi="Tahoma" w:cs="Tahoma"/>
          <w:b/>
          <w:lang w:val="id-ID"/>
        </w:rPr>
        <w:t>Data</w:t>
      </w:r>
    </w:p>
    <w:p w:rsidR="00D85DDF" w:rsidRPr="00B3344A" w:rsidRDefault="00C62179" w:rsidP="00B3344A">
      <w:pPr>
        <w:spacing w:after="0" w:line="240" w:lineRule="auto"/>
        <w:jc w:val="both"/>
        <w:rPr>
          <w:rFonts w:ascii="Tahoma" w:hAnsi="Tahoma" w:cs="Tahoma"/>
        </w:rPr>
      </w:pPr>
      <w:r w:rsidRPr="00B3344A">
        <w:rPr>
          <w:rFonts w:ascii="Tahoma" w:hAnsi="Tahoma" w:cs="Tahoma"/>
          <w:b/>
        </w:rPr>
        <w:tab/>
      </w:r>
      <w:r w:rsidR="00D85DDF" w:rsidRPr="00B3344A">
        <w:rPr>
          <w:rFonts w:ascii="Tahoma" w:hAnsi="Tahoma" w:cs="Tahoma"/>
        </w:rPr>
        <w:t>Metode analisis data yang digunakan untuk menentukan dan mengukur hubungan antara pos-pos yang ada dalam laporan, sehingga dapat diketahui perubahan-perubahan dari masing-masing pos jika dibandingkan dengan laporan dari beberapa periode untuk satu perusahaan tertentu</w:t>
      </w:r>
    </w:p>
    <w:p w:rsidR="00D85DDF" w:rsidRPr="00B3344A" w:rsidRDefault="00D85DDF" w:rsidP="00B3344A">
      <w:pPr>
        <w:spacing w:after="0" w:line="240" w:lineRule="auto"/>
        <w:ind w:firstLine="720"/>
        <w:jc w:val="both"/>
        <w:rPr>
          <w:rFonts w:ascii="Tahoma" w:hAnsi="Tahoma" w:cs="Tahoma"/>
        </w:rPr>
      </w:pPr>
      <w:r w:rsidRPr="00B3344A">
        <w:rPr>
          <w:rFonts w:ascii="Tahoma" w:hAnsi="Tahoma" w:cs="Tahoma"/>
        </w:rPr>
        <w:t xml:space="preserve">Metode analisis laporan keuangan dapat diklasifikasikan menjadi dua metode, yaitu metode analisis horizontal (dinamis) dan metode analisis vertical (statis). Metode analisis horizontal adalah metode analisis yang dilakukan dengan membandingkan laporan keuangan untuk beberapa tahun sehingga dapat diketahui perkembangan dan kecenderungannya. Disebut metode analisis horizontal karena analisis ini membandingkan metode pos yang sama untuk periode yang berbeda. Disebut metode analisis dinamis karena metode ini bergerak dari tahun ke tahun. </w:t>
      </w:r>
    </w:p>
    <w:p w:rsidR="00D85DDF" w:rsidRPr="00B3344A" w:rsidRDefault="00D85DDF" w:rsidP="00B3344A">
      <w:pPr>
        <w:spacing w:after="0" w:line="240" w:lineRule="auto"/>
        <w:ind w:firstLine="720"/>
        <w:jc w:val="both"/>
        <w:rPr>
          <w:rFonts w:ascii="Tahoma" w:hAnsi="Tahoma" w:cs="Tahoma"/>
        </w:rPr>
      </w:pPr>
      <w:r w:rsidRPr="00B3344A">
        <w:rPr>
          <w:rFonts w:ascii="Tahoma" w:hAnsi="Tahoma" w:cs="Tahoma"/>
        </w:rPr>
        <w:t>Untuk mengetahui Kinerja Keuangan PT. Mustika Ratu Tbk maka digunakan analisis rasio Likuditas, Solvabilitas dan Rentabilitas dengan berdasarkan standar industri. Pengunaan standar industri sebagai dasar penilaian terhadap kinerja keuangan perusahaan, dipandang dari segi penerapannya, ada dua jenis sii, yakni sii wajib dan sii suka rela. Adapun Metode  perhitungan anaisis rasio sebagai berikut :</w:t>
      </w:r>
      <w:r w:rsidRPr="00B3344A">
        <w:rPr>
          <w:rFonts w:ascii="Tahoma" w:hAnsi="Tahoma" w:cs="Tahoma"/>
          <w:b/>
          <w:shd w:val="clear" w:color="auto" w:fill="FFFFFF"/>
        </w:rPr>
        <w:t xml:space="preserve"> Likuiditas</w:t>
      </w:r>
    </w:p>
    <w:p w:rsidR="00D85DDF" w:rsidRPr="00B3344A" w:rsidRDefault="00D85DDF" w:rsidP="00B3344A">
      <w:pPr>
        <w:pStyle w:val="ListParagraph"/>
        <w:numPr>
          <w:ilvl w:val="0"/>
          <w:numId w:val="20"/>
        </w:numPr>
        <w:spacing w:line="240" w:lineRule="auto"/>
        <w:ind w:left="284" w:hanging="284"/>
        <w:jc w:val="both"/>
        <w:rPr>
          <w:rFonts w:ascii="Tahoma" w:hAnsi="Tahoma" w:cs="Tahoma"/>
          <w:shd w:val="clear" w:color="auto" w:fill="FFFFFF"/>
        </w:rPr>
      </w:pPr>
      <w:r w:rsidRPr="00B3344A">
        <w:rPr>
          <w:rFonts w:ascii="Tahoma" w:eastAsiaTheme="minorEastAsia" w:hAnsi="Tahoma" w:cs="Tahoma"/>
          <w:bCs/>
          <w:i/>
          <w:iCs/>
        </w:rPr>
        <w:t xml:space="preserve">Current ratio </w:t>
      </w:r>
    </w:p>
    <w:p w:rsidR="00D85DDF" w:rsidRPr="00B3344A" w:rsidRDefault="00D85DDF" w:rsidP="00B3344A">
      <w:pPr>
        <w:pStyle w:val="ListParagraph"/>
        <w:spacing w:line="240" w:lineRule="auto"/>
        <w:ind w:left="284" w:hanging="284"/>
        <w:jc w:val="both"/>
        <w:rPr>
          <w:rFonts w:ascii="Tahoma" w:eastAsiaTheme="minorEastAsia" w:hAnsi="Tahoma" w:cs="Tahoma"/>
          <w:b/>
        </w:rPr>
      </w:pPr>
      <m:oMathPara>
        <m:oMath>
          <m:r>
            <m:rPr>
              <m:sty m:val="bi"/>
            </m:rPr>
            <w:rPr>
              <w:rFonts w:ascii="Cambria Math" w:hAnsi="Cambria Math" w:cs="Tahoma"/>
            </w:rPr>
            <m:t xml:space="preserve">Current Ratio= </m:t>
          </m:r>
          <m:f>
            <m:fPr>
              <m:ctrlPr>
                <w:rPr>
                  <w:rFonts w:ascii="Cambria Math" w:hAnsi="Cambria Math" w:cs="Tahoma"/>
                  <w:b/>
                  <w:i/>
                </w:rPr>
              </m:ctrlPr>
            </m:fPr>
            <m:num>
              <m:r>
                <m:rPr>
                  <m:sty m:val="bi"/>
                </m:rPr>
                <w:rPr>
                  <w:rFonts w:ascii="Cambria Math" w:hAnsi="Cambria Math" w:cs="Tahoma"/>
                </w:rPr>
                <m:t xml:space="preserve">Aktiva Lancar </m:t>
              </m:r>
            </m:num>
            <m:den>
              <m:r>
                <m:rPr>
                  <m:sty m:val="bi"/>
                </m:rPr>
                <w:rPr>
                  <w:rFonts w:ascii="Cambria Math" w:hAnsi="Cambria Math" w:cs="Tahoma"/>
                </w:rPr>
                <m:t>Utang Lancar</m:t>
              </m:r>
            </m:den>
          </m:f>
          <m:r>
            <m:rPr>
              <m:sty m:val="bi"/>
            </m:rPr>
            <w:rPr>
              <w:rFonts w:ascii="Cambria Math" w:hAnsi="Cambria Math" w:cs="Tahoma"/>
            </w:rPr>
            <m:t xml:space="preserve"> X 100%</m:t>
          </m:r>
        </m:oMath>
      </m:oMathPara>
    </w:p>
    <w:p w:rsidR="00D85DDF" w:rsidRPr="00B3344A" w:rsidRDefault="00D85DDF" w:rsidP="00B3344A">
      <w:pPr>
        <w:pStyle w:val="ListParagraph"/>
        <w:spacing w:line="240" w:lineRule="auto"/>
        <w:ind w:left="284" w:hanging="284"/>
        <w:jc w:val="both"/>
        <w:rPr>
          <w:rFonts w:ascii="Tahoma" w:eastAsiaTheme="minorEastAsia" w:hAnsi="Tahoma" w:cs="Tahoma"/>
          <w:bCs/>
          <w:i/>
          <w:iCs/>
        </w:rPr>
      </w:pPr>
      <w:r w:rsidRPr="00B3344A">
        <w:rPr>
          <w:rFonts w:ascii="Tahoma" w:eastAsiaTheme="minorEastAsia" w:hAnsi="Tahoma" w:cs="Tahoma"/>
        </w:rPr>
        <w:t xml:space="preserve">Dikatakan diatas standar industri jika standar industri  </w:t>
      </w:r>
      <w:r w:rsidRPr="00B3344A">
        <w:rPr>
          <w:rFonts w:ascii="Tahoma" w:eastAsiaTheme="minorEastAsia" w:hAnsi="Tahoma" w:cs="Tahoma"/>
          <w:bCs/>
          <w:i/>
          <w:iCs/>
        </w:rPr>
        <w:t xml:space="preserve">Current ratio </w:t>
      </w:r>
      <w:r w:rsidRPr="00B3344A">
        <w:rPr>
          <w:rFonts w:ascii="Tahoma" w:eastAsiaTheme="minorEastAsia" w:hAnsi="Tahoma" w:cs="Tahoma"/>
          <w:bCs/>
          <w:iCs/>
        </w:rPr>
        <w:t>200%</w:t>
      </w:r>
      <w:r w:rsidRPr="00B3344A">
        <w:rPr>
          <w:rFonts w:ascii="Tahoma" w:eastAsiaTheme="minorEastAsia" w:hAnsi="Tahoma" w:cs="Tahoma"/>
          <w:bCs/>
          <w:i/>
          <w:iCs/>
        </w:rPr>
        <w:t>.</w:t>
      </w:r>
    </w:p>
    <w:p w:rsidR="00D85DDF" w:rsidRPr="00B3344A" w:rsidRDefault="00D85DDF" w:rsidP="00B3344A">
      <w:pPr>
        <w:pStyle w:val="ListParagraph"/>
        <w:spacing w:line="240" w:lineRule="auto"/>
        <w:ind w:left="284" w:hanging="284"/>
        <w:jc w:val="both"/>
        <w:rPr>
          <w:rFonts w:ascii="Tahoma" w:hAnsi="Tahoma" w:cs="Tahoma"/>
          <w:shd w:val="clear" w:color="auto" w:fill="FFFFFF"/>
        </w:rPr>
      </w:pPr>
    </w:p>
    <w:p w:rsidR="00D85DDF" w:rsidRPr="00B3344A" w:rsidRDefault="00D85DDF" w:rsidP="00B3344A">
      <w:pPr>
        <w:pStyle w:val="ListParagraph"/>
        <w:numPr>
          <w:ilvl w:val="0"/>
          <w:numId w:val="20"/>
        </w:numPr>
        <w:spacing w:line="240" w:lineRule="auto"/>
        <w:ind w:left="284" w:hanging="284"/>
        <w:jc w:val="both"/>
        <w:rPr>
          <w:rFonts w:ascii="Tahoma" w:eastAsiaTheme="minorEastAsia" w:hAnsi="Tahoma" w:cs="Tahoma"/>
        </w:rPr>
      </w:pPr>
      <w:r w:rsidRPr="00B3344A">
        <w:rPr>
          <w:rFonts w:ascii="Tahoma" w:eastAsiaTheme="minorEastAsia" w:hAnsi="Tahoma" w:cs="Tahoma"/>
          <w:bCs/>
          <w:i/>
          <w:iCs/>
        </w:rPr>
        <w:t>Quick Ratio</w:t>
      </w:r>
    </w:p>
    <w:p w:rsidR="00D85DDF" w:rsidRPr="00B3344A" w:rsidRDefault="00D85DDF" w:rsidP="00B3344A">
      <w:pPr>
        <w:pStyle w:val="ListParagraph"/>
        <w:spacing w:line="240" w:lineRule="auto"/>
        <w:ind w:left="284" w:hanging="284"/>
        <w:jc w:val="both"/>
        <w:rPr>
          <w:rFonts w:ascii="Tahoma" w:eastAsiaTheme="minorEastAsia" w:hAnsi="Tahoma" w:cs="Tahoma"/>
          <w:b/>
        </w:rPr>
      </w:pPr>
      <m:oMathPara>
        <m:oMath>
          <m:r>
            <m:rPr>
              <m:sty m:val="bi"/>
            </m:rPr>
            <w:rPr>
              <w:rFonts w:ascii="Cambria Math" w:hAnsi="Cambria Math" w:cs="Tahoma"/>
            </w:rPr>
            <m:t xml:space="preserve">Quick Ratio= </m:t>
          </m:r>
          <m:f>
            <m:fPr>
              <m:ctrlPr>
                <w:rPr>
                  <w:rFonts w:ascii="Cambria Math" w:hAnsi="Cambria Math" w:cs="Tahoma"/>
                  <w:b/>
                  <w:i/>
                </w:rPr>
              </m:ctrlPr>
            </m:fPr>
            <m:num>
              <m:r>
                <m:rPr>
                  <m:sty m:val="bi"/>
                </m:rPr>
                <w:rPr>
                  <w:rFonts w:ascii="Cambria Math" w:hAnsi="Cambria Math" w:cs="Tahoma"/>
                </w:rPr>
                <m:t xml:space="preserve">Aktiva Lancar-Persedian </m:t>
              </m:r>
            </m:num>
            <m:den>
              <m:r>
                <m:rPr>
                  <m:sty m:val="bi"/>
                </m:rPr>
                <w:rPr>
                  <w:rFonts w:ascii="Cambria Math" w:hAnsi="Cambria Math" w:cs="Tahoma"/>
                </w:rPr>
                <m:t>Utang Lancar</m:t>
              </m:r>
            </m:den>
          </m:f>
          <m:r>
            <m:rPr>
              <m:sty m:val="bi"/>
            </m:rPr>
            <w:rPr>
              <w:rFonts w:ascii="Cambria Math" w:hAnsi="Cambria Math" w:cs="Tahoma"/>
            </w:rPr>
            <m:t xml:space="preserve"> X 100%</m:t>
          </m:r>
        </m:oMath>
      </m:oMathPara>
    </w:p>
    <w:p w:rsidR="00D85DDF" w:rsidRPr="00B3344A" w:rsidRDefault="00D85DDF" w:rsidP="00B3344A">
      <w:pPr>
        <w:pStyle w:val="ListParagraph"/>
        <w:spacing w:line="240" w:lineRule="auto"/>
        <w:ind w:left="284" w:hanging="284"/>
        <w:jc w:val="both"/>
        <w:rPr>
          <w:rFonts w:ascii="Tahoma" w:eastAsiaTheme="minorEastAsia" w:hAnsi="Tahoma" w:cs="Tahoma"/>
          <w:bCs/>
          <w:i/>
          <w:iCs/>
        </w:rPr>
      </w:pPr>
      <w:r w:rsidRPr="00B3344A">
        <w:rPr>
          <w:rFonts w:ascii="Tahoma" w:eastAsiaTheme="minorEastAsia" w:hAnsi="Tahoma" w:cs="Tahoma"/>
        </w:rPr>
        <w:t xml:space="preserve">Dikatakan diatas standar industri jika standar industri </w:t>
      </w:r>
      <w:r w:rsidRPr="00B3344A">
        <w:rPr>
          <w:rFonts w:ascii="Tahoma" w:eastAsiaTheme="minorEastAsia" w:hAnsi="Tahoma" w:cs="Tahoma"/>
          <w:bCs/>
          <w:i/>
          <w:iCs/>
        </w:rPr>
        <w:t xml:space="preserve">Quick Ratio </w:t>
      </w:r>
      <w:r w:rsidRPr="00B3344A">
        <w:rPr>
          <w:rFonts w:ascii="Tahoma" w:eastAsiaTheme="minorEastAsia" w:hAnsi="Tahoma" w:cs="Tahoma"/>
          <w:bCs/>
          <w:iCs/>
        </w:rPr>
        <w:t>150%</w:t>
      </w:r>
      <w:r w:rsidRPr="00B3344A">
        <w:rPr>
          <w:rFonts w:ascii="Tahoma" w:eastAsiaTheme="minorEastAsia" w:hAnsi="Tahoma" w:cs="Tahoma"/>
          <w:bCs/>
          <w:i/>
          <w:iCs/>
        </w:rPr>
        <w:t>.</w:t>
      </w:r>
    </w:p>
    <w:p w:rsidR="00D85DDF" w:rsidRPr="00B3344A" w:rsidRDefault="00D85DDF" w:rsidP="00B3344A">
      <w:pPr>
        <w:pStyle w:val="ListParagraph"/>
        <w:spacing w:line="240" w:lineRule="auto"/>
        <w:ind w:left="284" w:hanging="284"/>
        <w:jc w:val="both"/>
        <w:rPr>
          <w:rFonts w:ascii="Tahoma" w:eastAsiaTheme="minorEastAsia" w:hAnsi="Tahoma" w:cs="Tahoma"/>
        </w:rPr>
      </w:pPr>
    </w:p>
    <w:p w:rsidR="00D85DDF" w:rsidRPr="00B3344A" w:rsidRDefault="00D85DDF" w:rsidP="00B3344A">
      <w:pPr>
        <w:pStyle w:val="ListParagraph"/>
        <w:numPr>
          <w:ilvl w:val="0"/>
          <w:numId w:val="20"/>
        </w:numPr>
        <w:spacing w:line="240" w:lineRule="auto"/>
        <w:ind w:left="284" w:hanging="284"/>
        <w:jc w:val="both"/>
        <w:rPr>
          <w:rFonts w:ascii="Tahoma" w:eastAsiaTheme="minorEastAsia" w:hAnsi="Tahoma" w:cs="Tahoma"/>
        </w:rPr>
      </w:pPr>
      <w:r w:rsidRPr="00B3344A">
        <w:rPr>
          <w:rFonts w:ascii="Tahoma" w:eastAsiaTheme="minorEastAsia" w:hAnsi="Tahoma" w:cs="Tahoma"/>
          <w:bCs/>
          <w:i/>
          <w:iCs/>
        </w:rPr>
        <w:t>Cash Ratio</w:t>
      </w:r>
    </w:p>
    <w:p w:rsidR="00D85DDF" w:rsidRPr="00B3344A" w:rsidRDefault="00D85DDF" w:rsidP="00B3344A">
      <w:pPr>
        <w:pStyle w:val="ListParagraph"/>
        <w:spacing w:line="240" w:lineRule="auto"/>
        <w:ind w:left="284" w:hanging="284"/>
        <w:jc w:val="both"/>
        <w:rPr>
          <w:rFonts w:ascii="Tahoma" w:eastAsiaTheme="minorEastAsia" w:hAnsi="Tahoma" w:cs="Tahoma"/>
          <w:b/>
        </w:rPr>
      </w:pPr>
      <m:oMathPara>
        <m:oMath>
          <m:r>
            <m:rPr>
              <m:sty m:val="bi"/>
            </m:rPr>
            <w:rPr>
              <w:rFonts w:ascii="Cambria Math" w:hAnsi="Cambria Math" w:cs="Tahoma"/>
            </w:rPr>
            <m:t xml:space="preserve">Cash Ratio= </m:t>
          </m:r>
          <m:f>
            <m:fPr>
              <m:ctrlPr>
                <w:rPr>
                  <w:rFonts w:ascii="Cambria Math" w:hAnsi="Cambria Math" w:cs="Tahoma"/>
                  <w:b/>
                  <w:i/>
                </w:rPr>
              </m:ctrlPr>
            </m:fPr>
            <m:num>
              <m:r>
                <m:rPr>
                  <m:sty m:val="bi"/>
                </m:rPr>
                <w:rPr>
                  <w:rFonts w:ascii="Cambria Math" w:hAnsi="Cambria Math" w:cs="Tahoma"/>
                </w:rPr>
                <m:t>Kas dan Setara Kas</m:t>
              </m:r>
            </m:num>
            <m:den>
              <m:r>
                <m:rPr>
                  <m:sty m:val="bi"/>
                </m:rPr>
                <w:rPr>
                  <w:rFonts w:ascii="Cambria Math" w:hAnsi="Cambria Math" w:cs="Tahoma"/>
                </w:rPr>
                <m:t>Utang Lancar</m:t>
              </m:r>
            </m:den>
          </m:f>
          <m:r>
            <m:rPr>
              <m:sty m:val="bi"/>
            </m:rPr>
            <w:rPr>
              <w:rFonts w:ascii="Cambria Math" w:hAnsi="Cambria Math" w:cs="Tahoma"/>
            </w:rPr>
            <m:t xml:space="preserve"> X 100%</m:t>
          </m:r>
        </m:oMath>
      </m:oMathPara>
    </w:p>
    <w:p w:rsidR="00D85DDF" w:rsidRPr="00B3344A" w:rsidRDefault="00D85DDF" w:rsidP="00B3344A">
      <w:pPr>
        <w:pStyle w:val="ListParagraph"/>
        <w:spacing w:line="240" w:lineRule="auto"/>
        <w:ind w:left="284" w:hanging="284"/>
        <w:jc w:val="both"/>
        <w:rPr>
          <w:rFonts w:ascii="Tahoma" w:eastAsiaTheme="minorEastAsia" w:hAnsi="Tahoma" w:cs="Tahoma"/>
        </w:rPr>
      </w:pPr>
      <w:r w:rsidRPr="00B3344A">
        <w:rPr>
          <w:rFonts w:ascii="Tahoma" w:eastAsiaTheme="minorEastAsia" w:hAnsi="Tahoma" w:cs="Tahoma"/>
        </w:rPr>
        <w:t xml:space="preserve">Dikatakan diatas standar industri jika standar industri </w:t>
      </w:r>
      <w:r w:rsidRPr="00B3344A">
        <w:rPr>
          <w:rFonts w:ascii="Tahoma" w:eastAsiaTheme="minorEastAsia" w:hAnsi="Tahoma" w:cs="Tahoma"/>
          <w:bCs/>
          <w:i/>
          <w:iCs/>
        </w:rPr>
        <w:t xml:space="preserve">Cash Ratio </w:t>
      </w:r>
      <w:r w:rsidRPr="00B3344A">
        <w:rPr>
          <w:rFonts w:ascii="Tahoma" w:eastAsiaTheme="minorEastAsia" w:hAnsi="Tahoma" w:cs="Tahoma"/>
          <w:bCs/>
          <w:iCs/>
        </w:rPr>
        <w:t>100%</w:t>
      </w:r>
      <w:r w:rsidRPr="00B3344A">
        <w:rPr>
          <w:rFonts w:ascii="Tahoma" w:eastAsiaTheme="minorEastAsia" w:hAnsi="Tahoma" w:cs="Tahoma"/>
          <w:bCs/>
          <w:i/>
          <w:iCs/>
        </w:rPr>
        <w:t>.</w:t>
      </w:r>
    </w:p>
    <w:p w:rsidR="00D85DDF" w:rsidRPr="00B3344A" w:rsidRDefault="00D85DDF" w:rsidP="00B3344A">
      <w:pPr>
        <w:spacing w:line="240" w:lineRule="auto"/>
        <w:ind w:left="284" w:hanging="284"/>
        <w:jc w:val="both"/>
        <w:rPr>
          <w:rFonts w:ascii="Tahoma" w:eastAsiaTheme="minorEastAsia" w:hAnsi="Tahoma" w:cs="Tahoma"/>
          <w:b/>
        </w:rPr>
      </w:pPr>
    </w:p>
    <w:p w:rsidR="00D85DDF" w:rsidRPr="00B3344A" w:rsidRDefault="00D85DDF" w:rsidP="00B3344A">
      <w:pPr>
        <w:pStyle w:val="ListParagraph"/>
        <w:numPr>
          <w:ilvl w:val="0"/>
          <w:numId w:val="19"/>
        </w:numPr>
        <w:spacing w:line="240" w:lineRule="auto"/>
        <w:ind w:left="284" w:hanging="284"/>
        <w:jc w:val="both"/>
        <w:rPr>
          <w:rFonts w:ascii="Tahoma" w:eastAsiaTheme="minorEastAsia" w:hAnsi="Tahoma" w:cs="Tahoma"/>
          <w:b/>
        </w:rPr>
      </w:pPr>
      <w:r w:rsidRPr="00B3344A">
        <w:rPr>
          <w:rFonts w:ascii="Tahoma" w:eastAsiaTheme="minorEastAsia" w:hAnsi="Tahoma" w:cs="Tahoma"/>
          <w:b/>
        </w:rPr>
        <w:t xml:space="preserve">Solvabilitas </w:t>
      </w:r>
    </w:p>
    <w:p w:rsidR="00D85DDF" w:rsidRPr="00B3344A" w:rsidRDefault="00D85DDF" w:rsidP="00B3344A">
      <w:pPr>
        <w:pStyle w:val="ListParagraph"/>
        <w:numPr>
          <w:ilvl w:val="0"/>
          <w:numId w:val="18"/>
        </w:numPr>
        <w:spacing w:line="240" w:lineRule="auto"/>
        <w:ind w:left="284" w:hanging="284"/>
        <w:jc w:val="both"/>
        <w:rPr>
          <w:rFonts w:ascii="Tahoma" w:eastAsiaTheme="minorEastAsia" w:hAnsi="Tahoma" w:cs="Tahoma"/>
          <w:i/>
        </w:rPr>
      </w:pPr>
      <w:r w:rsidRPr="00B3344A">
        <w:rPr>
          <w:rFonts w:ascii="Tahoma" w:eastAsiaTheme="minorEastAsia" w:hAnsi="Tahoma" w:cs="Tahoma"/>
          <w:i/>
        </w:rPr>
        <w:lastRenderedPageBreak/>
        <w:t>Total Asset to Debt Ratio</w:t>
      </w:r>
    </w:p>
    <w:p w:rsidR="00D85DDF" w:rsidRPr="00B3344A" w:rsidRDefault="00D85DDF" w:rsidP="00B3344A">
      <w:pPr>
        <w:pStyle w:val="ListParagraph"/>
        <w:spacing w:line="240" w:lineRule="auto"/>
        <w:ind w:left="284" w:hanging="284"/>
        <w:jc w:val="both"/>
        <w:rPr>
          <w:rFonts w:ascii="Tahoma" w:eastAsiaTheme="minorEastAsia" w:hAnsi="Tahoma" w:cs="Tahoma"/>
          <w:b/>
          <w:i/>
        </w:rPr>
      </w:pPr>
      <m:oMathPara>
        <m:oMath>
          <m:r>
            <m:rPr>
              <m:sty m:val="bi"/>
            </m:rPr>
            <w:rPr>
              <w:rFonts w:ascii="Cambria Math" w:hAnsi="Cambria Math" w:cs="Tahoma"/>
            </w:rPr>
            <m:t xml:space="preserve">Total Asset to Debt Ratio= </m:t>
          </m:r>
          <m:f>
            <m:fPr>
              <m:ctrlPr>
                <w:rPr>
                  <w:rFonts w:ascii="Cambria Math" w:hAnsi="Cambria Math" w:cs="Tahoma"/>
                  <w:b/>
                  <w:i/>
                </w:rPr>
              </m:ctrlPr>
            </m:fPr>
            <m:num>
              <m:r>
                <m:rPr>
                  <m:sty m:val="bi"/>
                </m:rPr>
                <w:rPr>
                  <w:rFonts w:ascii="Cambria Math" w:hAnsi="Cambria Math" w:cs="Tahoma"/>
                </w:rPr>
                <m:t xml:space="preserve">Total Aktiva </m:t>
              </m:r>
            </m:num>
            <m:den>
              <m:r>
                <m:rPr>
                  <m:sty m:val="bi"/>
                </m:rPr>
                <w:rPr>
                  <w:rFonts w:ascii="Cambria Math" w:hAnsi="Cambria Math" w:cs="Tahoma"/>
                </w:rPr>
                <m:t xml:space="preserve">Total Utang </m:t>
              </m:r>
            </m:den>
          </m:f>
          <m:r>
            <m:rPr>
              <m:sty m:val="bi"/>
            </m:rPr>
            <w:rPr>
              <w:rFonts w:ascii="Cambria Math" w:hAnsi="Cambria Math" w:cs="Tahoma"/>
            </w:rPr>
            <m:t xml:space="preserve"> X 100%</m:t>
          </m:r>
        </m:oMath>
      </m:oMathPara>
    </w:p>
    <w:p w:rsidR="00D85DDF" w:rsidRPr="00B3344A" w:rsidRDefault="00D85DDF" w:rsidP="00B3344A">
      <w:pPr>
        <w:pStyle w:val="ListParagraph"/>
        <w:spacing w:line="240" w:lineRule="auto"/>
        <w:ind w:left="284" w:hanging="284"/>
        <w:jc w:val="both"/>
        <w:rPr>
          <w:rFonts w:ascii="Tahoma" w:eastAsiaTheme="minorEastAsia" w:hAnsi="Tahoma" w:cs="Tahoma"/>
          <w:i/>
        </w:rPr>
      </w:pPr>
      <w:r w:rsidRPr="00B3344A">
        <w:rPr>
          <w:rFonts w:ascii="Tahoma" w:eastAsiaTheme="minorEastAsia" w:hAnsi="Tahoma" w:cs="Tahoma"/>
        </w:rPr>
        <w:t xml:space="preserve">Dikatakan diatas standar industri jika standar industri </w:t>
      </w:r>
      <w:r w:rsidRPr="00B3344A">
        <w:rPr>
          <w:rFonts w:ascii="Tahoma" w:eastAsiaTheme="minorEastAsia" w:hAnsi="Tahoma" w:cs="Tahoma"/>
          <w:i/>
        </w:rPr>
        <w:t xml:space="preserve">Total Asset to Debt Ratio </w:t>
      </w:r>
      <w:r w:rsidRPr="00B3344A">
        <w:rPr>
          <w:rFonts w:ascii="Tahoma" w:eastAsiaTheme="minorEastAsia" w:hAnsi="Tahoma" w:cs="Tahoma"/>
          <w:bCs/>
          <w:iCs/>
        </w:rPr>
        <w:t>35%</w:t>
      </w:r>
      <w:r w:rsidRPr="00B3344A">
        <w:rPr>
          <w:rFonts w:ascii="Tahoma" w:eastAsiaTheme="minorEastAsia" w:hAnsi="Tahoma" w:cs="Tahoma"/>
          <w:bCs/>
          <w:i/>
          <w:iCs/>
        </w:rPr>
        <w:t>.</w:t>
      </w:r>
    </w:p>
    <w:p w:rsidR="00D85DDF" w:rsidRPr="00B3344A" w:rsidRDefault="00D85DDF" w:rsidP="00B3344A">
      <w:pPr>
        <w:pStyle w:val="ListParagraph"/>
        <w:spacing w:line="240" w:lineRule="auto"/>
        <w:ind w:left="284" w:hanging="284"/>
        <w:jc w:val="both"/>
        <w:rPr>
          <w:rFonts w:ascii="Tahoma" w:eastAsiaTheme="minorEastAsia" w:hAnsi="Tahoma" w:cs="Tahoma"/>
          <w:b/>
          <w:i/>
        </w:rPr>
      </w:pPr>
    </w:p>
    <w:p w:rsidR="00D85DDF" w:rsidRPr="00B3344A" w:rsidRDefault="00D85DDF" w:rsidP="00B3344A">
      <w:pPr>
        <w:pStyle w:val="ListParagraph"/>
        <w:numPr>
          <w:ilvl w:val="0"/>
          <w:numId w:val="18"/>
        </w:numPr>
        <w:spacing w:line="240" w:lineRule="auto"/>
        <w:ind w:left="284" w:hanging="284"/>
        <w:jc w:val="both"/>
        <w:rPr>
          <w:rFonts w:ascii="Tahoma" w:eastAsiaTheme="minorEastAsia" w:hAnsi="Tahoma" w:cs="Tahoma"/>
          <w:i/>
        </w:rPr>
      </w:pPr>
      <w:r w:rsidRPr="00B3344A">
        <w:rPr>
          <w:rFonts w:ascii="Tahoma" w:hAnsi="Tahoma" w:cs="Tahoma"/>
          <w:i/>
        </w:rPr>
        <w:t>Debt To Equity Ratio</w:t>
      </w:r>
    </w:p>
    <w:p w:rsidR="00D85DDF" w:rsidRPr="00B3344A" w:rsidRDefault="00D85DDF" w:rsidP="00B3344A">
      <w:pPr>
        <w:spacing w:line="240" w:lineRule="auto"/>
        <w:ind w:left="284" w:hanging="284"/>
        <w:jc w:val="both"/>
        <w:rPr>
          <w:rFonts w:ascii="Tahoma" w:eastAsiaTheme="minorEastAsia" w:hAnsi="Tahoma" w:cs="Tahoma"/>
          <w:b/>
          <w:i/>
        </w:rPr>
      </w:pPr>
      <m:oMathPara>
        <m:oMath>
          <m:r>
            <m:rPr>
              <m:sty m:val="bi"/>
            </m:rPr>
            <w:rPr>
              <w:rFonts w:ascii="Cambria Math" w:hAnsi="Cambria Math" w:cs="Tahoma"/>
            </w:rPr>
            <m:t xml:space="preserve"> Debt To Equity Ratio = </m:t>
          </m:r>
          <m:f>
            <m:fPr>
              <m:ctrlPr>
                <w:rPr>
                  <w:rFonts w:ascii="Cambria Math" w:hAnsi="Cambria Math" w:cs="Tahoma"/>
                  <w:b/>
                  <w:i/>
                </w:rPr>
              </m:ctrlPr>
            </m:fPr>
            <m:num>
              <m:r>
                <m:rPr>
                  <m:sty m:val="bi"/>
                </m:rPr>
                <w:rPr>
                  <w:rFonts w:ascii="Cambria Math" w:hAnsi="Cambria Math" w:cs="Tahoma"/>
                </w:rPr>
                <m:t xml:space="preserve">Total Hutang </m:t>
              </m:r>
            </m:num>
            <m:den>
              <m:r>
                <m:rPr>
                  <m:sty m:val="bi"/>
                </m:rPr>
                <w:rPr>
                  <w:rFonts w:ascii="Cambria Math" w:hAnsi="Cambria Math" w:cs="Tahoma"/>
                </w:rPr>
                <m:t>Modal</m:t>
              </m:r>
            </m:den>
          </m:f>
          <m:r>
            <m:rPr>
              <m:sty m:val="bi"/>
            </m:rPr>
            <w:rPr>
              <w:rFonts w:ascii="Cambria Math" w:hAnsi="Cambria Math" w:cs="Tahoma"/>
            </w:rPr>
            <m:t xml:space="preserve"> X 100%</m:t>
          </m:r>
        </m:oMath>
      </m:oMathPara>
    </w:p>
    <w:p w:rsidR="00D85DDF" w:rsidRPr="00B3344A" w:rsidRDefault="00D85DDF" w:rsidP="00B3344A">
      <w:pPr>
        <w:pStyle w:val="ListParagraph"/>
        <w:spacing w:line="240" w:lineRule="auto"/>
        <w:ind w:left="284" w:hanging="284"/>
        <w:jc w:val="both"/>
        <w:rPr>
          <w:rFonts w:ascii="Tahoma" w:eastAsiaTheme="minorEastAsia" w:hAnsi="Tahoma" w:cs="Tahoma"/>
          <w:bCs/>
          <w:i/>
          <w:iCs/>
        </w:rPr>
      </w:pPr>
      <w:r w:rsidRPr="00B3344A">
        <w:rPr>
          <w:rFonts w:ascii="Tahoma" w:eastAsiaTheme="minorEastAsia" w:hAnsi="Tahoma" w:cs="Tahoma"/>
        </w:rPr>
        <w:t xml:space="preserve">Dikatakan diatas standar industri jika standar industri </w:t>
      </w:r>
      <w:r w:rsidRPr="00B3344A">
        <w:rPr>
          <w:rFonts w:ascii="Tahoma" w:eastAsiaTheme="minorEastAsia" w:hAnsi="Tahoma" w:cs="Tahoma"/>
          <w:i/>
        </w:rPr>
        <w:t xml:space="preserve">Debt Ratio Equity Ratio </w:t>
      </w:r>
      <w:r w:rsidRPr="00B3344A">
        <w:rPr>
          <w:rFonts w:ascii="Tahoma" w:eastAsiaTheme="minorEastAsia" w:hAnsi="Tahoma" w:cs="Tahoma"/>
          <w:bCs/>
          <w:iCs/>
        </w:rPr>
        <w:t>90%</w:t>
      </w:r>
      <w:r w:rsidRPr="00B3344A">
        <w:rPr>
          <w:rFonts w:ascii="Tahoma" w:eastAsiaTheme="minorEastAsia" w:hAnsi="Tahoma" w:cs="Tahoma"/>
          <w:bCs/>
          <w:i/>
          <w:iCs/>
        </w:rPr>
        <w:t>.</w:t>
      </w:r>
    </w:p>
    <w:p w:rsidR="00D85DDF" w:rsidRPr="00B3344A" w:rsidRDefault="00D85DDF" w:rsidP="00B3344A">
      <w:pPr>
        <w:pStyle w:val="ListParagraph"/>
        <w:spacing w:line="240" w:lineRule="auto"/>
        <w:ind w:left="284" w:hanging="284"/>
        <w:jc w:val="both"/>
        <w:rPr>
          <w:rFonts w:ascii="Tahoma" w:eastAsiaTheme="minorEastAsia" w:hAnsi="Tahoma" w:cs="Tahoma"/>
          <w:i/>
        </w:rPr>
      </w:pPr>
    </w:p>
    <w:p w:rsidR="00D85DDF" w:rsidRPr="00B3344A" w:rsidRDefault="00D85DDF" w:rsidP="00B3344A">
      <w:pPr>
        <w:pStyle w:val="ListParagraph"/>
        <w:numPr>
          <w:ilvl w:val="0"/>
          <w:numId w:val="19"/>
        </w:numPr>
        <w:spacing w:line="240" w:lineRule="auto"/>
        <w:ind w:left="284" w:hanging="284"/>
        <w:jc w:val="both"/>
        <w:rPr>
          <w:rFonts w:ascii="Tahoma" w:hAnsi="Tahoma" w:cs="Tahoma"/>
          <w:b/>
          <w:shd w:val="clear" w:color="auto" w:fill="FFFFFF"/>
        </w:rPr>
      </w:pPr>
      <w:r w:rsidRPr="00B3344A">
        <w:rPr>
          <w:rFonts w:ascii="Tahoma" w:hAnsi="Tahoma" w:cs="Tahoma"/>
          <w:b/>
          <w:shd w:val="clear" w:color="auto" w:fill="FFFFFF"/>
        </w:rPr>
        <w:t>Rentabilitas</w:t>
      </w:r>
    </w:p>
    <w:p w:rsidR="00D85DDF" w:rsidRPr="00B3344A" w:rsidRDefault="00D85DDF" w:rsidP="00B3344A">
      <w:pPr>
        <w:pStyle w:val="ListParagraph"/>
        <w:numPr>
          <w:ilvl w:val="0"/>
          <w:numId w:val="21"/>
        </w:numPr>
        <w:spacing w:line="240" w:lineRule="auto"/>
        <w:ind w:left="284" w:hanging="284"/>
        <w:jc w:val="both"/>
        <w:rPr>
          <w:rFonts w:ascii="Tahoma" w:hAnsi="Tahoma" w:cs="Tahoma"/>
          <w:shd w:val="clear" w:color="auto" w:fill="FFFFFF"/>
        </w:rPr>
      </w:pPr>
      <w:r w:rsidRPr="00B3344A">
        <w:rPr>
          <w:rFonts w:ascii="Tahoma" w:hAnsi="Tahoma" w:cs="Tahoma"/>
          <w:shd w:val="clear" w:color="auto" w:fill="FFFFFF"/>
        </w:rPr>
        <w:t>Rentabilitas Ekonomi</w:t>
      </w:r>
    </w:p>
    <w:p w:rsidR="00D85DDF" w:rsidRPr="00B3344A" w:rsidRDefault="00D85DDF" w:rsidP="00B3344A">
      <w:pPr>
        <w:pStyle w:val="ListParagraph"/>
        <w:spacing w:line="240" w:lineRule="auto"/>
        <w:ind w:left="284" w:hanging="284"/>
        <w:jc w:val="both"/>
        <w:rPr>
          <w:rFonts w:ascii="Tahoma" w:eastAsiaTheme="minorEastAsia" w:hAnsi="Tahoma" w:cs="Tahoma"/>
          <w:b/>
        </w:rPr>
      </w:pPr>
      <m:oMathPara>
        <m:oMath>
          <m:r>
            <m:rPr>
              <m:sty m:val="bi"/>
            </m:rPr>
            <w:rPr>
              <w:rFonts w:ascii="Cambria Math" w:hAnsi="Cambria Math" w:cs="Tahoma"/>
            </w:rPr>
            <m:t xml:space="preserve"> Rentabilitas Ekonomi= </m:t>
          </m:r>
          <m:f>
            <m:fPr>
              <m:ctrlPr>
                <w:rPr>
                  <w:rFonts w:ascii="Cambria Math" w:hAnsi="Cambria Math" w:cs="Tahoma"/>
                  <w:b/>
                  <w:i/>
                </w:rPr>
              </m:ctrlPr>
            </m:fPr>
            <m:num>
              <m:r>
                <m:rPr>
                  <m:sty m:val="bi"/>
                </m:rPr>
                <w:rPr>
                  <w:rFonts w:ascii="Cambria Math" w:hAnsi="Cambria Math" w:cs="Tahoma"/>
                </w:rPr>
                <m:t xml:space="preserve">Laba Bersih </m:t>
              </m:r>
            </m:num>
            <m:den>
              <m:r>
                <m:rPr>
                  <m:sty m:val="bi"/>
                </m:rPr>
                <w:rPr>
                  <w:rFonts w:ascii="Cambria Math" w:hAnsi="Cambria Math" w:cs="Tahoma"/>
                </w:rPr>
                <m:t>Total Modal</m:t>
              </m:r>
            </m:den>
          </m:f>
          <m:r>
            <m:rPr>
              <m:sty m:val="bi"/>
            </m:rPr>
            <w:rPr>
              <w:rFonts w:ascii="Cambria Math" w:hAnsi="Cambria Math" w:cs="Tahoma"/>
            </w:rPr>
            <m:t xml:space="preserve"> X 100%</m:t>
          </m:r>
        </m:oMath>
      </m:oMathPara>
    </w:p>
    <w:p w:rsidR="00D85DDF" w:rsidRPr="00B3344A" w:rsidRDefault="00D85DDF" w:rsidP="00B3344A">
      <w:pPr>
        <w:pStyle w:val="ListParagraph"/>
        <w:spacing w:line="240" w:lineRule="auto"/>
        <w:ind w:left="284" w:hanging="284"/>
        <w:jc w:val="both"/>
        <w:rPr>
          <w:rFonts w:ascii="Tahoma" w:hAnsi="Tahoma" w:cs="Tahoma"/>
          <w:shd w:val="clear" w:color="auto" w:fill="FFFFFF"/>
        </w:rPr>
      </w:pPr>
      <w:r w:rsidRPr="00B3344A">
        <w:rPr>
          <w:rFonts w:ascii="Tahoma" w:eastAsiaTheme="minorEastAsia" w:hAnsi="Tahoma" w:cs="Tahoma"/>
        </w:rPr>
        <w:t xml:space="preserve">Dikatakan diatas standar industri jika standar industri </w:t>
      </w:r>
      <w:r w:rsidRPr="00B3344A">
        <w:rPr>
          <w:rFonts w:ascii="Tahoma" w:hAnsi="Tahoma" w:cs="Tahoma"/>
          <w:shd w:val="clear" w:color="auto" w:fill="FFFFFF"/>
        </w:rPr>
        <w:t>Rentabilitas Ekonomi</w:t>
      </w:r>
    </w:p>
    <w:p w:rsidR="00D85DDF" w:rsidRPr="00B3344A" w:rsidRDefault="00D85DDF" w:rsidP="00B3344A">
      <w:pPr>
        <w:pStyle w:val="ListParagraph"/>
        <w:spacing w:line="240" w:lineRule="auto"/>
        <w:ind w:left="284" w:hanging="284"/>
        <w:jc w:val="both"/>
        <w:rPr>
          <w:rFonts w:ascii="Tahoma" w:eastAsiaTheme="minorEastAsia" w:hAnsi="Tahoma" w:cs="Tahoma"/>
          <w:bCs/>
          <w:i/>
          <w:iCs/>
        </w:rPr>
      </w:pPr>
      <w:r w:rsidRPr="00B3344A">
        <w:rPr>
          <w:rFonts w:ascii="Tahoma" w:eastAsiaTheme="minorEastAsia" w:hAnsi="Tahoma" w:cs="Tahoma"/>
          <w:bCs/>
          <w:iCs/>
        </w:rPr>
        <w:t>10%</w:t>
      </w:r>
      <w:r w:rsidRPr="00B3344A">
        <w:rPr>
          <w:rFonts w:ascii="Tahoma" w:eastAsiaTheme="minorEastAsia" w:hAnsi="Tahoma" w:cs="Tahoma"/>
          <w:bCs/>
          <w:i/>
          <w:iCs/>
        </w:rPr>
        <w:t>.</w:t>
      </w:r>
    </w:p>
    <w:p w:rsidR="00D85DDF" w:rsidRPr="00B3344A" w:rsidRDefault="00D85DDF" w:rsidP="00B3344A">
      <w:pPr>
        <w:pStyle w:val="ListParagraph"/>
        <w:spacing w:line="240" w:lineRule="auto"/>
        <w:ind w:left="284" w:hanging="284"/>
        <w:jc w:val="both"/>
        <w:rPr>
          <w:rFonts w:ascii="Tahoma" w:eastAsiaTheme="minorEastAsia" w:hAnsi="Tahoma" w:cs="Tahoma"/>
        </w:rPr>
      </w:pPr>
    </w:p>
    <w:p w:rsidR="00D85DDF" w:rsidRPr="00B3344A" w:rsidRDefault="00D85DDF" w:rsidP="00B3344A">
      <w:pPr>
        <w:pStyle w:val="ListParagraph"/>
        <w:numPr>
          <w:ilvl w:val="0"/>
          <w:numId w:val="21"/>
        </w:numPr>
        <w:spacing w:line="240" w:lineRule="auto"/>
        <w:ind w:left="284" w:hanging="284"/>
        <w:jc w:val="both"/>
        <w:rPr>
          <w:rFonts w:ascii="Tahoma" w:hAnsi="Tahoma" w:cs="Tahoma"/>
          <w:shd w:val="clear" w:color="auto" w:fill="FFFFFF"/>
        </w:rPr>
      </w:pPr>
      <w:r w:rsidRPr="00B3344A">
        <w:rPr>
          <w:rFonts w:ascii="Tahoma" w:hAnsi="Tahoma" w:cs="Tahoma"/>
          <w:shd w:val="clear" w:color="auto" w:fill="FFFFFF"/>
        </w:rPr>
        <w:t>Rentabilitas Modal Sendiri</w:t>
      </w:r>
    </w:p>
    <w:p w:rsidR="00D85DDF" w:rsidRPr="00B3344A" w:rsidRDefault="00D85DDF" w:rsidP="00B3344A">
      <w:pPr>
        <w:spacing w:line="240" w:lineRule="auto"/>
        <w:ind w:left="284" w:hanging="284"/>
        <w:jc w:val="both"/>
        <w:rPr>
          <w:rFonts w:ascii="Tahoma" w:eastAsiaTheme="minorEastAsia" w:hAnsi="Tahoma" w:cs="Tahoma"/>
          <w:b/>
        </w:rPr>
      </w:pPr>
      <m:oMathPara>
        <m:oMath>
          <m:r>
            <m:rPr>
              <m:sty m:val="bi"/>
            </m:rPr>
            <w:rPr>
              <w:rFonts w:ascii="Cambria Math" w:hAnsi="Cambria Math" w:cs="Tahoma"/>
            </w:rPr>
            <m:t xml:space="preserve">        Rentabilitas Modal sendiri= </m:t>
          </m:r>
          <m:f>
            <m:fPr>
              <m:ctrlPr>
                <w:rPr>
                  <w:rFonts w:ascii="Cambria Math" w:hAnsi="Cambria Math" w:cs="Tahoma"/>
                  <w:b/>
                  <w:i/>
                </w:rPr>
              </m:ctrlPr>
            </m:fPr>
            <m:num>
              <m:r>
                <m:rPr>
                  <m:sty m:val="bi"/>
                </m:rPr>
                <w:rPr>
                  <w:rFonts w:ascii="Cambria Math" w:hAnsi="Cambria Math" w:cs="Tahoma"/>
                </w:rPr>
                <m:t xml:space="preserve">Laba Bersih setelah Pajak  </m:t>
              </m:r>
            </m:num>
            <m:den>
              <m:r>
                <m:rPr>
                  <m:sty m:val="bi"/>
                </m:rPr>
                <w:rPr>
                  <w:rFonts w:ascii="Cambria Math" w:hAnsi="Cambria Math" w:cs="Tahoma"/>
                </w:rPr>
                <m:t>Modal Sendiri</m:t>
              </m:r>
            </m:den>
          </m:f>
          <m:r>
            <m:rPr>
              <m:sty m:val="bi"/>
            </m:rPr>
            <w:rPr>
              <w:rFonts w:ascii="Cambria Math" w:hAnsi="Cambria Math" w:cs="Tahoma"/>
            </w:rPr>
            <m:t xml:space="preserve"> X 100%</m:t>
          </m:r>
        </m:oMath>
      </m:oMathPara>
    </w:p>
    <w:p w:rsidR="00D85DDF" w:rsidRPr="00B3344A" w:rsidRDefault="00D85DDF" w:rsidP="00B3344A">
      <w:pPr>
        <w:pStyle w:val="ListParagraph"/>
        <w:spacing w:line="240" w:lineRule="auto"/>
        <w:ind w:left="284" w:hanging="284"/>
        <w:jc w:val="both"/>
        <w:rPr>
          <w:rFonts w:ascii="Tahoma" w:hAnsi="Tahoma" w:cs="Tahoma"/>
          <w:shd w:val="clear" w:color="auto" w:fill="FFFFFF"/>
        </w:rPr>
      </w:pPr>
      <w:r w:rsidRPr="00B3344A">
        <w:rPr>
          <w:rFonts w:ascii="Tahoma" w:eastAsiaTheme="minorEastAsia" w:hAnsi="Tahoma" w:cs="Tahoma"/>
        </w:rPr>
        <w:t xml:space="preserve">Dikatakan diatas standar industri jika standar industri </w:t>
      </w:r>
      <w:r w:rsidRPr="00B3344A">
        <w:rPr>
          <w:rFonts w:ascii="Tahoma" w:hAnsi="Tahoma" w:cs="Tahoma"/>
          <w:shd w:val="clear" w:color="auto" w:fill="FFFFFF"/>
        </w:rPr>
        <w:t xml:space="preserve">Rentabilitas Modal Sendiri </w:t>
      </w:r>
      <w:r w:rsidRPr="00B3344A">
        <w:rPr>
          <w:rFonts w:ascii="Tahoma" w:eastAsiaTheme="minorEastAsia" w:hAnsi="Tahoma" w:cs="Tahoma"/>
          <w:bCs/>
          <w:iCs/>
        </w:rPr>
        <w:t>15%</w:t>
      </w:r>
      <w:r w:rsidRPr="00B3344A">
        <w:rPr>
          <w:rFonts w:ascii="Tahoma" w:eastAsiaTheme="minorEastAsia" w:hAnsi="Tahoma" w:cs="Tahoma"/>
          <w:bCs/>
          <w:i/>
          <w:iCs/>
        </w:rPr>
        <w:t>.</w:t>
      </w:r>
    </w:p>
    <w:p w:rsidR="00D85DDF" w:rsidRPr="00B3344A" w:rsidRDefault="00D85DDF" w:rsidP="00B3344A">
      <w:pPr>
        <w:spacing w:line="240" w:lineRule="auto"/>
        <w:ind w:left="284" w:hanging="284"/>
        <w:jc w:val="both"/>
        <w:rPr>
          <w:rFonts w:ascii="Tahoma" w:eastAsiaTheme="minorEastAsia" w:hAnsi="Tahoma" w:cs="Tahoma"/>
          <w:b/>
        </w:rPr>
      </w:pPr>
    </w:p>
    <w:p w:rsidR="00D85DDF" w:rsidRPr="00B3344A" w:rsidRDefault="00D85DDF" w:rsidP="00B3344A">
      <w:pPr>
        <w:pStyle w:val="ListParagraph"/>
        <w:numPr>
          <w:ilvl w:val="0"/>
          <w:numId w:val="21"/>
        </w:numPr>
        <w:spacing w:line="240" w:lineRule="auto"/>
        <w:ind w:left="284" w:hanging="284"/>
        <w:jc w:val="both"/>
        <w:rPr>
          <w:rFonts w:ascii="Tahoma" w:hAnsi="Tahoma" w:cs="Tahoma"/>
          <w:shd w:val="clear" w:color="auto" w:fill="FFFFFF"/>
        </w:rPr>
      </w:pPr>
      <w:r w:rsidRPr="00B3344A">
        <w:rPr>
          <w:rFonts w:ascii="Tahoma" w:hAnsi="Tahoma" w:cs="Tahoma"/>
          <w:shd w:val="clear" w:color="auto" w:fill="FFFFFF"/>
        </w:rPr>
        <w:t>Margin Laba Kotor (</w:t>
      </w:r>
      <w:r w:rsidRPr="00B3344A">
        <w:rPr>
          <w:rFonts w:ascii="Tahoma" w:hAnsi="Tahoma" w:cs="Tahoma"/>
          <w:i/>
          <w:shd w:val="clear" w:color="auto" w:fill="FFFFFF"/>
        </w:rPr>
        <w:t>Gross Profit Margin</w:t>
      </w:r>
      <w:r w:rsidRPr="00B3344A">
        <w:rPr>
          <w:rFonts w:ascii="Tahoma" w:hAnsi="Tahoma" w:cs="Tahoma"/>
          <w:shd w:val="clear" w:color="auto" w:fill="FFFFFF"/>
        </w:rPr>
        <w:t>)</w:t>
      </w:r>
      <m:oMath>
        <m:r>
          <m:rPr>
            <m:sty m:val="bi"/>
          </m:rPr>
          <w:rPr>
            <w:rFonts w:ascii="Cambria Math" w:hAnsi="Cambria Math" w:cs="Tahoma"/>
          </w:rPr>
          <m:t xml:space="preserve"> </m:t>
        </m:r>
      </m:oMath>
    </w:p>
    <w:p w:rsidR="00D85DDF" w:rsidRPr="00B3344A" w:rsidRDefault="00D85DDF" w:rsidP="00B3344A">
      <w:pPr>
        <w:spacing w:line="240" w:lineRule="auto"/>
        <w:ind w:left="284" w:hanging="284"/>
        <w:jc w:val="both"/>
        <w:rPr>
          <w:rFonts w:ascii="Tahoma" w:hAnsi="Tahoma" w:cs="Tahoma"/>
          <w:shd w:val="clear" w:color="auto" w:fill="FFFFFF"/>
        </w:rPr>
      </w:pPr>
      <m:oMathPara>
        <m:oMath>
          <m:r>
            <m:rPr>
              <m:sty m:val="bi"/>
            </m:rPr>
            <w:rPr>
              <w:rFonts w:ascii="Cambria Math" w:hAnsi="Cambria Math" w:cs="Tahoma"/>
            </w:rPr>
            <m:t xml:space="preserve">Gross profit margin= </m:t>
          </m:r>
          <m:f>
            <m:fPr>
              <m:ctrlPr>
                <w:rPr>
                  <w:rFonts w:ascii="Cambria Math" w:hAnsi="Cambria Math" w:cs="Tahoma"/>
                  <w:b/>
                  <w:i/>
                </w:rPr>
              </m:ctrlPr>
            </m:fPr>
            <m:num>
              <m:r>
                <m:rPr>
                  <m:sty m:val="bi"/>
                </m:rPr>
                <w:rPr>
                  <w:rFonts w:ascii="Cambria Math" w:hAnsi="Cambria Math" w:cs="Tahoma"/>
                </w:rPr>
                <m:t xml:space="preserve">Laba Kotor </m:t>
              </m:r>
            </m:num>
            <m:den>
              <m:r>
                <m:rPr>
                  <m:sty m:val="bi"/>
                </m:rPr>
                <w:rPr>
                  <w:rFonts w:ascii="Cambria Math" w:hAnsi="Cambria Math" w:cs="Tahoma"/>
                </w:rPr>
                <m:t>Penjualan Bersih</m:t>
              </m:r>
            </m:den>
          </m:f>
          <m:r>
            <m:rPr>
              <m:sty m:val="bi"/>
            </m:rPr>
            <w:rPr>
              <w:rFonts w:ascii="Cambria Math" w:hAnsi="Cambria Math" w:cs="Tahoma"/>
            </w:rPr>
            <m:t xml:space="preserve"> X 100%</m:t>
          </m:r>
        </m:oMath>
      </m:oMathPara>
    </w:p>
    <w:p w:rsidR="00D85DDF" w:rsidRPr="00B3344A" w:rsidRDefault="00D85DDF" w:rsidP="00B3344A">
      <w:pPr>
        <w:pStyle w:val="ListParagraph"/>
        <w:spacing w:line="240" w:lineRule="auto"/>
        <w:ind w:left="284" w:hanging="284"/>
        <w:jc w:val="both"/>
        <w:rPr>
          <w:rFonts w:ascii="Tahoma" w:eastAsiaTheme="minorEastAsia" w:hAnsi="Tahoma" w:cs="Tahoma"/>
          <w:bCs/>
          <w:i/>
          <w:iCs/>
        </w:rPr>
      </w:pPr>
      <w:r w:rsidRPr="00B3344A">
        <w:rPr>
          <w:rFonts w:ascii="Tahoma" w:eastAsiaTheme="minorEastAsia" w:hAnsi="Tahoma" w:cs="Tahoma"/>
        </w:rPr>
        <w:t xml:space="preserve">Dikatakan diatas standar industri jika standar industri Margin </w:t>
      </w:r>
      <w:r w:rsidRPr="00B3344A">
        <w:rPr>
          <w:rFonts w:ascii="Tahoma" w:hAnsi="Tahoma" w:cs="Tahoma"/>
          <w:shd w:val="clear" w:color="auto" w:fill="FFFFFF"/>
        </w:rPr>
        <w:t xml:space="preserve">Laba Kotor </w:t>
      </w:r>
      <w:r w:rsidRPr="00B3344A">
        <w:rPr>
          <w:rFonts w:ascii="Tahoma" w:eastAsiaTheme="minorEastAsia" w:hAnsi="Tahoma" w:cs="Tahoma"/>
          <w:bCs/>
          <w:iCs/>
        </w:rPr>
        <w:t>24.90%</w:t>
      </w:r>
      <w:r w:rsidRPr="00B3344A">
        <w:rPr>
          <w:rFonts w:ascii="Tahoma" w:eastAsiaTheme="minorEastAsia" w:hAnsi="Tahoma" w:cs="Tahoma"/>
          <w:bCs/>
          <w:i/>
          <w:iCs/>
        </w:rPr>
        <w:t>.</w:t>
      </w:r>
    </w:p>
    <w:p w:rsidR="00D85DDF" w:rsidRPr="00B3344A" w:rsidRDefault="00D85DDF" w:rsidP="00B3344A">
      <w:pPr>
        <w:pStyle w:val="ListParagraph"/>
        <w:spacing w:line="240" w:lineRule="auto"/>
        <w:ind w:left="284" w:hanging="284"/>
        <w:jc w:val="both"/>
        <w:rPr>
          <w:rFonts w:ascii="Tahoma" w:hAnsi="Tahoma" w:cs="Tahoma"/>
          <w:shd w:val="clear" w:color="auto" w:fill="FFFFFF"/>
        </w:rPr>
      </w:pPr>
    </w:p>
    <w:p w:rsidR="00D85DDF" w:rsidRPr="00B3344A" w:rsidRDefault="00D85DDF" w:rsidP="00B3344A">
      <w:pPr>
        <w:pStyle w:val="ListParagraph"/>
        <w:numPr>
          <w:ilvl w:val="0"/>
          <w:numId w:val="21"/>
        </w:numPr>
        <w:spacing w:line="240" w:lineRule="auto"/>
        <w:ind w:left="284" w:hanging="284"/>
        <w:jc w:val="both"/>
        <w:rPr>
          <w:rFonts w:ascii="Tahoma" w:hAnsi="Tahoma" w:cs="Tahoma"/>
          <w:shd w:val="clear" w:color="auto" w:fill="FFFFFF"/>
        </w:rPr>
      </w:pPr>
      <w:r w:rsidRPr="00B3344A">
        <w:rPr>
          <w:rFonts w:ascii="Tahoma" w:hAnsi="Tahoma" w:cs="Tahoma"/>
          <w:shd w:val="clear" w:color="auto" w:fill="FFFFFF"/>
        </w:rPr>
        <w:t>Margin Laba Bersih (</w:t>
      </w:r>
      <w:r w:rsidRPr="00B3344A">
        <w:rPr>
          <w:rFonts w:ascii="Tahoma" w:hAnsi="Tahoma" w:cs="Tahoma"/>
          <w:i/>
          <w:shd w:val="clear" w:color="auto" w:fill="FFFFFF"/>
        </w:rPr>
        <w:t>Net Profit Margin</w:t>
      </w:r>
      <w:r w:rsidRPr="00B3344A">
        <w:rPr>
          <w:rFonts w:ascii="Tahoma" w:hAnsi="Tahoma" w:cs="Tahoma"/>
          <w:shd w:val="clear" w:color="auto" w:fill="FFFFFF"/>
        </w:rPr>
        <w:t>)</w:t>
      </w:r>
    </w:p>
    <w:p w:rsidR="00D85DDF" w:rsidRPr="00B3344A" w:rsidRDefault="00D85DDF" w:rsidP="00B3344A">
      <w:pPr>
        <w:spacing w:line="240" w:lineRule="auto"/>
        <w:ind w:left="284" w:hanging="284"/>
        <w:jc w:val="both"/>
        <w:rPr>
          <w:rFonts w:ascii="Tahoma" w:eastAsiaTheme="minorEastAsia" w:hAnsi="Tahoma" w:cs="Tahoma"/>
          <w:b/>
        </w:rPr>
      </w:pPr>
      <m:oMathPara>
        <m:oMath>
          <m:r>
            <m:rPr>
              <m:sty m:val="bi"/>
            </m:rPr>
            <w:rPr>
              <w:rFonts w:ascii="Cambria Math" w:hAnsi="Cambria Math" w:cs="Tahoma"/>
            </w:rPr>
            <m:t xml:space="preserve">        Net Profit Margin= </m:t>
          </m:r>
          <m:f>
            <m:fPr>
              <m:ctrlPr>
                <w:rPr>
                  <w:rFonts w:ascii="Cambria Math" w:hAnsi="Cambria Math" w:cs="Tahoma"/>
                  <w:b/>
                  <w:i/>
                </w:rPr>
              </m:ctrlPr>
            </m:fPr>
            <m:num>
              <m:r>
                <m:rPr>
                  <m:sty m:val="bi"/>
                </m:rPr>
                <w:rPr>
                  <w:rFonts w:ascii="Cambria Math" w:hAnsi="Cambria Math" w:cs="Tahoma"/>
                </w:rPr>
                <m:t>Laba Bersih Setelah Pajak</m:t>
              </m:r>
            </m:num>
            <m:den>
              <m:r>
                <m:rPr>
                  <m:sty m:val="bi"/>
                </m:rPr>
                <w:rPr>
                  <w:rFonts w:ascii="Cambria Math" w:hAnsi="Cambria Math" w:cs="Tahoma"/>
                </w:rPr>
                <m:t>Penjualan Bersih</m:t>
              </m:r>
            </m:den>
          </m:f>
          <m:r>
            <m:rPr>
              <m:sty m:val="bi"/>
            </m:rPr>
            <w:rPr>
              <w:rFonts w:ascii="Cambria Math" w:hAnsi="Cambria Math" w:cs="Tahoma"/>
            </w:rPr>
            <m:t xml:space="preserve"> X 100%</m:t>
          </m:r>
        </m:oMath>
      </m:oMathPara>
    </w:p>
    <w:p w:rsidR="00D85DDF" w:rsidRPr="00B3344A" w:rsidRDefault="00D85DDF" w:rsidP="00B3344A">
      <w:pPr>
        <w:pStyle w:val="ListParagraph"/>
        <w:spacing w:line="240" w:lineRule="auto"/>
        <w:ind w:left="284" w:hanging="284"/>
        <w:jc w:val="both"/>
        <w:rPr>
          <w:rFonts w:ascii="Tahoma" w:eastAsiaTheme="minorEastAsia" w:hAnsi="Tahoma" w:cs="Tahoma"/>
          <w:bCs/>
          <w:i/>
          <w:iCs/>
        </w:rPr>
      </w:pPr>
      <w:r w:rsidRPr="00B3344A">
        <w:rPr>
          <w:rFonts w:ascii="Tahoma" w:eastAsiaTheme="minorEastAsia" w:hAnsi="Tahoma" w:cs="Tahoma"/>
        </w:rPr>
        <w:t xml:space="preserve">Dikatakan diatas standar industri jika standar industri </w:t>
      </w:r>
      <w:r w:rsidRPr="00B3344A">
        <w:rPr>
          <w:rFonts w:ascii="Tahoma" w:hAnsi="Tahoma" w:cs="Tahoma"/>
          <w:shd w:val="clear" w:color="auto" w:fill="FFFFFF"/>
        </w:rPr>
        <w:t xml:space="preserve">Margin Laba Bersih </w:t>
      </w:r>
      <w:r w:rsidRPr="00B3344A">
        <w:rPr>
          <w:rFonts w:ascii="Tahoma" w:eastAsiaTheme="minorEastAsia" w:hAnsi="Tahoma" w:cs="Tahoma"/>
          <w:bCs/>
          <w:iCs/>
        </w:rPr>
        <w:t>10,80%</w:t>
      </w:r>
      <w:r w:rsidRPr="00B3344A">
        <w:rPr>
          <w:rFonts w:ascii="Tahoma" w:eastAsiaTheme="minorEastAsia" w:hAnsi="Tahoma" w:cs="Tahoma"/>
          <w:bCs/>
          <w:i/>
          <w:iCs/>
        </w:rPr>
        <w:t>.</w:t>
      </w:r>
    </w:p>
    <w:p w:rsidR="00D85DDF" w:rsidRPr="00B3344A" w:rsidRDefault="00D85DDF" w:rsidP="00B3344A">
      <w:pPr>
        <w:pStyle w:val="ListParagraph"/>
        <w:spacing w:line="240" w:lineRule="auto"/>
        <w:ind w:left="284" w:hanging="284"/>
        <w:jc w:val="both"/>
        <w:rPr>
          <w:rFonts w:ascii="Tahoma" w:eastAsiaTheme="minorEastAsia" w:hAnsi="Tahoma" w:cs="Tahoma"/>
          <w:bCs/>
          <w:i/>
          <w:iCs/>
        </w:rPr>
      </w:pPr>
    </w:p>
    <w:p w:rsidR="00D85DDF" w:rsidRPr="00B3344A" w:rsidRDefault="00D85DDF" w:rsidP="00B3344A">
      <w:pPr>
        <w:pStyle w:val="ListParagraph"/>
        <w:numPr>
          <w:ilvl w:val="0"/>
          <w:numId w:val="21"/>
        </w:numPr>
        <w:spacing w:line="240" w:lineRule="auto"/>
        <w:ind w:left="284" w:hanging="284"/>
        <w:jc w:val="both"/>
        <w:rPr>
          <w:rFonts w:ascii="Tahoma" w:eastAsiaTheme="minorEastAsia" w:hAnsi="Tahoma" w:cs="Tahoma"/>
        </w:rPr>
      </w:pPr>
      <w:r w:rsidRPr="00B3344A">
        <w:rPr>
          <w:rFonts w:ascii="Tahoma" w:hAnsi="Tahoma" w:cs="Tahoma"/>
          <w:i/>
          <w:shd w:val="clear" w:color="auto" w:fill="FFFFFF"/>
        </w:rPr>
        <w:t xml:space="preserve">Profit Margin </w:t>
      </w:r>
    </w:p>
    <w:p w:rsidR="00D85DDF" w:rsidRPr="00B3344A" w:rsidRDefault="00D85DDF" w:rsidP="00B3344A">
      <w:pPr>
        <w:pStyle w:val="ListParagraph"/>
        <w:spacing w:line="240" w:lineRule="auto"/>
        <w:ind w:left="284" w:hanging="284"/>
        <w:jc w:val="both"/>
        <w:rPr>
          <w:rFonts w:ascii="Tahoma" w:eastAsiaTheme="minorEastAsia" w:hAnsi="Tahoma" w:cs="Tahoma"/>
        </w:rPr>
      </w:pPr>
      <m:oMathPara>
        <m:oMath>
          <m:r>
            <m:rPr>
              <m:sty m:val="bi"/>
            </m:rPr>
            <w:rPr>
              <w:rFonts w:ascii="Cambria Math" w:hAnsi="Cambria Math" w:cs="Tahoma"/>
            </w:rPr>
            <m:t xml:space="preserve">  Profit Margin= </m:t>
          </m:r>
          <m:f>
            <m:fPr>
              <m:ctrlPr>
                <w:rPr>
                  <w:rFonts w:ascii="Cambria Math" w:hAnsi="Cambria Math" w:cs="Tahoma"/>
                  <w:b/>
                  <w:i/>
                </w:rPr>
              </m:ctrlPr>
            </m:fPr>
            <m:num>
              <m:r>
                <m:rPr>
                  <m:sty m:val="bi"/>
                </m:rPr>
                <w:rPr>
                  <w:rFonts w:ascii="Cambria Math" w:hAnsi="Cambria Math" w:cs="Tahoma"/>
                </w:rPr>
                <m:t xml:space="preserve">Laba Bersih </m:t>
              </m:r>
            </m:num>
            <m:den>
              <m:r>
                <m:rPr>
                  <m:sty m:val="bi"/>
                </m:rPr>
                <w:rPr>
                  <w:rFonts w:ascii="Cambria Math" w:hAnsi="Cambria Math" w:cs="Tahoma"/>
                </w:rPr>
                <m:t>Penjualan</m:t>
              </m:r>
            </m:den>
          </m:f>
          <m:r>
            <m:rPr>
              <m:sty m:val="bi"/>
            </m:rPr>
            <w:rPr>
              <w:rFonts w:ascii="Cambria Math" w:hAnsi="Cambria Math" w:cs="Tahoma"/>
            </w:rPr>
            <m:t xml:space="preserve"> X 100%</m:t>
          </m:r>
        </m:oMath>
      </m:oMathPara>
    </w:p>
    <w:p w:rsidR="00F65C49" w:rsidRPr="00B3344A" w:rsidRDefault="00D85DDF" w:rsidP="00B3344A">
      <w:pPr>
        <w:pStyle w:val="ListParagraph"/>
        <w:spacing w:line="240" w:lineRule="auto"/>
        <w:ind w:left="284" w:hanging="284"/>
        <w:jc w:val="both"/>
        <w:rPr>
          <w:rFonts w:ascii="Tahoma" w:eastAsiaTheme="minorEastAsia" w:hAnsi="Tahoma" w:cs="Tahoma"/>
          <w:bCs/>
          <w:i/>
          <w:iCs/>
        </w:rPr>
      </w:pPr>
      <w:r w:rsidRPr="00B3344A">
        <w:rPr>
          <w:rFonts w:ascii="Tahoma" w:eastAsiaTheme="minorEastAsia" w:hAnsi="Tahoma" w:cs="Tahoma"/>
        </w:rPr>
        <w:t xml:space="preserve">Dikatakan diatas standar industri jika standar industri </w:t>
      </w:r>
      <w:r w:rsidRPr="00B3344A">
        <w:rPr>
          <w:rFonts w:ascii="Tahoma" w:hAnsi="Tahoma" w:cs="Tahoma"/>
          <w:i/>
          <w:shd w:val="clear" w:color="auto" w:fill="FFFFFF"/>
        </w:rPr>
        <w:t xml:space="preserve">Profit Margin </w:t>
      </w:r>
      <w:r w:rsidRPr="00B3344A">
        <w:rPr>
          <w:rFonts w:ascii="Tahoma" w:eastAsiaTheme="minorEastAsia" w:hAnsi="Tahoma" w:cs="Tahoma"/>
          <w:bCs/>
          <w:iCs/>
        </w:rPr>
        <w:t>3.92%</w:t>
      </w:r>
      <w:r w:rsidRPr="00B3344A">
        <w:rPr>
          <w:rFonts w:ascii="Tahoma" w:eastAsiaTheme="minorEastAsia" w:hAnsi="Tahoma" w:cs="Tahoma"/>
          <w:bCs/>
          <w:i/>
          <w:iCs/>
        </w:rPr>
        <w:t>.</w:t>
      </w:r>
    </w:p>
    <w:p w:rsidR="005B3F1A" w:rsidRPr="00B3344A" w:rsidRDefault="005B3F1A" w:rsidP="00B3344A">
      <w:pPr>
        <w:pStyle w:val="ListParagraph"/>
        <w:spacing w:line="240" w:lineRule="auto"/>
        <w:ind w:left="284" w:hanging="284"/>
        <w:jc w:val="both"/>
        <w:rPr>
          <w:rFonts w:ascii="Tahoma" w:hAnsi="Tahoma" w:cs="Tahoma"/>
          <w:b/>
        </w:rPr>
      </w:pPr>
      <w:r w:rsidRPr="00B3344A">
        <w:rPr>
          <w:rFonts w:ascii="Tahoma" w:hAnsi="Tahoma" w:cs="Tahoma"/>
          <w:b/>
        </w:rPr>
        <w:t>HASIL DAN PEMBAHASAN</w:t>
      </w:r>
    </w:p>
    <w:p w:rsidR="008C2E05" w:rsidRPr="00B3344A" w:rsidRDefault="008C2E05" w:rsidP="00B3344A">
      <w:pPr>
        <w:pStyle w:val="ListParagraph"/>
        <w:spacing w:line="240" w:lineRule="auto"/>
        <w:ind w:left="284" w:hanging="284"/>
        <w:jc w:val="both"/>
        <w:rPr>
          <w:rFonts w:ascii="Tahoma" w:hAnsi="Tahoma" w:cs="Tahoma"/>
          <w:b/>
        </w:rPr>
      </w:pPr>
      <w:r w:rsidRPr="00B3344A">
        <w:rPr>
          <w:rFonts w:ascii="Tahoma" w:hAnsi="Tahoma" w:cs="Tahoma"/>
          <w:b/>
        </w:rPr>
        <w:t>Hasil Penelitain</w:t>
      </w:r>
    </w:p>
    <w:p w:rsidR="008C2E05" w:rsidRPr="00B3344A" w:rsidRDefault="008C2E05" w:rsidP="00B3344A">
      <w:pPr>
        <w:pStyle w:val="ListParagraph"/>
        <w:numPr>
          <w:ilvl w:val="0"/>
          <w:numId w:val="25"/>
        </w:numPr>
        <w:spacing w:line="240" w:lineRule="auto"/>
        <w:jc w:val="both"/>
        <w:rPr>
          <w:rFonts w:ascii="Tahoma" w:hAnsi="Tahoma" w:cs="Tahoma"/>
          <w:b/>
        </w:rPr>
      </w:pPr>
      <w:r w:rsidRPr="00B3344A">
        <w:rPr>
          <w:rFonts w:ascii="Tahoma" w:hAnsi="Tahoma" w:cs="Tahoma"/>
          <w:b/>
        </w:rPr>
        <w:t>Likuidita</w:t>
      </w:r>
      <w:r w:rsidR="003D325E" w:rsidRPr="00B3344A">
        <w:rPr>
          <w:rFonts w:ascii="Tahoma" w:hAnsi="Tahoma" w:cs="Tahoma"/>
          <w:b/>
        </w:rPr>
        <w:t>s</w:t>
      </w:r>
    </w:p>
    <w:p w:rsidR="003D325E" w:rsidRPr="00C61FD5" w:rsidRDefault="00C61FD5" w:rsidP="00B3344A">
      <w:pPr>
        <w:pStyle w:val="ListParagraph"/>
        <w:spacing w:line="240" w:lineRule="auto"/>
        <w:jc w:val="center"/>
        <w:rPr>
          <w:rFonts w:ascii="Tahoma" w:eastAsiaTheme="minorEastAsia" w:hAnsi="Tahoma" w:cs="Tahoma"/>
          <w:b/>
          <w:i/>
        </w:rPr>
      </w:pPr>
      <w:r>
        <w:rPr>
          <w:rFonts w:ascii="Tahoma" w:hAnsi="Tahoma" w:cs="Tahoma"/>
          <w:b/>
        </w:rPr>
        <w:t>Tabel 4</w:t>
      </w:r>
    </w:p>
    <w:p w:rsidR="003D325E" w:rsidRPr="00C61FD5" w:rsidRDefault="003D325E" w:rsidP="00B3344A">
      <w:pPr>
        <w:pStyle w:val="ListParagraph"/>
        <w:spacing w:line="240" w:lineRule="auto"/>
        <w:jc w:val="center"/>
        <w:rPr>
          <w:rFonts w:ascii="Tahoma" w:hAnsi="Tahoma" w:cs="Tahoma"/>
          <w:b/>
        </w:rPr>
      </w:pPr>
      <w:r w:rsidRPr="00C61FD5">
        <w:rPr>
          <w:rFonts w:ascii="Tahoma" w:hAnsi="Tahoma" w:cs="Tahoma"/>
          <w:b/>
        </w:rPr>
        <w:t xml:space="preserve">Hasil Penelitian Likuiditas </w:t>
      </w:r>
      <w:r w:rsidRPr="00C61FD5">
        <w:rPr>
          <w:rFonts w:ascii="Tahoma" w:hAnsi="Tahoma" w:cs="Tahoma"/>
          <w:b/>
          <w:i/>
        </w:rPr>
        <w:t xml:space="preserve"> </w:t>
      </w:r>
      <w:r w:rsidRPr="00C61FD5">
        <w:rPr>
          <w:rFonts w:ascii="Tahoma" w:hAnsi="Tahoma" w:cs="Tahoma"/>
          <w:b/>
        </w:rPr>
        <w:t>Pada PT. Mustika Ratu Tbk</w:t>
      </w:r>
    </w:p>
    <w:p w:rsidR="003D325E" w:rsidRPr="00C61FD5" w:rsidRDefault="003D325E" w:rsidP="00B3344A">
      <w:pPr>
        <w:pStyle w:val="ListParagraph"/>
        <w:spacing w:line="240" w:lineRule="auto"/>
        <w:jc w:val="center"/>
        <w:rPr>
          <w:rFonts w:ascii="Tahoma" w:hAnsi="Tahoma" w:cs="Tahoma"/>
          <w:b/>
        </w:rPr>
      </w:pPr>
      <w:r w:rsidRPr="00C61FD5">
        <w:rPr>
          <w:rFonts w:ascii="Tahoma" w:hAnsi="Tahoma" w:cs="Tahoma"/>
          <w:b/>
        </w:rPr>
        <w:t>Tahun 2016 sampai dengan 2018</w:t>
      </w:r>
    </w:p>
    <w:p w:rsidR="003D325E" w:rsidRPr="00C61FD5" w:rsidRDefault="003D325E" w:rsidP="00B3344A">
      <w:pPr>
        <w:pStyle w:val="ListParagraph"/>
        <w:spacing w:line="240" w:lineRule="auto"/>
        <w:jc w:val="center"/>
        <w:rPr>
          <w:rFonts w:ascii="Tahoma" w:hAnsi="Tahoma" w:cs="Tahoma"/>
          <w:b/>
        </w:rPr>
      </w:pPr>
      <w:r w:rsidRPr="00C61FD5">
        <w:rPr>
          <w:rFonts w:ascii="Tahoma" w:hAnsi="Tahoma" w:cs="Tahoma"/>
          <w:b/>
        </w:rPr>
        <w:t xml:space="preserve"> (dalam jutaan rupiah)</w:t>
      </w:r>
    </w:p>
    <w:p w:rsidR="00C61FD5" w:rsidRDefault="00C61FD5" w:rsidP="00B3344A">
      <w:pPr>
        <w:pStyle w:val="ListParagraph"/>
        <w:spacing w:line="240" w:lineRule="auto"/>
        <w:jc w:val="center"/>
        <w:rPr>
          <w:rFonts w:ascii="Tahoma" w:hAnsi="Tahoma" w:cs="Tahoma"/>
        </w:rPr>
      </w:pPr>
    </w:p>
    <w:tbl>
      <w:tblPr>
        <w:tblStyle w:val="TableGrid"/>
        <w:tblW w:w="0" w:type="auto"/>
        <w:tblInd w:w="720" w:type="dxa"/>
        <w:tblLook w:val="04A0" w:firstRow="1" w:lastRow="0" w:firstColumn="1" w:lastColumn="0" w:noHBand="0" w:noVBand="1"/>
      </w:tblPr>
      <w:tblGrid>
        <w:gridCol w:w="942"/>
        <w:gridCol w:w="1094"/>
        <w:gridCol w:w="1384"/>
        <w:gridCol w:w="1094"/>
        <w:gridCol w:w="1384"/>
        <w:gridCol w:w="1015"/>
        <w:gridCol w:w="1384"/>
      </w:tblGrid>
      <w:tr w:rsidR="00C61FD5" w:rsidRPr="00C61FD5" w:rsidTr="00C61FD5">
        <w:tc>
          <w:tcPr>
            <w:tcW w:w="1007" w:type="dxa"/>
            <w:vAlign w:val="center"/>
          </w:tcPr>
          <w:p w:rsidR="00C61FD5" w:rsidRPr="00C61FD5" w:rsidRDefault="00C61FD5" w:rsidP="00C61FD5">
            <w:pPr>
              <w:jc w:val="center"/>
              <w:rPr>
                <w:rFonts w:ascii="Tahoma" w:eastAsia="Calibri" w:hAnsi="Tahoma" w:cs="Tahoma"/>
                <w:b/>
                <w:sz w:val="20"/>
              </w:rPr>
            </w:pPr>
            <w:r w:rsidRPr="00C61FD5">
              <w:rPr>
                <w:rFonts w:ascii="Tahoma" w:eastAsia="Calibri" w:hAnsi="Tahoma" w:cs="Tahoma"/>
                <w:b/>
                <w:sz w:val="20"/>
              </w:rPr>
              <w:lastRenderedPageBreak/>
              <w:t>Tahun</w:t>
            </w:r>
          </w:p>
        </w:tc>
        <w:tc>
          <w:tcPr>
            <w:tcW w:w="1142" w:type="dxa"/>
            <w:vAlign w:val="center"/>
          </w:tcPr>
          <w:p w:rsidR="00C61FD5" w:rsidRPr="00C61FD5" w:rsidRDefault="00C61FD5" w:rsidP="00C61FD5">
            <w:pPr>
              <w:jc w:val="center"/>
              <w:rPr>
                <w:rFonts w:ascii="Tahoma" w:eastAsia="Calibri" w:hAnsi="Tahoma" w:cs="Tahoma"/>
                <w:b/>
                <w:i/>
                <w:sz w:val="20"/>
              </w:rPr>
            </w:pPr>
            <w:r w:rsidRPr="00C61FD5">
              <w:rPr>
                <w:rFonts w:ascii="Tahoma" w:eastAsia="Calibri" w:hAnsi="Tahoma" w:cs="Tahoma"/>
                <w:b/>
                <w:i/>
                <w:sz w:val="20"/>
              </w:rPr>
              <w:t xml:space="preserve">Curent </w:t>
            </w:r>
            <w:r w:rsidRPr="00C61FD5">
              <w:rPr>
                <w:rFonts w:ascii="Tahoma" w:eastAsia="Calibri" w:hAnsi="Tahoma" w:cs="Tahoma"/>
                <w:b/>
                <w:i/>
                <w:sz w:val="20"/>
              </w:rPr>
              <w:t>Ratio</w:t>
            </w:r>
          </w:p>
        </w:tc>
        <w:tc>
          <w:tcPr>
            <w:tcW w:w="1308" w:type="dxa"/>
            <w:vAlign w:val="center"/>
          </w:tcPr>
          <w:p w:rsidR="00C61FD5" w:rsidRPr="00C61FD5" w:rsidRDefault="00C61FD5" w:rsidP="00C61FD5">
            <w:pPr>
              <w:jc w:val="center"/>
              <w:rPr>
                <w:rFonts w:ascii="Tahoma" w:eastAsia="Times New Roman" w:hAnsi="Tahoma" w:cs="Tahoma"/>
                <w:b/>
                <w:bCs/>
                <w:i/>
                <w:iCs/>
                <w:sz w:val="20"/>
              </w:rPr>
            </w:pPr>
            <w:r w:rsidRPr="00C61FD5">
              <w:rPr>
                <w:rFonts w:ascii="Tahoma" w:eastAsia="Calibri" w:hAnsi="Tahoma" w:cs="Tahoma"/>
                <w:b/>
                <w:sz w:val="20"/>
              </w:rPr>
              <w:t>Keterangan</w:t>
            </w:r>
          </w:p>
        </w:tc>
        <w:tc>
          <w:tcPr>
            <w:tcW w:w="1142" w:type="dxa"/>
            <w:vAlign w:val="center"/>
          </w:tcPr>
          <w:p w:rsidR="00C61FD5" w:rsidRPr="00C61FD5" w:rsidRDefault="00C61FD5" w:rsidP="00C61FD5">
            <w:pPr>
              <w:jc w:val="center"/>
              <w:rPr>
                <w:rFonts w:ascii="Tahoma" w:eastAsia="Times New Roman" w:hAnsi="Tahoma" w:cs="Tahoma"/>
                <w:b/>
                <w:sz w:val="20"/>
              </w:rPr>
            </w:pPr>
            <w:r w:rsidRPr="00C61FD5">
              <w:rPr>
                <w:rFonts w:ascii="Tahoma" w:eastAsia="Times New Roman" w:hAnsi="Tahoma" w:cs="Tahoma"/>
                <w:b/>
                <w:bCs/>
                <w:i/>
                <w:iCs/>
                <w:sz w:val="20"/>
              </w:rPr>
              <w:t>Quick Ratio</w:t>
            </w:r>
          </w:p>
          <w:p w:rsidR="00C61FD5" w:rsidRPr="00C61FD5" w:rsidRDefault="00C61FD5" w:rsidP="00C61FD5">
            <w:pPr>
              <w:jc w:val="center"/>
              <w:rPr>
                <w:rFonts w:ascii="Tahoma" w:eastAsia="Calibri" w:hAnsi="Tahoma" w:cs="Tahoma"/>
                <w:b/>
                <w:sz w:val="20"/>
              </w:rPr>
            </w:pPr>
          </w:p>
        </w:tc>
        <w:tc>
          <w:tcPr>
            <w:tcW w:w="1308" w:type="dxa"/>
            <w:vAlign w:val="center"/>
          </w:tcPr>
          <w:p w:rsidR="00C61FD5" w:rsidRPr="00C61FD5" w:rsidRDefault="00C61FD5" w:rsidP="00C61FD5">
            <w:pPr>
              <w:jc w:val="center"/>
              <w:rPr>
                <w:rFonts w:ascii="Tahoma" w:eastAsia="Times New Roman" w:hAnsi="Tahoma" w:cs="Tahoma"/>
                <w:b/>
                <w:bCs/>
                <w:i/>
                <w:iCs/>
                <w:sz w:val="20"/>
              </w:rPr>
            </w:pPr>
            <w:r w:rsidRPr="00C61FD5">
              <w:rPr>
                <w:rFonts w:ascii="Tahoma" w:eastAsia="Calibri" w:hAnsi="Tahoma" w:cs="Tahoma"/>
                <w:b/>
                <w:sz w:val="20"/>
              </w:rPr>
              <w:t>Keterangan</w:t>
            </w:r>
          </w:p>
        </w:tc>
        <w:tc>
          <w:tcPr>
            <w:tcW w:w="1082" w:type="dxa"/>
            <w:vAlign w:val="center"/>
          </w:tcPr>
          <w:p w:rsidR="00C61FD5" w:rsidRPr="00C61FD5" w:rsidRDefault="00C61FD5" w:rsidP="00C61FD5">
            <w:pPr>
              <w:jc w:val="center"/>
              <w:rPr>
                <w:rFonts w:ascii="Tahoma" w:eastAsia="Times New Roman" w:hAnsi="Tahoma" w:cs="Tahoma"/>
                <w:b/>
                <w:sz w:val="20"/>
              </w:rPr>
            </w:pPr>
            <w:r w:rsidRPr="00C61FD5">
              <w:rPr>
                <w:rFonts w:ascii="Tahoma" w:eastAsia="Times New Roman" w:hAnsi="Tahoma" w:cs="Tahoma"/>
                <w:b/>
                <w:bCs/>
                <w:i/>
                <w:iCs/>
                <w:sz w:val="20"/>
              </w:rPr>
              <w:t>Cash Ratio</w:t>
            </w:r>
          </w:p>
          <w:p w:rsidR="00C61FD5" w:rsidRPr="00C61FD5" w:rsidRDefault="00C61FD5" w:rsidP="00C61FD5">
            <w:pPr>
              <w:jc w:val="center"/>
              <w:rPr>
                <w:rFonts w:ascii="Tahoma" w:eastAsia="Calibri" w:hAnsi="Tahoma" w:cs="Tahoma"/>
                <w:b/>
                <w:sz w:val="20"/>
              </w:rPr>
            </w:pPr>
          </w:p>
        </w:tc>
        <w:tc>
          <w:tcPr>
            <w:tcW w:w="1308" w:type="dxa"/>
            <w:vAlign w:val="center"/>
          </w:tcPr>
          <w:p w:rsidR="00C61FD5" w:rsidRPr="00C61FD5" w:rsidRDefault="00C61FD5" w:rsidP="00C61FD5">
            <w:pPr>
              <w:jc w:val="center"/>
              <w:rPr>
                <w:rFonts w:ascii="Tahoma" w:eastAsia="Calibri" w:hAnsi="Tahoma" w:cs="Tahoma"/>
                <w:b/>
                <w:sz w:val="20"/>
              </w:rPr>
            </w:pPr>
            <w:r w:rsidRPr="00C61FD5">
              <w:rPr>
                <w:rFonts w:ascii="Tahoma" w:eastAsia="Calibri" w:hAnsi="Tahoma" w:cs="Tahoma"/>
                <w:b/>
                <w:sz w:val="20"/>
              </w:rPr>
              <w:t>Keterangan</w:t>
            </w:r>
          </w:p>
        </w:tc>
      </w:tr>
      <w:tr w:rsidR="00C61FD5" w:rsidRPr="00C61FD5" w:rsidTr="00C61FD5">
        <w:tc>
          <w:tcPr>
            <w:tcW w:w="1007" w:type="dxa"/>
            <w:vAlign w:val="center"/>
          </w:tcPr>
          <w:p w:rsidR="00C61FD5" w:rsidRPr="00C61FD5" w:rsidRDefault="00C61FD5" w:rsidP="00C61FD5">
            <w:pPr>
              <w:jc w:val="center"/>
              <w:rPr>
                <w:rFonts w:ascii="Tahoma" w:eastAsia="Calibri" w:hAnsi="Tahoma" w:cs="Tahoma"/>
                <w:sz w:val="20"/>
              </w:rPr>
            </w:pPr>
            <w:r w:rsidRPr="00C61FD5">
              <w:rPr>
                <w:rFonts w:ascii="Tahoma" w:eastAsia="Calibri" w:hAnsi="Tahoma" w:cs="Tahoma"/>
                <w:sz w:val="20"/>
              </w:rPr>
              <w:t>2016</w:t>
            </w:r>
          </w:p>
        </w:tc>
        <w:tc>
          <w:tcPr>
            <w:tcW w:w="1142" w:type="dxa"/>
            <w:vAlign w:val="center"/>
          </w:tcPr>
          <w:p w:rsidR="00C61FD5" w:rsidRPr="00C61FD5" w:rsidRDefault="00C61FD5" w:rsidP="00C61FD5">
            <w:pPr>
              <w:contextualSpacing/>
              <w:jc w:val="center"/>
              <w:rPr>
                <w:rFonts w:ascii="Tahoma" w:eastAsia="Calibri" w:hAnsi="Tahoma" w:cs="Tahoma"/>
                <w:sz w:val="20"/>
              </w:rPr>
            </w:pPr>
            <w:r w:rsidRPr="00C61FD5">
              <w:rPr>
                <w:rFonts w:ascii="Tahoma" w:eastAsia="Calibri" w:hAnsi="Tahoma" w:cs="Tahoma"/>
                <w:sz w:val="20"/>
              </w:rPr>
              <w:t>397,06%</w:t>
            </w:r>
          </w:p>
        </w:tc>
        <w:tc>
          <w:tcPr>
            <w:tcW w:w="1308" w:type="dxa"/>
            <w:vAlign w:val="center"/>
          </w:tcPr>
          <w:p w:rsidR="00C61FD5" w:rsidRPr="00C61FD5" w:rsidRDefault="00C61FD5" w:rsidP="00C61FD5">
            <w:pPr>
              <w:contextualSpacing/>
              <w:jc w:val="center"/>
              <w:rPr>
                <w:rFonts w:ascii="Tahoma" w:eastAsia="Calibri" w:hAnsi="Tahoma" w:cs="Tahoma"/>
                <w:sz w:val="20"/>
              </w:rPr>
            </w:pPr>
            <w:r w:rsidRPr="00C61FD5">
              <w:rPr>
                <w:rFonts w:ascii="Tahoma" w:eastAsia="Calibri" w:hAnsi="Tahoma" w:cs="Tahoma"/>
                <w:sz w:val="20"/>
              </w:rPr>
              <w:t>Diatas standar industri</w:t>
            </w:r>
          </w:p>
        </w:tc>
        <w:tc>
          <w:tcPr>
            <w:tcW w:w="1142" w:type="dxa"/>
            <w:vAlign w:val="center"/>
          </w:tcPr>
          <w:p w:rsidR="00C61FD5" w:rsidRPr="00C61FD5" w:rsidRDefault="00C61FD5" w:rsidP="00C61FD5">
            <w:pPr>
              <w:contextualSpacing/>
              <w:jc w:val="center"/>
              <w:rPr>
                <w:rFonts w:ascii="Tahoma" w:eastAsia="Calibri" w:hAnsi="Tahoma" w:cs="Tahoma"/>
                <w:sz w:val="20"/>
              </w:rPr>
            </w:pPr>
            <w:r w:rsidRPr="00C61FD5">
              <w:rPr>
                <w:rFonts w:ascii="Tahoma" w:eastAsia="Calibri" w:hAnsi="Tahoma" w:cs="Tahoma"/>
                <w:sz w:val="20"/>
              </w:rPr>
              <w:t>300,42%</w:t>
            </w:r>
          </w:p>
        </w:tc>
        <w:tc>
          <w:tcPr>
            <w:tcW w:w="1308" w:type="dxa"/>
            <w:vAlign w:val="center"/>
          </w:tcPr>
          <w:p w:rsidR="00C61FD5" w:rsidRPr="00C61FD5" w:rsidRDefault="00C61FD5" w:rsidP="00C61FD5">
            <w:pPr>
              <w:contextualSpacing/>
              <w:jc w:val="center"/>
              <w:rPr>
                <w:rFonts w:ascii="Tahoma" w:eastAsia="Calibri" w:hAnsi="Tahoma" w:cs="Tahoma"/>
                <w:sz w:val="20"/>
              </w:rPr>
            </w:pPr>
            <w:r w:rsidRPr="00C61FD5">
              <w:rPr>
                <w:rFonts w:ascii="Tahoma" w:eastAsia="Calibri" w:hAnsi="Tahoma" w:cs="Tahoma"/>
                <w:sz w:val="20"/>
              </w:rPr>
              <w:t>Diatas standar industri</w:t>
            </w:r>
          </w:p>
        </w:tc>
        <w:tc>
          <w:tcPr>
            <w:tcW w:w="1082" w:type="dxa"/>
            <w:vAlign w:val="center"/>
          </w:tcPr>
          <w:p w:rsidR="00C61FD5" w:rsidRPr="00C61FD5" w:rsidRDefault="00C61FD5" w:rsidP="00C61FD5">
            <w:pPr>
              <w:contextualSpacing/>
              <w:jc w:val="center"/>
              <w:rPr>
                <w:rFonts w:ascii="Tahoma" w:eastAsia="Calibri" w:hAnsi="Tahoma" w:cs="Tahoma"/>
                <w:sz w:val="20"/>
              </w:rPr>
            </w:pPr>
            <w:r w:rsidRPr="00C61FD5">
              <w:rPr>
                <w:rFonts w:ascii="Tahoma" w:eastAsia="Calibri" w:hAnsi="Tahoma" w:cs="Tahoma"/>
                <w:sz w:val="20"/>
              </w:rPr>
              <w:t>25,97%</w:t>
            </w:r>
          </w:p>
        </w:tc>
        <w:tc>
          <w:tcPr>
            <w:tcW w:w="1308" w:type="dxa"/>
            <w:vAlign w:val="center"/>
          </w:tcPr>
          <w:p w:rsidR="00C61FD5" w:rsidRPr="00C61FD5" w:rsidRDefault="00C61FD5" w:rsidP="00C61FD5">
            <w:pPr>
              <w:contextualSpacing/>
              <w:jc w:val="center"/>
              <w:rPr>
                <w:rFonts w:ascii="Tahoma" w:eastAsia="Calibri" w:hAnsi="Tahoma" w:cs="Tahoma"/>
                <w:sz w:val="20"/>
              </w:rPr>
            </w:pPr>
            <w:r w:rsidRPr="00C61FD5">
              <w:rPr>
                <w:rFonts w:ascii="Tahoma" w:eastAsia="Calibri" w:hAnsi="Tahoma" w:cs="Tahoma"/>
                <w:sz w:val="20"/>
              </w:rPr>
              <w:t>Dibawah standar industri</w:t>
            </w:r>
          </w:p>
        </w:tc>
      </w:tr>
      <w:tr w:rsidR="00C61FD5" w:rsidRPr="00C61FD5" w:rsidTr="00C61FD5">
        <w:tc>
          <w:tcPr>
            <w:tcW w:w="1007" w:type="dxa"/>
            <w:vAlign w:val="center"/>
          </w:tcPr>
          <w:p w:rsidR="00C61FD5" w:rsidRPr="00C61FD5" w:rsidRDefault="00C61FD5" w:rsidP="00C61FD5">
            <w:pPr>
              <w:jc w:val="center"/>
              <w:rPr>
                <w:rFonts w:ascii="Tahoma" w:eastAsia="Calibri" w:hAnsi="Tahoma" w:cs="Tahoma"/>
                <w:sz w:val="20"/>
              </w:rPr>
            </w:pPr>
            <w:r w:rsidRPr="00C61FD5">
              <w:rPr>
                <w:rFonts w:ascii="Tahoma" w:eastAsia="Calibri" w:hAnsi="Tahoma" w:cs="Tahoma"/>
                <w:sz w:val="20"/>
              </w:rPr>
              <w:t>2017</w:t>
            </w:r>
          </w:p>
        </w:tc>
        <w:tc>
          <w:tcPr>
            <w:tcW w:w="1142" w:type="dxa"/>
            <w:vAlign w:val="center"/>
          </w:tcPr>
          <w:p w:rsidR="00C61FD5" w:rsidRPr="00C61FD5" w:rsidRDefault="00C61FD5" w:rsidP="00C61FD5">
            <w:pPr>
              <w:contextualSpacing/>
              <w:jc w:val="center"/>
              <w:rPr>
                <w:rFonts w:ascii="Tahoma" w:eastAsia="Calibri" w:hAnsi="Tahoma" w:cs="Tahoma"/>
                <w:sz w:val="20"/>
              </w:rPr>
            </w:pPr>
            <w:r w:rsidRPr="00C61FD5">
              <w:rPr>
                <w:rFonts w:ascii="Tahoma" w:eastAsia="Calibri" w:hAnsi="Tahoma" w:cs="Tahoma"/>
                <w:sz w:val="20"/>
              </w:rPr>
              <w:t>359,75%</w:t>
            </w:r>
          </w:p>
        </w:tc>
        <w:tc>
          <w:tcPr>
            <w:tcW w:w="1308" w:type="dxa"/>
            <w:vAlign w:val="center"/>
          </w:tcPr>
          <w:p w:rsidR="00C61FD5" w:rsidRPr="00C61FD5" w:rsidRDefault="00C61FD5" w:rsidP="00C61FD5">
            <w:pPr>
              <w:contextualSpacing/>
              <w:jc w:val="center"/>
              <w:rPr>
                <w:rFonts w:ascii="Tahoma" w:eastAsia="Calibri" w:hAnsi="Tahoma" w:cs="Tahoma"/>
                <w:sz w:val="20"/>
              </w:rPr>
            </w:pPr>
            <w:r w:rsidRPr="00C61FD5">
              <w:rPr>
                <w:rFonts w:ascii="Tahoma" w:eastAsia="Calibri" w:hAnsi="Tahoma" w:cs="Tahoma"/>
                <w:sz w:val="20"/>
              </w:rPr>
              <w:t>Diatas standar industri</w:t>
            </w:r>
          </w:p>
        </w:tc>
        <w:tc>
          <w:tcPr>
            <w:tcW w:w="1142" w:type="dxa"/>
            <w:vAlign w:val="center"/>
          </w:tcPr>
          <w:p w:rsidR="00C61FD5" w:rsidRPr="00C61FD5" w:rsidRDefault="00C61FD5" w:rsidP="00C61FD5">
            <w:pPr>
              <w:contextualSpacing/>
              <w:jc w:val="center"/>
              <w:rPr>
                <w:rFonts w:ascii="Tahoma" w:eastAsia="Calibri" w:hAnsi="Tahoma" w:cs="Tahoma"/>
                <w:sz w:val="20"/>
              </w:rPr>
            </w:pPr>
            <w:r w:rsidRPr="00C61FD5">
              <w:rPr>
                <w:rFonts w:ascii="Tahoma" w:eastAsia="Calibri" w:hAnsi="Tahoma" w:cs="Tahoma"/>
                <w:sz w:val="20"/>
              </w:rPr>
              <w:t>256,60%</w:t>
            </w:r>
          </w:p>
        </w:tc>
        <w:tc>
          <w:tcPr>
            <w:tcW w:w="1308" w:type="dxa"/>
            <w:vAlign w:val="center"/>
          </w:tcPr>
          <w:p w:rsidR="00C61FD5" w:rsidRPr="00C61FD5" w:rsidRDefault="00C61FD5" w:rsidP="00C61FD5">
            <w:pPr>
              <w:contextualSpacing/>
              <w:jc w:val="center"/>
              <w:rPr>
                <w:rFonts w:ascii="Tahoma" w:eastAsia="Calibri" w:hAnsi="Tahoma" w:cs="Tahoma"/>
                <w:sz w:val="20"/>
              </w:rPr>
            </w:pPr>
            <w:r w:rsidRPr="00C61FD5">
              <w:rPr>
                <w:rFonts w:ascii="Tahoma" w:eastAsia="Calibri" w:hAnsi="Tahoma" w:cs="Tahoma"/>
                <w:sz w:val="20"/>
              </w:rPr>
              <w:t>Diatas standar industri</w:t>
            </w:r>
          </w:p>
        </w:tc>
        <w:tc>
          <w:tcPr>
            <w:tcW w:w="1082" w:type="dxa"/>
            <w:vAlign w:val="center"/>
          </w:tcPr>
          <w:p w:rsidR="00C61FD5" w:rsidRPr="00C61FD5" w:rsidRDefault="00C61FD5" w:rsidP="00C61FD5">
            <w:pPr>
              <w:contextualSpacing/>
              <w:jc w:val="center"/>
              <w:rPr>
                <w:rFonts w:ascii="Tahoma" w:eastAsia="Calibri" w:hAnsi="Tahoma" w:cs="Tahoma"/>
                <w:sz w:val="20"/>
              </w:rPr>
            </w:pPr>
            <w:r w:rsidRPr="00C61FD5">
              <w:rPr>
                <w:rFonts w:ascii="Tahoma" w:eastAsia="Calibri" w:hAnsi="Tahoma" w:cs="Tahoma"/>
                <w:sz w:val="20"/>
              </w:rPr>
              <w:t>21,36%</w:t>
            </w:r>
          </w:p>
        </w:tc>
        <w:tc>
          <w:tcPr>
            <w:tcW w:w="1308" w:type="dxa"/>
            <w:vAlign w:val="center"/>
          </w:tcPr>
          <w:p w:rsidR="00C61FD5" w:rsidRPr="00C61FD5" w:rsidRDefault="00C61FD5" w:rsidP="00C61FD5">
            <w:pPr>
              <w:contextualSpacing/>
              <w:jc w:val="center"/>
              <w:rPr>
                <w:rFonts w:ascii="Tahoma" w:eastAsia="Calibri" w:hAnsi="Tahoma" w:cs="Tahoma"/>
                <w:sz w:val="20"/>
              </w:rPr>
            </w:pPr>
            <w:r w:rsidRPr="00C61FD5">
              <w:rPr>
                <w:rFonts w:ascii="Tahoma" w:eastAsia="Calibri" w:hAnsi="Tahoma" w:cs="Tahoma"/>
                <w:sz w:val="20"/>
              </w:rPr>
              <w:t>Dibawah standar industri</w:t>
            </w:r>
          </w:p>
        </w:tc>
      </w:tr>
      <w:tr w:rsidR="00C61FD5" w:rsidRPr="00C61FD5" w:rsidTr="00C61FD5">
        <w:tc>
          <w:tcPr>
            <w:tcW w:w="1007" w:type="dxa"/>
            <w:vAlign w:val="center"/>
          </w:tcPr>
          <w:p w:rsidR="00C61FD5" w:rsidRPr="00C61FD5" w:rsidRDefault="00C61FD5" w:rsidP="00C61FD5">
            <w:pPr>
              <w:jc w:val="center"/>
              <w:rPr>
                <w:rFonts w:ascii="Tahoma" w:eastAsia="Calibri" w:hAnsi="Tahoma" w:cs="Tahoma"/>
                <w:sz w:val="20"/>
              </w:rPr>
            </w:pPr>
            <w:r w:rsidRPr="00C61FD5">
              <w:rPr>
                <w:rFonts w:ascii="Tahoma" w:eastAsia="Calibri" w:hAnsi="Tahoma" w:cs="Tahoma"/>
                <w:sz w:val="20"/>
              </w:rPr>
              <w:t>2018</w:t>
            </w:r>
          </w:p>
        </w:tc>
        <w:tc>
          <w:tcPr>
            <w:tcW w:w="1142" w:type="dxa"/>
            <w:vAlign w:val="center"/>
          </w:tcPr>
          <w:p w:rsidR="00C61FD5" w:rsidRPr="00C61FD5" w:rsidRDefault="00C61FD5" w:rsidP="00C61FD5">
            <w:pPr>
              <w:contextualSpacing/>
              <w:jc w:val="center"/>
              <w:rPr>
                <w:rFonts w:ascii="Tahoma" w:eastAsia="Calibri" w:hAnsi="Tahoma" w:cs="Tahoma"/>
                <w:sz w:val="20"/>
              </w:rPr>
            </w:pPr>
            <w:r w:rsidRPr="00C61FD5">
              <w:rPr>
                <w:rFonts w:ascii="Tahoma" w:eastAsia="Calibri" w:hAnsi="Tahoma" w:cs="Tahoma"/>
                <w:sz w:val="20"/>
              </w:rPr>
              <w:t>311,02%</w:t>
            </w:r>
          </w:p>
        </w:tc>
        <w:tc>
          <w:tcPr>
            <w:tcW w:w="1308" w:type="dxa"/>
            <w:vAlign w:val="center"/>
          </w:tcPr>
          <w:p w:rsidR="00C61FD5" w:rsidRPr="00C61FD5" w:rsidRDefault="00C61FD5" w:rsidP="00C61FD5">
            <w:pPr>
              <w:contextualSpacing/>
              <w:jc w:val="center"/>
              <w:rPr>
                <w:rFonts w:ascii="Tahoma" w:eastAsia="Calibri" w:hAnsi="Tahoma" w:cs="Tahoma"/>
                <w:sz w:val="20"/>
              </w:rPr>
            </w:pPr>
            <w:r w:rsidRPr="00C61FD5">
              <w:rPr>
                <w:rFonts w:ascii="Tahoma" w:eastAsia="Calibri" w:hAnsi="Tahoma" w:cs="Tahoma"/>
                <w:sz w:val="20"/>
              </w:rPr>
              <w:t>Diatas standar industri</w:t>
            </w:r>
          </w:p>
        </w:tc>
        <w:tc>
          <w:tcPr>
            <w:tcW w:w="1142" w:type="dxa"/>
            <w:vAlign w:val="center"/>
          </w:tcPr>
          <w:p w:rsidR="00C61FD5" w:rsidRPr="00C61FD5" w:rsidRDefault="00C61FD5" w:rsidP="00C61FD5">
            <w:pPr>
              <w:contextualSpacing/>
              <w:jc w:val="center"/>
              <w:rPr>
                <w:rFonts w:ascii="Tahoma" w:eastAsia="Calibri" w:hAnsi="Tahoma" w:cs="Tahoma"/>
                <w:sz w:val="20"/>
              </w:rPr>
            </w:pPr>
            <w:r w:rsidRPr="00C61FD5">
              <w:rPr>
                <w:rFonts w:ascii="Tahoma" w:eastAsia="Calibri" w:hAnsi="Tahoma" w:cs="Tahoma"/>
                <w:sz w:val="20"/>
              </w:rPr>
              <w:t>208,22%</w:t>
            </w:r>
          </w:p>
        </w:tc>
        <w:tc>
          <w:tcPr>
            <w:tcW w:w="1308" w:type="dxa"/>
            <w:vAlign w:val="center"/>
          </w:tcPr>
          <w:p w:rsidR="00C61FD5" w:rsidRPr="00C61FD5" w:rsidRDefault="00C61FD5" w:rsidP="00C61FD5">
            <w:pPr>
              <w:contextualSpacing/>
              <w:jc w:val="center"/>
              <w:rPr>
                <w:rFonts w:ascii="Tahoma" w:eastAsia="Calibri" w:hAnsi="Tahoma" w:cs="Tahoma"/>
                <w:sz w:val="20"/>
              </w:rPr>
            </w:pPr>
            <w:r w:rsidRPr="00C61FD5">
              <w:rPr>
                <w:rFonts w:ascii="Tahoma" w:eastAsia="Calibri" w:hAnsi="Tahoma" w:cs="Tahoma"/>
                <w:sz w:val="20"/>
              </w:rPr>
              <w:t>Diatas standar industri</w:t>
            </w:r>
          </w:p>
        </w:tc>
        <w:tc>
          <w:tcPr>
            <w:tcW w:w="1082" w:type="dxa"/>
            <w:vAlign w:val="center"/>
          </w:tcPr>
          <w:p w:rsidR="00C61FD5" w:rsidRPr="00C61FD5" w:rsidRDefault="00C61FD5" w:rsidP="00C61FD5">
            <w:pPr>
              <w:contextualSpacing/>
              <w:jc w:val="center"/>
              <w:rPr>
                <w:rFonts w:ascii="Tahoma" w:eastAsia="Calibri" w:hAnsi="Tahoma" w:cs="Tahoma"/>
                <w:sz w:val="20"/>
              </w:rPr>
            </w:pPr>
            <w:r w:rsidRPr="00C61FD5">
              <w:rPr>
                <w:rFonts w:ascii="Tahoma" w:eastAsia="Calibri" w:hAnsi="Tahoma" w:cs="Tahoma"/>
                <w:sz w:val="20"/>
              </w:rPr>
              <w:t>13,02%</w:t>
            </w:r>
          </w:p>
        </w:tc>
        <w:tc>
          <w:tcPr>
            <w:tcW w:w="1308" w:type="dxa"/>
            <w:vAlign w:val="center"/>
          </w:tcPr>
          <w:p w:rsidR="00C61FD5" w:rsidRPr="00C61FD5" w:rsidRDefault="00C61FD5" w:rsidP="00C61FD5">
            <w:pPr>
              <w:contextualSpacing/>
              <w:jc w:val="center"/>
              <w:rPr>
                <w:rFonts w:ascii="Tahoma" w:eastAsia="Calibri" w:hAnsi="Tahoma" w:cs="Tahoma"/>
                <w:sz w:val="20"/>
              </w:rPr>
            </w:pPr>
            <w:r w:rsidRPr="00C61FD5">
              <w:rPr>
                <w:rFonts w:ascii="Tahoma" w:eastAsia="Calibri" w:hAnsi="Tahoma" w:cs="Tahoma"/>
                <w:sz w:val="20"/>
              </w:rPr>
              <w:t>Dibawah standar industri</w:t>
            </w:r>
          </w:p>
        </w:tc>
      </w:tr>
    </w:tbl>
    <w:p w:rsidR="00C61FD5" w:rsidRPr="00C61FD5" w:rsidRDefault="00C61FD5" w:rsidP="00C61FD5">
      <w:pPr>
        <w:spacing w:line="240" w:lineRule="auto"/>
        <w:rPr>
          <w:rFonts w:ascii="Tahoma" w:hAnsi="Tahoma" w:cs="Tahoma"/>
        </w:rPr>
      </w:pPr>
    </w:p>
    <w:p w:rsidR="003D325E" w:rsidRPr="00B3344A" w:rsidRDefault="003D325E" w:rsidP="00B3344A">
      <w:pPr>
        <w:pStyle w:val="ListParagraph"/>
        <w:numPr>
          <w:ilvl w:val="0"/>
          <w:numId w:val="25"/>
        </w:numPr>
        <w:spacing w:line="240" w:lineRule="auto"/>
        <w:rPr>
          <w:rFonts w:ascii="Tahoma" w:hAnsi="Tahoma" w:cs="Tahoma"/>
          <w:b/>
        </w:rPr>
      </w:pPr>
      <w:r w:rsidRPr="00B3344A">
        <w:rPr>
          <w:rFonts w:ascii="Tahoma" w:hAnsi="Tahoma" w:cs="Tahoma"/>
          <w:b/>
        </w:rPr>
        <w:t xml:space="preserve">Solvabilitas </w:t>
      </w:r>
    </w:p>
    <w:p w:rsidR="007C17BE" w:rsidRPr="00B3344A" w:rsidRDefault="007C17BE" w:rsidP="00B3344A">
      <w:pPr>
        <w:pStyle w:val="ListParagraph"/>
        <w:spacing w:line="240" w:lineRule="auto"/>
        <w:jc w:val="both"/>
        <w:rPr>
          <w:rFonts w:ascii="Tahoma" w:hAnsi="Tahoma" w:cs="Tahoma"/>
          <w:b/>
        </w:rPr>
      </w:pPr>
    </w:p>
    <w:p w:rsidR="007C17BE" w:rsidRPr="00C61FD5" w:rsidRDefault="00C61FD5" w:rsidP="00B3344A">
      <w:pPr>
        <w:pStyle w:val="ListParagraph"/>
        <w:spacing w:line="240" w:lineRule="auto"/>
        <w:jc w:val="center"/>
        <w:rPr>
          <w:rFonts w:ascii="Tahoma" w:eastAsiaTheme="minorEastAsia" w:hAnsi="Tahoma" w:cs="Tahoma"/>
          <w:b/>
          <w:i/>
        </w:rPr>
      </w:pPr>
      <w:r w:rsidRPr="00C61FD5">
        <w:rPr>
          <w:rFonts w:ascii="Tahoma" w:hAnsi="Tahoma" w:cs="Tahoma"/>
          <w:b/>
        </w:rPr>
        <w:t>Tabel 5</w:t>
      </w:r>
    </w:p>
    <w:p w:rsidR="007C17BE" w:rsidRPr="00C61FD5" w:rsidRDefault="007C17BE" w:rsidP="00B3344A">
      <w:pPr>
        <w:pStyle w:val="ListParagraph"/>
        <w:spacing w:line="240" w:lineRule="auto"/>
        <w:jc w:val="center"/>
        <w:rPr>
          <w:rFonts w:ascii="Tahoma" w:hAnsi="Tahoma" w:cs="Tahoma"/>
          <w:b/>
        </w:rPr>
      </w:pPr>
      <w:r w:rsidRPr="00C61FD5">
        <w:rPr>
          <w:rFonts w:ascii="Tahoma" w:hAnsi="Tahoma" w:cs="Tahoma"/>
          <w:b/>
        </w:rPr>
        <w:t>Hasil Penelitian Solvabilitas Pada PT. Mustika Ratu Tbk</w:t>
      </w:r>
    </w:p>
    <w:p w:rsidR="007C17BE" w:rsidRPr="00C61FD5" w:rsidRDefault="007C17BE" w:rsidP="00B3344A">
      <w:pPr>
        <w:pStyle w:val="ListParagraph"/>
        <w:spacing w:line="240" w:lineRule="auto"/>
        <w:jc w:val="center"/>
        <w:rPr>
          <w:rFonts w:ascii="Tahoma" w:hAnsi="Tahoma" w:cs="Tahoma"/>
          <w:b/>
        </w:rPr>
      </w:pPr>
      <w:r w:rsidRPr="00C61FD5">
        <w:rPr>
          <w:rFonts w:ascii="Tahoma" w:hAnsi="Tahoma" w:cs="Tahoma"/>
          <w:b/>
        </w:rPr>
        <w:t>Tahun 2016 sampai dengan 2018</w:t>
      </w:r>
    </w:p>
    <w:p w:rsidR="007C17BE" w:rsidRPr="00C61FD5" w:rsidRDefault="007C17BE" w:rsidP="00B3344A">
      <w:pPr>
        <w:pStyle w:val="ListParagraph"/>
        <w:spacing w:line="240" w:lineRule="auto"/>
        <w:jc w:val="center"/>
        <w:rPr>
          <w:rFonts w:ascii="Tahoma" w:hAnsi="Tahoma" w:cs="Tahoma"/>
          <w:b/>
        </w:rPr>
      </w:pPr>
      <w:r w:rsidRPr="00C61FD5">
        <w:rPr>
          <w:rFonts w:ascii="Tahoma" w:hAnsi="Tahoma" w:cs="Tahoma"/>
          <w:b/>
        </w:rPr>
        <w:t xml:space="preserve"> (dalam jutaan rupiah)</w:t>
      </w:r>
    </w:p>
    <w:p w:rsidR="007C17BE" w:rsidRPr="00B3344A" w:rsidRDefault="007C17BE" w:rsidP="00B3344A">
      <w:pPr>
        <w:pStyle w:val="ListParagraph"/>
        <w:spacing w:line="240" w:lineRule="auto"/>
        <w:rPr>
          <w:rFonts w:ascii="Tahoma" w:hAnsi="Tahoma" w:cs="Tahoma"/>
          <w:b/>
        </w:rPr>
      </w:pPr>
    </w:p>
    <w:tbl>
      <w:tblPr>
        <w:tblStyle w:val="TableGrid"/>
        <w:tblW w:w="8505" w:type="dxa"/>
        <w:tblInd w:w="392" w:type="dxa"/>
        <w:tblLayout w:type="fixed"/>
        <w:tblLook w:val="04A0" w:firstRow="1" w:lastRow="0" w:firstColumn="1" w:lastColumn="0" w:noHBand="0" w:noVBand="1"/>
      </w:tblPr>
      <w:tblGrid>
        <w:gridCol w:w="850"/>
        <w:gridCol w:w="1588"/>
        <w:gridCol w:w="1956"/>
        <w:gridCol w:w="1559"/>
        <w:gridCol w:w="2552"/>
      </w:tblGrid>
      <w:tr w:rsidR="008D5D95" w:rsidRPr="00C61FD5" w:rsidTr="00C61FD5">
        <w:tc>
          <w:tcPr>
            <w:tcW w:w="850" w:type="dxa"/>
            <w:vAlign w:val="center"/>
          </w:tcPr>
          <w:p w:rsidR="003D325E" w:rsidRPr="00C61FD5" w:rsidRDefault="003D325E" w:rsidP="00C61FD5">
            <w:pPr>
              <w:pStyle w:val="ListParagraph"/>
              <w:spacing w:line="240" w:lineRule="auto"/>
              <w:ind w:left="0"/>
              <w:jc w:val="center"/>
              <w:rPr>
                <w:rFonts w:ascii="Tahoma" w:hAnsi="Tahoma" w:cs="Tahoma"/>
                <w:b/>
                <w:sz w:val="20"/>
              </w:rPr>
            </w:pPr>
            <w:r w:rsidRPr="00C61FD5">
              <w:rPr>
                <w:rFonts w:ascii="Tahoma" w:hAnsi="Tahoma" w:cs="Tahoma"/>
                <w:b/>
                <w:sz w:val="20"/>
              </w:rPr>
              <w:t>Tahun</w:t>
            </w:r>
          </w:p>
        </w:tc>
        <w:tc>
          <w:tcPr>
            <w:tcW w:w="1588" w:type="dxa"/>
            <w:vAlign w:val="center"/>
          </w:tcPr>
          <w:p w:rsidR="003D325E" w:rsidRPr="00C61FD5" w:rsidRDefault="003D325E" w:rsidP="00C61FD5">
            <w:pPr>
              <w:pStyle w:val="ListParagraph"/>
              <w:spacing w:line="240" w:lineRule="auto"/>
              <w:ind w:left="0"/>
              <w:jc w:val="center"/>
              <w:rPr>
                <w:rFonts w:ascii="Tahoma" w:hAnsi="Tahoma" w:cs="Tahoma"/>
                <w:b/>
                <w:sz w:val="20"/>
              </w:rPr>
            </w:pPr>
            <w:r w:rsidRPr="00C61FD5">
              <w:rPr>
                <w:rFonts w:ascii="Tahoma" w:eastAsiaTheme="minorEastAsia" w:hAnsi="Tahoma" w:cs="Tahoma"/>
                <w:b/>
                <w:i/>
                <w:sz w:val="20"/>
              </w:rPr>
              <w:t>Total Debt To Assets Ratio</w:t>
            </w:r>
          </w:p>
        </w:tc>
        <w:tc>
          <w:tcPr>
            <w:tcW w:w="1956" w:type="dxa"/>
            <w:vAlign w:val="center"/>
          </w:tcPr>
          <w:p w:rsidR="003D325E" w:rsidRPr="00C61FD5" w:rsidRDefault="00C61FD5" w:rsidP="00C61FD5">
            <w:pPr>
              <w:pStyle w:val="ListParagraph"/>
              <w:spacing w:line="240" w:lineRule="auto"/>
              <w:ind w:left="0"/>
              <w:jc w:val="center"/>
              <w:rPr>
                <w:rFonts w:ascii="Tahoma" w:hAnsi="Tahoma" w:cs="Tahoma"/>
                <w:b/>
                <w:sz w:val="20"/>
              </w:rPr>
            </w:pPr>
            <w:r w:rsidRPr="00C61FD5">
              <w:rPr>
                <w:rFonts w:ascii="Tahoma" w:eastAsiaTheme="minorEastAsia" w:hAnsi="Tahoma" w:cs="Tahoma"/>
                <w:b/>
                <w:sz w:val="20"/>
              </w:rPr>
              <w:t>Keterangan</w:t>
            </w:r>
          </w:p>
        </w:tc>
        <w:tc>
          <w:tcPr>
            <w:tcW w:w="1559" w:type="dxa"/>
            <w:vAlign w:val="center"/>
          </w:tcPr>
          <w:p w:rsidR="003D325E" w:rsidRPr="00C61FD5" w:rsidRDefault="003D325E" w:rsidP="00C61FD5">
            <w:pPr>
              <w:pStyle w:val="ListParagraph"/>
              <w:spacing w:line="240" w:lineRule="auto"/>
              <w:ind w:left="0"/>
              <w:jc w:val="center"/>
              <w:rPr>
                <w:rFonts w:ascii="Tahoma" w:eastAsiaTheme="minorEastAsia" w:hAnsi="Tahoma" w:cs="Tahoma"/>
                <w:b/>
                <w:sz w:val="20"/>
              </w:rPr>
            </w:pPr>
            <w:r w:rsidRPr="00C61FD5">
              <w:rPr>
                <w:rFonts w:ascii="Tahoma" w:eastAsiaTheme="minorEastAsia" w:hAnsi="Tahoma" w:cs="Tahoma"/>
                <w:b/>
                <w:i/>
                <w:sz w:val="20"/>
              </w:rPr>
              <w:t>Debt Ratio Equity Ratio</w:t>
            </w:r>
          </w:p>
        </w:tc>
        <w:tc>
          <w:tcPr>
            <w:tcW w:w="2552" w:type="dxa"/>
            <w:vAlign w:val="center"/>
          </w:tcPr>
          <w:p w:rsidR="003D325E" w:rsidRPr="00C61FD5" w:rsidRDefault="00C61FD5" w:rsidP="00C61FD5">
            <w:pPr>
              <w:pStyle w:val="ListParagraph"/>
              <w:spacing w:line="240" w:lineRule="auto"/>
              <w:ind w:left="0"/>
              <w:jc w:val="center"/>
              <w:rPr>
                <w:rFonts w:ascii="Tahoma" w:eastAsiaTheme="minorEastAsia" w:hAnsi="Tahoma" w:cs="Tahoma"/>
                <w:b/>
                <w:sz w:val="20"/>
              </w:rPr>
            </w:pPr>
            <w:r w:rsidRPr="00C61FD5">
              <w:rPr>
                <w:rFonts w:ascii="Tahoma" w:eastAsiaTheme="minorEastAsia" w:hAnsi="Tahoma" w:cs="Tahoma"/>
                <w:b/>
                <w:sz w:val="20"/>
              </w:rPr>
              <w:t>Keterangan</w:t>
            </w:r>
          </w:p>
        </w:tc>
      </w:tr>
      <w:tr w:rsidR="008D5D95" w:rsidRPr="00C61FD5" w:rsidTr="00C61FD5">
        <w:tc>
          <w:tcPr>
            <w:tcW w:w="850" w:type="dxa"/>
            <w:vAlign w:val="center"/>
          </w:tcPr>
          <w:p w:rsidR="007C17BE" w:rsidRPr="00C61FD5" w:rsidRDefault="007C17BE" w:rsidP="00C61FD5">
            <w:pPr>
              <w:pStyle w:val="ListParagraph"/>
              <w:spacing w:line="240" w:lineRule="auto"/>
              <w:ind w:left="0"/>
              <w:jc w:val="center"/>
              <w:rPr>
                <w:rFonts w:ascii="Tahoma" w:hAnsi="Tahoma" w:cs="Tahoma"/>
                <w:sz w:val="20"/>
              </w:rPr>
            </w:pPr>
            <w:r w:rsidRPr="00C61FD5">
              <w:rPr>
                <w:rFonts w:ascii="Tahoma" w:hAnsi="Tahoma" w:cs="Tahoma"/>
                <w:sz w:val="20"/>
              </w:rPr>
              <w:t>2016</w:t>
            </w:r>
          </w:p>
        </w:tc>
        <w:tc>
          <w:tcPr>
            <w:tcW w:w="1588" w:type="dxa"/>
            <w:vAlign w:val="center"/>
          </w:tcPr>
          <w:p w:rsidR="007C17BE" w:rsidRPr="00C61FD5" w:rsidRDefault="007C17BE" w:rsidP="00C61FD5">
            <w:pPr>
              <w:pStyle w:val="ListParagraph"/>
              <w:spacing w:line="240" w:lineRule="auto"/>
              <w:ind w:left="0"/>
              <w:jc w:val="center"/>
              <w:rPr>
                <w:rFonts w:ascii="Tahoma" w:eastAsiaTheme="minorEastAsia" w:hAnsi="Tahoma" w:cs="Tahoma"/>
                <w:sz w:val="20"/>
              </w:rPr>
            </w:pPr>
            <w:r w:rsidRPr="00C61FD5">
              <w:rPr>
                <w:rFonts w:ascii="Tahoma" w:eastAsiaTheme="minorEastAsia" w:hAnsi="Tahoma" w:cs="Tahoma"/>
                <w:sz w:val="20"/>
              </w:rPr>
              <w:t>42,39%</w:t>
            </w:r>
          </w:p>
        </w:tc>
        <w:tc>
          <w:tcPr>
            <w:tcW w:w="1956" w:type="dxa"/>
            <w:vAlign w:val="center"/>
          </w:tcPr>
          <w:p w:rsidR="007C17BE" w:rsidRPr="00C61FD5" w:rsidRDefault="007C17BE" w:rsidP="00C61FD5">
            <w:pPr>
              <w:pStyle w:val="ListParagraph"/>
              <w:spacing w:line="240" w:lineRule="auto"/>
              <w:ind w:left="0"/>
              <w:jc w:val="center"/>
              <w:rPr>
                <w:rFonts w:ascii="Tahoma" w:eastAsiaTheme="minorEastAsia" w:hAnsi="Tahoma" w:cs="Tahoma"/>
                <w:sz w:val="20"/>
              </w:rPr>
            </w:pPr>
            <w:r w:rsidRPr="00C61FD5">
              <w:rPr>
                <w:rFonts w:ascii="Tahoma" w:eastAsiaTheme="minorEastAsia" w:hAnsi="Tahoma" w:cs="Tahoma"/>
                <w:sz w:val="20"/>
              </w:rPr>
              <w:t>Diatas standar industri</w:t>
            </w:r>
          </w:p>
        </w:tc>
        <w:tc>
          <w:tcPr>
            <w:tcW w:w="1559" w:type="dxa"/>
            <w:vAlign w:val="center"/>
          </w:tcPr>
          <w:p w:rsidR="007C17BE" w:rsidRPr="00C61FD5" w:rsidRDefault="007C17BE" w:rsidP="00C61FD5">
            <w:pPr>
              <w:pStyle w:val="ListParagraph"/>
              <w:spacing w:line="240" w:lineRule="auto"/>
              <w:ind w:left="0"/>
              <w:jc w:val="center"/>
              <w:rPr>
                <w:rFonts w:ascii="Tahoma" w:eastAsiaTheme="minorEastAsia" w:hAnsi="Tahoma" w:cs="Tahoma"/>
                <w:sz w:val="20"/>
              </w:rPr>
            </w:pPr>
            <w:r w:rsidRPr="00C61FD5">
              <w:rPr>
                <w:rFonts w:ascii="Tahoma" w:eastAsiaTheme="minorEastAsia" w:hAnsi="Tahoma" w:cs="Tahoma"/>
                <w:sz w:val="20"/>
              </w:rPr>
              <w:t>30,87%</w:t>
            </w:r>
          </w:p>
        </w:tc>
        <w:tc>
          <w:tcPr>
            <w:tcW w:w="2552" w:type="dxa"/>
            <w:vAlign w:val="center"/>
          </w:tcPr>
          <w:p w:rsidR="007C17BE" w:rsidRPr="00C61FD5" w:rsidRDefault="007C17BE" w:rsidP="00C61FD5">
            <w:pPr>
              <w:pStyle w:val="ListParagraph"/>
              <w:spacing w:line="240" w:lineRule="auto"/>
              <w:ind w:left="0"/>
              <w:jc w:val="center"/>
              <w:rPr>
                <w:rFonts w:ascii="Tahoma" w:eastAsiaTheme="minorEastAsia" w:hAnsi="Tahoma" w:cs="Tahoma"/>
                <w:sz w:val="20"/>
              </w:rPr>
            </w:pPr>
            <w:r w:rsidRPr="00C61FD5">
              <w:rPr>
                <w:rFonts w:ascii="Tahoma" w:eastAsiaTheme="minorEastAsia" w:hAnsi="Tahoma" w:cs="Tahoma"/>
                <w:sz w:val="20"/>
              </w:rPr>
              <w:t>Dibawah standar indutri</w:t>
            </w:r>
          </w:p>
        </w:tc>
      </w:tr>
      <w:tr w:rsidR="008D5D95" w:rsidRPr="00C61FD5" w:rsidTr="00C61FD5">
        <w:tc>
          <w:tcPr>
            <w:tcW w:w="850" w:type="dxa"/>
            <w:vAlign w:val="center"/>
          </w:tcPr>
          <w:p w:rsidR="007C17BE" w:rsidRPr="00C61FD5" w:rsidRDefault="007C17BE" w:rsidP="00C61FD5">
            <w:pPr>
              <w:pStyle w:val="ListParagraph"/>
              <w:spacing w:line="240" w:lineRule="auto"/>
              <w:ind w:left="0"/>
              <w:jc w:val="center"/>
              <w:rPr>
                <w:rFonts w:ascii="Tahoma" w:hAnsi="Tahoma" w:cs="Tahoma"/>
                <w:sz w:val="20"/>
              </w:rPr>
            </w:pPr>
            <w:r w:rsidRPr="00C61FD5">
              <w:rPr>
                <w:rFonts w:ascii="Tahoma" w:hAnsi="Tahoma" w:cs="Tahoma"/>
                <w:sz w:val="20"/>
              </w:rPr>
              <w:t>2017</w:t>
            </w:r>
          </w:p>
        </w:tc>
        <w:tc>
          <w:tcPr>
            <w:tcW w:w="1588" w:type="dxa"/>
            <w:vAlign w:val="center"/>
          </w:tcPr>
          <w:p w:rsidR="007C17BE" w:rsidRPr="00C61FD5" w:rsidRDefault="007C17BE" w:rsidP="00C61FD5">
            <w:pPr>
              <w:pStyle w:val="ListParagraph"/>
              <w:spacing w:line="240" w:lineRule="auto"/>
              <w:ind w:left="0"/>
              <w:jc w:val="center"/>
              <w:rPr>
                <w:rFonts w:ascii="Tahoma" w:eastAsiaTheme="minorEastAsia" w:hAnsi="Tahoma" w:cs="Tahoma"/>
                <w:sz w:val="20"/>
              </w:rPr>
            </w:pPr>
            <w:r w:rsidRPr="00C61FD5">
              <w:rPr>
                <w:rFonts w:ascii="Tahoma" w:eastAsiaTheme="minorEastAsia" w:hAnsi="Tahoma" w:cs="Tahoma"/>
                <w:sz w:val="20"/>
              </w:rPr>
              <w:t>38,08%</w:t>
            </w:r>
          </w:p>
        </w:tc>
        <w:tc>
          <w:tcPr>
            <w:tcW w:w="1956" w:type="dxa"/>
            <w:vAlign w:val="center"/>
          </w:tcPr>
          <w:p w:rsidR="007C17BE" w:rsidRPr="00C61FD5" w:rsidRDefault="007C17BE" w:rsidP="00C61FD5">
            <w:pPr>
              <w:pStyle w:val="ListParagraph"/>
              <w:spacing w:line="240" w:lineRule="auto"/>
              <w:ind w:left="0"/>
              <w:jc w:val="center"/>
              <w:rPr>
                <w:rFonts w:ascii="Tahoma" w:eastAsiaTheme="minorEastAsia" w:hAnsi="Tahoma" w:cs="Tahoma"/>
                <w:sz w:val="20"/>
              </w:rPr>
            </w:pPr>
            <w:r w:rsidRPr="00C61FD5">
              <w:rPr>
                <w:rFonts w:ascii="Tahoma" w:eastAsiaTheme="minorEastAsia" w:hAnsi="Tahoma" w:cs="Tahoma"/>
                <w:sz w:val="20"/>
              </w:rPr>
              <w:t>Diatas standar industri</w:t>
            </w:r>
          </w:p>
        </w:tc>
        <w:tc>
          <w:tcPr>
            <w:tcW w:w="1559" w:type="dxa"/>
            <w:vAlign w:val="center"/>
          </w:tcPr>
          <w:p w:rsidR="007C17BE" w:rsidRPr="00C61FD5" w:rsidRDefault="007C17BE" w:rsidP="00C61FD5">
            <w:pPr>
              <w:pStyle w:val="ListParagraph"/>
              <w:spacing w:line="240" w:lineRule="auto"/>
              <w:ind w:left="0"/>
              <w:jc w:val="center"/>
              <w:rPr>
                <w:rFonts w:ascii="Tahoma" w:eastAsiaTheme="minorEastAsia" w:hAnsi="Tahoma" w:cs="Tahoma"/>
                <w:sz w:val="20"/>
              </w:rPr>
            </w:pPr>
            <w:r w:rsidRPr="00C61FD5">
              <w:rPr>
                <w:rFonts w:ascii="Tahoma" w:eastAsiaTheme="minorEastAsia" w:hAnsi="Tahoma" w:cs="Tahoma"/>
                <w:sz w:val="20"/>
              </w:rPr>
              <w:t>35,62%</w:t>
            </w:r>
          </w:p>
        </w:tc>
        <w:tc>
          <w:tcPr>
            <w:tcW w:w="2552" w:type="dxa"/>
            <w:vAlign w:val="center"/>
          </w:tcPr>
          <w:p w:rsidR="007C17BE" w:rsidRPr="00C61FD5" w:rsidRDefault="007C17BE" w:rsidP="00C61FD5">
            <w:pPr>
              <w:pStyle w:val="ListParagraph"/>
              <w:spacing w:line="240" w:lineRule="auto"/>
              <w:ind w:left="0"/>
              <w:jc w:val="center"/>
              <w:rPr>
                <w:rFonts w:ascii="Tahoma" w:eastAsiaTheme="minorEastAsia" w:hAnsi="Tahoma" w:cs="Tahoma"/>
                <w:sz w:val="20"/>
              </w:rPr>
            </w:pPr>
            <w:r w:rsidRPr="00C61FD5">
              <w:rPr>
                <w:rFonts w:ascii="Tahoma" w:eastAsiaTheme="minorEastAsia" w:hAnsi="Tahoma" w:cs="Tahoma"/>
                <w:sz w:val="20"/>
              </w:rPr>
              <w:t>Dibawah standar indutri</w:t>
            </w:r>
          </w:p>
        </w:tc>
      </w:tr>
      <w:tr w:rsidR="008D5D95" w:rsidRPr="00C61FD5" w:rsidTr="00C61FD5">
        <w:tc>
          <w:tcPr>
            <w:tcW w:w="850" w:type="dxa"/>
            <w:vAlign w:val="center"/>
          </w:tcPr>
          <w:p w:rsidR="007C17BE" w:rsidRPr="00C61FD5" w:rsidRDefault="007C17BE" w:rsidP="00C61FD5">
            <w:pPr>
              <w:pStyle w:val="ListParagraph"/>
              <w:spacing w:line="240" w:lineRule="auto"/>
              <w:ind w:left="0"/>
              <w:jc w:val="center"/>
              <w:rPr>
                <w:rFonts w:ascii="Tahoma" w:hAnsi="Tahoma" w:cs="Tahoma"/>
                <w:sz w:val="20"/>
              </w:rPr>
            </w:pPr>
            <w:r w:rsidRPr="00C61FD5">
              <w:rPr>
                <w:rFonts w:ascii="Tahoma" w:hAnsi="Tahoma" w:cs="Tahoma"/>
                <w:sz w:val="20"/>
              </w:rPr>
              <w:t>2018</w:t>
            </w:r>
          </w:p>
        </w:tc>
        <w:tc>
          <w:tcPr>
            <w:tcW w:w="1588" w:type="dxa"/>
            <w:vAlign w:val="center"/>
          </w:tcPr>
          <w:p w:rsidR="007C17BE" w:rsidRPr="00C61FD5" w:rsidRDefault="007C17BE" w:rsidP="00C61FD5">
            <w:pPr>
              <w:pStyle w:val="ListParagraph"/>
              <w:spacing w:line="240" w:lineRule="auto"/>
              <w:ind w:left="0"/>
              <w:jc w:val="center"/>
              <w:rPr>
                <w:rFonts w:ascii="Tahoma" w:eastAsiaTheme="minorEastAsia" w:hAnsi="Tahoma" w:cs="Tahoma"/>
                <w:sz w:val="20"/>
              </w:rPr>
            </w:pPr>
            <w:r w:rsidRPr="00C61FD5">
              <w:rPr>
                <w:rFonts w:ascii="Tahoma" w:eastAsiaTheme="minorEastAsia" w:hAnsi="Tahoma" w:cs="Tahoma"/>
                <w:sz w:val="20"/>
              </w:rPr>
              <w:t>35,57%</w:t>
            </w:r>
          </w:p>
        </w:tc>
        <w:tc>
          <w:tcPr>
            <w:tcW w:w="1956" w:type="dxa"/>
            <w:vAlign w:val="center"/>
          </w:tcPr>
          <w:p w:rsidR="007C17BE" w:rsidRPr="00C61FD5" w:rsidRDefault="007C17BE" w:rsidP="00C61FD5">
            <w:pPr>
              <w:pStyle w:val="ListParagraph"/>
              <w:spacing w:line="240" w:lineRule="auto"/>
              <w:ind w:left="0"/>
              <w:jc w:val="center"/>
              <w:rPr>
                <w:rFonts w:ascii="Tahoma" w:eastAsiaTheme="minorEastAsia" w:hAnsi="Tahoma" w:cs="Tahoma"/>
                <w:sz w:val="20"/>
              </w:rPr>
            </w:pPr>
            <w:r w:rsidRPr="00C61FD5">
              <w:rPr>
                <w:rFonts w:ascii="Tahoma" w:eastAsiaTheme="minorEastAsia" w:hAnsi="Tahoma" w:cs="Tahoma"/>
                <w:sz w:val="20"/>
              </w:rPr>
              <w:t>Diatas standar industri</w:t>
            </w:r>
          </w:p>
        </w:tc>
        <w:tc>
          <w:tcPr>
            <w:tcW w:w="1559" w:type="dxa"/>
            <w:vAlign w:val="center"/>
          </w:tcPr>
          <w:p w:rsidR="007C17BE" w:rsidRPr="00C61FD5" w:rsidRDefault="007C17BE" w:rsidP="00C61FD5">
            <w:pPr>
              <w:pStyle w:val="ListParagraph"/>
              <w:spacing w:line="240" w:lineRule="auto"/>
              <w:ind w:left="0"/>
              <w:jc w:val="center"/>
              <w:rPr>
                <w:rFonts w:ascii="Tahoma" w:eastAsiaTheme="minorEastAsia" w:hAnsi="Tahoma" w:cs="Tahoma"/>
                <w:sz w:val="20"/>
              </w:rPr>
            </w:pPr>
            <w:r w:rsidRPr="00C61FD5">
              <w:rPr>
                <w:rFonts w:ascii="Tahoma" w:eastAsiaTheme="minorEastAsia" w:hAnsi="Tahoma" w:cs="Tahoma"/>
                <w:sz w:val="20"/>
              </w:rPr>
              <w:t>39,10%</w:t>
            </w:r>
          </w:p>
        </w:tc>
        <w:tc>
          <w:tcPr>
            <w:tcW w:w="2552" w:type="dxa"/>
            <w:vAlign w:val="center"/>
          </w:tcPr>
          <w:p w:rsidR="007C17BE" w:rsidRPr="00C61FD5" w:rsidRDefault="007C17BE" w:rsidP="00C61FD5">
            <w:pPr>
              <w:pStyle w:val="ListParagraph"/>
              <w:spacing w:line="240" w:lineRule="auto"/>
              <w:ind w:left="0"/>
              <w:jc w:val="center"/>
              <w:rPr>
                <w:rFonts w:ascii="Tahoma" w:eastAsiaTheme="minorEastAsia" w:hAnsi="Tahoma" w:cs="Tahoma"/>
                <w:sz w:val="20"/>
              </w:rPr>
            </w:pPr>
            <w:r w:rsidRPr="00C61FD5">
              <w:rPr>
                <w:rFonts w:ascii="Tahoma" w:eastAsiaTheme="minorEastAsia" w:hAnsi="Tahoma" w:cs="Tahoma"/>
                <w:sz w:val="20"/>
              </w:rPr>
              <w:t>Dibawah standar indutri</w:t>
            </w:r>
          </w:p>
        </w:tc>
      </w:tr>
    </w:tbl>
    <w:p w:rsidR="008D5D95" w:rsidRPr="00C61FD5" w:rsidRDefault="008D5D95" w:rsidP="00C61FD5">
      <w:pPr>
        <w:spacing w:line="240" w:lineRule="auto"/>
        <w:rPr>
          <w:rFonts w:ascii="Tahoma" w:hAnsi="Tahoma" w:cs="Tahoma"/>
          <w:b/>
        </w:rPr>
      </w:pPr>
    </w:p>
    <w:p w:rsidR="007C17BE" w:rsidRPr="00B3344A" w:rsidRDefault="007C17BE" w:rsidP="00B3344A">
      <w:pPr>
        <w:pStyle w:val="ListParagraph"/>
        <w:numPr>
          <w:ilvl w:val="0"/>
          <w:numId w:val="25"/>
        </w:numPr>
        <w:spacing w:line="240" w:lineRule="auto"/>
        <w:rPr>
          <w:rFonts w:ascii="Tahoma" w:hAnsi="Tahoma" w:cs="Tahoma"/>
          <w:b/>
        </w:rPr>
      </w:pPr>
      <w:r w:rsidRPr="00B3344A">
        <w:rPr>
          <w:rFonts w:ascii="Tahoma" w:hAnsi="Tahoma" w:cs="Tahoma"/>
          <w:b/>
        </w:rPr>
        <w:t xml:space="preserve">Rentabilitas </w:t>
      </w:r>
    </w:p>
    <w:p w:rsidR="007C17BE" w:rsidRPr="00B3344A" w:rsidRDefault="007C17BE" w:rsidP="00B3344A">
      <w:pPr>
        <w:pStyle w:val="ListParagraph"/>
        <w:spacing w:line="240" w:lineRule="auto"/>
        <w:jc w:val="both"/>
        <w:rPr>
          <w:rFonts w:ascii="Tahoma" w:hAnsi="Tahoma" w:cs="Tahoma"/>
          <w:b/>
        </w:rPr>
      </w:pPr>
    </w:p>
    <w:p w:rsidR="007C17BE" w:rsidRPr="00C61FD5" w:rsidRDefault="00C61FD5" w:rsidP="00B3344A">
      <w:pPr>
        <w:pStyle w:val="ListParagraph"/>
        <w:spacing w:line="240" w:lineRule="auto"/>
        <w:jc w:val="center"/>
        <w:rPr>
          <w:rFonts w:ascii="Tahoma" w:eastAsiaTheme="minorEastAsia" w:hAnsi="Tahoma" w:cs="Tahoma"/>
          <w:b/>
          <w:i/>
        </w:rPr>
      </w:pPr>
      <w:r w:rsidRPr="00C61FD5">
        <w:rPr>
          <w:rFonts w:ascii="Tahoma" w:hAnsi="Tahoma" w:cs="Tahoma"/>
          <w:b/>
        </w:rPr>
        <w:t>Tabel 6</w:t>
      </w:r>
    </w:p>
    <w:p w:rsidR="007C17BE" w:rsidRPr="00C61FD5" w:rsidRDefault="007C17BE" w:rsidP="00B3344A">
      <w:pPr>
        <w:pStyle w:val="ListParagraph"/>
        <w:spacing w:line="240" w:lineRule="auto"/>
        <w:jc w:val="center"/>
        <w:rPr>
          <w:rFonts w:ascii="Tahoma" w:hAnsi="Tahoma" w:cs="Tahoma"/>
          <w:b/>
        </w:rPr>
      </w:pPr>
      <w:r w:rsidRPr="00C61FD5">
        <w:rPr>
          <w:rFonts w:ascii="Tahoma" w:hAnsi="Tahoma" w:cs="Tahoma"/>
          <w:b/>
        </w:rPr>
        <w:t>Hasil Penelitian Rentabilitas Pada PT. Mustika Ratu Tbk</w:t>
      </w:r>
    </w:p>
    <w:p w:rsidR="007C17BE" w:rsidRPr="00C61FD5" w:rsidRDefault="007C17BE" w:rsidP="00B3344A">
      <w:pPr>
        <w:pStyle w:val="ListParagraph"/>
        <w:spacing w:line="240" w:lineRule="auto"/>
        <w:jc w:val="center"/>
        <w:rPr>
          <w:rFonts w:ascii="Tahoma" w:hAnsi="Tahoma" w:cs="Tahoma"/>
          <w:b/>
        </w:rPr>
      </w:pPr>
      <w:r w:rsidRPr="00C61FD5">
        <w:rPr>
          <w:rFonts w:ascii="Tahoma" w:hAnsi="Tahoma" w:cs="Tahoma"/>
          <w:b/>
        </w:rPr>
        <w:t>Tahun 2016 sampai dengan 2018</w:t>
      </w:r>
    </w:p>
    <w:p w:rsidR="007C17BE" w:rsidRDefault="007C17BE" w:rsidP="00B3344A">
      <w:pPr>
        <w:pStyle w:val="ListParagraph"/>
        <w:spacing w:line="240" w:lineRule="auto"/>
        <w:jc w:val="center"/>
        <w:rPr>
          <w:rFonts w:ascii="Tahoma" w:hAnsi="Tahoma" w:cs="Tahoma"/>
          <w:b/>
        </w:rPr>
      </w:pPr>
      <w:r w:rsidRPr="00C61FD5">
        <w:rPr>
          <w:rFonts w:ascii="Tahoma" w:hAnsi="Tahoma" w:cs="Tahoma"/>
          <w:b/>
        </w:rPr>
        <w:t xml:space="preserve"> (dalam jutaan rupiah)</w:t>
      </w:r>
    </w:p>
    <w:p w:rsidR="00C61FD5" w:rsidRPr="00C61FD5" w:rsidRDefault="00C61FD5" w:rsidP="00B3344A">
      <w:pPr>
        <w:pStyle w:val="ListParagraph"/>
        <w:spacing w:line="240" w:lineRule="auto"/>
        <w:jc w:val="center"/>
        <w:rPr>
          <w:rFonts w:ascii="Tahoma" w:hAnsi="Tahoma" w:cs="Tahoma"/>
          <w:b/>
        </w:rPr>
      </w:pPr>
    </w:p>
    <w:tbl>
      <w:tblPr>
        <w:tblStyle w:val="TableGrid"/>
        <w:tblW w:w="11260" w:type="dxa"/>
        <w:tblInd w:w="-1059" w:type="dxa"/>
        <w:tblLayout w:type="fixed"/>
        <w:tblLook w:val="04A0" w:firstRow="1" w:lastRow="0" w:firstColumn="1" w:lastColumn="0" w:noHBand="0" w:noVBand="1"/>
      </w:tblPr>
      <w:tblGrid>
        <w:gridCol w:w="828"/>
        <w:gridCol w:w="935"/>
        <w:gridCol w:w="992"/>
        <w:gridCol w:w="1276"/>
        <w:gridCol w:w="992"/>
        <w:gridCol w:w="1276"/>
        <w:gridCol w:w="992"/>
        <w:gridCol w:w="993"/>
        <w:gridCol w:w="992"/>
        <w:gridCol w:w="992"/>
        <w:gridCol w:w="992"/>
      </w:tblGrid>
      <w:tr w:rsidR="00C61FD5" w:rsidRPr="00C61FD5" w:rsidTr="00231574">
        <w:tc>
          <w:tcPr>
            <w:tcW w:w="828" w:type="dxa"/>
          </w:tcPr>
          <w:p w:rsidR="008D5D95" w:rsidRPr="00C61FD5" w:rsidRDefault="008D5D95" w:rsidP="00B3344A">
            <w:pPr>
              <w:pStyle w:val="ListParagraph"/>
              <w:spacing w:line="240" w:lineRule="auto"/>
              <w:ind w:left="0"/>
              <w:rPr>
                <w:rFonts w:ascii="Tahoma" w:hAnsi="Tahoma" w:cs="Tahoma"/>
                <w:b/>
                <w:sz w:val="20"/>
              </w:rPr>
            </w:pPr>
            <w:r w:rsidRPr="00C61FD5">
              <w:rPr>
                <w:rFonts w:ascii="Tahoma" w:hAnsi="Tahoma" w:cs="Tahoma"/>
                <w:b/>
                <w:sz w:val="20"/>
              </w:rPr>
              <w:t>Tahun</w:t>
            </w:r>
          </w:p>
        </w:tc>
        <w:tc>
          <w:tcPr>
            <w:tcW w:w="935" w:type="dxa"/>
          </w:tcPr>
          <w:p w:rsidR="008D5D95" w:rsidRPr="00C61FD5" w:rsidRDefault="008D5D95" w:rsidP="00B3344A">
            <w:pPr>
              <w:pStyle w:val="ListParagraph"/>
              <w:spacing w:line="240" w:lineRule="auto"/>
              <w:ind w:left="0"/>
              <w:jc w:val="center"/>
              <w:rPr>
                <w:rFonts w:ascii="Tahoma" w:hAnsi="Tahoma" w:cs="Tahoma"/>
                <w:b/>
                <w:sz w:val="20"/>
              </w:rPr>
            </w:pPr>
            <w:r w:rsidRPr="00C61FD5">
              <w:rPr>
                <w:rFonts w:ascii="Tahoma" w:hAnsi="Tahoma" w:cs="Tahoma"/>
                <w:b/>
                <w:sz w:val="20"/>
              </w:rPr>
              <w:t>Rentabilitas Ekonomi</w:t>
            </w:r>
          </w:p>
        </w:tc>
        <w:tc>
          <w:tcPr>
            <w:tcW w:w="992" w:type="dxa"/>
          </w:tcPr>
          <w:p w:rsidR="008D5D95" w:rsidRPr="00C61FD5" w:rsidRDefault="008D5D95" w:rsidP="00B3344A">
            <w:pPr>
              <w:pStyle w:val="ListParagraph"/>
              <w:spacing w:line="240" w:lineRule="auto"/>
              <w:ind w:left="0"/>
              <w:jc w:val="center"/>
              <w:rPr>
                <w:rFonts w:ascii="Tahoma" w:hAnsi="Tahoma" w:cs="Tahoma"/>
                <w:b/>
                <w:sz w:val="20"/>
              </w:rPr>
            </w:pPr>
            <w:r w:rsidRPr="00C61FD5">
              <w:rPr>
                <w:rFonts w:ascii="Tahoma" w:hAnsi="Tahoma" w:cs="Tahoma"/>
                <w:b/>
                <w:sz w:val="20"/>
              </w:rPr>
              <w:t>keterangan</w:t>
            </w:r>
          </w:p>
        </w:tc>
        <w:tc>
          <w:tcPr>
            <w:tcW w:w="1276" w:type="dxa"/>
          </w:tcPr>
          <w:p w:rsidR="008D5D95" w:rsidRPr="00C61FD5" w:rsidRDefault="008D5D95" w:rsidP="00B3344A">
            <w:pPr>
              <w:pStyle w:val="ListParagraph"/>
              <w:spacing w:line="240" w:lineRule="auto"/>
              <w:ind w:left="0"/>
              <w:jc w:val="center"/>
              <w:rPr>
                <w:rFonts w:ascii="Tahoma" w:hAnsi="Tahoma" w:cs="Tahoma"/>
                <w:b/>
                <w:sz w:val="20"/>
              </w:rPr>
            </w:pPr>
            <w:r w:rsidRPr="00C61FD5">
              <w:rPr>
                <w:rFonts w:ascii="Tahoma" w:hAnsi="Tahoma" w:cs="Tahoma"/>
                <w:b/>
                <w:sz w:val="20"/>
              </w:rPr>
              <w:t>Rentabilitas Modal Sendiri</w:t>
            </w:r>
          </w:p>
        </w:tc>
        <w:tc>
          <w:tcPr>
            <w:tcW w:w="992" w:type="dxa"/>
          </w:tcPr>
          <w:p w:rsidR="008D5D95" w:rsidRPr="00C61FD5" w:rsidRDefault="008D5D95" w:rsidP="00B3344A">
            <w:pPr>
              <w:pStyle w:val="ListParagraph"/>
              <w:spacing w:line="240" w:lineRule="auto"/>
              <w:ind w:left="0"/>
              <w:jc w:val="center"/>
              <w:rPr>
                <w:rFonts w:ascii="Tahoma" w:hAnsi="Tahoma" w:cs="Tahoma"/>
                <w:b/>
                <w:sz w:val="20"/>
              </w:rPr>
            </w:pPr>
            <w:r w:rsidRPr="00C61FD5">
              <w:rPr>
                <w:rFonts w:ascii="Tahoma" w:hAnsi="Tahoma" w:cs="Tahoma"/>
                <w:b/>
                <w:sz w:val="20"/>
              </w:rPr>
              <w:t>Keterangan</w:t>
            </w:r>
          </w:p>
        </w:tc>
        <w:tc>
          <w:tcPr>
            <w:tcW w:w="1276" w:type="dxa"/>
          </w:tcPr>
          <w:p w:rsidR="008D5D95" w:rsidRPr="00C61FD5" w:rsidRDefault="008D5D95" w:rsidP="00B3344A">
            <w:pPr>
              <w:pStyle w:val="ListParagraph"/>
              <w:spacing w:line="240" w:lineRule="auto"/>
              <w:ind w:left="0"/>
              <w:jc w:val="center"/>
              <w:rPr>
                <w:rFonts w:ascii="Tahoma" w:hAnsi="Tahoma" w:cs="Tahoma"/>
                <w:b/>
                <w:sz w:val="20"/>
              </w:rPr>
            </w:pPr>
            <w:r w:rsidRPr="00C61FD5">
              <w:rPr>
                <w:rFonts w:ascii="Tahoma" w:hAnsi="Tahoma" w:cs="Tahoma"/>
                <w:b/>
                <w:sz w:val="20"/>
              </w:rPr>
              <w:t>Margin Laba Kotor</w:t>
            </w:r>
          </w:p>
        </w:tc>
        <w:tc>
          <w:tcPr>
            <w:tcW w:w="992" w:type="dxa"/>
          </w:tcPr>
          <w:p w:rsidR="008D5D95" w:rsidRPr="00C61FD5" w:rsidRDefault="008D5D95" w:rsidP="00B3344A">
            <w:pPr>
              <w:pStyle w:val="ListParagraph"/>
              <w:spacing w:line="240" w:lineRule="auto"/>
              <w:ind w:left="0"/>
              <w:jc w:val="center"/>
              <w:rPr>
                <w:rFonts w:ascii="Tahoma" w:hAnsi="Tahoma" w:cs="Tahoma"/>
                <w:b/>
                <w:sz w:val="20"/>
              </w:rPr>
            </w:pPr>
            <w:r w:rsidRPr="00C61FD5">
              <w:rPr>
                <w:rFonts w:ascii="Tahoma" w:hAnsi="Tahoma" w:cs="Tahoma"/>
                <w:b/>
                <w:sz w:val="20"/>
              </w:rPr>
              <w:t xml:space="preserve">Keterangan </w:t>
            </w:r>
          </w:p>
        </w:tc>
        <w:tc>
          <w:tcPr>
            <w:tcW w:w="993" w:type="dxa"/>
          </w:tcPr>
          <w:p w:rsidR="008D5D95" w:rsidRPr="00C61FD5" w:rsidRDefault="008D5D95" w:rsidP="00B3344A">
            <w:pPr>
              <w:pStyle w:val="ListParagraph"/>
              <w:spacing w:line="240" w:lineRule="auto"/>
              <w:ind w:left="0"/>
              <w:jc w:val="center"/>
              <w:rPr>
                <w:rFonts w:ascii="Tahoma" w:hAnsi="Tahoma" w:cs="Tahoma"/>
                <w:b/>
                <w:sz w:val="20"/>
              </w:rPr>
            </w:pPr>
            <w:r w:rsidRPr="00C61FD5">
              <w:rPr>
                <w:rFonts w:ascii="Tahoma" w:hAnsi="Tahoma" w:cs="Tahoma"/>
                <w:b/>
                <w:sz w:val="20"/>
              </w:rPr>
              <w:t>Margin Laba bersih</w:t>
            </w:r>
          </w:p>
        </w:tc>
        <w:tc>
          <w:tcPr>
            <w:tcW w:w="992" w:type="dxa"/>
          </w:tcPr>
          <w:p w:rsidR="008D5D95" w:rsidRPr="00C61FD5" w:rsidRDefault="008D5D95" w:rsidP="00B3344A">
            <w:pPr>
              <w:pStyle w:val="ListParagraph"/>
              <w:spacing w:line="240" w:lineRule="auto"/>
              <w:ind w:left="0"/>
              <w:jc w:val="center"/>
              <w:rPr>
                <w:rFonts w:ascii="Tahoma" w:hAnsi="Tahoma" w:cs="Tahoma"/>
                <w:b/>
                <w:sz w:val="20"/>
              </w:rPr>
            </w:pPr>
            <w:r w:rsidRPr="00C61FD5">
              <w:rPr>
                <w:rFonts w:ascii="Tahoma" w:hAnsi="Tahoma" w:cs="Tahoma"/>
                <w:b/>
                <w:sz w:val="20"/>
              </w:rPr>
              <w:t>Keterangan</w:t>
            </w:r>
          </w:p>
        </w:tc>
        <w:tc>
          <w:tcPr>
            <w:tcW w:w="992" w:type="dxa"/>
          </w:tcPr>
          <w:p w:rsidR="008D5D95" w:rsidRPr="00C61FD5" w:rsidRDefault="008D5D95" w:rsidP="00B3344A">
            <w:pPr>
              <w:pStyle w:val="ListParagraph"/>
              <w:spacing w:line="240" w:lineRule="auto"/>
              <w:ind w:left="0"/>
              <w:jc w:val="center"/>
              <w:rPr>
                <w:rFonts w:ascii="Tahoma" w:eastAsiaTheme="minorEastAsia" w:hAnsi="Tahoma" w:cs="Tahoma"/>
                <w:b/>
                <w:i/>
                <w:sz w:val="20"/>
              </w:rPr>
            </w:pPr>
            <w:r w:rsidRPr="00C61FD5">
              <w:rPr>
                <w:rFonts w:ascii="Tahoma" w:eastAsiaTheme="minorEastAsia" w:hAnsi="Tahoma" w:cs="Tahoma"/>
                <w:b/>
                <w:i/>
                <w:sz w:val="20"/>
              </w:rPr>
              <w:t>Profit margin</w:t>
            </w:r>
          </w:p>
        </w:tc>
        <w:tc>
          <w:tcPr>
            <w:tcW w:w="992" w:type="dxa"/>
          </w:tcPr>
          <w:p w:rsidR="008D5D95" w:rsidRPr="00C61FD5" w:rsidRDefault="008D5D95" w:rsidP="00B3344A">
            <w:pPr>
              <w:pStyle w:val="ListParagraph"/>
              <w:spacing w:line="240" w:lineRule="auto"/>
              <w:ind w:left="0"/>
              <w:jc w:val="center"/>
              <w:rPr>
                <w:rFonts w:ascii="Tahoma" w:eastAsiaTheme="minorEastAsia" w:hAnsi="Tahoma" w:cs="Tahoma"/>
                <w:b/>
                <w:sz w:val="20"/>
              </w:rPr>
            </w:pPr>
            <w:r w:rsidRPr="00C61FD5">
              <w:rPr>
                <w:rFonts w:ascii="Tahoma" w:eastAsiaTheme="minorEastAsia" w:hAnsi="Tahoma" w:cs="Tahoma"/>
                <w:b/>
                <w:sz w:val="20"/>
              </w:rPr>
              <w:t>Keterangan</w:t>
            </w:r>
          </w:p>
        </w:tc>
      </w:tr>
      <w:tr w:rsidR="00C61FD5" w:rsidRPr="00C61FD5" w:rsidTr="00231574">
        <w:tc>
          <w:tcPr>
            <w:tcW w:w="828" w:type="dxa"/>
          </w:tcPr>
          <w:p w:rsidR="008D5D95" w:rsidRPr="00C61FD5" w:rsidRDefault="008D5D95" w:rsidP="00B3344A">
            <w:pPr>
              <w:pStyle w:val="ListParagraph"/>
              <w:spacing w:line="240" w:lineRule="auto"/>
              <w:ind w:left="0"/>
              <w:rPr>
                <w:rFonts w:ascii="Tahoma" w:hAnsi="Tahoma" w:cs="Tahoma"/>
                <w:sz w:val="20"/>
              </w:rPr>
            </w:pPr>
            <w:r w:rsidRPr="00C61FD5">
              <w:rPr>
                <w:rFonts w:ascii="Tahoma" w:hAnsi="Tahoma" w:cs="Tahoma"/>
                <w:sz w:val="20"/>
              </w:rPr>
              <w:t>2016</w:t>
            </w:r>
          </w:p>
        </w:tc>
        <w:tc>
          <w:tcPr>
            <w:tcW w:w="935" w:type="dxa"/>
          </w:tcPr>
          <w:p w:rsidR="008D5D95" w:rsidRPr="00C61FD5" w:rsidRDefault="008D5D95" w:rsidP="00B3344A">
            <w:pPr>
              <w:pStyle w:val="ListParagraph"/>
              <w:spacing w:line="240" w:lineRule="auto"/>
              <w:ind w:left="0"/>
              <w:jc w:val="center"/>
              <w:rPr>
                <w:rFonts w:ascii="Tahoma" w:hAnsi="Tahoma" w:cs="Tahoma"/>
                <w:sz w:val="20"/>
              </w:rPr>
            </w:pPr>
            <w:r w:rsidRPr="00C61FD5">
              <w:rPr>
                <w:rFonts w:ascii="Tahoma" w:hAnsi="Tahoma" w:cs="Tahoma"/>
                <w:sz w:val="20"/>
              </w:rPr>
              <w:t>4,69%</w:t>
            </w:r>
          </w:p>
        </w:tc>
        <w:tc>
          <w:tcPr>
            <w:tcW w:w="992" w:type="dxa"/>
          </w:tcPr>
          <w:p w:rsidR="008D5D95" w:rsidRPr="00C61FD5" w:rsidRDefault="008D5D95" w:rsidP="00B3344A">
            <w:pPr>
              <w:pStyle w:val="ListParagraph"/>
              <w:spacing w:line="240" w:lineRule="auto"/>
              <w:ind w:left="0"/>
              <w:jc w:val="center"/>
              <w:rPr>
                <w:rFonts w:ascii="Tahoma" w:hAnsi="Tahoma" w:cs="Tahoma"/>
                <w:sz w:val="20"/>
              </w:rPr>
            </w:pPr>
            <w:r w:rsidRPr="00C61FD5">
              <w:rPr>
                <w:rFonts w:ascii="Tahoma" w:eastAsiaTheme="minorEastAsia" w:hAnsi="Tahoma" w:cs="Tahoma"/>
                <w:sz w:val="20"/>
              </w:rPr>
              <w:t>Dibawah standar indutri</w:t>
            </w:r>
          </w:p>
        </w:tc>
        <w:tc>
          <w:tcPr>
            <w:tcW w:w="1276" w:type="dxa"/>
          </w:tcPr>
          <w:p w:rsidR="008D5D95" w:rsidRPr="00C61FD5" w:rsidRDefault="008D5D95" w:rsidP="00B3344A">
            <w:pPr>
              <w:pStyle w:val="ListParagraph"/>
              <w:spacing w:line="240" w:lineRule="auto"/>
              <w:ind w:left="0"/>
              <w:jc w:val="right"/>
              <w:rPr>
                <w:rFonts w:ascii="Tahoma" w:hAnsi="Tahoma" w:cs="Tahoma"/>
                <w:sz w:val="20"/>
              </w:rPr>
            </w:pPr>
            <w:r w:rsidRPr="00C61FD5">
              <w:rPr>
                <w:rFonts w:ascii="Tahoma" w:hAnsi="Tahoma" w:cs="Tahoma"/>
                <w:sz w:val="20"/>
              </w:rPr>
              <w:t>-5,04%</w:t>
            </w:r>
          </w:p>
        </w:tc>
        <w:tc>
          <w:tcPr>
            <w:tcW w:w="992" w:type="dxa"/>
          </w:tcPr>
          <w:p w:rsidR="008D5D95" w:rsidRPr="00C61FD5" w:rsidRDefault="008D5D95" w:rsidP="00B3344A">
            <w:pPr>
              <w:pStyle w:val="ListParagraph"/>
              <w:spacing w:line="240" w:lineRule="auto"/>
              <w:ind w:left="0"/>
              <w:jc w:val="right"/>
              <w:rPr>
                <w:rFonts w:ascii="Tahoma" w:hAnsi="Tahoma" w:cs="Tahoma"/>
                <w:sz w:val="20"/>
              </w:rPr>
            </w:pPr>
            <w:r w:rsidRPr="00C61FD5">
              <w:rPr>
                <w:rFonts w:ascii="Tahoma" w:eastAsiaTheme="minorEastAsia" w:hAnsi="Tahoma" w:cs="Tahoma"/>
                <w:sz w:val="20"/>
              </w:rPr>
              <w:t>Dibawah standar indutri</w:t>
            </w:r>
          </w:p>
        </w:tc>
        <w:tc>
          <w:tcPr>
            <w:tcW w:w="1276" w:type="dxa"/>
          </w:tcPr>
          <w:p w:rsidR="008D5D95" w:rsidRPr="00C61FD5" w:rsidRDefault="008D5D95" w:rsidP="00B3344A">
            <w:pPr>
              <w:pStyle w:val="ListParagraph"/>
              <w:spacing w:line="240" w:lineRule="auto"/>
              <w:ind w:left="0"/>
              <w:jc w:val="right"/>
              <w:rPr>
                <w:rFonts w:ascii="Tahoma" w:hAnsi="Tahoma" w:cs="Tahoma"/>
                <w:sz w:val="20"/>
              </w:rPr>
            </w:pPr>
            <w:r w:rsidRPr="00C61FD5">
              <w:rPr>
                <w:rFonts w:ascii="Tahoma" w:hAnsi="Tahoma" w:cs="Tahoma"/>
                <w:sz w:val="20"/>
              </w:rPr>
              <w:t>58,69%</w:t>
            </w:r>
          </w:p>
        </w:tc>
        <w:tc>
          <w:tcPr>
            <w:tcW w:w="992" w:type="dxa"/>
          </w:tcPr>
          <w:p w:rsidR="008D5D95" w:rsidRPr="00C61FD5" w:rsidRDefault="008D5D95" w:rsidP="00B3344A">
            <w:pPr>
              <w:pStyle w:val="ListParagraph"/>
              <w:spacing w:line="240" w:lineRule="auto"/>
              <w:ind w:left="0"/>
              <w:jc w:val="right"/>
              <w:rPr>
                <w:rFonts w:ascii="Tahoma" w:hAnsi="Tahoma" w:cs="Tahoma"/>
                <w:sz w:val="20"/>
              </w:rPr>
            </w:pPr>
            <w:r w:rsidRPr="00C61FD5">
              <w:rPr>
                <w:rFonts w:ascii="Tahoma" w:hAnsi="Tahoma" w:cs="Tahoma"/>
                <w:sz w:val="20"/>
              </w:rPr>
              <w:t>Diatas standar industri</w:t>
            </w:r>
          </w:p>
        </w:tc>
        <w:tc>
          <w:tcPr>
            <w:tcW w:w="993" w:type="dxa"/>
          </w:tcPr>
          <w:p w:rsidR="008D5D95" w:rsidRPr="00C61FD5" w:rsidRDefault="008D5D95" w:rsidP="00B3344A">
            <w:pPr>
              <w:jc w:val="right"/>
              <w:rPr>
                <w:rFonts w:ascii="Tahoma" w:hAnsi="Tahoma" w:cs="Tahoma"/>
                <w:sz w:val="20"/>
              </w:rPr>
            </w:pPr>
            <w:r w:rsidRPr="00C61FD5">
              <w:rPr>
                <w:rFonts w:ascii="Tahoma" w:hAnsi="Tahoma" w:cs="Tahoma"/>
                <w:sz w:val="20"/>
              </w:rPr>
              <w:t>-0,016%</w:t>
            </w:r>
          </w:p>
        </w:tc>
        <w:tc>
          <w:tcPr>
            <w:tcW w:w="992" w:type="dxa"/>
          </w:tcPr>
          <w:p w:rsidR="008D5D95" w:rsidRPr="00C61FD5" w:rsidRDefault="008D5D95" w:rsidP="00B3344A">
            <w:pPr>
              <w:jc w:val="right"/>
              <w:rPr>
                <w:rFonts w:ascii="Tahoma" w:hAnsi="Tahoma" w:cs="Tahoma"/>
                <w:sz w:val="20"/>
              </w:rPr>
            </w:pPr>
            <w:r w:rsidRPr="00C61FD5">
              <w:rPr>
                <w:rFonts w:ascii="Tahoma" w:hAnsi="Tahoma" w:cs="Tahoma"/>
                <w:sz w:val="20"/>
              </w:rPr>
              <w:t xml:space="preserve">Dibawah standar industri </w:t>
            </w:r>
          </w:p>
        </w:tc>
        <w:tc>
          <w:tcPr>
            <w:tcW w:w="992" w:type="dxa"/>
          </w:tcPr>
          <w:p w:rsidR="008D5D95" w:rsidRPr="00C61FD5" w:rsidRDefault="008D5D95" w:rsidP="00B3344A">
            <w:pPr>
              <w:jc w:val="right"/>
              <w:rPr>
                <w:rFonts w:ascii="Tahoma" w:hAnsi="Tahoma" w:cs="Tahoma"/>
                <w:sz w:val="20"/>
              </w:rPr>
            </w:pPr>
            <w:r w:rsidRPr="00C61FD5">
              <w:rPr>
                <w:rFonts w:ascii="Tahoma" w:hAnsi="Tahoma" w:cs="Tahoma"/>
                <w:sz w:val="20"/>
              </w:rPr>
              <w:t>5,031%</w:t>
            </w:r>
          </w:p>
        </w:tc>
        <w:tc>
          <w:tcPr>
            <w:tcW w:w="992" w:type="dxa"/>
          </w:tcPr>
          <w:p w:rsidR="008D5D95" w:rsidRPr="00C61FD5" w:rsidRDefault="008D5D95" w:rsidP="00B3344A">
            <w:pPr>
              <w:jc w:val="right"/>
              <w:rPr>
                <w:rFonts w:ascii="Tahoma" w:hAnsi="Tahoma" w:cs="Tahoma"/>
                <w:sz w:val="20"/>
              </w:rPr>
            </w:pPr>
            <w:r w:rsidRPr="00C61FD5">
              <w:rPr>
                <w:rFonts w:ascii="Tahoma" w:hAnsi="Tahoma" w:cs="Tahoma"/>
                <w:sz w:val="20"/>
              </w:rPr>
              <w:t>Diatas standar industri</w:t>
            </w:r>
          </w:p>
        </w:tc>
      </w:tr>
      <w:tr w:rsidR="00C61FD5" w:rsidRPr="00C61FD5" w:rsidTr="00231574">
        <w:tc>
          <w:tcPr>
            <w:tcW w:w="828" w:type="dxa"/>
          </w:tcPr>
          <w:p w:rsidR="008D5D95" w:rsidRPr="00C61FD5" w:rsidRDefault="008D5D95" w:rsidP="00B3344A">
            <w:pPr>
              <w:pStyle w:val="ListParagraph"/>
              <w:spacing w:line="240" w:lineRule="auto"/>
              <w:ind w:left="0"/>
              <w:rPr>
                <w:rFonts w:ascii="Tahoma" w:hAnsi="Tahoma" w:cs="Tahoma"/>
                <w:sz w:val="20"/>
              </w:rPr>
            </w:pPr>
            <w:r w:rsidRPr="00C61FD5">
              <w:rPr>
                <w:rFonts w:ascii="Tahoma" w:hAnsi="Tahoma" w:cs="Tahoma"/>
                <w:sz w:val="20"/>
              </w:rPr>
              <w:t>2017</w:t>
            </w:r>
          </w:p>
        </w:tc>
        <w:tc>
          <w:tcPr>
            <w:tcW w:w="935" w:type="dxa"/>
          </w:tcPr>
          <w:p w:rsidR="008D5D95" w:rsidRPr="00C61FD5" w:rsidRDefault="008D5D95" w:rsidP="00B3344A">
            <w:pPr>
              <w:pStyle w:val="ListParagraph"/>
              <w:spacing w:line="240" w:lineRule="auto"/>
              <w:ind w:left="0"/>
              <w:jc w:val="center"/>
              <w:rPr>
                <w:rFonts w:ascii="Tahoma" w:hAnsi="Tahoma" w:cs="Tahoma"/>
                <w:sz w:val="20"/>
              </w:rPr>
            </w:pPr>
            <w:r w:rsidRPr="00C61FD5">
              <w:rPr>
                <w:rFonts w:ascii="Tahoma" w:hAnsi="Tahoma" w:cs="Tahoma"/>
                <w:sz w:val="20"/>
              </w:rPr>
              <w:t>0,01%</w:t>
            </w:r>
          </w:p>
        </w:tc>
        <w:tc>
          <w:tcPr>
            <w:tcW w:w="992" w:type="dxa"/>
          </w:tcPr>
          <w:p w:rsidR="008D5D95" w:rsidRPr="00C61FD5" w:rsidRDefault="008D5D95" w:rsidP="00B3344A">
            <w:pPr>
              <w:pStyle w:val="ListParagraph"/>
              <w:spacing w:line="240" w:lineRule="auto"/>
              <w:ind w:left="0"/>
              <w:jc w:val="center"/>
              <w:rPr>
                <w:rFonts w:ascii="Tahoma" w:hAnsi="Tahoma" w:cs="Tahoma"/>
                <w:sz w:val="20"/>
              </w:rPr>
            </w:pPr>
            <w:r w:rsidRPr="00C61FD5">
              <w:rPr>
                <w:rFonts w:ascii="Tahoma" w:eastAsiaTheme="minorEastAsia" w:hAnsi="Tahoma" w:cs="Tahoma"/>
                <w:sz w:val="20"/>
              </w:rPr>
              <w:t>Dibawah standar indutri</w:t>
            </w:r>
          </w:p>
        </w:tc>
        <w:tc>
          <w:tcPr>
            <w:tcW w:w="1276" w:type="dxa"/>
          </w:tcPr>
          <w:p w:rsidR="008D5D95" w:rsidRPr="00C61FD5" w:rsidRDefault="008D5D95" w:rsidP="00B3344A">
            <w:pPr>
              <w:pStyle w:val="ListParagraph"/>
              <w:spacing w:line="240" w:lineRule="auto"/>
              <w:ind w:left="0"/>
              <w:jc w:val="right"/>
              <w:rPr>
                <w:rFonts w:ascii="Tahoma" w:hAnsi="Tahoma" w:cs="Tahoma"/>
                <w:sz w:val="20"/>
              </w:rPr>
            </w:pPr>
            <w:r w:rsidRPr="00C61FD5">
              <w:rPr>
                <w:rFonts w:ascii="Tahoma" w:hAnsi="Tahoma" w:cs="Tahoma"/>
                <w:sz w:val="20"/>
              </w:rPr>
              <w:t>-1,16%</w:t>
            </w:r>
          </w:p>
        </w:tc>
        <w:tc>
          <w:tcPr>
            <w:tcW w:w="992" w:type="dxa"/>
          </w:tcPr>
          <w:p w:rsidR="008D5D95" w:rsidRPr="00C61FD5" w:rsidRDefault="008D5D95" w:rsidP="00B3344A">
            <w:pPr>
              <w:pStyle w:val="ListParagraph"/>
              <w:spacing w:line="240" w:lineRule="auto"/>
              <w:ind w:left="0"/>
              <w:jc w:val="right"/>
              <w:rPr>
                <w:rFonts w:ascii="Tahoma" w:hAnsi="Tahoma" w:cs="Tahoma"/>
                <w:sz w:val="20"/>
              </w:rPr>
            </w:pPr>
            <w:r w:rsidRPr="00C61FD5">
              <w:rPr>
                <w:rFonts w:ascii="Tahoma" w:eastAsiaTheme="minorEastAsia" w:hAnsi="Tahoma" w:cs="Tahoma"/>
                <w:sz w:val="20"/>
              </w:rPr>
              <w:t>Dibawah standar indutri</w:t>
            </w:r>
          </w:p>
        </w:tc>
        <w:tc>
          <w:tcPr>
            <w:tcW w:w="1276" w:type="dxa"/>
          </w:tcPr>
          <w:p w:rsidR="008D5D95" w:rsidRPr="00C61FD5" w:rsidRDefault="008D5D95" w:rsidP="00B3344A">
            <w:pPr>
              <w:pStyle w:val="ListParagraph"/>
              <w:spacing w:line="240" w:lineRule="auto"/>
              <w:ind w:left="0"/>
              <w:jc w:val="right"/>
              <w:rPr>
                <w:rFonts w:ascii="Tahoma" w:hAnsi="Tahoma" w:cs="Tahoma"/>
                <w:sz w:val="20"/>
              </w:rPr>
            </w:pPr>
            <w:r w:rsidRPr="00C61FD5">
              <w:rPr>
                <w:rFonts w:ascii="Tahoma" w:hAnsi="Tahoma" w:cs="Tahoma"/>
                <w:sz w:val="20"/>
              </w:rPr>
              <w:t>57,90%</w:t>
            </w:r>
          </w:p>
        </w:tc>
        <w:tc>
          <w:tcPr>
            <w:tcW w:w="992" w:type="dxa"/>
          </w:tcPr>
          <w:p w:rsidR="008D5D95" w:rsidRPr="00C61FD5" w:rsidRDefault="008D5D95" w:rsidP="00B3344A">
            <w:pPr>
              <w:pStyle w:val="ListParagraph"/>
              <w:spacing w:line="240" w:lineRule="auto"/>
              <w:ind w:left="0"/>
              <w:jc w:val="right"/>
              <w:rPr>
                <w:rFonts w:ascii="Tahoma" w:hAnsi="Tahoma" w:cs="Tahoma"/>
                <w:sz w:val="20"/>
              </w:rPr>
            </w:pPr>
            <w:r w:rsidRPr="00C61FD5">
              <w:rPr>
                <w:rFonts w:ascii="Tahoma" w:hAnsi="Tahoma" w:cs="Tahoma"/>
                <w:sz w:val="20"/>
              </w:rPr>
              <w:t>Diatas standar industri</w:t>
            </w:r>
          </w:p>
        </w:tc>
        <w:tc>
          <w:tcPr>
            <w:tcW w:w="993" w:type="dxa"/>
          </w:tcPr>
          <w:p w:rsidR="008D5D95" w:rsidRPr="00C61FD5" w:rsidRDefault="008D5D95" w:rsidP="00B3344A">
            <w:pPr>
              <w:jc w:val="right"/>
              <w:rPr>
                <w:rFonts w:ascii="Tahoma" w:hAnsi="Tahoma" w:cs="Tahoma"/>
                <w:sz w:val="20"/>
              </w:rPr>
            </w:pPr>
            <w:r w:rsidRPr="00C61FD5">
              <w:rPr>
                <w:rFonts w:ascii="Tahoma" w:hAnsi="Tahoma" w:cs="Tahoma"/>
                <w:sz w:val="20"/>
              </w:rPr>
              <w:t>-0,003%</w:t>
            </w:r>
          </w:p>
        </w:tc>
        <w:tc>
          <w:tcPr>
            <w:tcW w:w="992" w:type="dxa"/>
          </w:tcPr>
          <w:p w:rsidR="008D5D95" w:rsidRPr="00C61FD5" w:rsidRDefault="008D5D95" w:rsidP="00B3344A">
            <w:pPr>
              <w:jc w:val="right"/>
              <w:rPr>
                <w:rFonts w:ascii="Tahoma" w:hAnsi="Tahoma" w:cs="Tahoma"/>
                <w:sz w:val="20"/>
              </w:rPr>
            </w:pPr>
            <w:r w:rsidRPr="00C61FD5">
              <w:rPr>
                <w:rFonts w:ascii="Tahoma" w:hAnsi="Tahoma" w:cs="Tahoma"/>
                <w:sz w:val="20"/>
              </w:rPr>
              <w:t>Dibawah standar industri</w:t>
            </w:r>
          </w:p>
        </w:tc>
        <w:tc>
          <w:tcPr>
            <w:tcW w:w="992" w:type="dxa"/>
          </w:tcPr>
          <w:p w:rsidR="008D5D95" w:rsidRPr="00C61FD5" w:rsidRDefault="008D5D95" w:rsidP="00B3344A">
            <w:pPr>
              <w:jc w:val="right"/>
              <w:rPr>
                <w:rFonts w:ascii="Tahoma" w:hAnsi="Tahoma" w:cs="Tahoma"/>
                <w:sz w:val="20"/>
              </w:rPr>
            </w:pPr>
            <w:r w:rsidRPr="00C61FD5">
              <w:rPr>
                <w:rFonts w:ascii="Tahoma" w:hAnsi="Tahoma" w:cs="Tahoma"/>
                <w:sz w:val="20"/>
              </w:rPr>
              <w:t>0,011%</w:t>
            </w:r>
          </w:p>
        </w:tc>
        <w:tc>
          <w:tcPr>
            <w:tcW w:w="992" w:type="dxa"/>
          </w:tcPr>
          <w:p w:rsidR="008D5D95" w:rsidRPr="00C61FD5" w:rsidRDefault="008D5D95" w:rsidP="00B3344A">
            <w:pPr>
              <w:jc w:val="right"/>
              <w:rPr>
                <w:rFonts w:ascii="Tahoma" w:hAnsi="Tahoma" w:cs="Tahoma"/>
                <w:sz w:val="20"/>
              </w:rPr>
            </w:pPr>
            <w:r w:rsidRPr="00C61FD5">
              <w:rPr>
                <w:rFonts w:ascii="Tahoma" w:hAnsi="Tahoma" w:cs="Tahoma"/>
                <w:sz w:val="20"/>
              </w:rPr>
              <w:t>Diatas standar industri</w:t>
            </w:r>
          </w:p>
        </w:tc>
      </w:tr>
      <w:tr w:rsidR="00C61FD5" w:rsidRPr="00C61FD5" w:rsidTr="00231574">
        <w:tc>
          <w:tcPr>
            <w:tcW w:w="828" w:type="dxa"/>
          </w:tcPr>
          <w:p w:rsidR="008D5D95" w:rsidRPr="00C61FD5" w:rsidRDefault="008D5D95" w:rsidP="00B3344A">
            <w:pPr>
              <w:pStyle w:val="ListParagraph"/>
              <w:spacing w:line="240" w:lineRule="auto"/>
              <w:ind w:left="0"/>
              <w:rPr>
                <w:rFonts w:ascii="Tahoma" w:hAnsi="Tahoma" w:cs="Tahoma"/>
                <w:sz w:val="20"/>
              </w:rPr>
            </w:pPr>
            <w:r w:rsidRPr="00C61FD5">
              <w:rPr>
                <w:rFonts w:ascii="Tahoma" w:hAnsi="Tahoma" w:cs="Tahoma"/>
                <w:sz w:val="20"/>
              </w:rPr>
              <w:t>2018</w:t>
            </w:r>
          </w:p>
        </w:tc>
        <w:tc>
          <w:tcPr>
            <w:tcW w:w="935" w:type="dxa"/>
          </w:tcPr>
          <w:p w:rsidR="008D5D95" w:rsidRPr="00C61FD5" w:rsidRDefault="008D5D95" w:rsidP="00B3344A">
            <w:pPr>
              <w:pStyle w:val="ListParagraph"/>
              <w:spacing w:line="240" w:lineRule="auto"/>
              <w:ind w:left="0"/>
              <w:jc w:val="center"/>
              <w:rPr>
                <w:rFonts w:ascii="Tahoma" w:hAnsi="Tahoma" w:cs="Tahoma"/>
                <w:sz w:val="20"/>
              </w:rPr>
            </w:pPr>
            <w:r w:rsidRPr="00C61FD5">
              <w:rPr>
                <w:rFonts w:ascii="Tahoma" w:hAnsi="Tahoma" w:cs="Tahoma"/>
                <w:sz w:val="20"/>
              </w:rPr>
              <w:t>2,06%</w:t>
            </w:r>
          </w:p>
        </w:tc>
        <w:tc>
          <w:tcPr>
            <w:tcW w:w="992" w:type="dxa"/>
          </w:tcPr>
          <w:p w:rsidR="008D5D95" w:rsidRPr="00C61FD5" w:rsidRDefault="008D5D95" w:rsidP="00B3344A">
            <w:pPr>
              <w:pStyle w:val="ListParagraph"/>
              <w:spacing w:line="240" w:lineRule="auto"/>
              <w:ind w:left="0"/>
              <w:jc w:val="center"/>
              <w:rPr>
                <w:rFonts w:ascii="Tahoma" w:hAnsi="Tahoma" w:cs="Tahoma"/>
                <w:sz w:val="20"/>
              </w:rPr>
            </w:pPr>
            <w:r w:rsidRPr="00C61FD5">
              <w:rPr>
                <w:rFonts w:ascii="Tahoma" w:eastAsiaTheme="minorEastAsia" w:hAnsi="Tahoma" w:cs="Tahoma"/>
                <w:sz w:val="20"/>
              </w:rPr>
              <w:t>Dibawah standar indutri</w:t>
            </w:r>
          </w:p>
        </w:tc>
        <w:tc>
          <w:tcPr>
            <w:tcW w:w="1276" w:type="dxa"/>
          </w:tcPr>
          <w:p w:rsidR="008D5D95" w:rsidRPr="00C61FD5" w:rsidRDefault="008D5D95" w:rsidP="00B3344A">
            <w:pPr>
              <w:pStyle w:val="ListParagraph"/>
              <w:spacing w:line="240" w:lineRule="auto"/>
              <w:ind w:left="0"/>
              <w:jc w:val="right"/>
              <w:rPr>
                <w:rFonts w:ascii="Tahoma" w:hAnsi="Tahoma" w:cs="Tahoma"/>
                <w:sz w:val="20"/>
              </w:rPr>
            </w:pPr>
            <w:r w:rsidRPr="00C61FD5">
              <w:rPr>
                <w:rFonts w:ascii="Tahoma" w:hAnsi="Tahoma" w:cs="Tahoma"/>
                <w:sz w:val="20"/>
              </w:rPr>
              <w:t>2,05%</w:t>
            </w:r>
          </w:p>
        </w:tc>
        <w:tc>
          <w:tcPr>
            <w:tcW w:w="992" w:type="dxa"/>
          </w:tcPr>
          <w:p w:rsidR="008D5D95" w:rsidRPr="00C61FD5" w:rsidRDefault="008D5D95" w:rsidP="00B3344A">
            <w:pPr>
              <w:pStyle w:val="ListParagraph"/>
              <w:spacing w:line="240" w:lineRule="auto"/>
              <w:ind w:left="0"/>
              <w:jc w:val="right"/>
              <w:rPr>
                <w:rFonts w:ascii="Tahoma" w:hAnsi="Tahoma" w:cs="Tahoma"/>
                <w:sz w:val="20"/>
              </w:rPr>
            </w:pPr>
            <w:r w:rsidRPr="00C61FD5">
              <w:rPr>
                <w:rFonts w:ascii="Tahoma" w:eastAsiaTheme="minorEastAsia" w:hAnsi="Tahoma" w:cs="Tahoma"/>
                <w:sz w:val="20"/>
              </w:rPr>
              <w:t>Dibawah standar indutri</w:t>
            </w:r>
          </w:p>
        </w:tc>
        <w:tc>
          <w:tcPr>
            <w:tcW w:w="1276" w:type="dxa"/>
          </w:tcPr>
          <w:p w:rsidR="008D5D95" w:rsidRPr="00C61FD5" w:rsidRDefault="008D5D95" w:rsidP="00B3344A">
            <w:pPr>
              <w:pStyle w:val="ListParagraph"/>
              <w:spacing w:line="240" w:lineRule="auto"/>
              <w:ind w:left="0"/>
              <w:jc w:val="right"/>
              <w:rPr>
                <w:rFonts w:ascii="Tahoma" w:hAnsi="Tahoma" w:cs="Tahoma"/>
                <w:sz w:val="20"/>
              </w:rPr>
            </w:pPr>
            <w:r w:rsidRPr="00C61FD5">
              <w:rPr>
                <w:rFonts w:ascii="Tahoma" w:hAnsi="Tahoma" w:cs="Tahoma"/>
                <w:sz w:val="20"/>
              </w:rPr>
              <w:t>58,00%</w:t>
            </w:r>
          </w:p>
        </w:tc>
        <w:tc>
          <w:tcPr>
            <w:tcW w:w="992" w:type="dxa"/>
          </w:tcPr>
          <w:p w:rsidR="008D5D95" w:rsidRPr="00C61FD5" w:rsidRDefault="008D5D95" w:rsidP="00B3344A">
            <w:pPr>
              <w:pStyle w:val="ListParagraph"/>
              <w:spacing w:line="240" w:lineRule="auto"/>
              <w:ind w:left="0"/>
              <w:jc w:val="right"/>
              <w:rPr>
                <w:rFonts w:ascii="Tahoma" w:hAnsi="Tahoma" w:cs="Tahoma"/>
                <w:sz w:val="20"/>
              </w:rPr>
            </w:pPr>
            <w:r w:rsidRPr="00C61FD5">
              <w:rPr>
                <w:rFonts w:ascii="Tahoma" w:hAnsi="Tahoma" w:cs="Tahoma"/>
                <w:sz w:val="20"/>
              </w:rPr>
              <w:t>Diatas standar industri</w:t>
            </w:r>
          </w:p>
        </w:tc>
        <w:tc>
          <w:tcPr>
            <w:tcW w:w="993" w:type="dxa"/>
          </w:tcPr>
          <w:p w:rsidR="008D5D95" w:rsidRPr="00C61FD5" w:rsidRDefault="008D5D95" w:rsidP="00B3344A">
            <w:pPr>
              <w:jc w:val="right"/>
              <w:rPr>
                <w:rFonts w:ascii="Tahoma" w:hAnsi="Tahoma" w:cs="Tahoma"/>
                <w:sz w:val="20"/>
              </w:rPr>
            </w:pPr>
            <w:r w:rsidRPr="00C61FD5">
              <w:rPr>
                <w:rFonts w:ascii="Tahoma" w:hAnsi="Tahoma" w:cs="Tahoma"/>
                <w:sz w:val="20"/>
              </w:rPr>
              <w:t>-0,007%</w:t>
            </w:r>
          </w:p>
        </w:tc>
        <w:tc>
          <w:tcPr>
            <w:tcW w:w="992" w:type="dxa"/>
          </w:tcPr>
          <w:p w:rsidR="008D5D95" w:rsidRPr="00C61FD5" w:rsidRDefault="008D5D95" w:rsidP="00B3344A">
            <w:pPr>
              <w:jc w:val="right"/>
              <w:rPr>
                <w:rFonts w:ascii="Tahoma" w:hAnsi="Tahoma" w:cs="Tahoma"/>
                <w:sz w:val="20"/>
              </w:rPr>
            </w:pPr>
            <w:r w:rsidRPr="00C61FD5">
              <w:rPr>
                <w:rFonts w:ascii="Tahoma" w:hAnsi="Tahoma" w:cs="Tahoma"/>
                <w:sz w:val="20"/>
              </w:rPr>
              <w:t>Dibawah standar industri</w:t>
            </w:r>
          </w:p>
        </w:tc>
        <w:tc>
          <w:tcPr>
            <w:tcW w:w="992" w:type="dxa"/>
          </w:tcPr>
          <w:p w:rsidR="008D5D95" w:rsidRPr="00C61FD5" w:rsidRDefault="008D5D95" w:rsidP="00B3344A">
            <w:pPr>
              <w:jc w:val="right"/>
              <w:rPr>
                <w:rFonts w:ascii="Tahoma" w:hAnsi="Tahoma" w:cs="Tahoma"/>
                <w:sz w:val="20"/>
              </w:rPr>
            </w:pPr>
            <w:r w:rsidRPr="00C61FD5">
              <w:rPr>
                <w:rFonts w:ascii="Tahoma" w:hAnsi="Tahoma" w:cs="Tahoma"/>
                <w:sz w:val="20"/>
              </w:rPr>
              <w:t>0,026%</w:t>
            </w:r>
          </w:p>
        </w:tc>
        <w:tc>
          <w:tcPr>
            <w:tcW w:w="992" w:type="dxa"/>
          </w:tcPr>
          <w:p w:rsidR="008D5D95" w:rsidRPr="00C61FD5" w:rsidRDefault="008D5D95" w:rsidP="00B3344A">
            <w:pPr>
              <w:jc w:val="right"/>
              <w:rPr>
                <w:rFonts w:ascii="Tahoma" w:hAnsi="Tahoma" w:cs="Tahoma"/>
                <w:sz w:val="20"/>
              </w:rPr>
            </w:pPr>
            <w:r w:rsidRPr="00C61FD5">
              <w:rPr>
                <w:rFonts w:ascii="Tahoma" w:hAnsi="Tahoma" w:cs="Tahoma"/>
                <w:sz w:val="20"/>
              </w:rPr>
              <w:t>Dibawah standar industri</w:t>
            </w:r>
          </w:p>
        </w:tc>
      </w:tr>
    </w:tbl>
    <w:p w:rsidR="003D325E" w:rsidRPr="00B3344A" w:rsidRDefault="003D325E" w:rsidP="00B3344A">
      <w:pPr>
        <w:spacing w:line="240" w:lineRule="auto"/>
        <w:rPr>
          <w:rFonts w:ascii="Tahoma" w:hAnsi="Tahoma" w:cs="Tahoma"/>
          <w:lang w:val="id-ID"/>
        </w:rPr>
      </w:pPr>
    </w:p>
    <w:p w:rsidR="008C2E05" w:rsidRPr="00B3344A" w:rsidRDefault="008C2E05" w:rsidP="00B3344A">
      <w:pPr>
        <w:pStyle w:val="ListParagraph"/>
        <w:spacing w:line="240" w:lineRule="auto"/>
        <w:ind w:left="284" w:hanging="284"/>
        <w:jc w:val="both"/>
        <w:rPr>
          <w:rFonts w:ascii="Tahoma" w:hAnsi="Tahoma" w:cs="Tahoma"/>
          <w:b/>
        </w:rPr>
      </w:pPr>
      <w:r w:rsidRPr="00B3344A">
        <w:rPr>
          <w:rFonts w:ascii="Tahoma" w:hAnsi="Tahoma" w:cs="Tahoma"/>
          <w:b/>
        </w:rPr>
        <w:t>Pembahasan</w:t>
      </w:r>
    </w:p>
    <w:p w:rsidR="00F65C49" w:rsidRPr="00B3344A" w:rsidRDefault="00A31E59" w:rsidP="00B3344A">
      <w:pPr>
        <w:pStyle w:val="ListParagraph"/>
        <w:numPr>
          <w:ilvl w:val="0"/>
          <w:numId w:val="23"/>
        </w:numPr>
        <w:spacing w:line="240" w:lineRule="auto"/>
        <w:jc w:val="both"/>
        <w:rPr>
          <w:rFonts w:ascii="Tahoma" w:eastAsiaTheme="minorEastAsia" w:hAnsi="Tahoma" w:cs="Tahoma"/>
          <w:b/>
        </w:rPr>
      </w:pPr>
      <w:r w:rsidRPr="00B3344A">
        <w:rPr>
          <w:rFonts w:ascii="Tahoma" w:eastAsiaTheme="minorEastAsia" w:hAnsi="Tahoma" w:cs="Tahoma"/>
          <w:b/>
        </w:rPr>
        <w:t>Likuiditas</w:t>
      </w:r>
    </w:p>
    <w:p w:rsidR="00F65C49" w:rsidRPr="00B3344A" w:rsidRDefault="00D85DDF" w:rsidP="00B3344A">
      <w:pPr>
        <w:pStyle w:val="ListParagraph"/>
        <w:numPr>
          <w:ilvl w:val="0"/>
          <w:numId w:val="22"/>
        </w:numPr>
        <w:spacing w:line="240" w:lineRule="auto"/>
        <w:jc w:val="both"/>
        <w:rPr>
          <w:rFonts w:ascii="Tahoma" w:hAnsi="Tahoma" w:cs="Tahoma"/>
          <w:shd w:val="clear" w:color="auto" w:fill="FFFFFF"/>
        </w:rPr>
      </w:pPr>
      <w:r w:rsidRPr="00B3344A">
        <w:rPr>
          <w:rFonts w:ascii="Tahoma" w:eastAsiaTheme="minorEastAsia" w:hAnsi="Tahoma" w:cs="Tahoma"/>
          <w:bCs/>
          <w:i/>
          <w:iCs/>
        </w:rPr>
        <w:t xml:space="preserve">Current ratio </w:t>
      </w:r>
    </w:p>
    <w:p w:rsidR="00F65C49" w:rsidRPr="00B3344A" w:rsidRDefault="00F65C49" w:rsidP="00B3344A">
      <w:pPr>
        <w:pStyle w:val="ListParagraph"/>
        <w:spacing w:line="240" w:lineRule="auto"/>
        <w:jc w:val="both"/>
        <w:rPr>
          <w:rFonts w:ascii="Tahoma" w:hAnsi="Tahoma" w:cs="Tahoma"/>
          <w:shd w:val="clear" w:color="auto" w:fill="FFFFFF"/>
        </w:rPr>
      </w:pPr>
      <w:r w:rsidRPr="00B3344A">
        <w:rPr>
          <w:rFonts w:ascii="Tahoma" w:hAnsi="Tahoma" w:cs="Tahoma"/>
        </w:rPr>
        <w:t xml:space="preserve">Tahun 2016 diperoleh </w:t>
      </w:r>
      <w:r w:rsidRPr="00B3344A">
        <w:rPr>
          <w:rFonts w:ascii="Tahoma" w:hAnsi="Tahoma" w:cs="Tahoma"/>
          <w:i/>
        </w:rPr>
        <w:t>Current Ratio</w:t>
      </w:r>
      <w:r w:rsidRPr="00B3344A">
        <w:rPr>
          <w:rFonts w:ascii="Tahoma" w:hAnsi="Tahoma" w:cs="Tahoma"/>
        </w:rPr>
        <w:t xml:space="preserve"> sebesar 397,06% yang berarti  setiap RP. 1,00 hutang lancar dijamin oleh Rp. 3,9706 aktiva lancar yang dimiliki perusahaan. Tahun 2017 diperoleh </w:t>
      </w:r>
      <w:r w:rsidRPr="00B3344A">
        <w:rPr>
          <w:rFonts w:ascii="Tahoma" w:hAnsi="Tahoma" w:cs="Tahoma"/>
          <w:i/>
        </w:rPr>
        <w:t>Current Ratio</w:t>
      </w:r>
      <w:r w:rsidRPr="00B3344A">
        <w:rPr>
          <w:rFonts w:ascii="Tahoma" w:hAnsi="Tahoma" w:cs="Tahoma"/>
        </w:rPr>
        <w:t xml:space="preserve"> sebesar 359,75% yang berarti  setiap RP. 1,00 hutang lancar dijamin oleh Rp. 3,5975 aktiva lancar yang dimiliki perusahaan. </w:t>
      </w:r>
      <w:r w:rsidRPr="00B3344A">
        <w:rPr>
          <w:rFonts w:ascii="Tahoma" w:hAnsi="Tahoma" w:cs="Tahoma"/>
          <w:i/>
        </w:rPr>
        <w:t>Curent Ratio</w:t>
      </w:r>
      <w:r w:rsidRPr="00B3344A">
        <w:rPr>
          <w:rFonts w:ascii="Tahoma" w:hAnsi="Tahoma" w:cs="Tahoma"/>
        </w:rPr>
        <w:t xml:space="preserve"> ini mengalami penurunan sebesar 37,31% dari tahun 2016. Tahun 2018 diperoleh </w:t>
      </w:r>
      <w:r w:rsidRPr="00B3344A">
        <w:rPr>
          <w:rFonts w:ascii="Tahoma" w:hAnsi="Tahoma" w:cs="Tahoma"/>
          <w:i/>
        </w:rPr>
        <w:t>Current Ratio</w:t>
      </w:r>
      <w:r w:rsidRPr="00B3344A">
        <w:rPr>
          <w:rFonts w:ascii="Tahoma" w:hAnsi="Tahoma" w:cs="Tahoma"/>
        </w:rPr>
        <w:t xml:space="preserve"> sebesar 311,02% yang berarti  setiap RP. 1,00 hutang lancar dijamin oleh Rp. 3,1102 aktiva lancar yang dimiliki perusahaan. </w:t>
      </w:r>
      <w:r w:rsidRPr="00B3344A">
        <w:rPr>
          <w:rFonts w:ascii="Tahoma" w:hAnsi="Tahoma" w:cs="Tahoma"/>
          <w:i/>
        </w:rPr>
        <w:t>Curent Ratio</w:t>
      </w:r>
      <w:r w:rsidRPr="00B3344A">
        <w:rPr>
          <w:rFonts w:ascii="Tahoma" w:hAnsi="Tahoma" w:cs="Tahoma"/>
        </w:rPr>
        <w:t xml:space="preserve"> ini mengalami penurunan sebesar 48,73%.</w:t>
      </w:r>
    </w:p>
    <w:p w:rsidR="00F65C49" w:rsidRPr="00B3344A" w:rsidRDefault="00D85DDF" w:rsidP="00B3344A">
      <w:pPr>
        <w:pStyle w:val="ListParagraph"/>
        <w:numPr>
          <w:ilvl w:val="0"/>
          <w:numId w:val="22"/>
        </w:numPr>
        <w:spacing w:line="240" w:lineRule="auto"/>
        <w:jc w:val="both"/>
        <w:rPr>
          <w:rFonts w:ascii="Tahoma" w:hAnsi="Tahoma" w:cs="Tahoma"/>
          <w:shd w:val="clear" w:color="auto" w:fill="FFFFFF"/>
        </w:rPr>
      </w:pPr>
      <w:r w:rsidRPr="00B3344A">
        <w:rPr>
          <w:rFonts w:ascii="Tahoma" w:eastAsiaTheme="minorEastAsia" w:hAnsi="Tahoma" w:cs="Tahoma"/>
          <w:bCs/>
          <w:i/>
          <w:iCs/>
        </w:rPr>
        <w:t>Quick</w:t>
      </w:r>
      <w:r w:rsidR="00F65C49" w:rsidRPr="00B3344A">
        <w:rPr>
          <w:rFonts w:ascii="Tahoma" w:hAnsi="Tahoma" w:cs="Tahoma"/>
          <w:i/>
        </w:rPr>
        <w:t xml:space="preserve"> </w:t>
      </w:r>
      <w:r w:rsidRPr="00B3344A">
        <w:rPr>
          <w:rFonts w:ascii="Tahoma" w:eastAsiaTheme="minorEastAsia" w:hAnsi="Tahoma" w:cs="Tahoma"/>
          <w:bCs/>
          <w:i/>
          <w:iCs/>
        </w:rPr>
        <w:t xml:space="preserve"> Ratio</w:t>
      </w:r>
      <w:r w:rsidR="00F65C49" w:rsidRPr="00B3344A">
        <w:rPr>
          <w:rFonts w:ascii="Tahoma" w:eastAsiaTheme="minorEastAsia" w:hAnsi="Tahoma" w:cs="Tahoma"/>
          <w:bCs/>
          <w:i/>
          <w:iCs/>
        </w:rPr>
        <w:t xml:space="preserve"> </w:t>
      </w:r>
    </w:p>
    <w:p w:rsidR="00F65C49" w:rsidRPr="00B3344A" w:rsidRDefault="00F65C49" w:rsidP="00B3344A">
      <w:pPr>
        <w:pStyle w:val="ListParagraph"/>
        <w:spacing w:line="240" w:lineRule="auto"/>
        <w:jc w:val="both"/>
        <w:rPr>
          <w:rFonts w:ascii="Tahoma" w:hAnsi="Tahoma" w:cs="Tahoma"/>
        </w:rPr>
      </w:pPr>
      <w:r w:rsidRPr="00B3344A">
        <w:rPr>
          <w:rFonts w:ascii="Tahoma" w:hAnsi="Tahoma" w:cs="Tahoma"/>
        </w:rPr>
        <w:t xml:space="preserve">Tahun 2016 diperoleh </w:t>
      </w:r>
      <w:r w:rsidRPr="00B3344A">
        <w:rPr>
          <w:rFonts w:ascii="Tahoma" w:hAnsi="Tahoma" w:cs="Tahoma"/>
          <w:i/>
        </w:rPr>
        <w:t>Quick Ratio</w:t>
      </w:r>
      <w:r w:rsidRPr="00B3344A">
        <w:rPr>
          <w:rFonts w:ascii="Tahoma" w:hAnsi="Tahoma" w:cs="Tahoma"/>
        </w:rPr>
        <w:t xml:space="preserve"> sebesar 300,42%, berarti setiap RP. 1,00 hutang lancar dijamin Rp. 3,0042 aktiva lancar ssetelah dikurangi persediaan. Tahun 2017 </w:t>
      </w:r>
      <w:r w:rsidRPr="00B3344A">
        <w:rPr>
          <w:rFonts w:ascii="Tahoma" w:hAnsi="Tahoma" w:cs="Tahoma"/>
          <w:i/>
        </w:rPr>
        <w:t>Quick Ratio</w:t>
      </w:r>
      <w:r w:rsidRPr="00B3344A">
        <w:rPr>
          <w:rFonts w:ascii="Tahoma" w:hAnsi="Tahoma" w:cs="Tahoma"/>
        </w:rPr>
        <w:t xml:space="preserve"> turun menjadi 256,60% berarti setiap RP. 1,00 hutang lancar dijamin Rp. 2,5660 aktiva lancar ssetelah dikurangi persediaan. </w:t>
      </w:r>
      <w:r w:rsidRPr="00B3344A">
        <w:rPr>
          <w:rFonts w:ascii="Tahoma" w:hAnsi="Tahoma" w:cs="Tahoma"/>
          <w:i/>
        </w:rPr>
        <w:t>Quick Ratio</w:t>
      </w:r>
      <w:r w:rsidRPr="00B3344A">
        <w:rPr>
          <w:rFonts w:ascii="Tahoma" w:hAnsi="Tahoma" w:cs="Tahoma"/>
        </w:rPr>
        <w:t xml:space="preserve"> mengalami penurunan sebesar 43,82%. Tahun 2018 diperoleh </w:t>
      </w:r>
      <w:r w:rsidRPr="00B3344A">
        <w:rPr>
          <w:rFonts w:ascii="Tahoma" w:hAnsi="Tahoma" w:cs="Tahoma"/>
          <w:i/>
        </w:rPr>
        <w:t>Quick Ratio</w:t>
      </w:r>
      <w:r w:rsidRPr="00B3344A">
        <w:rPr>
          <w:rFonts w:ascii="Tahoma" w:hAnsi="Tahoma" w:cs="Tahoma"/>
        </w:rPr>
        <w:t xml:space="preserve"> sebesar 208,22% berarti setiap RP. 1,00 hutang lancar dijamin Rp. 2,0822 aktiva lancar ssetelah dikurangi persediaan. </w:t>
      </w:r>
      <w:r w:rsidRPr="00B3344A">
        <w:rPr>
          <w:rFonts w:ascii="Tahoma" w:hAnsi="Tahoma" w:cs="Tahoma"/>
          <w:i/>
        </w:rPr>
        <w:t>Quick Ratio</w:t>
      </w:r>
      <w:r w:rsidRPr="00B3344A">
        <w:rPr>
          <w:rFonts w:ascii="Tahoma" w:hAnsi="Tahoma" w:cs="Tahoma"/>
        </w:rPr>
        <w:t xml:space="preserve"> mengalami penurunan sebesar 48,38%.</w:t>
      </w:r>
    </w:p>
    <w:p w:rsidR="00D85DDF" w:rsidRPr="00B3344A" w:rsidRDefault="00D85DDF" w:rsidP="00B3344A">
      <w:pPr>
        <w:pStyle w:val="ListParagraph"/>
        <w:numPr>
          <w:ilvl w:val="0"/>
          <w:numId w:val="22"/>
        </w:numPr>
        <w:spacing w:line="240" w:lineRule="auto"/>
        <w:jc w:val="both"/>
        <w:rPr>
          <w:rFonts w:ascii="Tahoma" w:hAnsi="Tahoma" w:cs="Tahoma"/>
          <w:shd w:val="clear" w:color="auto" w:fill="FFFFFF"/>
        </w:rPr>
      </w:pPr>
      <w:r w:rsidRPr="00B3344A">
        <w:rPr>
          <w:rFonts w:ascii="Tahoma" w:eastAsiaTheme="minorEastAsia" w:hAnsi="Tahoma" w:cs="Tahoma"/>
          <w:bCs/>
          <w:i/>
          <w:iCs/>
        </w:rPr>
        <w:t>Cash Ratio</w:t>
      </w:r>
    </w:p>
    <w:p w:rsidR="00F65C49" w:rsidRPr="00B3344A" w:rsidRDefault="00F65C49" w:rsidP="00B3344A">
      <w:pPr>
        <w:pStyle w:val="ListParagraph"/>
        <w:spacing w:line="240" w:lineRule="auto"/>
        <w:jc w:val="both"/>
        <w:rPr>
          <w:rFonts w:ascii="Tahoma" w:hAnsi="Tahoma" w:cs="Tahoma"/>
          <w:shd w:val="clear" w:color="auto" w:fill="FFFFFF"/>
        </w:rPr>
      </w:pPr>
      <w:r w:rsidRPr="00B3344A">
        <w:rPr>
          <w:rFonts w:ascii="Tahoma" w:hAnsi="Tahoma" w:cs="Tahoma"/>
          <w:shd w:val="clear" w:color="auto" w:fill="FFFFFF"/>
        </w:rPr>
        <w:t>Tahun 2016 diperoleh Cash Ratio sebesar 25.97% berarti Rp. 1,00 hutang lancar dijamin oleh Rp. 0,2597 kas atau setara kas yang dimiliki perusahaan. Tahun 2017  Cash Ratio turun menjadi 21.36% berarti Rp. 1,00 hutang lancar dijamin oleh Rp. 0,2136 kas atau setara kas yang dimiliki perusahaan. Cash Ratio dari tahun 2016 ke 2017 mengalami penurunan sebesar 4,61%. Tahun 2018 diperoleh Cash Ratio sebesar 13,02% berarti Rp. 1,00 hutang lancar dijamin oleh Rp. 0,1302  kas atau setara kas yang dimiliki perusahaan. Cash Ratio mengalami penurunan sebesar 8,34% dari tahun 2017. Dari hasil perhitungan tersebut dapat disimpulkan bahwa Cash Ratio perusahaan dari tahun 2016 sampai dengan 2018 selalu mengalami penurunan.</w:t>
      </w:r>
    </w:p>
    <w:p w:rsidR="00D85DDF" w:rsidRPr="00B3344A" w:rsidRDefault="00D85DDF" w:rsidP="00B3344A">
      <w:pPr>
        <w:pStyle w:val="ListParagraph"/>
        <w:numPr>
          <w:ilvl w:val="0"/>
          <w:numId w:val="23"/>
        </w:numPr>
        <w:spacing w:line="240" w:lineRule="auto"/>
        <w:ind w:hanging="294"/>
        <w:jc w:val="both"/>
        <w:rPr>
          <w:rFonts w:ascii="Tahoma" w:hAnsi="Tahoma" w:cs="Tahoma"/>
          <w:b/>
          <w:shd w:val="clear" w:color="auto" w:fill="FFFFFF"/>
        </w:rPr>
      </w:pPr>
      <w:r w:rsidRPr="00B3344A">
        <w:rPr>
          <w:rFonts w:ascii="Tahoma" w:eastAsiaTheme="minorEastAsia" w:hAnsi="Tahoma" w:cs="Tahoma"/>
          <w:b/>
        </w:rPr>
        <w:t xml:space="preserve">Solvabilitas </w:t>
      </w:r>
    </w:p>
    <w:p w:rsidR="00A31E59" w:rsidRPr="00B3344A" w:rsidRDefault="00D85DDF" w:rsidP="00B3344A">
      <w:pPr>
        <w:pStyle w:val="ListParagraph"/>
        <w:numPr>
          <w:ilvl w:val="1"/>
          <w:numId w:val="18"/>
        </w:numPr>
        <w:spacing w:line="240" w:lineRule="auto"/>
        <w:ind w:left="709" w:hanging="425"/>
        <w:jc w:val="both"/>
        <w:rPr>
          <w:rFonts w:ascii="Tahoma" w:eastAsiaTheme="minorEastAsia" w:hAnsi="Tahoma" w:cs="Tahoma"/>
          <w:i/>
        </w:rPr>
      </w:pPr>
      <w:r w:rsidRPr="00B3344A">
        <w:rPr>
          <w:rFonts w:ascii="Tahoma" w:eastAsiaTheme="minorEastAsia" w:hAnsi="Tahoma" w:cs="Tahoma"/>
          <w:i/>
        </w:rPr>
        <w:t>Total Asset to Debt Ratio</w:t>
      </w:r>
    </w:p>
    <w:p w:rsidR="00A31E59" w:rsidRPr="00B3344A" w:rsidRDefault="00A31E59" w:rsidP="00B3344A">
      <w:pPr>
        <w:pStyle w:val="ListParagraph"/>
        <w:spacing w:line="240" w:lineRule="auto"/>
        <w:ind w:left="709"/>
        <w:jc w:val="both"/>
        <w:rPr>
          <w:rFonts w:ascii="Tahoma" w:eastAsiaTheme="minorEastAsia" w:hAnsi="Tahoma" w:cs="Tahoma"/>
        </w:rPr>
      </w:pPr>
      <w:r w:rsidRPr="00B3344A">
        <w:rPr>
          <w:rFonts w:ascii="Tahoma" w:eastAsiaTheme="minorEastAsia" w:hAnsi="Tahoma" w:cs="Tahoma"/>
        </w:rPr>
        <w:t xml:space="preserve">Tahun 2016 diperoleh </w:t>
      </w:r>
      <w:r w:rsidRPr="00B3344A">
        <w:rPr>
          <w:rFonts w:ascii="Tahoma" w:eastAsiaTheme="minorEastAsia" w:hAnsi="Tahoma" w:cs="Tahoma"/>
          <w:i/>
        </w:rPr>
        <w:t xml:space="preserve">Total Assets to Debt Ratio </w:t>
      </w:r>
      <w:r w:rsidRPr="00B3344A">
        <w:rPr>
          <w:rFonts w:ascii="Tahoma" w:eastAsiaTheme="minorEastAsia" w:hAnsi="Tahoma" w:cs="Tahoma"/>
        </w:rPr>
        <w:t xml:space="preserve">sebesar 42,39%berarti setiap Rp. 1,00 hutang dijamin oleh Rp. 0,4239 aktiva perusahaan. Tahun 2017 diperoleh </w:t>
      </w:r>
      <w:r w:rsidRPr="00B3344A">
        <w:rPr>
          <w:rFonts w:ascii="Tahoma" w:eastAsiaTheme="minorEastAsia" w:hAnsi="Tahoma" w:cs="Tahoma"/>
          <w:i/>
        </w:rPr>
        <w:t xml:space="preserve">Total Assets to Debt Ratio </w:t>
      </w:r>
      <w:r w:rsidRPr="00B3344A">
        <w:rPr>
          <w:rFonts w:ascii="Tahoma" w:eastAsiaTheme="minorEastAsia" w:hAnsi="Tahoma" w:cs="Tahoma"/>
        </w:rPr>
        <w:t xml:space="preserve">sebesar 38,08%. berarti setiap Rp. 1,00 hutang dijamin oleh Rp. 0,3808 aktiva perusahaan. </w:t>
      </w:r>
      <w:r w:rsidRPr="00B3344A">
        <w:rPr>
          <w:rFonts w:ascii="Tahoma" w:eastAsiaTheme="minorEastAsia" w:hAnsi="Tahoma" w:cs="Tahoma"/>
          <w:i/>
        </w:rPr>
        <w:t xml:space="preserve">Total Assets to Debt Ratio </w:t>
      </w:r>
      <w:r w:rsidRPr="00B3344A">
        <w:rPr>
          <w:rFonts w:ascii="Tahoma" w:eastAsiaTheme="minorEastAsia" w:hAnsi="Tahoma" w:cs="Tahoma"/>
        </w:rPr>
        <w:t xml:space="preserve">mengalami penurunan dari tahun 2016 sebesar 4,31%. Tahun 2018   </w:t>
      </w:r>
      <w:r w:rsidRPr="00B3344A">
        <w:rPr>
          <w:rFonts w:ascii="Tahoma" w:eastAsiaTheme="minorEastAsia" w:hAnsi="Tahoma" w:cs="Tahoma"/>
          <w:i/>
        </w:rPr>
        <w:t xml:space="preserve">Total Assets to Debt Ratio </w:t>
      </w:r>
      <w:r w:rsidRPr="00B3344A">
        <w:rPr>
          <w:rFonts w:ascii="Tahoma" w:eastAsiaTheme="minorEastAsia" w:hAnsi="Tahoma" w:cs="Tahoma"/>
        </w:rPr>
        <w:t xml:space="preserve">turun menjadi 35,57%, berarti setiap Rp. 1,00 hutang dijamin oleh Rp. 0,3557 aktiva perusahaan. Tahun 2018 </w:t>
      </w:r>
      <w:r w:rsidRPr="00B3344A">
        <w:rPr>
          <w:rFonts w:ascii="Tahoma" w:eastAsiaTheme="minorEastAsia" w:hAnsi="Tahoma" w:cs="Tahoma"/>
          <w:i/>
        </w:rPr>
        <w:t>Total Assets to Debt Ratio</w:t>
      </w:r>
      <w:r w:rsidRPr="00B3344A">
        <w:rPr>
          <w:rFonts w:ascii="Tahoma" w:eastAsiaTheme="minorEastAsia" w:hAnsi="Tahoma" w:cs="Tahoma"/>
        </w:rPr>
        <w:t xml:space="preserve"> mengalami penurunan dari tahun 2017 sebesar 2,51%. </w:t>
      </w:r>
    </w:p>
    <w:p w:rsidR="00A31E59" w:rsidRPr="00B3344A" w:rsidRDefault="00D85DDF" w:rsidP="00B3344A">
      <w:pPr>
        <w:pStyle w:val="ListParagraph"/>
        <w:numPr>
          <w:ilvl w:val="1"/>
          <w:numId w:val="18"/>
        </w:numPr>
        <w:spacing w:line="240" w:lineRule="auto"/>
        <w:ind w:left="709" w:hanging="425"/>
        <w:jc w:val="both"/>
        <w:rPr>
          <w:rFonts w:ascii="Tahoma" w:eastAsiaTheme="minorEastAsia" w:hAnsi="Tahoma" w:cs="Tahoma"/>
          <w:i/>
        </w:rPr>
      </w:pPr>
      <w:r w:rsidRPr="00B3344A">
        <w:rPr>
          <w:rFonts w:ascii="Tahoma" w:hAnsi="Tahoma" w:cs="Tahoma"/>
          <w:i/>
        </w:rPr>
        <w:t>Debt To Equity Ratio</w:t>
      </w:r>
      <w:r w:rsidR="00A31E59" w:rsidRPr="00B3344A">
        <w:rPr>
          <w:rFonts w:ascii="Tahoma" w:hAnsi="Tahoma" w:cs="Tahoma"/>
          <w:i/>
        </w:rPr>
        <w:t xml:space="preserve"> </w:t>
      </w:r>
    </w:p>
    <w:p w:rsidR="00A31E59" w:rsidRPr="00B3344A" w:rsidRDefault="00A31E59" w:rsidP="00B3344A">
      <w:pPr>
        <w:pStyle w:val="ListParagraph"/>
        <w:spacing w:line="240" w:lineRule="auto"/>
        <w:ind w:left="709"/>
        <w:jc w:val="both"/>
        <w:rPr>
          <w:rFonts w:ascii="Tahoma" w:eastAsiaTheme="minorEastAsia" w:hAnsi="Tahoma" w:cs="Tahoma"/>
        </w:rPr>
      </w:pPr>
      <w:r w:rsidRPr="00B3344A">
        <w:rPr>
          <w:rFonts w:ascii="Tahoma" w:eastAsiaTheme="minorEastAsia" w:hAnsi="Tahoma" w:cs="Tahoma"/>
        </w:rPr>
        <w:t xml:space="preserve">Tahun 2016 diperoleh nilai </w:t>
      </w:r>
      <w:r w:rsidRPr="00B3344A">
        <w:rPr>
          <w:rFonts w:ascii="Tahoma" w:hAnsi="Tahoma" w:cs="Tahoma"/>
          <w:i/>
        </w:rPr>
        <w:t>Debt To Equity Ratio</w:t>
      </w:r>
      <w:r w:rsidRPr="00B3344A">
        <w:rPr>
          <w:rFonts w:ascii="Tahoma" w:hAnsi="Tahoma" w:cs="Tahoma"/>
        </w:rPr>
        <w:t xml:space="preserve"> </w:t>
      </w:r>
      <w:r w:rsidRPr="00B3344A">
        <w:rPr>
          <w:rFonts w:ascii="Tahoma" w:eastAsiaTheme="minorEastAsia" w:hAnsi="Tahoma" w:cs="Tahoma"/>
        </w:rPr>
        <w:t xml:space="preserve">sebesar 30,87%, berarti setiap Rp. 1,00 hutang dijamin oleh Rp. 0.3087% modal sendiri yang dimiliki perusahaan. Tahun 2017 nilai </w:t>
      </w:r>
      <w:r w:rsidRPr="00B3344A">
        <w:rPr>
          <w:rFonts w:ascii="Tahoma" w:hAnsi="Tahoma" w:cs="Tahoma"/>
          <w:i/>
        </w:rPr>
        <w:t>Debt To Equity Ratio</w:t>
      </w:r>
      <w:r w:rsidRPr="00B3344A">
        <w:rPr>
          <w:rFonts w:ascii="Tahoma" w:hAnsi="Tahoma" w:cs="Tahoma"/>
        </w:rPr>
        <w:t xml:space="preserve"> </w:t>
      </w:r>
      <w:r w:rsidRPr="00B3344A">
        <w:rPr>
          <w:rFonts w:ascii="Tahoma" w:eastAsiaTheme="minorEastAsia" w:hAnsi="Tahoma" w:cs="Tahoma"/>
        </w:rPr>
        <w:t xml:space="preserve">naik menjadi 35,62%, berarti setiap Rp. 1,00 hutang dijamin oleh Rp. 0.3562% modal sendiri yang dimiliki perusahaan. </w:t>
      </w:r>
      <w:r w:rsidRPr="00B3344A">
        <w:rPr>
          <w:rFonts w:ascii="Tahoma" w:hAnsi="Tahoma" w:cs="Tahoma"/>
          <w:i/>
        </w:rPr>
        <w:t>Debt To Equity Ratio</w:t>
      </w:r>
      <w:r w:rsidRPr="00B3344A">
        <w:rPr>
          <w:rFonts w:ascii="Tahoma" w:hAnsi="Tahoma" w:cs="Tahoma"/>
        </w:rPr>
        <w:t xml:space="preserve"> </w:t>
      </w:r>
      <w:r w:rsidRPr="00B3344A">
        <w:rPr>
          <w:rFonts w:ascii="Tahoma" w:eastAsiaTheme="minorEastAsia" w:hAnsi="Tahoma" w:cs="Tahoma"/>
        </w:rPr>
        <w:t xml:space="preserve">mengalami kenaikan dari tahun sebelumnya besarnya kenaikan adalah 4,75%. Tahun 2018 nilai  </w:t>
      </w:r>
      <w:r w:rsidRPr="00B3344A">
        <w:rPr>
          <w:rFonts w:ascii="Tahoma" w:hAnsi="Tahoma" w:cs="Tahoma"/>
          <w:i/>
        </w:rPr>
        <w:t>Debt To Equity Ratio</w:t>
      </w:r>
      <w:r w:rsidRPr="00B3344A">
        <w:rPr>
          <w:rFonts w:ascii="Tahoma" w:hAnsi="Tahoma" w:cs="Tahoma"/>
        </w:rPr>
        <w:t xml:space="preserve"> </w:t>
      </w:r>
      <w:r w:rsidRPr="00B3344A">
        <w:rPr>
          <w:rFonts w:ascii="Tahoma" w:eastAsiaTheme="minorEastAsia" w:hAnsi="Tahoma" w:cs="Tahoma"/>
        </w:rPr>
        <w:t xml:space="preserve">naik lagi menjadi 39,10%, berarti setiap Rp. 1,00 hutang dijamin oleh Rp. 0.3910%  modal sendiri yang dimiliki perusahaan. </w:t>
      </w:r>
      <w:r w:rsidRPr="00B3344A">
        <w:rPr>
          <w:rFonts w:ascii="Tahoma" w:hAnsi="Tahoma" w:cs="Tahoma"/>
          <w:i/>
        </w:rPr>
        <w:t xml:space="preserve">Debt To </w:t>
      </w:r>
      <w:r w:rsidRPr="00B3344A">
        <w:rPr>
          <w:rFonts w:ascii="Tahoma" w:hAnsi="Tahoma" w:cs="Tahoma"/>
          <w:i/>
        </w:rPr>
        <w:lastRenderedPageBreak/>
        <w:t>Equity Ratio</w:t>
      </w:r>
      <w:r w:rsidRPr="00B3344A">
        <w:rPr>
          <w:rFonts w:ascii="Tahoma" w:hAnsi="Tahoma" w:cs="Tahoma"/>
        </w:rPr>
        <w:t xml:space="preserve"> </w:t>
      </w:r>
      <w:r w:rsidRPr="00B3344A">
        <w:rPr>
          <w:rFonts w:ascii="Tahoma" w:eastAsiaTheme="minorEastAsia" w:hAnsi="Tahoma" w:cs="Tahoma"/>
        </w:rPr>
        <w:t xml:space="preserve">mengalami kenaikan dari tahun sebelumnya besarnya kenaikan adalah 3.48%. </w:t>
      </w:r>
    </w:p>
    <w:p w:rsidR="00D85DDF" w:rsidRPr="00B3344A" w:rsidRDefault="00D85DDF" w:rsidP="00B3344A">
      <w:pPr>
        <w:pStyle w:val="ListParagraph"/>
        <w:numPr>
          <w:ilvl w:val="0"/>
          <w:numId w:val="23"/>
        </w:numPr>
        <w:spacing w:line="240" w:lineRule="auto"/>
        <w:ind w:left="709" w:hanging="283"/>
        <w:jc w:val="both"/>
        <w:rPr>
          <w:rFonts w:ascii="Tahoma" w:eastAsiaTheme="minorEastAsia" w:hAnsi="Tahoma" w:cs="Tahoma"/>
          <w:b/>
          <w:i/>
        </w:rPr>
      </w:pPr>
      <w:r w:rsidRPr="00B3344A">
        <w:rPr>
          <w:rFonts w:ascii="Tahoma" w:hAnsi="Tahoma" w:cs="Tahoma"/>
          <w:b/>
          <w:shd w:val="clear" w:color="auto" w:fill="FFFFFF"/>
        </w:rPr>
        <w:t>Rentabilitas</w:t>
      </w:r>
    </w:p>
    <w:p w:rsidR="00A31E59" w:rsidRPr="00B3344A" w:rsidRDefault="00D85DDF" w:rsidP="00B3344A">
      <w:pPr>
        <w:pStyle w:val="ListParagraph"/>
        <w:numPr>
          <w:ilvl w:val="1"/>
          <w:numId w:val="21"/>
        </w:numPr>
        <w:spacing w:line="240" w:lineRule="auto"/>
        <w:ind w:left="851" w:hanging="567"/>
        <w:jc w:val="both"/>
        <w:rPr>
          <w:rFonts w:ascii="Tahoma" w:hAnsi="Tahoma" w:cs="Tahoma"/>
          <w:shd w:val="clear" w:color="auto" w:fill="FFFFFF"/>
        </w:rPr>
      </w:pPr>
      <w:r w:rsidRPr="00B3344A">
        <w:rPr>
          <w:rFonts w:ascii="Tahoma" w:hAnsi="Tahoma" w:cs="Tahoma"/>
          <w:shd w:val="clear" w:color="auto" w:fill="FFFFFF"/>
        </w:rPr>
        <w:t>Rentabilitas Ekonomi</w:t>
      </w:r>
    </w:p>
    <w:p w:rsidR="00A31E59" w:rsidRPr="00B3344A" w:rsidRDefault="00A31E59" w:rsidP="00B3344A">
      <w:pPr>
        <w:pStyle w:val="ListParagraph"/>
        <w:spacing w:line="240" w:lineRule="auto"/>
        <w:ind w:left="851"/>
        <w:jc w:val="both"/>
        <w:rPr>
          <w:rFonts w:ascii="Tahoma" w:hAnsi="Tahoma" w:cs="Tahoma"/>
          <w:shd w:val="clear" w:color="auto" w:fill="FFFFFF"/>
        </w:rPr>
      </w:pPr>
      <w:r w:rsidRPr="00B3344A">
        <w:rPr>
          <w:rFonts w:ascii="Tahoma" w:hAnsi="Tahoma" w:cs="Tahoma"/>
        </w:rPr>
        <w:t xml:space="preserve">Tahun 2016 diperoleh  rentabilitas ekonomi sebesar 4,69% berarti setiap Rp. 1,00 dapat menghasilkan laba sebesar  Rp. 0,0469%, dari total modal yang ada di perusahaan. Tahun 2017 diperoleh rentabilitas ekonomi sebesar 0,01% berarti setiap Rp. 1,00 dapat menghasilkan laba sebesar  Rp. 0,0001%, dari total modal yang ada di perusahaan. Tahun 2017  rentabilitas ekonomi mengalami penurunan sebesar 4.68% dari tahun 2016. Tahun 2018 diperoleh rentabilitas ekonomi sebesar 2,06 % berarti setiap Rp. 1,00 dapat menghasilkan laba sebesar  Rp. 0,0206%, dari total modal yang ada di perusahaan. Tahun 2018 rentabilitas ekonomi mengalami kenaikan sebesar 2,62% dari tahun 2017. </w:t>
      </w:r>
    </w:p>
    <w:p w:rsidR="00A31E59" w:rsidRPr="00B3344A" w:rsidRDefault="00D85DDF" w:rsidP="00B3344A">
      <w:pPr>
        <w:pStyle w:val="ListParagraph"/>
        <w:numPr>
          <w:ilvl w:val="1"/>
          <w:numId w:val="21"/>
        </w:numPr>
        <w:spacing w:line="240" w:lineRule="auto"/>
        <w:ind w:left="851" w:hanging="567"/>
        <w:jc w:val="both"/>
        <w:rPr>
          <w:rFonts w:ascii="Tahoma" w:hAnsi="Tahoma" w:cs="Tahoma"/>
          <w:shd w:val="clear" w:color="auto" w:fill="FFFFFF"/>
        </w:rPr>
      </w:pPr>
      <w:r w:rsidRPr="00B3344A">
        <w:rPr>
          <w:rFonts w:ascii="Tahoma" w:hAnsi="Tahoma" w:cs="Tahoma"/>
          <w:shd w:val="clear" w:color="auto" w:fill="FFFFFF"/>
        </w:rPr>
        <w:t>Rentabilitas Modal Sendiri</w:t>
      </w:r>
    </w:p>
    <w:p w:rsidR="00D85DDF" w:rsidRPr="00B3344A" w:rsidRDefault="00A31E59" w:rsidP="00B3344A">
      <w:pPr>
        <w:pStyle w:val="ListParagraph"/>
        <w:spacing w:line="240" w:lineRule="auto"/>
        <w:ind w:left="851"/>
        <w:jc w:val="both"/>
        <w:rPr>
          <w:rFonts w:ascii="Tahoma" w:hAnsi="Tahoma" w:cs="Tahoma"/>
          <w:shd w:val="clear" w:color="auto" w:fill="FFFFFF"/>
        </w:rPr>
      </w:pPr>
      <w:r w:rsidRPr="00B3344A">
        <w:rPr>
          <w:rFonts w:ascii="Tahoma" w:hAnsi="Tahoma" w:cs="Tahoma"/>
        </w:rPr>
        <w:t>Tahun 2016 diperoleh nilai rentabilitas modal sendiri sebesar -5,04% dan tahun 2017 rentabilitas modal sendiri sebesar -1,16% dari hasil tersebut menjelaskan bahwa pada tahun 2016 dan 2017 mengalami kerugian. Tahun 2018 rentabilitas modal sendiri mengalami kenaikan menjadi 2,05%  berarti setiap Rp. 1,00 dapat menghasilkan laba bersih Rp. 0,0205 dari total modal yang ada di perusahaan. Rentabilitas modal sendiri mengalami kenaikan sebanyak 3.21% dari tahun 2017.</w:t>
      </w:r>
      <m:oMath>
        <m:r>
          <m:rPr>
            <m:sty m:val="bi"/>
          </m:rPr>
          <w:rPr>
            <w:rFonts w:ascii="Cambria Math" w:hAnsi="Cambria Math" w:cs="Tahoma"/>
          </w:rPr>
          <m:t xml:space="preserve">        </m:t>
        </m:r>
      </m:oMath>
    </w:p>
    <w:p w:rsidR="00A31E59" w:rsidRPr="00B3344A" w:rsidRDefault="00D85DDF" w:rsidP="00B3344A">
      <w:pPr>
        <w:pStyle w:val="ListParagraph"/>
        <w:numPr>
          <w:ilvl w:val="1"/>
          <w:numId w:val="21"/>
        </w:numPr>
        <w:spacing w:line="240" w:lineRule="auto"/>
        <w:ind w:left="851" w:hanging="567"/>
        <w:jc w:val="both"/>
        <w:rPr>
          <w:rFonts w:ascii="Tahoma" w:eastAsiaTheme="minorEastAsia" w:hAnsi="Tahoma" w:cs="Tahoma"/>
          <w:shd w:val="clear" w:color="auto" w:fill="FFFFFF"/>
        </w:rPr>
      </w:pPr>
      <w:r w:rsidRPr="00B3344A">
        <w:rPr>
          <w:rFonts w:ascii="Tahoma" w:hAnsi="Tahoma" w:cs="Tahoma"/>
          <w:shd w:val="clear" w:color="auto" w:fill="FFFFFF"/>
        </w:rPr>
        <w:t>Margin Laba Kotor (</w:t>
      </w:r>
      <w:r w:rsidRPr="00B3344A">
        <w:rPr>
          <w:rFonts w:ascii="Tahoma" w:hAnsi="Tahoma" w:cs="Tahoma"/>
          <w:i/>
          <w:shd w:val="clear" w:color="auto" w:fill="FFFFFF"/>
        </w:rPr>
        <w:t>Gross Profit Margin</w:t>
      </w:r>
      <w:r w:rsidRPr="00B3344A">
        <w:rPr>
          <w:rFonts w:ascii="Tahoma" w:hAnsi="Tahoma" w:cs="Tahoma"/>
          <w:shd w:val="clear" w:color="auto" w:fill="FFFFFF"/>
        </w:rPr>
        <w:t>)</w:t>
      </w:r>
      <m:oMath>
        <m:r>
          <m:rPr>
            <m:sty m:val="bi"/>
          </m:rPr>
          <w:rPr>
            <w:rFonts w:ascii="Cambria Math" w:hAnsi="Cambria Math" w:cs="Tahoma"/>
          </w:rPr>
          <m:t xml:space="preserve"> </m:t>
        </m:r>
      </m:oMath>
    </w:p>
    <w:p w:rsidR="00A31E59" w:rsidRPr="00B3344A" w:rsidRDefault="00A31E59" w:rsidP="00B3344A">
      <w:pPr>
        <w:pStyle w:val="ListParagraph"/>
        <w:spacing w:line="240" w:lineRule="auto"/>
        <w:ind w:left="851"/>
        <w:jc w:val="both"/>
        <w:rPr>
          <w:rFonts w:ascii="Tahoma" w:eastAsiaTheme="minorEastAsia" w:hAnsi="Tahoma" w:cs="Tahoma"/>
          <w:shd w:val="clear" w:color="auto" w:fill="FFFFFF"/>
        </w:rPr>
      </w:pPr>
      <w:r w:rsidRPr="00B3344A">
        <w:rPr>
          <w:rFonts w:ascii="Tahoma" w:eastAsiaTheme="minorEastAsia" w:hAnsi="Tahoma" w:cs="Tahoma"/>
        </w:rPr>
        <w:t xml:space="preserve">Tahun 2016 diperoleh nilai </w:t>
      </w:r>
      <w:r w:rsidRPr="00B3344A">
        <w:rPr>
          <w:rFonts w:ascii="Tahoma" w:hAnsi="Tahoma" w:cs="Tahoma"/>
        </w:rPr>
        <w:t xml:space="preserve">margin laba kotor sebesar 58,69% berarti setiap Rp. 1,00 dapat menghasilkan laba kotor Rp. 0,5869, dari modal yang tersedia. </w:t>
      </w:r>
      <w:r w:rsidRPr="00B3344A">
        <w:rPr>
          <w:rFonts w:ascii="Tahoma" w:eastAsiaTheme="minorEastAsia" w:hAnsi="Tahoma" w:cs="Tahoma"/>
        </w:rPr>
        <w:t xml:space="preserve">Tahun 2017 diperoleh nilai </w:t>
      </w:r>
      <w:r w:rsidRPr="00B3344A">
        <w:rPr>
          <w:rFonts w:ascii="Tahoma" w:hAnsi="Tahoma" w:cs="Tahoma"/>
        </w:rPr>
        <w:t xml:space="preserve">margin laba kotor sebesar 57,90%, berarti setiap Rp. 1,00 dapat menghasilkan laba kotor Rp. 0,5790 dari modal yang tersedia. Tahun 2017 </w:t>
      </w:r>
      <w:r w:rsidRPr="00B3344A">
        <w:rPr>
          <w:rFonts w:ascii="Tahoma" w:eastAsiaTheme="minorEastAsia" w:hAnsi="Tahoma" w:cs="Tahoma"/>
        </w:rPr>
        <w:t xml:space="preserve">nilai </w:t>
      </w:r>
      <w:r w:rsidRPr="00B3344A">
        <w:rPr>
          <w:rFonts w:ascii="Tahoma" w:hAnsi="Tahoma" w:cs="Tahoma"/>
        </w:rPr>
        <w:t xml:space="preserve">margin laba kotor mengalami penurunan sebesar 0,79%. Penurunan ini disebabkan oleh menurunya laba kotor yang diperoleh perusahaan dibanding dengan tahun 2017. </w:t>
      </w:r>
      <w:r w:rsidRPr="00B3344A">
        <w:rPr>
          <w:rFonts w:ascii="Tahoma" w:eastAsiaTheme="minorEastAsia" w:hAnsi="Tahoma" w:cs="Tahoma"/>
        </w:rPr>
        <w:t xml:space="preserve">Tahun 2018 diperoleh nilai </w:t>
      </w:r>
      <w:r w:rsidRPr="00B3344A">
        <w:rPr>
          <w:rFonts w:ascii="Tahoma" w:hAnsi="Tahoma" w:cs="Tahoma"/>
        </w:rPr>
        <w:t xml:space="preserve">margin laba kotor sebesar 58,00%, berarti setiap Rp. 1,00 dapat menghasilkan laba kotor Rp. 0,5800 dari modal yang tersedia. Tahun 2017 </w:t>
      </w:r>
      <w:r w:rsidRPr="00B3344A">
        <w:rPr>
          <w:rFonts w:ascii="Tahoma" w:eastAsiaTheme="minorEastAsia" w:hAnsi="Tahoma" w:cs="Tahoma"/>
        </w:rPr>
        <w:t xml:space="preserve">nilai </w:t>
      </w:r>
      <w:r w:rsidRPr="00B3344A">
        <w:rPr>
          <w:rFonts w:ascii="Tahoma" w:hAnsi="Tahoma" w:cs="Tahoma"/>
        </w:rPr>
        <w:t>margin laba kotor mengalami kenaikan  sebesar 0,1%.</w:t>
      </w:r>
    </w:p>
    <w:p w:rsidR="00A31E59" w:rsidRPr="00B3344A" w:rsidRDefault="00D85DDF" w:rsidP="00B3344A">
      <w:pPr>
        <w:pStyle w:val="ListParagraph"/>
        <w:numPr>
          <w:ilvl w:val="1"/>
          <w:numId w:val="21"/>
        </w:numPr>
        <w:spacing w:line="240" w:lineRule="auto"/>
        <w:ind w:left="851" w:hanging="567"/>
        <w:jc w:val="both"/>
        <w:rPr>
          <w:rFonts w:ascii="Tahoma" w:hAnsi="Tahoma" w:cs="Tahoma"/>
          <w:shd w:val="clear" w:color="auto" w:fill="FFFFFF"/>
        </w:rPr>
      </w:pPr>
      <w:r w:rsidRPr="00B3344A">
        <w:rPr>
          <w:rFonts w:ascii="Tahoma" w:hAnsi="Tahoma" w:cs="Tahoma"/>
          <w:shd w:val="clear" w:color="auto" w:fill="FFFFFF"/>
        </w:rPr>
        <w:t>Margin Laba Bersih (</w:t>
      </w:r>
      <w:r w:rsidRPr="00B3344A">
        <w:rPr>
          <w:rFonts w:ascii="Tahoma" w:hAnsi="Tahoma" w:cs="Tahoma"/>
          <w:i/>
          <w:shd w:val="clear" w:color="auto" w:fill="FFFFFF"/>
        </w:rPr>
        <w:t>Net Profit Margin</w:t>
      </w:r>
      <w:r w:rsidRPr="00B3344A">
        <w:rPr>
          <w:rFonts w:ascii="Tahoma" w:hAnsi="Tahoma" w:cs="Tahoma"/>
          <w:shd w:val="clear" w:color="auto" w:fill="FFFFFF"/>
        </w:rPr>
        <w:t>)</w:t>
      </w:r>
    </w:p>
    <w:p w:rsidR="00A31E59" w:rsidRPr="00B3344A" w:rsidRDefault="00A31E59" w:rsidP="00B3344A">
      <w:pPr>
        <w:pStyle w:val="ListParagraph"/>
        <w:spacing w:line="240" w:lineRule="auto"/>
        <w:ind w:left="851"/>
        <w:jc w:val="both"/>
        <w:rPr>
          <w:rFonts w:ascii="Tahoma" w:hAnsi="Tahoma" w:cs="Tahoma"/>
          <w:shd w:val="clear" w:color="auto" w:fill="FFFFFF"/>
        </w:rPr>
      </w:pPr>
      <w:r w:rsidRPr="00B3344A">
        <w:rPr>
          <w:rFonts w:ascii="Tahoma" w:eastAsiaTheme="minorEastAsia" w:hAnsi="Tahoma" w:cs="Tahoma"/>
        </w:rPr>
        <w:t xml:space="preserve">Tahun 2016 diperoleh nilai </w:t>
      </w:r>
      <w:r w:rsidRPr="00B3344A">
        <w:rPr>
          <w:rFonts w:ascii="Tahoma" w:hAnsi="Tahoma" w:cs="Tahoma"/>
        </w:rPr>
        <w:t>margin laba bersih sebesar -0,061% berarti setiap Rp. 1,00 dapat menghasilkan laba kotor Rp. 0,00016, dari modal yang tersedia.</w:t>
      </w:r>
      <w:r w:rsidRPr="00B3344A">
        <w:rPr>
          <w:rFonts w:ascii="Tahoma" w:eastAsiaTheme="minorEastAsia" w:hAnsi="Tahoma" w:cs="Tahoma"/>
        </w:rPr>
        <w:t xml:space="preserve"> Tahun 2017 diperoleh nilai </w:t>
      </w:r>
      <w:r w:rsidRPr="00B3344A">
        <w:rPr>
          <w:rFonts w:ascii="Tahoma" w:hAnsi="Tahoma" w:cs="Tahoma"/>
        </w:rPr>
        <w:t xml:space="preserve">margin laba bersih sebesar -0,003% berarti setiap Rp. 1,00 dapat menghasilkan laba kotor Rp.-0,00003, dari modal yang tersedia, tahun 2017 margin laba bersih  mengalami penurunan kerugian sebesar 0.013% dibandingkan dengan tahun sebelumnya. </w:t>
      </w:r>
      <w:r w:rsidRPr="00B3344A">
        <w:rPr>
          <w:rFonts w:ascii="Tahoma" w:eastAsiaTheme="minorEastAsia" w:hAnsi="Tahoma" w:cs="Tahoma"/>
        </w:rPr>
        <w:t xml:space="preserve">Tahun 2018 diperoleh nilai </w:t>
      </w:r>
      <w:r w:rsidRPr="00B3344A">
        <w:rPr>
          <w:rFonts w:ascii="Tahoma" w:hAnsi="Tahoma" w:cs="Tahoma"/>
        </w:rPr>
        <w:t>margin laba bersih sebesar -0,007% berarti setiap Rp. 1,00 dapat menghasilkan laba kotor Rp.-0,00007, dari modal yang tersedia, tahun 2018 margin laba bersih  mengalami peningkattan kerugian sebesar 0.004% dibandingkan dengan tahun sebelumnya yaitu tahun 2017.</w:t>
      </w:r>
    </w:p>
    <w:p w:rsidR="00A31E59" w:rsidRPr="00B3344A" w:rsidRDefault="00D85DDF" w:rsidP="00B3344A">
      <w:pPr>
        <w:pStyle w:val="ListParagraph"/>
        <w:numPr>
          <w:ilvl w:val="1"/>
          <w:numId w:val="21"/>
        </w:numPr>
        <w:spacing w:line="240" w:lineRule="auto"/>
        <w:ind w:left="851" w:hanging="567"/>
        <w:jc w:val="both"/>
        <w:rPr>
          <w:rFonts w:ascii="Tahoma" w:eastAsiaTheme="minorEastAsia" w:hAnsi="Tahoma" w:cs="Tahoma"/>
        </w:rPr>
      </w:pPr>
      <w:r w:rsidRPr="00B3344A">
        <w:rPr>
          <w:rFonts w:ascii="Tahoma" w:hAnsi="Tahoma" w:cs="Tahoma"/>
          <w:i/>
          <w:shd w:val="clear" w:color="auto" w:fill="FFFFFF"/>
        </w:rPr>
        <w:t xml:space="preserve">Profit Margin </w:t>
      </w:r>
    </w:p>
    <w:p w:rsidR="00416030" w:rsidRDefault="00A31E59" w:rsidP="00B3344A">
      <w:pPr>
        <w:pStyle w:val="ListParagraph"/>
        <w:spacing w:line="240" w:lineRule="auto"/>
        <w:ind w:left="851"/>
        <w:jc w:val="both"/>
        <w:rPr>
          <w:rFonts w:ascii="Tahoma" w:eastAsiaTheme="minorEastAsia" w:hAnsi="Tahoma" w:cs="Tahoma"/>
          <w:i/>
        </w:rPr>
      </w:pPr>
      <w:r w:rsidRPr="00B3344A">
        <w:rPr>
          <w:rFonts w:ascii="Tahoma" w:eastAsiaTheme="minorEastAsia" w:hAnsi="Tahoma" w:cs="Tahoma"/>
        </w:rPr>
        <w:t xml:space="preserve">Tahun 2016 diperoleh nilai </w:t>
      </w:r>
      <w:r w:rsidRPr="00B3344A">
        <w:rPr>
          <w:rFonts w:ascii="Tahoma" w:eastAsiaTheme="minorEastAsia" w:hAnsi="Tahoma" w:cs="Tahoma"/>
          <w:i/>
        </w:rPr>
        <w:t>Profit margin</w:t>
      </w:r>
      <w:r w:rsidRPr="00B3344A">
        <w:rPr>
          <w:rFonts w:ascii="Tahoma" w:hAnsi="Tahoma" w:cs="Tahoma"/>
        </w:rPr>
        <w:t xml:space="preserve"> sebesar 5,031% berarti setiap Rp. 1,00 dapat menghasilkan laba kotor Rp. 0,05031, dari total modal yang tersedia di perusahaan.</w:t>
      </w:r>
      <w:r w:rsidRPr="00B3344A">
        <w:rPr>
          <w:rFonts w:ascii="Tahoma" w:eastAsiaTheme="minorEastAsia" w:hAnsi="Tahoma" w:cs="Tahoma"/>
        </w:rPr>
        <w:t xml:space="preserve"> Tahun 2017 diperoleh nilai </w:t>
      </w:r>
      <w:r w:rsidRPr="00B3344A">
        <w:rPr>
          <w:rFonts w:ascii="Tahoma" w:eastAsiaTheme="minorEastAsia" w:hAnsi="Tahoma" w:cs="Tahoma"/>
          <w:i/>
        </w:rPr>
        <w:t>Profit margin</w:t>
      </w:r>
      <w:r w:rsidRPr="00B3344A">
        <w:rPr>
          <w:rFonts w:ascii="Tahoma" w:hAnsi="Tahoma" w:cs="Tahoma"/>
        </w:rPr>
        <w:t xml:space="preserve"> sebesar 0,011% berarti setiap Rp. 1,00 dapat menghasilkan laba kotor Rp. 0,00011, dari total modal yang tersedia di perusahaan, tahun 2017</w:t>
      </w:r>
      <w:r w:rsidRPr="00B3344A">
        <w:rPr>
          <w:rFonts w:ascii="Tahoma" w:eastAsiaTheme="minorEastAsia" w:hAnsi="Tahoma" w:cs="Tahoma"/>
          <w:i/>
        </w:rPr>
        <w:t>.</w:t>
      </w:r>
      <w:r w:rsidRPr="00B3344A">
        <w:rPr>
          <w:rFonts w:ascii="Tahoma" w:eastAsiaTheme="minorEastAsia" w:hAnsi="Tahoma" w:cs="Tahoma"/>
        </w:rPr>
        <w:t xml:space="preserve"> Tahun 2018 diperoleh nilai </w:t>
      </w:r>
      <w:r w:rsidRPr="00B3344A">
        <w:rPr>
          <w:rFonts w:ascii="Tahoma" w:eastAsiaTheme="minorEastAsia" w:hAnsi="Tahoma" w:cs="Tahoma"/>
          <w:i/>
        </w:rPr>
        <w:t>Profit margin</w:t>
      </w:r>
      <w:r w:rsidRPr="00B3344A">
        <w:rPr>
          <w:rFonts w:ascii="Tahoma" w:hAnsi="Tahoma" w:cs="Tahoma"/>
        </w:rPr>
        <w:t xml:space="preserve"> sebesar 0,026% berarti setiap Rp. 1,00 dapat menghasilkan laba kotor Rp. 0,00026, dari total modal yang tersedia di perusahaan, tahun 2017</w:t>
      </w:r>
      <w:r w:rsidRPr="00B3344A">
        <w:rPr>
          <w:rFonts w:ascii="Tahoma" w:eastAsiaTheme="minorEastAsia" w:hAnsi="Tahoma" w:cs="Tahoma"/>
          <w:i/>
        </w:rPr>
        <w:t>.</w:t>
      </w:r>
    </w:p>
    <w:p w:rsidR="00231574" w:rsidRPr="00B3344A" w:rsidRDefault="00231574" w:rsidP="00B3344A">
      <w:pPr>
        <w:pStyle w:val="ListParagraph"/>
        <w:spacing w:line="240" w:lineRule="auto"/>
        <w:ind w:left="851"/>
        <w:jc w:val="both"/>
        <w:rPr>
          <w:rFonts w:ascii="Tahoma" w:eastAsiaTheme="minorEastAsia" w:hAnsi="Tahoma" w:cs="Tahoma"/>
        </w:rPr>
      </w:pPr>
    </w:p>
    <w:p w:rsidR="00F02F6F" w:rsidRPr="00B3344A" w:rsidRDefault="00F02F6F" w:rsidP="00B3344A">
      <w:pPr>
        <w:spacing w:after="0" w:line="240" w:lineRule="auto"/>
        <w:jc w:val="both"/>
        <w:rPr>
          <w:rFonts w:ascii="Tahoma" w:hAnsi="Tahoma" w:cs="Tahoma"/>
          <w:b/>
        </w:rPr>
      </w:pPr>
      <w:r w:rsidRPr="00B3344A">
        <w:rPr>
          <w:rFonts w:ascii="Tahoma" w:hAnsi="Tahoma" w:cs="Tahoma"/>
          <w:b/>
        </w:rPr>
        <w:t>KESIMPULAN DAN SARAN</w:t>
      </w:r>
    </w:p>
    <w:p w:rsidR="00F02F6F" w:rsidRPr="00B3344A" w:rsidRDefault="00F02F6F" w:rsidP="00B3344A">
      <w:pPr>
        <w:spacing w:after="0" w:line="240" w:lineRule="auto"/>
        <w:jc w:val="both"/>
        <w:rPr>
          <w:rFonts w:ascii="Tahoma" w:hAnsi="Tahoma" w:cs="Tahoma"/>
          <w:b/>
        </w:rPr>
      </w:pPr>
      <w:r w:rsidRPr="00B3344A">
        <w:rPr>
          <w:rFonts w:ascii="Tahoma" w:hAnsi="Tahoma" w:cs="Tahoma"/>
          <w:b/>
        </w:rPr>
        <w:t>Kesimpulan</w:t>
      </w:r>
    </w:p>
    <w:p w:rsidR="005953EB" w:rsidRPr="00B3344A" w:rsidRDefault="005953EB" w:rsidP="00B3344A">
      <w:pPr>
        <w:pStyle w:val="ListParagraph"/>
        <w:spacing w:line="240" w:lineRule="auto"/>
        <w:ind w:left="567" w:firstLine="284"/>
        <w:jc w:val="both"/>
        <w:rPr>
          <w:rFonts w:ascii="Tahoma" w:hAnsi="Tahoma" w:cs="Tahoma"/>
        </w:rPr>
      </w:pPr>
      <w:r w:rsidRPr="00B3344A">
        <w:rPr>
          <w:rFonts w:ascii="Tahoma" w:hAnsi="Tahoma" w:cs="Tahoma"/>
        </w:rPr>
        <w:lastRenderedPageBreak/>
        <w:t>Berdasarkan penelitian yang telah peneliti lakukan, maka dapat diambil kesimpulan sebagai berikut:</w:t>
      </w:r>
    </w:p>
    <w:p w:rsidR="005953EB" w:rsidRPr="00B3344A" w:rsidRDefault="005953EB" w:rsidP="00B3344A">
      <w:pPr>
        <w:pStyle w:val="ListParagraph"/>
        <w:numPr>
          <w:ilvl w:val="0"/>
          <w:numId w:val="27"/>
        </w:numPr>
        <w:spacing w:line="240" w:lineRule="auto"/>
        <w:ind w:left="993" w:hanging="382"/>
        <w:jc w:val="both"/>
        <w:rPr>
          <w:rFonts w:ascii="Tahoma" w:hAnsi="Tahoma" w:cs="Tahoma"/>
        </w:rPr>
      </w:pPr>
      <w:r w:rsidRPr="00B3344A">
        <w:rPr>
          <w:rFonts w:ascii="Tahoma" w:hAnsi="Tahoma" w:cs="Tahoma"/>
        </w:rPr>
        <w:t xml:space="preserve">Kondisi keuangan perusahaan PT. MUSTIKA RATU TBK di hitung dari segi rasio likuiditas pada </w:t>
      </w:r>
      <w:r w:rsidRPr="00B3344A">
        <w:rPr>
          <w:rFonts w:ascii="Tahoma" w:hAnsi="Tahoma" w:cs="Tahoma"/>
          <w:i/>
        </w:rPr>
        <w:t>current ratio</w:t>
      </w:r>
      <w:r w:rsidRPr="00B3344A">
        <w:rPr>
          <w:rFonts w:ascii="Tahoma" w:hAnsi="Tahoma" w:cs="Tahoma"/>
        </w:rPr>
        <w:t xml:space="preserve"> dan </w:t>
      </w:r>
      <w:r w:rsidRPr="00B3344A">
        <w:rPr>
          <w:rFonts w:ascii="Tahoma" w:hAnsi="Tahoma" w:cs="Tahoma"/>
          <w:i/>
        </w:rPr>
        <w:t>quick ratio</w:t>
      </w:r>
      <w:r w:rsidRPr="00B3344A">
        <w:rPr>
          <w:rFonts w:ascii="Tahoma" w:hAnsi="Tahoma" w:cs="Tahoma"/>
        </w:rPr>
        <w:t xml:space="preserve"> selama tiga tahun berada diatas standar industri, dan pada </w:t>
      </w:r>
      <w:r w:rsidRPr="00B3344A">
        <w:rPr>
          <w:rFonts w:ascii="Tahoma" w:hAnsi="Tahoma" w:cs="Tahoma"/>
          <w:i/>
        </w:rPr>
        <w:t>cash ratio</w:t>
      </w:r>
      <w:r w:rsidRPr="00B3344A">
        <w:rPr>
          <w:rFonts w:ascii="Tahoma" w:hAnsi="Tahoma" w:cs="Tahoma"/>
        </w:rPr>
        <w:t xml:space="preserve"> selama tiga tahun berada di bawah standar industri.</w:t>
      </w:r>
    </w:p>
    <w:p w:rsidR="005953EB" w:rsidRPr="00B3344A" w:rsidRDefault="005953EB" w:rsidP="00B3344A">
      <w:pPr>
        <w:pStyle w:val="ListParagraph"/>
        <w:numPr>
          <w:ilvl w:val="0"/>
          <w:numId w:val="27"/>
        </w:numPr>
        <w:spacing w:line="240" w:lineRule="auto"/>
        <w:ind w:left="993" w:hanging="426"/>
        <w:jc w:val="both"/>
        <w:rPr>
          <w:rFonts w:ascii="Tahoma" w:hAnsi="Tahoma" w:cs="Tahoma"/>
        </w:rPr>
      </w:pPr>
      <w:r w:rsidRPr="00B3344A">
        <w:rPr>
          <w:rFonts w:ascii="Tahoma" w:hAnsi="Tahoma" w:cs="Tahoma"/>
        </w:rPr>
        <w:t xml:space="preserve">Kondisi keuangan perusahaan PT. MUSTIKA RATU TBK di hitung dari segi rasio solvabilitas  pada </w:t>
      </w:r>
      <w:r w:rsidRPr="00B3344A">
        <w:rPr>
          <w:rFonts w:ascii="Tahoma" w:hAnsi="Tahoma" w:cs="Tahoma"/>
          <w:i/>
        </w:rPr>
        <w:t xml:space="preserve">total assets to debt ratio </w:t>
      </w:r>
      <w:r w:rsidRPr="00B3344A">
        <w:rPr>
          <w:rFonts w:ascii="Tahoma" w:hAnsi="Tahoma" w:cs="Tahoma"/>
        </w:rPr>
        <w:t xml:space="preserve">selama tiga tahun berada diatas standar industri dan pada </w:t>
      </w:r>
      <w:r w:rsidRPr="00B3344A">
        <w:rPr>
          <w:rFonts w:ascii="Tahoma" w:hAnsi="Tahoma" w:cs="Tahoma"/>
          <w:i/>
        </w:rPr>
        <w:t>debt to equity ratio</w:t>
      </w:r>
      <w:r w:rsidRPr="00B3344A">
        <w:rPr>
          <w:rFonts w:ascii="Tahoma" w:hAnsi="Tahoma" w:cs="Tahoma"/>
        </w:rPr>
        <w:t xml:space="preserve"> selama tiga tahun berada di bawah standar industri.</w:t>
      </w:r>
    </w:p>
    <w:p w:rsidR="005953EB" w:rsidRPr="00B3344A" w:rsidRDefault="005953EB" w:rsidP="00B3344A">
      <w:pPr>
        <w:pStyle w:val="ListParagraph"/>
        <w:numPr>
          <w:ilvl w:val="0"/>
          <w:numId w:val="27"/>
        </w:numPr>
        <w:spacing w:line="240" w:lineRule="auto"/>
        <w:ind w:left="993" w:hanging="426"/>
        <w:jc w:val="both"/>
        <w:rPr>
          <w:rFonts w:ascii="Tahoma" w:hAnsi="Tahoma" w:cs="Tahoma"/>
        </w:rPr>
      </w:pPr>
      <w:r w:rsidRPr="00B3344A">
        <w:rPr>
          <w:rFonts w:ascii="Tahoma" w:hAnsi="Tahoma" w:cs="Tahoma"/>
        </w:rPr>
        <w:t xml:space="preserve">Kondisi keuangan perusahaan PT. MUSTIKA RATU TBK di hitung dari segi rasio rentabilitas  pada margin laba kotor selama tiga tahun berada diatas industri, dan pada </w:t>
      </w:r>
      <w:r w:rsidRPr="00B3344A">
        <w:rPr>
          <w:rFonts w:ascii="Tahoma" w:eastAsiaTheme="minorEastAsia" w:hAnsi="Tahoma" w:cs="Tahoma"/>
        </w:rPr>
        <w:t xml:space="preserve">rentabilitas ekonomi, rentabilitas modal sendiri, margin laba bersih </w:t>
      </w:r>
      <w:r w:rsidRPr="00B3344A">
        <w:rPr>
          <w:rFonts w:ascii="Tahoma" w:eastAsiaTheme="minorEastAsia" w:hAnsi="Tahoma" w:cs="Tahoma"/>
          <w:i/>
        </w:rPr>
        <w:t xml:space="preserve"> </w:t>
      </w:r>
      <w:r w:rsidRPr="00B3344A">
        <w:rPr>
          <w:rFonts w:ascii="Tahoma" w:hAnsi="Tahoma" w:cs="Tahoma"/>
        </w:rPr>
        <w:t>selama tiga tahun berada di bawah industri, sedangkan profit margin ditahun 2016 dan 2018 berada dibawah standar industri dan ditahun 2017 berada diatas standar industri.</w:t>
      </w:r>
    </w:p>
    <w:p w:rsidR="00F06585" w:rsidRPr="00B3344A" w:rsidRDefault="00F06585" w:rsidP="00B3344A">
      <w:pPr>
        <w:spacing w:after="0" w:line="240" w:lineRule="auto"/>
        <w:jc w:val="both"/>
        <w:rPr>
          <w:rFonts w:ascii="Tahoma" w:hAnsi="Tahoma" w:cs="Tahoma"/>
          <w:b/>
        </w:rPr>
      </w:pPr>
      <w:r w:rsidRPr="00B3344A">
        <w:rPr>
          <w:rFonts w:ascii="Tahoma" w:hAnsi="Tahoma" w:cs="Tahoma"/>
          <w:b/>
        </w:rPr>
        <w:t>Saran</w:t>
      </w:r>
    </w:p>
    <w:p w:rsidR="005953EB" w:rsidRPr="00B3344A" w:rsidRDefault="005953EB" w:rsidP="00B3344A">
      <w:pPr>
        <w:pStyle w:val="ListParagraph"/>
        <w:spacing w:line="240" w:lineRule="auto"/>
        <w:ind w:firstLine="360"/>
        <w:jc w:val="both"/>
        <w:rPr>
          <w:rFonts w:ascii="Tahoma" w:hAnsi="Tahoma" w:cs="Tahoma"/>
          <w:b/>
        </w:rPr>
      </w:pPr>
      <w:r w:rsidRPr="00B3344A">
        <w:rPr>
          <w:rFonts w:ascii="Tahoma" w:hAnsi="Tahoma" w:cs="Tahoma"/>
        </w:rPr>
        <w:t xml:space="preserve">Mengacu pada kesimpulan di atas, maka dapat diajukan beberapa saran sebagai berikut : </w:t>
      </w:r>
    </w:p>
    <w:p w:rsidR="005953EB" w:rsidRPr="00B3344A" w:rsidRDefault="005953EB" w:rsidP="00B3344A">
      <w:pPr>
        <w:pStyle w:val="ListParagraph"/>
        <w:numPr>
          <w:ilvl w:val="0"/>
          <w:numId w:val="28"/>
        </w:numPr>
        <w:spacing w:line="240" w:lineRule="auto"/>
        <w:jc w:val="both"/>
        <w:rPr>
          <w:rFonts w:ascii="Tahoma" w:hAnsi="Tahoma" w:cs="Tahoma"/>
        </w:rPr>
      </w:pPr>
      <w:r w:rsidRPr="00B3344A">
        <w:rPr>
          <w:rFonts w:ascii="Tahoma" w:hAnsi="Tahoma" w:cs="Tahoma"/>
        </w:rPr>
        <w:t>Perusahaan sebaiknya  meningkatkan kinerja keuangannya dan berupaya  meningkatkan laba perusahaan untuk tahun-tahun berikutnya sehingga dapat menarik minat investor dan juga memperbaiki kinerja keuangannya.</w:t>
      </w:r>
    </w:p>
    <w:p w:rsidR="005953EB" w:rsidRPr="00231574" w:rsidRDefault="005953EB" w:rsidP="00B3344A">
      <w:pPr>
        <w:pStyle w:val="ListParagraph"/>
        <w:numPr>
          <w:ilvl w:val="0"/>
          <w:numId w:val="28"/>
        </w:numPr>
        <w:spacing w:line="240" w:lineRule="auto"/>
        <w:jc w:val="both"/>
        <w:rPr>
          <w:rFonts w:ascii="Tahoma" w:hAnsi="Tahoma" w:cs="Tahoma"/>
        </w:rPr>
      </w:pPr>
      <w:r w:rsidRPr="00B3344A">
        <w:rPr>
          <w:rFonts w:ascii="Tahoma" w:hAnsi="Tahoma" w:cs="Tahoma"/>
        </w:rPr>
        <w:t xml:space="preserve"> Analisis penilaian kinerja perusahaan dilakukan tidak hanya berdasar  data-data  historis, tetapi dilakukan dengan analisa yang lebih mendalam   mengenai aspek manajemen seperti mengusahakan untuk segera memenuhi kewajiban perusahaan berupa liabilitas jangka pendek dan jangka panjang agar liabilitas perusahaan berkurang dan aspek-aspek yang lain dari segi kualitasnya seperti meningkatkan kemampuan perusahaan untuk membay</w:t>
      </w:r>
      <w:r w:rsidR="00231574">
        <w:rPr>
          <w:rFonts w:ascii="Tahoma" w:hAnsi="Tahoma" w:cs="Tahoma"/>
        </w:rPr>
        <w:t>ar utang dan menagih piutangnya.</w:t>
      </w:r>
    </w:p>
    <w:p w:rsidR="003353FD" w:rsidRPr="00B3344A" w:rsidRDefault="003353FD" w:rsidP="00B3344A">
      <w:pPr>
        <w:spacing w:after="0" w:line="240" w:lineRule="auto"/>
        <w:jc w:val="both"/>
        <w:rPr>
          <w:rFonts w:ascii="Tahoma" w:hAnsi="Tahoma" w:cs="Tahoma"/>
          <w:b/>
          <w:lang w:val="id-ID"/>
        </w:rPr>
      </w:pPr>
    </w:p>
    <w:p w:rsidR="003353FD" w:rsidRPr="00B3344A" w:rsidRDefault="003353FD" w:rsidP="00231574">
      <w:pPr>
        <w:spacing w:after="0" w:line="240" w:lineRule="auto"/>
        <w:jc w:val="both"/>
        <w:rPr>
          <w:rFonts w:ascii="Tahoma" w:hAnsi="Tahoma" w:cs="Tahoma"/>
          <w:b/>
        </w:rPr>
      </w:pPr>
      <w:r w:rsidRPr="00B3344A">
        <w:rPr>
          <w:rFonts w:ascii="Tahoma" w:hAnsi="Tahoma" w:cs="Tahoma"/>
          <w:b/>
        </w:rPr>
        <w:t>DAFTAR PUST</w:t>
      </w:r>
      <w:r w:rsidR="00C07681" w:rsidRPr="00B3344A">
        <w:rPr>
          <w:rFonts w:ascii="Tahoma" w:hAnsi="Tahoma" w:cs="Tahoma"/>
          <w:b/>
        </w:rPr>
        <w:t>A</w:t>
      </w:r>
      <w:r w:rsidRPr="00B3344A">
        <w:rPr>
          <w:rFonts w:ascii="Tahoma" w:hAnsi="Tahoma" w:cs="Tahoma"/>
          <w:b/>
        </w:rPr>
        <w:t>KA</w:t>
      </w:r>
    </w:p>
    <w:p w:rsidR="005953EB" w:rsidRPr="00B3344A" w:rsidRDefault="005953EB" w:rsidP="00231574">
      <w:pPr>
        <w:spacing w:line="240" w:lineRule="auto"/>
        <w:jc w:val="both"/>
        <w:rPr>
          <w:rFonts w:ascii="Tahoma" w:hAnsi="Tahoma" w:cs="Tahoma"/>
        </w:rPr>
      </w:pPr>
      <w:r w:rsidRPr="00B3344A">
        <w:rPr>
          <w:rFonts w:ascii="Tahoma" w:hAnsi="Tahoma" w:cs="Tahoma"/>
        </w:rPr>
        <w:t xml:space="preserve">Agnes, Sawir. 2008. </w:t>
      </w:r>
      <w:r w:rsidRPr="00B3344A">
        <w:rPr>
          <w:rFonts w:ascii="Tahoma" w:hAnsi="Tahoma" w:cs="Tahoma"/>
          <w:i/>
        </w:rPr>
        <w:t xml:space="preserve">Analisis Kinerja Keuangan dan Perencanaan Keuangan. </w:t>
      </w:r>
      <w:r w:rsidRPr="00B3344A">
        <w:rPr>
          <w:rFonts w:ascii="Tahoma" w:hAnsi="Tahoma" w:cs="Tahoma"/>
          <w:i/>
        </w:rPr>
        <w:br/>
      </w:r>
      <w:r w:rsidRPr="00B3344A">
        <w:rPr>
          <w:rFonts w:ascii="Tahoma" w:hAnsi="Tahoma" w:cs="Tahoma"/>
          <w:i/>
        </w:rPr>
        <w:tab/>
      </w:r>
      <w:r w:rsidRPr="00B3344A">
        <w:rPr>
          <w:rFonts w:ascii="Tahoma" w:hAnsi="Tahoma" w:cs="Tahoma"/>
        </w:rPr>
        <w:t>Jakarta: Pt Gramedia Pustaka Utama.</w:t>
      </w:r>
    </w:p>
    <w:p w:rsidR="005953EB" w:rsidRPr="00B3344A" w:rsidRDefault="005953EB" w:rsidP="00231574">
      <w:pPr>
        <w:spacing w:line="240" w:lineRule="auto"/>
        <w:jc w:val="both"/>
        <w:rPr>
          <w:rFonts w:ascii="Tahoma" w:hAnsi="Tahoma" w:cs="Tahoma"/>
        </w:rPr>
      </w:pPr>
      <w:r w:rsidRPr="00B3344A">
        <w:rPr>
          <w:rFonts w:ascii="Tahoma" w:hAnsi="Tahoma" w:cs="Tahoma"/>
        </w:rPr>
        <w:t xml:space="preserve">Bahri, Syaiful. 2016. </w:t>
      </w:r>
      <w:r w:rsidRPr="00B3344A">
        <w:rPr>
          <w:rFonts w:ascii="Tahoma" w:hAnsi="Tahoma" w:cs="Tahoma"/>
          <w:i/>
        </w:rPr>
        <w:t>Pengantar Akuntansi</w:t>
      </w:r>
      <w:r w:rsidRPr="00B3344A">
        <w:rPr>
          <w:rFonts w:ascii="Tahoma" w:hAnsi="Tahoma" w:cs="Tahoma"/>
        </w:rPr>
        <w:t>. Yogyakarta: Andi</w:t>
      </w:r>
    </w:p>
    <w:p w:rsidR="005953EB" w:rsidRPr="00B3344A" w:rsidRDefault="005953EB" w:rsidP="00231574">
      <w:pPr>
        <w:spacing w:line="240" w:lineRule="auto"/>
        <w:jc w:val="both"/>
        <w:rPr>
          <w:rFonts w:ascii="Tahoma" w:hAnsi="Tahoma" w:cs="Tahoma"/>
        </w:rPr>
      </w:pPr>
      <w:r w:rsidRPr="00B3344A">
        <w:rPr>
          <w:rFonts w:ascii="Tahoma" w:hAnsi="Tahoma" w:cs="Tahoma"/>
        </w:rPr>
        <w:t xml:space="preserve">Bambang, Riyanto, 2001. </w:t>
      </w:r>
      <w:r w:rsidRPr="00B3344A">
        <w:rPr>
          <w:rFonts w:ascii="Tahoma" w:hAnsi="Tahoma" w:cs="Tahoma"/>
          <w:i/>
        </w:rPr>
        <w:t>Dasar-Dasar Pembelanjaan Perusahaan,</w:t>
      </w:r>
      <w:r w:rsidRPr="00B3344A">
        <w:rPr>
          <w:rFonts w:ascii="Tahoma" w:hAnsi="Tahoma" w:cs="Tahoma"/>
        </w:rPr>
        <w:t xml:space="preserve"> Edisi </w:t>
      </w:r>
      <w:r w:rsidRPr="00B3344A">
        <w:rPr>
          <w:rFonts w:ascii="Tahoma" w:hAnsi="Tahoma" w:cs="Tahoma"/>
        </w:rPr>
        <w:br/>
      </w:r>
      <w:r w:rsidRPr="00B3344A">
        <w:rPr>
          <w:rFonts w:ascii="Tahoma" w:hAnsi="Tahoma" w:cs="Tahoma"/>
        </w:rPr>
        <w:tab/>
        <w:t>Keempat, Cetakan Ketujuh, BPFE Yogyakarta, Yogyakarta</w:t>
      </w:r>
    </w:p>
    <w:p w:rsidR="005953EB" w:rsidRPr="00B3344A" w:rsidRDefault="005953EB" w:rsidP="00231574">
      <w:pPr>
        <w:spacing w:line="240" w:lineRule="auto"/>
        <w:jc w:val="both"/>
        <w:rPr>
          <w:rFonts w:ascii="Tahoma" w:hAnsi="Tahoma" w:cs="Tahoma"/>
        </w:rPr>
      </w:pPr>
      <w:r w:rsidRPr="00B3344A">
        <w:rPr>
          <w:rFonts w:ascii="Tahoma" w:hAnsi="Tahoma" w:cs="Tahoma"/>
        </w:rPr>
        <w:t>Fahmi, Irham. 2011. Analisis Laporan Keuangan. Lampulo: ALFABETA.</w:t>
      </w:r>
    </w:p>
    <w:p w:rsidR="005953EB" w:rsidRPr="00B3344A" w:rsidRDefault="005953EB" w:rsidP="00231574">
      <w:pPr>
        <w:spacing w:line="240" w:lineRule="auto"/>
        <w:jc w:val="both"/>
        <w:rPr>
          <w:rFonts w:ascii="Tahoma" w:hAnsi="Tahoma" w:cs="Tahoma"/>
        </w:rPr>
      </w:pPr>
      <w:r w:rsidRPr="00B3344A">
        <w:rPr>
          <w:rFonts w:ascii="Tahoma" w:hAnsi="Tahoma" w:cs="Tahoma"/>
        </w:rPr>
        <w:t xml:space="preserve">Hanafi, Mamduh M dan Abdul Halim. 2016. </w:t>
      </w:r>
      <w:r w:rsidRPr="00B3344A">
        <w:rPr>
          <w:rFonts w:ascii="Tahoma" w:hAnsi="Tahoma" w:cs="Tahoma"/>
          <w:i/>
        </w:rPr>
        <w:t>Analisis Laporan Keuangan.</w:t>
      </w:r>
      <w:r w:rsidRPr="00B3344A">
        <w:rPr>
          <w:rFonts w:ascii="Tahoma" w:hAnsi="Tahoma" w:cs="Tahoma"/>
        </w:rPr>
        <w:t xml:space="preserve"> Edisi </w:t>
      </w:r>
      <w:r w:rsidRPr="00B3344A">
        <w:rPr>
          <w:rFonts w:ascii="Tahoma" w:hAnsi="Tahoma" w:cs="Tahoma"/>
        </w:rPr>
        <w:br/>
      </w:r>
      <w:r w:rsidRPr="00B3344A">
        <w:rPr>
          <w:rFonts w:ascii="Tahoma" w:hAnsi="Tahoma" w:cs="Tahoma"/>
        </w:rPr>
        <w:tab/>
        <w:t>Kelima. Yogyakarta: UPP STIM YKPN.</w:t>
      </w:r>
    </w:p>
    <w:p w:rsidR="005953EB" w:rsidRPr="00B3344A" w:rsidRDefault="005953EB" w:rsidP="00231574">
      <w:pPr>
        <w:spacing w:line="240" w:lineRule="auto"/>
        <w:jc w:val="both"/>
        <w:rPr>
          <w:rFonts w:ascii="Tahoma" w:hAnsi="Tahoma" w:cs="Tahoma"/>
        </w:rPr>
      </w:pPr>
      <w:r w:rsidRPr="00B3344A">
        <w:rPr>
          <w:rFonts w:ascii="Tahoma" w:hAnsi="Tahoma" w:cs="Tahoma"/>
        </w:rPr>
        <w:t xml:space="preserve">Harahap, Sofyan S. (2010). </w:t>
      </w:r>
      <w:r w:rsidRPr="00B3344A">
        <w:rPr>
          <w:rFonts w:ascii="Tahoma" w:hAnsi="Tahoma" w:cs="Tahoma"/>
          <w:i/>
        </w:rPr>
        <w:t>Analisis Kritis Laporan Keuangan</w:t>
      </w:r>
      <w:r w:rsidRPr="00B3344A">
        <w:rPr>
          <w:rFonts w:ascii="Tahoma" w:hAnsi="Tahoma" w:cs="Tahoma"/>
        </w:rPr>
        <w:t>. Jakarta: Rajawali</w:t>
      </w:r>
      <w:r w:rsidRPr="00B3344A">
        <w:rPr>
          <w:rFonts w:ascii="Tahoma" w:hAnsi="Tahoma" w:cs="Tahoma"/>
        </w:rPr>
        <w:br/>
      </w:r>
      <w:r w:rsidRPr="00B3344A">
        <w:rPr>
          <w:rFonts w:ascii="Tahoma" w:hAnsi="Tahoma" w:cs="Tahoma"/>
          <w:lang w:val="id-ID"/>
        </w:rPr>
        <w:t xml:space="preserve"> </w:t>
      </w:r>
      <w:r w:rsidRPr="00B3344A">
        <w:rPr>
          <w:rFonts w:ascii="Tahoma" w:hAnsi="Tahoma" w:cs="Tahoma"/>
          <w:lang w:val="id-ID"/>
        </w:rPr>
        <w:tab/>
      </w:r>
      <w:r w:rsidRPr="00B3344A">
        <w:rPr>
          <w:rFonts w:ascii="Tahoma" w:hAnsi="Tahoma" w:cs="Tahoma"/>
        </w:rPr>
        <w:t>Pers</w:t>
      </w:r>
    </w:p>
    <w:p w:rsidR="005953EB" w:rsidRPr="00B3344A" w:rsidRDefault="005953EB" w:rsidP="00231574">
      <w:pPr>
        <w:spacing w:line="240" w:lineRule="auto"/>
        <w:jc w:val="both"/>
        <w:rPr>
          <w:rFonts w:ascii="Tahoma" w:hAnsi="Tahoma" w:cs="Tahoma"/>
        </w:rPr>
      </w:pPr>
      <w:r w:rsidRPr="00B3344A">
        <w:rPr>
          <w:rFonts w:ascii="Tahoma" w:hAnsi="Tahoma" w:cs="Tahoma"/>
        </w:rPr>
        <w:t xml:space="preserve">Ikatan Akuntansi Indonesia (2012), </w:t>
      </w:r>
      <w:r w:rsidRPr="00B3344A">
        <w:rPr>
          <w:rFonts w:ascii="Tahoma" w:hAnsi="Tahoma" w:cs="Tahoma"/>
          <w:i/>
        </w:rPr>
        <w:t>Standar Akuntansi Keuangan</w:t>
      </w:r>
      <w:r w:rsidRPr="00B3344A">
        <w:rPr>
          <w:rFonts w:ascii="Tahoma" w:hAnsi="Tahoma" w:cs="Tahoma"/>
        </w:rPr>
        <w:t xml:space="preserve">. Jakarta : </w:t>
      </w:r>
      <w:r w:rsidRPr="00B3344A">
        <w:rPr>
          <w:rFonts w:ascii="Tahoma" w:hAnsi="Tahoma" w:cs="Tahoma"/>
        </w:rPr>
        <w:br/>
      </w:r>
      <w:r w:rsidRPr="00B3344A">
        <w:rPr>
          <w:rFonts w:ascii="Tahoma" w:hAnsi="Tahoma" w:cs="Tahoma"/>
        </w:rPr>
        <w:tab/>
        <w:t>Salemba Empat.</w:t>
      </w:r>
    </w:p>
    <w:p w:rsidR="005953EB" w:rsidRPr="00B3344A" w:rsidRDefault="005953EB" w:rsidP="00231574">
      <w:pPr>
        <w:spacing w:line="240" w:lineRule="auto"/>
        <w:jc w:val="both"/>
        <w:rPr>
          <w:rFonts w:ascii="Tahoma" w:hAnsi="Tahoma" w:cs="Tahoma"/>
        </w:rPr>
      </w:pPr>
      <w:r w:rsidRPr="00B3344A">
        <w:rPr>
          <w:rFonts w:ascii="Tahoma" w:hAnsi="Tahoma" w:cs="Tahoma"/>
        </w:rPr>
        <w:lastRenderedPageBreak/>
        <w:t xml:space="preserve">Ikatan Akuntansi Indonesia. PSAK No. 1 </w:t>
      </w:r>
      <w:r w:rsidRPr="00B3344A">
        <w:rPr>
          <w:rFonts w:ascii="Tahoma" w:hAnsi="Tahoma" w:cs="Tahoma"/>
          <w:i/>
        </w:rPr>
        <w:t>Tentang Laporan Keuangan</w:t>
      </w:r>
      <w:r w:rsidRPr="00B3344A">
        <w:rPr>
          <w:rFonts w:ascii="Tahoma" w:hAnsi="Tahoma" w:cs="Tahoma"/>
        </w:rPr>
        <w:t xml:space="preserve">– edisi revisi </w:t>
      </w:r>
      <w:r w:rsidRPr="00B3344A">
        <w:rPr>
          <w:rFonts w:ascii="Tahoma" w:hAnsi="Tahoma" w:cs="Tahoma"/>
        </w:rPr>
        <w:br/>
      </w:r>
      <w:r w:rsidRPr="00B3344A">
        <w:rPr>
          <w:rFonts w:ascii="Tahoma" w:hAnsi="Tahoma" w:cs="Tahoma"/>
        </w:rPr>
        <w:tab/>
        <w:t>2015. Penerbit Dewan Standar Akuntansi Keuangan: PT. Raja Grafindo.</w:t>
      </w:r>
    </w:p>
    <w:p w:rsidR="005953EB" w:rsidRPr="00B3344A" w:rsidRDefault="005953EB" w:rsidP="00231574">
      <w:pPr>
        <w:spacing w:line="240" w:lineRule="auto"/>
        <w:jc w:val="both"/>
        <w:rPr>
          <w:rFonts w:ascii="Tahoma" w:hAnsi="Tahoma" w:cs="Tahoma"/>
        </w:rPr>
      </w:pPr>
      <w:r w:rsidRPr="00B3344A">
        <w:rPr>
          <w:rFonts w:ascii="Tahoma" w:hAnsi="Tahoma" w:cs="Tahoma"/>
        </w:rPr>
        <w:t xml:space="preserve">Ikatan Akuntansi Indonesia. </w:t>
      </w:r>
      <w:r w:rsidRPr="00B3344A">
        <w:rPr>
          <w:rFonts w:ascii="Tahoma" w:hAnsi="Tahoma" w:cs="Tahoma"/>
          <w:i/>
        </w:rPr>
        <w:t>PSAK No. 1 Tentang Laporan Keuangan</w:t>
      </w:r>
      <w:r w:rsidRPr="00B3344A">
        <w:rPr>
          <w:rFonts w:ascii="Tahoma" w:hAnsi="Tahoma" w:cs="Tahoma"/>
        </w:rPr>
        <w:t xml:space="preserve">– edisi revisi </w:t>
      </w:r>
      <w:r w:rsidRPr="00B3344A">
        <w:rPr>
          <w:rFonts w:ascii="Tahoma" w:hAnsi="Tahoma" w:cs="Tahoma"/>
        </w:rPr>
        <w:br/>
      </w:r>
      <w:r w:rsidRPr="00B3344A">
        <w:rPr>
          <w:rFonts w:ascii="Tahoma" w:hAnsi="Tahoma" w:cs="Tahoma"/>
        </w:rPr>
        <w:tab/>
        <w:t>2017. Penerbit Dewan Standar Akuntansi Keuangan: PT. Raja Grafindo.</w:t>
      </w:r>
    </w:p>
    <w:p w:rsidR="005953EB" w:rsidRPr="00B3344A" w:rsidRDefault="005953EB" w:rsidP="00231574">
      <w:pPr>
        <w:spacing w:line="240" w:lineRule="auto"/>
        <w:jc w:val="both"/>
        <w:rPr>
          <w:rFonts w:ascii="Tahoma" w:hAnsi="Tahoma" w:cs="Tahoma"/>
        </w:rPr>
      </w:pPr>
      <w:r w:rsidRPr="00B3344A">
        <w:rPr>
          <w:rFonts w:ascii="Tahoma" w:hAnsi="Tahoma" w:cs="Tahoma"/>
        </w:rPr>
        <w:t xml:space="preserve">Irham Fahmi, (2012). </w:t>
      </w:r>
      <w:r w:rsidRPr="00B3344A">
        <w:rPr>
          <w:rFonts w:ascii="Tahoma" w:hAnsi="Tahoma" w:cs="Tahoma"/>
          <w:i/>
        </w:rPr>
        <w:t>Analisis Laporan Keuangan.</w:t>
      </w:r>
      <w:r w:rsidRPr="00B3344A">
        <w:rPr>
          <w:rFonts w:ascii="Tahoma" w:hAnsi="Tahoma" w:cs="Tahoma"/>
        </w:rPr>
        <w:t xml:space="preserve"> Cetakan Ke-2. Bandung:</w:t>
      </w:r>
      <w:r w:rsidRPr="00B3344A">
        <w:rPr>
          <w:rFonts w:ascii="Tahoma" w:hAnsi="Tahoma" w:cs="Tahoma"/>
        </w:rPr>
        <w:br/>
      </w:r>
      <w:r w:rsidRPr="00B3344A">
        <w:rPr>
          <w:rFonts w:ascii="Tahoma" w:hAnsi="Tahoma" w:cs="Tahoma"/>
          <w:lang w:val="id-ID"/>
        </w:rPr>
        <w:t xml:space="preserve"> </w:t>
      </w:r>
      <w:r w:rsidRPr="00B3344A">
        <w:rPr>
          <w:rFonts w:ascii="Tahoma" w:hAnsi="Tahoma" w:cs="Tahoma"/>
          <w:lang w:val="id-ID"/>
        </w:rPr>
        <w:tab/>
      </w:r>
      <w:r w:rsidRPr="00B3344A">
        <w:rPr>
          <w:rFonts w:ascii="Tahoma" w:hAnsi="Tahoma" w:cs="Tahoma"/>
        </w:rPr>
        <w:t>Alfabeta</w:t>
      </w:r>
    </w:p>
    <w:p w:rsidR="005953EB" w:rsidRPr="00B3344A" w:rsidRDefault="005953EB" w:rsidP="00231574">
      <w:pPr>
        <w:spacing w:line="240" w:lineRule="auto"/>
        <w:jc w:val="both"/>
        <w:rPr>
          <w:rFonts w:ascii="Tahoma" w:hAnsi="Tahoma" w:cs="Tahoma"/>
        </w:rPr>
      </w:pPr>
      <w:r w:rsidRPr="00B3344A">
        <w:rPr>
          <w:rFonts w:ascii="Tahoma" w:hAnsi="Tahoma" w:cs="Tahoma"/>
        </w:rPr>
        <w:t xml:space="preserve">Jumingan. (2006). </w:t>
      </w:r>
      <w:r w:rsidRPr="00B3344A">
        <w:rPr>
          <w:rFonts w:ascii="Tahoma" w:hAnsi="Tahoma" w:cs="Tahoma"/>
          <w:i/>
        </w:rPr>
        <w:t>Analisis Laporan Keuangan</w:t>
      </w:r>
      <w:r w:rsidRPr="00B3344A">
        <w:rPr>
          <w:rFonts w:ascii="Tahoma" w:hAnsi="Tahoma" w:cs="Tahoma"/>
        </w:rPr>
        <w:t xml:space="preserve">, Cetakan Pertama. Jakarta: Bumi </w:t>
      </w:r>
      <w:r w:rsidRPr="00B3344A">
        <w:rPr>
          <w:rFonts w:ascii="Tahoma" w:hAnsi="Tahoma" w:cs="Tahoma"/>
        </w:rPr>
        <w:br/>
      </w:r>
      <w:r w:rsidRPr="00B3344A">
        <w:rPr>
          <w:rFonts w:ascii="Tahoma" w:hAnsi="Tahoma" w:cs="Tahoma"/>
        </w:rPr>
        <w:tab/>
        <w:t>Aksara.</w:t>
      </w:r>
    </w:p>
    <w:p w:rsidR="005953EB" w:rsidRPr="00B3344A" w:rsidRDefault="005953EB" w:rsidP="00231574">
      <w:pPr>
        <w:spacing w:line="240" w:lineRule="auto"/>
        <w:jc w:val="both"/>
        <w:rPr>
          <w:rFonts w:ascii="Tahoma" w:hAnsi="Tahoma" w:cs="Tahoma"/>
        </w:rPr>
      </w:pPr>
      <w:r w:rsidRPr="00B3344A">
        <w:rPr>
          <w:rFonts w:ascii="Tahoma" w:hAnsi="Tahoma" w:cs="Tahoma"/>
        </w:rPr>
        <w:t xml:space="preserve">Jumingan 2009, </w:t>
      </w:r>
      <w:r w:rsidRPr="00B3344A">
        <w:rPr>
          <w:rFonts w:ascii="Tahoma" w:hAnsi="Tahoma" w:cs="Tahoma"/>
          <w:i/>
        </w:rPr>
        <w:t>Manajemen Keuangan Modern</w:t>
      </w:r>
      <w:r w:rsidRPr="00B3344A">
        <w:rPr>
          <w:rFonts w:ascii="Tahoma" w:hAnsi="Tahoma" w:cs="Tahoma"/>
        </w:rPr>
        <w:t>, Cetakan keempat, Yogyakarta.</w:t>
      </w:r>
    </w:p>
    <w:p w:rsidR="005953EB" w:rsidRPr="00B3344A" w:rsidRDefault="005953EB" w:rsidP="00231574">
      <w:pPr>
        <w:spacing w:line="240" w:lineRule="auto"/>
        <w:jc w:val="both"/>
        <w:rPr>
          <w:rFonts w:ascii="Tahoma" w:hAnsi="Tahoma" w:cs="Tahoma"/>
        </w:rPr>
      </w:pPr>
      <w:r w:rsidRPr="00B3344A">
        <w:rPr>
          <w:rFonts w:ascii="Tahoma" w:hAnsi="Tahoma" w:cs="Tahoma"/>
        </w:rPr>
        <w:t xml:space="preserve">Kasmir. 2016. </w:t>
      </w:r>
      <w:r w:rsidRPr="00B3344A">
        <w:rPr>
          <w:rFonts w:ascii="Tahoma" w:hAnsi="Tahoma" w:cs="Tahoma"/>
          <w:i/>
        </w:rPr>
        <w:t>Analisis Laporan Keuangan.</w:t>
      </w:r>
      <w:r w:rsidRPr="00B3344A">
        <w:rPr>
          <w:rFonts w:ascii="Tahoma" w:hAnsi="Tahoma" w:cs="Tahoma"/>
        </w:rPr>
        <w:t xml:space="preserve"> Jakarta: Raja Grafindo Persada</w:t>
      </w:r>
    </w:p>
    <w:p w:rsidR="005953EB" w:rsidRPr="00B3344A" w:rsidRDefault="005953EB" w:rsidP="00231574">
      <w:pPr>
        <w:spacing w:line="240" w:lineRule="auto"/>
        <w:jc w:val="both"/>
        <w:rPr>
          <w:rFonts w:ascii="Tahoma" w:hAnsi="Tahoma" w:cs="Tahoma"/>
        </w:rPr>
      </w:pPr>
      <w:r w:rsidRPr="00B3344A">
        <w:rPr>
          <w:rFonts w:ascii="Tahoma" w:hAnsi="Tahoma" w:cs="Tahoma"/>
        </w:rPr>
        <w:t xml:space="preserve">Munawir, S.2000. </w:t>
      </w:r>
      <w:r w:rsidRPr="00B3344A">
        <w:rPr>
          <w:rFonts w:ascii="Tahoma" w:hAnsi="Tahoma" w:cs="Tahoma"/>
          <w:i/>
        </w:rPr>
        <w:t>Analisa Laporan Keuangan</w:t>
      </w:r>
      <w:r w:rsidRPr="00B3344A">
        <w:rPr>
          <w:rFonts w:ascii="Tahoma" w:hAnsi="Tahoma" w:cs="Tahoma"/>
        </w:rPr>
        <w:t>. Yogyakarta: Liberty.</w:t>
      </w:r>
    </w:p>
    <w:p w:rsidR="005953EB" w:rsidRPr="00B3344A" w:rsidRDefault="005953EB" w:rsidP="00231574">
      <w:pPr>
        <w:spacing w:line="240" w:lineRule="auto"/>
        <w:jc w:val="both"/>
        <w:rPr>
          <w:rFonts w:ascii="Tahoma" w:hAnsi="Tahoma" w:cs="Tahoma"/>
        </w:rPr>
      </w:pPr>
      <w:r w:rsidRPr="00B3344A">
        <w:rPr>
          <w:rFonts w:ascii="Tahoma" w:hAnsi="Tahoma" w:cs="Tahoma"/>
        </w:rPr>
        <w:t xml:space="preserve">Munawir. 2007. </w:t>
      </w:r>
      <w:r w:rsidRPr="00B3344A">
        <w:rPr>
          <w:rFonts w:ascii="Tahoma" w:hAnsi="Tahoma" w:cs="Tahoma"/>
          <w:i/>
        </w:rPr>
        <w:t>Analisis Laporan Keuangan. Yogyakarta</w:t>
      </w:r>
      <w:r w:rsidRPr="00B3344A">
        <w:rPr>
          <w:rFonts w:ascii="Tahoma" w:hAnsi="Tahoma" w:cs="Tahoma"/>
        </w:rPr>
        <w:t xml:space="preserve"> : Edisi Empat, Liberty.</w:t>
      </w:r>
    </w:p>
    <w:p w:rsidR="005953EB" w:rsidRPr="00B3344A" w:rsidRDefault="005953EB" w:rsidP="00231574">
      <w:pPr>
        <w:spacing w:line="240" w:lineRule="auto"/>
        <w:jc w:val="both"/>
        <w:rPr>
          <w:rFonts w:ascii="Tahoma" w:hAnsi="Tahoma" w:cs="Tahoma"/>
        </w:rPr>
      </w:pPr>
      <w:r w:rsidRPr="00B3344A">
        <w:rPr>
          <w:rFonts w:ascii="Tahoma" w:hAnsi="Tahoma" w:cs="Tahoma"/>
        </w:rPr>
        <w:t xml:space="preserve">P.S. Djarwanto. (2004). </w:t>
      </w:r>
      <w:r w:rsidRPr="00B3344A">
        <w:rPr>
          <w:rFonts w:ascii="Tahoma" w:hAnsi="Tahoma" w:cs="Tahoma"/>
          <w:i/>
        </w:rPr>
        <w:t>Pokok-Pokok Analisis Laporan Keuangan</w:t>
      </w:r>
      <w:r w:rsidRPr="00B3344A">
        <w:rPr>
          <w:rFonts w:ascii="Tahoma" w:hAnsi="Tahoma" w:cs="Tahoma"/>
        </w:rPr>
        <w:t xml:space="preserve">. Edisi Kedua. </w:t>
      </w:r>
      <w:r w:rsidRPr="00B3344A">
        <w:rPr>
          <w:rFonts w:ascii="Tahoma" w:hAnsi="Tahoma" w:cs="Tahoma"/>
        </w:rPr>
        <w:br/>
      </w:r>
      <w:r w:rsidRPr="00B3344A">
        <w:rPr>
          <w:rFonts w:ascii="Tahoma" w:hAnsi="Tahoma" w:cs="Tahoma"/>
        </w:rPr>
        <w:tab/>
        <w:t>BPFE, Yogyakarta.</w:t>
      </w:r>
    </w:p>
    <w:p w:rsidR="005953EB" w:rsidRPr="00B3344A" w:rsidRDefault="005953EB" w:rsidP="00231574">
      <w:pPr>
        <w:spacing w:line="240" w:lineRule="auto"/>
        <w:jc w:val="both"/>
        <w:rPr>
          <w:rFonts w:ascii="Tahoma" w:hAnsi="Tahoma" w:cs="Tahoma"/>
        </w:rPr>
      </w:pPr>
      <w:r w:rsidRPr="00B3344A">
        <w:rPr>
          <w:rFonts w:ascii="Tahoma" w:hAnsi="Tahoma" w:cs="Tahoma"/>
        </w:rPr>
        <w:t xml:space="preserve">Rahardjo. Budi. 2007. </w:t>
      </w:r>
      <w:r w:rsidRPr="00B3344A">
        <w:rPr>
          <w:rFonts w:ascii="Tahoma" w:hAnsi="Tahoma" w:cs="Tahoma"/>
          <w:i/>
        </w:rPr>
        <w:t>Keuangan Dan Akuntansi</w:t>
      </w:r>
      <w:r w:rsidRPr="00B3344A">
        <w:rPr>
          <w:rFonts w:ascii="Tahoma" w:hAnsi="Tahoma" w:cs="Tahoma"/>
        </w:rPr>
        <w:t>. Graha Ilmu. Yogyakarta.</w:t>
      </w:r>
    </w:p>
    <w:p w:rsidR="005953EB" w:rsidRPr="00B3344A" w:rsidRDefault="005953EB" w:rsidP="00231574">
      <w:pPr>
        <w:spacing w:line="240" w:lineRule="auto"/>
        <w:jc w:val="both"/>
        <w:rPr>
          <w:rFonts w:ascii="Tahoma" w:hAnsi="Tahoma" w:cs="Tahoma"/>
        </w:rPr>
      </w:pPr>
      <w:r w:rsidRPr="00B3344A">
        <w:rPr>
          <w:rFonts w:ascii="Tahoma" w:hAnsi="Tahoma" w:cs="Tahoma"/>
        </w:rPr>
        <w:t>Riyanto, Bambang, 2008. Dasar-dasar Pembelajaran Perusahaan, BPFE,</w:t>
      </w:r>
      <w:r w:rsidRPr="00B3344A">
        <w:rPr>
          <w:rFonts w:ascii="Tahoma" w:hAnsi="Tahoma" w:cs="Tahoma"/>
        </w:rPr>
        <w:br/>
        <w:t xml:space="preserve"> </w:t>
      </w:r>
      <w:r w:rsidRPr="00B3344A">
        <w:rPr>
          <w:rFonts w:ascii="Tahoma" w:hAnsi="Tahoma" w:cs="Tahoma"/>
        </w:rPr>
        <w:tab/>
        <w:t>Yogyakarta.</w:t>
      </w:r>
    </w:p>
    <w:p w:rsidR="005953EB" w:rsidRPr="00B3344A" w:rsidRDefault="005953EB" w:rsidP="00231574">
      <w:pPr>
        <w:spacing w:line="240" w:lineRule="auto"/>
        <w:jc w:val="both"/>
        <w:rPr>
          <w:rFonts w:ascii="Tahoma" w:hAnsi="Tahoma" w:cs="Tahoma"/>
        </w:rPr>
      </w:pPr>
      <w:r w:rsidRPr="00B3344A">
        <w:rPr>
          <w:rFonts w:ascii="Tahoma" w:hAnsi="Tahoma" w:cs="Tahoma"/>
        </w:rPr>
        <w:t xml:space="preserve">Sawir, Agnes, 2009. Analisa Kinerja Keuangan dan Perencanaan keauangan </w:t>
      </w:r>
      <w:r w:rsidRPr="00B3344A">
        <w:rPr>
          <w:rFonts w:ascii="Tahoma" w:hAnsi="Tahoma" w:cs="Tahoma"/>
        </w:rPr>
        <w:br/>
      </w:r>
      <w:r w:rsidRPr="00B3344A">
        <w:rPr>
          <w:rFonts w:ascii="Tahoma" w:hAnsi="Tahoma" w:cs="Tahoma"/>
        </w:rPr>
        <w:tab/>
        <w:t>Perusahaan, PT. Gramedia Pustaka Utama, Jakarta.</w:t>
      </w:r>
    </w:p>
    <w:p w:rsidR="005953EB" w:rsidRPr="00B3344A" w:rsidRDefault="005953EB" w:rsidP="00231574">
      <w:pPr>
        <w:spacing w:line="240" w:lineRule="auto"/>
        <w:jc w:val="both"/>
        <w:rPr>
          <w:rFonts w:ascii="Tahoma" w:hAnsi="Tahoma" w:cs="Tahoma"/>
        </w:rPr>
      </w:pPr>
      <w:r w:rsidRPr="00B3344A">
        <w:rPr>
          <w:rFonts w:ascii="Tahoma" w:hAnsi="Tahoma" w:cs="Tahoma"/>
        </w:rPr>
        <w:t xml:space="preserve">Sugiono, Arief dan Edi Untung. 2016. </w:t>
      </w:r>
      <w:r w:rsidRPr="00B3344A">
        <w:rPr>
          <w:rFonts w:ascii="Tahoma" w:hAnsi="Tahoma" w:cs="Tahoma"/>
          <w:i/>
        </w:rPr>
        <w:t xml:space="preserve">Panduan PraktisDasar Analisa Laporan </w:t>
      </w:r>
      <w:r w:rsidRPr="00B3344A">
        <w:rPr>
          <w:rFonts w:ascii="Tahoma" w:hAnsi="Tahoma" w:cs="Tahoma"/>
          <w:i/>
        </w:rPr>
        <w:br/>
      </w:r>
      <w:r w:rsidRPr="00B3344A">
        <w:rPr>
          <w:rFonts w:ascii="Tahoma" w:hAnsi="Tahoma" w:cs="Tahoma"/>
          <w:i/>
        </w:rPr>
        <w:tab/>
        <w:t>Keuangan</w:t>
      </w:r>
      <w:r w:rsidRPr="00B3344A">
        <w:rPr>
          <w:rFonts w:ascii="Tahoma" w:hAnsi="Tahoma" w:cs="Tahoma"/>
        </w:rPr>
        <w:t>. Jakarta: PT Gramedia.</w:t>
      </w:r>
    </w:p>
    <w:p w:rsidR="005953EB" w:rsidRPr="00B3344A" w:rsidRDefault="005953EB" w:rsidP="00231574">
      <w:pPr>
        <w:spacing w:line="240" w:lineRule="auto"/>
        <w:jc w:val="both"/>
        <w:rPr>
          <w:rFonts w:ascii="Tahoma" w:hAnsi="Tahoma" w:cs="Tahoma"/>
        </w:rPr>
      </w:pPr>
      <w:r w:rsidRPr="00B3344A">
        <w:rPr>
          <w:rFonts w:ascii="Tahoma" w:hAnsi="Tahoma" w:cs="Tahoma"/>
        </w:rPr>
        <w:t>Sutrisno. 2009. Manajemen Keuangan Teori, Konsep dan Aplikasi. Ekonisia,</w:t>
      </w:r>
    </w:p>
    <w:p w:rsidR="005953EB" w:rsidRPr="00B3344A" w:rsidRDefault="005953EB" w:rsidP="00231574">
      <w:pPr>
        <w:spacing w:line="240" w:lineRule="auto"/>
        <w:ind w:firstLine="720"/>
        <w:jc w:val="both"/>
        <w:rPr>
          <w:rFonts w:ascii="Tahoma" w:hAnsi="Tahoma" w:cs="Tahoma"/>
        </w:rPr>
      </w:pPr>
      <w:r w:rsidRPr="00B3344A">
        <w:rPr>
          <w:rFonts w:ascii="Tahoma" w:hAnsi="Tahoma" w:cs="Tahoma"/>
        </w:rPr>
        <w:t xml:space="preserve">Yogyakarta. </w:t>
      </w:r>
    </w:p>
    <w:p w:rsidR="005953EB" w:rsidRPr="00B3344A" w:rsidRDefault="005953EB" w:rsidP="00231574">
      <w:pPr>
        <w:spacing w:line="240" w:lineRule="auto"/>
        <w:jc w:val="both"/>
        <w:rPr>
          <w:rFonts w:ascii="Tahoma" w:hAnsi="Tahoma" w:cs="Tahoma"/>
        </w:rPr>
      </w:pPr>
      <w:r w:rsidRPr="00B3344A">
        <w:rPr>
          <w:rFonts w:ascii="Tahoma" w:hAnsi="Tahoma" w:cs="Tahoma"/>
        </w:rPr>
        <w:t>Srimindarti, C. 2006. Balanced Scorecard Sebagai Alternatif untuk Mengukur</w:t>
      </w:r>
      <w:r w:rsidRPr="00B3344A">
        <w:rPr>
          <w:rFonts w:ascii="Tahoma" w:hAnsi="Tahoma" w:cs="Tahoma"/>
        </w:rPr>
        <w:br/>
      </w:r>
      <w:r w:rsidRPr="00B3344A">
        <w:rPr>
          <w:rFonts w:ascii="Tahoma" w:hAnsi="Tahoma" w:cs="Tahoma"/>
          <w:lang w:val="id-ID"/>
        </w:rPr>
        <w:t xml:space="preserve"> </w:t>
      </w:r>
      <w:r w:rsidRPr="00B3344A">
        <w:rPr>
          <w:rFonts w:ascii="Tahoma" w:hAnsi="Tahoma" w:cs="Tahoma"/>
          <w:lang w:val="id-ID"/>
        </w:rPr>
        <w:tab/>
      </w:r>
      <w:r w:rsidRPr="00B3344A">
        <w:rPr>
          <w:rFonts w:ascii="Tahoma" w:hAnsi="Tahoma" w:cs="Tahoma"/>
        </w:rPr>
        <w:t>Kinerja,STIE Stikubank, Semarang.</w:t>
      </w:r>
    </w:p>
    <w:p w:rsidR="005953EB" w:rsidRDefault="005953EB" w:rsidP="00231574">
      <w:pPr>
        <w:spacing w:line="240" w:lineRule="auto"/>
        <w:jc w:val="both"/>
        <w:rPr>
          <w:rFonts w:ascii="Tahoma" w:hAnsi="Tahoma" w:cs="Tahoma"/>
        </w:rPr>
      </w:pPr>
      <w:r w:rsidRPr="00B3344A">
        <w:rPr>
          <w:rFonts w:ascii="Tahoma" w:hAnsi="Tahoma" w:cs="Tahoma"/>
        </w:rPr>
        <w:t xml:space="preserve">Syamsudin, Lukman, 2011, </w:t>
      </w:r>
      <w:r w:rsidRPr="00B3344A">
        <w:rPr>
          <w:rFonts w:ascii="Tahoma" w:hAnsi="Tahoma" w:cs="Tahoma"/>
          <w:i/>
        </w:rPr>
        <w:t>Manajemen Keuangan Perusahaan</w:t>
      </w:r>
      <w:r w:rsidRPr="00B3344A">
        <w:rPr>
          <w:rFonts w:ascii="Tahoma" w:hAnsi="Tahoma" w:cs="Tahoma"/>
        </w:rPr>
        <w:t>, Edisi Baru,</w:t>
      </w:r>
      <w:r w:rsidRPr="00B3344A">
        <w:rPr>
          <w:rFonts w:ascii="Tahoma" w:hAnsi="Tahoma" w:cs="Tahoma"/>
        </w:rPr>
        <w:br/>
      </w:r>
      <w:r w:rsidRPr="00B3344A">
        <w:rPr>
          <w:rFonts w:ascii="Tahoma" w:hAnsi="Tahoma" w:cs="Tahoma"/>
          <w:lang w:val="id-ID"/>
        </w:rPr>
        <w:t xml:space="preserve"> </w:t>
      </w:r>
      <w:r w:rsidRPr="00B3344A">
        <w:rPr>
          <w:rFonts w:ascii="Tahoma" w:hAnsi="Tahoma" w:cs="Tahoma"/>
          <w:lang w:val="id-ID"/>
        </w:rPr>
        <w:tab/>
      </w:r>
      <w:r w:rsidRPr="00B3344A">
        <w:rPr>
          <w:rFonts w:ascii="Tahoma" w:hAnsi="Tahoma" w:cs="Tahoma"/>
        </w:rPr>
        <w:t>Jakarta:</w:t>
      </w:r>
      <w:r w:rsidRPr="00B3344A">
        <w:rPr>
          <w:rFonts w:ascii="Tahoma" w:hAnsi="Tahoma" w:cs="Tahoma"/>
          <w:lang w:val="id-ID"/>
        </w:rPr>
        <w:t xml:space="preserve"> </w:t>
      </w:r>
      <w:r w:rsidRPr="00B3344A">
        <w:rPr>
          <w:rFonts w:ascii="Tahoma" w:hAnsi="Tahoma" w:cs="Tahoma"/>
        </w:rPr>
        <w:t>PT. Raja Grafindo Persada.</w:t>
      </w:r>
    </w:p>
    <w:p w:rsidR="00231574" w:rsidRPr="00B3344A" w:rsidRDefault="00231574" w:rsidP="00231574">
      <w:pPr>
        <w:spacing w:line="240" w:lineRule="auto"/>
        <w:jc w:val="both"/>
        <w:rPr>
          <w:rFonts w:ascii="Tahoma" w:hAnsi="Tahoma" w:cs="Tahoma"/>
        </w:rPr>
      </w:pPr>
    </w:p>
    <w:p w:rsidR="005953EB" w:rsidRPr="00B3344A" w:rsidRDefault="005953EB" w:rsidP="00231574">
      <w:pPr>
        <w:spacing w:line="240" w:lineRule="auto"/>
        <w:jc w:val="both"/>
        <w:rPr>
          <w:rFonts w:ascii="Tahoma" w:hAnsi="Tahoma" w:cs="Tahoma"/>
        </w:rPr>
      </w:pPr>
      <w:r w:rsidRPr="00B3344A">
        <w:rPr>
          <w:rFonts w:ascii="Tahoma" w:hAnsi="Tahoma" w:cs="Tahoma"/>
        </w:rPr>
        <w:t>Situs:</w:t>
      </w:r>
    </w:p>
    <w:p w:rsidR="005953EB" w:rsidRPr="00B3344A" w:rsidRDefault="00272A33" w:rsidP="00231574">
      <w:pPr>
        <w:spacing w:line="240" w:lineRule="auto"/>
        <w:ind w:left="720"/>
        <w:jc w:val="both"/>
        <w:rPr>
          <w:rFonts w:ascii="Tahoma" w:hAnsi="Tahoma" w:cs="Tahoma"/>
        </w:rPr>
      </w:pPr>
      <w:hyperlink r:id="rId8" w:history="1">
        <w:r w:rsidR="005953EB" w:rsidRPr="00B3344A">
          <w:rPr>
            <w:rFonts w:ascii="Tahoma" w:hAnsi="Tahoma" w:cs="Tahoma"/>
            <w:u w:val="single"/>
          </w:rPr>
          <w:t>http://ekonomibersama.blogspot.com/2011/04/rasio-nilai-pasar.html</w:t>
        </w:r>
      </w:hyperlink>
      <w:r w:rsidR="005953EB" w:rsidRPr="00B3344A">
        <w:rPr>
          <w:rFonts w:ascii="Tahoma" w:hAnsi="Tahoma" w:cs="Tahoma"/>
        </w:rPr>
        <w:t xml:space="preserve"> </w:t>
      </w:r>
      <w:r w:rsidR="005953EB" w:rsidRPr="00B3344A">
        <w:rPr>
          <w:rFonts w:ascii="Tahoma" w:hAnsi="Tahoma" w:cs="Tahoma"/>
          <w:lang w:val="id-ID"/>
        </w:rPr>
        <w:t xml:space="preserve">   </w:t>
      </w:r>
      <w:r w:rsidR="005953EB" w:rsidRPr="00B3344A">
        <w:rPr>
          <w:rFonts w:ascii="Tahoma" w:hAnsi="Tahoma" w:cs="Tahoma"/>
          <w:lang w:val="id-ID"/>
        </w:rPr>
        <w:br/>
        <w:t xml:space="preserve"> </w:t>
      </w:r>
      <w:r w:rsidR="005953EB" w:rsidRPr="00B3344A">
        <w:rPr>
          <w:rFonts w:ascii="Tahoma" w:hAnsi="Tahoma" w:cs="Tahoma"/>
          <w:lang w:val="id-ID"/>
        </w:rPr>
        <w:tab/>
      </w:r>
      <w:r w:rsidR="005953EB" w:rsidRPr="00B3344A">
        <w:rPr>
          <w:rFonts w:ascii="Tahoma" w:hAnsi="Tahoma" w:cs="Tahoma"/>
        </w:rPr>
        <w:t>diakses  tanggal  11 november 2019</w:t>
      </w:r>
    </w:p>
    <w:p w:rsidR="005953EB" w:rsidRPr="00B3344A" w:rsidRDefault="00272A33" w:rsidP="00231574">
      <w:pPr>
        <w:spacing w:line="240" w:lineRule="auto"/>
        <w:ind w:left="720"/>
        <w:jc w:val="both"/>
        <w:rPr>
          <w:rFonts w:ascii="Tahoma" w:hAnsi="Tahoma" w:cs="Tahoma"/>
          <w:color w:val="000000" w:themeColor="text1"/>
        </w:rPr>
      </w:pPr>
      <w:hyperlink r:id="rId9" w:history="1">
        <w:r w:rsidR="005953EB" w:rsidRPr="00B3344A">
          <w:rPr>
            <w:rStyle w:val="Hyperlink"/>
            <w:rFonts w:ascii="Tahoma" w:hAnsi="Tahoma" w:cs="Tahoma"/>
            <w:color w:val="000000" w:themeColor="text1"/>
          </w:rPr>
          <w:t>http://irmajhe.blogspot.com/2016/11/penyajian-laporankeuangan.html</w:t>
        </w:r>
        <w:r w:rsidR="005953EB" w:rsidRPr="00B3344A">
          <w:rPr>
            <w:rStyle w:val="Hyperlink"/>
            <w:rFonts w:ascii="Tahoma" w:hAnsi="Tahoma" w:cs="Tahoma"/>
            <w:color w:val="000000" w:themeColor="text1"/>
            <w:lang w:val="id-ID"/>
          </w:rPr>
          <w:t xml:space="preserve"> </w:t>
        </w:r>
        <w:r w:rsidR="005953EB" w:rsidRPr="00B3344A">
          <w:rPr>
            <w:rStyle w:val="Hyperlink"/>
            <w:rFonts w:ascii="Tahoma" w:hAnsi="Tahoma" w:cs="Tahoma"/>
            <w:color w:val="000000" w:themeColor="text1"/>
            <w:lang w:val="id-ID"/>
          </w:rPr>
          <w:br/>
        </w:r>
        <w:r w:rsidR="005953EB" w:rsidRPr="00B3344A">
          <w:rPr>
            <w:rStyle w:val="Hyperlink"/>
            <w:rFonts w:ascii="Tahoma" w:hAnsi="Tahoma" w:cs="Tahoma"/>
            <w:color w:val="000000" w:themeColor="text1"/>
            <w:lang w:val="id-ID"/>
          </w:rPr>
          <w:tab/>
        </w:r>
        <w:r w:rsidR="005953EB" w:rsidRPr="00B3344A">
          <w:rPr>
            <w:rStyle w:val="Hyperlink"/>
            <w:rFonts w:ascii="Tahoma" w:hAnsi="Tahoma" w:cs="Tahoma"/>
            <w:color w:val="000000" w:themeColor="text1"/>
          </w:rPr>
          <w:t>diakses</w:t>
        </w:r>
      </w:hyperlink>
      <w:r w:rsidR="005953EB" w:rsidRPr="00B3344A">
        <w:rPr>
          <w:rFonts w:ascii="Tahoma" w:hAnsi="Tahoma" w:cs="Tahoma"/>
          <w:color w:val="000000" w:themeColor="text1"/>
        </w:rPr>
        <w:t xml:space="preserve"> </w:t>
      </w:r>
      <w:r w:rsidR="005953EB" w:rsidRPr="00B3344A">
        <w:rPr>
          <w:rFonts w:ascii="Tahoma" w:hAnsi="Tahoma" w:cs="Tahoma"/>
          <w:color w:val="000000" w:themeColor="text1"/>
          <w:lang w:val="id-ID"/>
        </w:rPr>
        <w:t xml:space="preserve"> </w:t>
      </w:r>
      <w:r w:rsidR="005953EB" w:rsidRPr="00B3344A">
        <w:rPr>
          <w:rFonts w:ascii="Tahoma" w:hAnsi="Tahoma" w:cs="Tahoma"/>
          <w:color w:val="000000" w:themeColor="text1"/>
        </w:rPr>
        <w:t>Oktober 2019</w:t>
      </w:r>
    </w:p>
    <w:p w:rsidR="005953EB" w:rsidRPr="00B3344A" w:rsidRDefault="00272A33" w:rsidP="00231574">
      <w:pPr>
        <w:spacing w:line="240" w:lineRule="auto"/>
        <w:ind w:left="720"/>
        <w:jc w:val="both"/>
        <w:rPr>
          <w:rFonts w:ascii="Tahoma" w:hAnsi="Tahoma" w:cs="Tahoma"/>
        </w:rPr>
      </w:pPr>
      <w:hyperlink r:id="rId10" w:history="1">
        <w:r w:rsidR="005953EB" w:rsidRPr="00B3344A">
          <w:rPr>
            <w:rFonts w:ascii="Tahoma" w:hAnsi="Tahoma" w:cs="Tahoma"/>
            <w:u w:val="single"/>
          </w:rPr>
          <w:t xml:space="preserve">https://tipsserbaserbi.blogspot.com/2017/01/pengertian-dan-tujuan-laporan    </w:t>
        </w:r>
        <w:r w:rsidR="005953EB" w:rsidRPr="00B3344A">
          <w:rPr>
            <w:rFonts w:ascii="Tahoma" w:hAnsi="Tahoma" w:cs="Tahoma"/>
            <w:u w:val="single"/>
          </w:rPr>
          <w:br/>
        </w:r>
        <w:r w:rsidR="005953EB" w:rsidRPr="00B3344A">
          <w:rPr>
            <w:rFonts w:ascii="Tahoma" w:hAnsi="Tahoma" w:cs="Tahoma"/>
          </w:rPr>
          <w:t xml:space="preserve"> </w:t>
        </w:r>
        <w:r w:rsidR="005953EB" w:rsidRPr="00B3344A">
          <w:rPr>
            <w:rFonts w:ascii="Tahoma" w:hAnsi="Tahoma" w:cs="Tahoma"/>
          </w:rPr>
          <w:tab/>
        </w:r>
        <w:r w:rsidR="005953EB" w:rsidRPr="00B3344A">
          <w:rPr>
            <w:rFonts w:ascii="Tahoma" w:hAnsi="Tahoma" w:cs="Tahoma"/>
            <w:u w:val="single"/>
          </w:rPr>
          <w:t>keuangan.html diakses Oktober 2019</w:t>
        </w:r>
      </w:hyperlink>
    </w:p>
    <w:p w:rsidR="005953EB" w:rsidRPr="00B3344A" w:rsidRDefault="00272A33" w:rsidP="00231574">
      <w:pPr>
        <w:spacing w:line="240" w:lineRule="auto"/>
        <w:ind w:left="720"/>
        <w:jc w:val="both"/>
        <w:rPr>
          <w:rFonts w:ascii="Tahoma" w:hAnsi="Tahoma" w:cs="Tahoma"/>
          <w:color w:val="000000" w:themeColor="text1"/>
        </w:rPr>
      </w:pPr>
      <w:hyperlink r:id="rId11" w:history="1">
        <w:r w:rsidR="005953EB" w:rsidRPr="00B3344A">
          <w:rPr>
            <w:rStyle w:val="Hyperlink"/>
            <w:rFonts w:ascii="Tahoma" w:hAnsi="Tahoma" w:cs="Tahoma"/>
            <w:color w:val="000000" w:themeColor="text1"/>
          </w:rPr>
          <w:t>https://www.beecloud.id/5-komponen-dasar-laporan-keuanganperusahaan/</w:t>
        </w:r>
      </w:hyperlink>
      <w:r w:rsidR="005953EB" w:rsidRPr="00B3344A">
        <w:rPr>
          <w:rFonts w:ascii="Tahoma" w:hAnsi="Tahoma" w:cs="Tahoma"/>
          <w:color w:val="000000" w:themeColor="text1"/>
        </w:rPr>
        <w:t xml:space="preserve"> </w:t>
      </w:r>
      <w:r w:rsidR="005953EB" w:rsidRPr="00B3344A">
        <w:rPr>
          <w:rFonts w:ascii="Tahoma" w:hAnsi="Tahoma" w:cs="Tahoma"/>
          <w:color w:val="000000" w:themeColor="text1"/>
          <w:lang w:val="id-ID"/>
        </w:rPr>
        <w:t xml:space="preserve"> </w:t>
      </w:r>
      <w:r w:rsidR="005953EB" w:rsidRPr="00B3344A">
        <w:rPr>
          <w:rFonts w:ascii="Tahoma" w:hAnsi="Tahoma" w:cs="Tahoma"/>
          <w:color w:val="000000" w:themeColor="text1"/>
          <w:lang w:val="id-ID"/>
        </w:rPr>
        <w:br/>
        <w:t xml:space="preserve"> </w:t>
      </w:r>
      <w:r w:rsidR="005953EB" w:rsidRPr="00B3344A">
        <w:rPr>
          <w:rFonts w:ascii="Tahoma" w:hAnsi="Tahoma" w:cs="Tahoma"/>
          <w:color w:val="000000" w:themeColor="text1"/>
          <w:lang w:val="id-ID"/>
        </w:rPr>
        <w:tab/>
      </w:r>
      <w:r w:rsidR="005953EB" w:rsidRPr="00B3344A">
        <w:rPr>
          <w:rFonts w:ascii="Tahoma" w:hAnsi="Tahoma" w:cs="Tahoma"/>
          <w:color w:val="000000" w:themeColor="text1"/>
        </w:rPr>
        <w:t>diakses tanggal 22 Oktober 2019</w:t>
      </w:r>
    </w:p>
    <w:p w:rsidR="005953EB" w:rsidRPr="00B3344A" w:rsidRDefault="005953EB" w:rsidP="00231574">
      <w:pPr>
        <w:spacing w:line="240" w:lineRule="auto"/>
        <w:ind w:left="720"/>
        <w:jc w:val="both"/>
        <w:rPr>
          <w:rFonts w:ascii="Tahoma" w:hAnsi="Tahoma" w:cs="Tahoma"/>
          <w:u w:val="single"/>
        </w:rPr>
      </w:pPr>
      <w:r w:rsidRPr="00B3344A">
        <w:rPr>
          <w:rFonts w:ascii="Tahoma" w:hAnsi="Tahoma" w:cs="Tahoma"/>
          <w:u w:val="single"/>
        </w:rPr>
        <w:t xml:space="preserve">https://www.kembar.pro/2015/04/analisis-laporan-dan-rasiokeuangan.html </w:t>
      </w:r>
      <w:r w:rsidRPr="00B3344A">
        <w:rPr>
          <w:rFonts w:ascii="Tahoma" w:hAnsi="Tahoma" w:cs="Tahoma"/>
          <w:u w:val="single"/>
          <w:lang w:val="id-ID"/>
        </w:rPr>
        <w:t xml:space="preserve">  </w:t>
      </w:r>
      <w:r w:rsidRPr="00B3344A">
        <w:rPr>
          <w:rFonts w:ascii="Tahoma" w:hAnsi="Tahoma" w:cs="Tahoma"/>
          <w:u w:val="single"/>
          <w:lang w:val="id-ID"/>
        </w:rPr>
        <w:br/>
      </w:r>
      <w:r w:rsidRPr="00B3344A">
        <w:rPr>
          <w:rFonts w:ascii="Tahoma" w:hAnsi="Tahoma" w:cs="Tahoma"/>
          <w:lang w:val="id-ID"/>
        </w:rPr>
        <w:t xml:space="preserve"> </w:t>
      </w:r>
      <w:r w:rsidRPr="00B3344A">
        <w:rPr>
          <w:rFonts w:ascii="Tahoma" w:hAnsi="Tahoma" w:cs="Tahoma"/>
          <w:lang w:val="id-ID"/>
        </w:rPr>
        <w:tab/>
      </w:r>
      <w:r w:rsidRPr="00B3344A">
        <w:rPr>
          <w:rFonts w:ascii="Tahoma" w:hAnsi="Tahoma" w:cs="Tahoma"/>
        </w:rPr>
        <w:t>diakses 24 oktober 209</w:t>
      </w:r>
    </w:p>
    <w:p w:rsidR="005953EB" w:rsidRPr="00B3344A" w:rsidRDefault="005953EB" w:rsidP="00231574">
      <w:pPr>
        <w:spacing w:line="240" w:lineRule="auto"/>
        <w:ind w:left="720"/>
        <w:jc w:val="both"/>
        <w:rPr>
          <w:rFonts w:ascii="Tahoma" w:hAnsi="Tahoma" w:cs="Tahoma"/>
        </w:rPr>
      </w:pPr>
      <w:r w:rsidRPr="00B3344A">
        <w:rPr>
          <w:rFonts w:ascii="Tahoma" w:hAnsi="Tahoma" w:cs="Tahoma"/>
        </w:rPr>
        <w:fldChar w:fldCharType="begin"/>
      </w:r>
      <w:r w:rsidRPr="00B3344A">
        <w:rPr>
          <w:rFonts w:ascii="Tahoma" w:hAnsi="Tahoma" w:cs="Tahoma"/>
        </w:rPr>
        <w:instrText xml:space="preserve"> HYPERLINK "https://www.pelajaran.co.id/2017/23/pengertian-analisis-rasio-keuangan</w:instrText>
      </w:r>
    </w:p>
    <w:p w:rsidR="00F02F6F" w:rsidRPr="00231574" w:rsidRDefault="005953EB" w:rsidP="00231574">
      <w:pPr>
        <w:spacing w:line="240" w:lineRule="auto"/>
        <w:ind w:left="1440"/>
        <w:jc w:val="both"/>
        <w:rPr>
          <w:rFonts w:ascii="Tahoma" w:hAnsi="Tahoma" w:cs="Tahoma"/>
          <w:u w:val="single"/>
        </w:rPr>
      </w:pPr>
      <w:r w:rsidRPr="00B3344A">
        <w:rPr>
          <w:rFonts w:ascii="Tahoma" w:hAnsi="Tahoma" w:cs="Tahoma"/>
        </w:rPr>
        <w:instrText xml:space="preserve">jenis-jenis-dan-rumus-rasio-keuangan.html diakses tanggal 24 Oktober 2019" </w:instrText>
      </w:r>
      <w:r w:rsidRPr="00B3344A">
        <w:rPr>
          <w:rFonts w:ascii="Tahoma" w:hAnsi="Tahoma" w:cs="Tahoma"/>
        </w:rPr>
        <w:fldChar w:fldCharType="separate"/>
      </w:r>
      <w:r w:rsidRPr="00B3344A">
        <w:rPr>
          <w:rFonts w:ascii="Tahoma" w:hAnsi="Tahoma" w:cs="Tahoma"/>
          <w:u w:val="single"/>
        </w:rPr>
        <w:t xml:space="preserve">https://www.pelajaran.co.id/2017/23/pengertian-analisis-rasio-keuangan </w:t>
      </w:r>
      <w:r w:rsidRPr="00B3344A">
        <w:rPr>
          <w:rFonts w:ascii="Tahoma" w:hAnsi="Tahoma" w:cs="Tahoma"/>
          <w:u w:val="single"/>
        </w:rPr>
        <w:br/>
      </w:r>
      <w:r w:rsidRPr="00B3344A">
        <w:rPr>
          <w:rFonts w:ascii="Tahoma" w:hAnsi="Tahoma" w:cs="Tahoma"/>
        </w:rPr>
        <w:tab/>
      </w:r>
      <w:r w:rsidRPr="00B3344A">
        <w:rPr>
          <w:rFonts w:ascii="Tahoma" w:hAnsi="Tahoma" w:cs="Tahoma"/>
          <w:u w:val="single"/>
        </w:rPr>
        <w:t xml:space="preserve">jenis-jenis-dan-rumus-rasio-keuangan.html diakses tanggal 24 </w:t>
      </w:r>
      <w:r w:rsidRPr="00B3344A">
        <w:rPr>
          <w:rFonts w:ascii="Tahoma" w:hAnsi="Tahoma" w:cs="Tahoma"/>
          <w:u w:val="single"/>
        </w:rPr>
        <w:br/>
      </w:r>
      <w:r w:rsidRPr="00B3344A">
        <w:rPr>
          <w:rFonts w:ascii="Tahoma" w:hAnsi="Tahoma" w:cs="Tahoma"/>
        </w:rPr>
        <w:tab/>
        <w:t>Oktober 2019</w:t>
      </w:r>
      <w:r w:rsidRPr="00B3344A">
        <w:rPr>
          <w:rFonts w:ascii="Tahoma" w:hAnsi="Tahoma" w:cs="Tahoma"/>
        </w:rPr>
        <w:fldChar w:fldCharType="end"/>
      </w:r>
      <w:bookmarkStart w:id="11" w:name="_GoBack"/>
      <w:bookmarkEnd w:id="11"/>
    </w:p>
    <w:sectPr w:rsidR="00F02F6F" w:rsidRPr="00231574" w:rsidSect="000A62C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FFA" w:rsidRDefault="00B65FFA" w:rsidP="0067356E">
      <w:pPr>
        <w:spacing w:after="0" w:line="240" w:lineRule="auto"/>
      </w:pPr>
      <w:r>
        <w:separator/>
      </w:r>
    </w:p>
  </w:endnote>
  <w:endnote w:type="continuationSeparator" w:id="0">
    <w:p w:rsidR="00B65FFA" w:rsidRDefault="00B65FFA" w:rsidP="00673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FFA" w:rsidRDefault="00B65FFA" w:rsidP="0067356E">
      <w:pPr>
        <w:spacing w:after="0" w:line="240" w:lineRule="auto"/>
      </w:pPr>
      <w:r>
        <w:separator/>
      </w:r>
    </w:p>
  </w:footnote>
  <w:footnote w:type="continuationSeparator" w:id="0">
    <w:p w:rsidR="00B65FFA" w:rsidRDefault="00B65FFA" w:rsidP="006735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D0575"/>
    <w:multiLevelType w:val="hybridMultilevel"/>
    <w:tmpl w:val="280CDC42"/>
    <w:lvl w:ilvl="0" w:tplc="69EABE44">
      <w:start w:val="1"/>
      <w:numFmt w:val="decimal"/>
      <w:lvlText w:val="%1."/>
      <w:lvlJc w:val="left"/>
      <w:pPr>
        <w:ind w:left="1494" w:hanging="360"/>
      </w:pPr>
      <w:rPr>
        <w:rFonts w:ascii="Times New Roman" w:eastAsiaTheme="minorHAnsi" w:hAnsi="Times New Roman" w:cs="Times New Roman"/>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06077C2B"/>
    <w:multiLevelType w:val="hybridMultilevel"/>
    <w:tmpl w:val="B3E26F66"/>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213519"/>
    <w:multiLevelType w:val="multilevel"/>
    <w:tmpl w:val="8E42E8D0"/>
    <w:lvl w:ilvl="0">
      <w:start w:val="4"/>
      <w:numFmt w:val="decimal"/>
      <w:lvlText w:val="%1"/>
      <w:lvlJc w:val="left"/>
      <w:pPr>
        <w:ind w:left="360" w:hanging="360"/>
      </w:pPr>
      <w:rPr>
        <w:rFonts w:hint="default"/>
        <w:i w:val="0"/>
      </w:rPr>
    </w:lvl>
    <w:lvl w:ilvl="1">
      <w:start w:val="1"/>
      <w:numFmt w:val="decimal"/>
      <w:lvlText w:val="%1.%2"/>
      <w:lvlJc w:val="left"/>
      <w:pPr>
        <w:ind w:left="2061" w:hanging="360"/>
      </w:pPr>
      <w:rPr>
        <w:rFonts w:hint="default"/>
        <w:i w:val="0"/>
      </w:rPr>
    </w:lvl>
    <w:lvl w:ilvl="2">
      <w:start w:val="1"/>
      <w:numFmt w:val="decimal"/>
      <w:lvlText w:val="%1.%2.%3"/>
      <w:lvlJc w:val="left"/>
      <w:pPr>
        <w:ind w:left="4122" w:hanging="720"/>
      </w:pPr>
      <w:rPr>
        <w:rFonts w:hint="default"/>
        <w:i w:val="0"/>
      </w:rPr>
    </w:lvl>
    <w:lvl w:ilvl="3">
      <w:start w:val="1"/>
      <w:numFmt w:val="decimal"/>
      <w:lvlText w:val="%1.%2.%3.%4"/>
      <w:lvlJc w:val="left"/>
      <w:pPr>
        <w:ind w:left="5823" w:hanging="720"/>
      </w:pPr>
      <w:rPr>
        <w:rFonts w:hint="default"/>
        <w:i w:val="0"/>
      </w:rPr>
    </w:lvl>
    <w:lvl w:ilvl="4">
      <w:start w:val="1"/>
      <w:numFmt w:val="decimal"/>
      <w:lvlText w:val="%1.%2.%3.%4.%5"/>
      <w:lvlJc w:val="left"/>
      <w:pPr>
        <w:ind w:left="7884" w:hanging="1080"/>
      </w:pPr>
      <w:rPr>
        <w:rFonts w:hint="default"/>
        <w:i w:val="0"/>
      </w:rPr>
    </w:lvl>
    <w:lvl w:ilvl="5">
      <w:start w:val="1"/>
      <w:numFmt w:val="decimal"/>
      <w:lvlText w:val="%1.%2.%3.%4.%5.%6"/>
      <w:lvlJc w:val="left"/>
      <w:pPr>
        <w:ind w:left="9585" w:hanging="1080"/>
      </w:pPr>
      <w:rPr>
        <w:rFonts w:hint="default"/>
        <w:i w:val="0"/>
      </w:rPr>
    </w:lvl>
    <w:lvl w:ilvl="6">
      <w:start w:val="1"/>
      <w:numFmt w:val="decimal"/>
      <w:lvlText w:val="%1.%2.%3.%4.%5.%6.%7"/>
      <w:lvlJc w:val="left"/>
      <w:pPr>
        <w:ind w:left="11646" w:hanging="1440"/>
      </w:pPr>
      <w:rPr>
        <w:rFonts w:hint="default"/>
        <w:i w:val="0"/>
      </w:rPr>
    </w:lvl>
    <w:lvl w:ilvl="7">
      <w:start w:val="1"/>
      <w:numFmt w:val="decimal"/>
      <w:lvlText w:val="%1.%2.%3.%4.%5.%6.%7.%8"/>
      <w:lvlJc w:val="left"/>
      <w:pPr>
        <w:ind w:left="13347" w:hanging="1440"/>
      </w:pPr>
      <w:rPr>
        <w:rFonts w:hint="default"/>
        <w:i w:val="0"/>
      </w:rPr>
    </w:lvl>
    <w:lvl w:ilvl="8">
      <w:start w:val="1"/>
      <w:numFmt w:val="decimal"/>
      <w:lvlText w:val="%1.%2.%3.%4.%5.%6.%7.%8.%9"/>
      <w:lvlJc w:val="left"/>
      <w:pPr>
        <w:ind w:left="15408" w:hanging="1800"/>
      </w:pPr>
      <w:rPr>
        <w:rFonts w:hint="default"/>
        <w:i w:val="0"/>
      </w:rPr>
    </w:lvl>
  </w:abstractNum>
  <w:abstractNum w:abstractNumId="3">
    <w:nsid w:val="23BF0E49"/>
    <w:multiLevelType w:val="hybridMultilevel"/>
    <w:tmpl w:val="7CEE32A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71513FF"/>
    <w:multiLevelType w:val="multilevel"/>
    <w:tmpl w:val="A25C0A7C"/>
    <w:lvl w:ilvl="0">
      <w:start w:val="2"/>
      <w:numFmt w:val="decimal"/>
      <w:lvlText w:val="%1"/>
      <w:lvlJc w:val="left"/>
      <w:pPr>
        <w:ind w:left="480" w:hanging="480"/>
      </w:pPr>
      <w:rPr>
        <w:rFonts w:hint="default"/>
        <w:i w:val="0"/>
        <w:color w:val="000000"/>
      </w:rPr>
    </w:lvl>
    <w:lvl w:ilvl="1">
      <w:start w:val="1"/>
      <w:numFmt w:val="decimal"/>
      <w:lvlText w:val="%1.%2"/>
      <w:lvlJc w:val="left"/>
      <w:pPr>
        <w:ind w:left="480" w:hanging="48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5">
    <w:nsid w:val="284343D8"/>
    <w:multiLevelType w:val="hybridMultilevel"/>
    <w:tmpl w:val="F3FA44EA"/>
    <w:lvl w:ilvl="0" w:tplc="04090011">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95311AB"/>
    <w:multiLevelType w:val="hybridMultilevel"/>
    <w:tmpl w:val="A77CC79C"/>
    <w:lvl w:ilvl="0" w:tplc="F6A25B7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2B6C1429"/>
    <w:multiLevelType w:val="hybridMultilevel"/>
    <w:tmpl w:val="0E204CD8"/>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2BDB363A"/>
    <w:multiLevelType w:val="hybridMultilevel"/>
    <w:tmpl w:val="B6B8693A"/>
    <w:lvl w:ilvl="0" w:tplc="36026B88">
      <w:start w:val="1"/>
      <w:numFmt w:val="lowerLetter"/>
      <w:lvlText w:val="%1."/>
      <w:lvlJc w:val="left"/>
      <w:pPr>
        <w:ind w:left="2520" w:hanging="360"/>
      </w:pPr>
      <w:rPr>
        <w:rFonts w:ascii="Times New Roman" w:eastAsiaTheme="minorHAnsi" w:hAnsi="Times New Roman" w:cs="Times New Roman"/>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2FFC0418"/>
    <w:multiLevelType w:val="hybridMultilevel"/>
    <w:tmpl w:val="B4D6F146"/>
    <w:lvl w:ilvl="0" w:tplc="A51810C6">
      <w:start w:val="1"/>
      <w:numFmt w:val="decimal"/>
      <w:lvlText w:val="%1."/>
      <w:lvlJc w:val="left"/>
      <w:pPr>
        <w:ind w:left="851" w:hanging="360"/>
      </w:pPr>
      <w:rPr>
        <w:rFonts w:hint="default"/>
        <w:b w:val="0"/>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10">
    <w:nsid w:val="34A31B41"/>
    <w:multiLevelType w:val="hybridMultilevel"/>
    <w:tmpl w:val="C26C2658"/>
    <w:lvl w:ilvl="0" w:tplc="CC7C53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CC76104"/>
    <w:multiLevelType w:val="hybridMultilevel"/>
    <w:tmpl w:val="F00CBDF4"/>
    <w:lvl w:ilvl="0" w:tplc="E5B4BCB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3D0B01E9"/>
    <w:multiLevelType w:val="hybridMultilevel"/>
    <w:tmpl w:val="F83E29F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190693C"/>
    <w:multiLevelType w:val="hybridMultilevel"/>
    <w:tmpl w:val="7C845A4C"/>
    <w:lvl w:ilvl="0" w:tplc="9412FC34">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D46F43"/>
    <w:multiLevelType w:val="hybridMultilevel"/>
    <w:tmpl w:val="558E9268"/>
    <w:lvl w:ilvl="0" w:tplc="2DB62F36">
      <w:start w:val="1"/>
      <w:numFmt w:val="lowerLetter"/>
      <w:lvlText w:val="%1."/>
      <w:lvlJc w:val="righ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4CE4D36"/>
    <w:multiLevelType w:val="hybridMultilevel"/>
    <w:tmpl w:val="BAC213B8"/>
    <w:lvl w:ilvl="0" w:tplc="04090011">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nsid w:val="47A67D2F"/>
    <w:multiLevelType w:val="hybridMultilevel"/>
    <w:tmpl w:val="0FF454B8"/>
    <w:lvl w:ilvl="0" w:tplc="34DE9A4E">
      <w:start w:val="1"/>
      <w:numFmt w:val="decimal"/>
      <w:lvlText w:val="%1."/>
      <w:lvlJc w:val="left"/>
      <w:pPr>
        <w:ind w:left="2061" w:hanging="360"/>
      </w:pPr>
      <w:rPr>
        <w:rFonts w:asciiTheme="minorHAnsi" w:hAnsiTheme="minorHAnsi" w:cstheme="minorBidi" w:hint="default"/>
        <w:sz w:val="23"/>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7">
    <w:nsid w:val="49E067B9"/>
    <w:multiLevelType w:val="hybridMultilevel"/>
    <w:tmpl w:val="DB96A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A487027"/>
    <w:multiLevelType w:val="hybridMultilevel"/>
    <w:tmpl w:val="B1BE7DD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1DC1E52"/>
    <w:multiLevelType w:val="hybridMultilevel"/>
    <w:tmpl w:val="4C5A67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50F5545"/>
    <w:multiLevelType w:val="multilevel"/>
    <w:tmpl w:val="1F7EA3CC"/>
    <w:lvl w:ilvl="0">
      <w:start w:val="3"/>
      <w:numFmt w:val="decimal"/>
      <w:lvlText w:val="%1"/>
      <w:lvlJc w:val="left"/>
      <w:pPr>
        <w:ind w:left="480" w:hanging="480"/>
      </w:pPr>
      <w:rPr>
        <w:rFonts w:hint="default"/>
        <w:i/>
      </w:rPr>
    </w:lvl>
    <w:lvl w:ilvl="1">
      <w:start w:val="5"/>
      <w:numFmt w:val="decimal"/>
      <w:lvlText w:val="%1.%2"/>
      <w:lvlJc w:val="left"/>
      <w:pPr>
        <w:ind w:left="2181" w:hanging="480"/>
      </w:pPr>
      <w:rPr>
        <w:rFonts w:hint="default"/>
        <w:i/>
      </w:rPr>
    </w:lvl>
    <w:lvl w:ilvl="2">
      <w:start w:val="1"/>
      <w:numFmt w:val="decimal"/>
      <w:lvlText w:val="%1.%2.%3"/>
      <w:lvlJc w:val="left"/>
      <w:pPr>
        <w:ind w:left="4122" w:hanging="720"/>
      </w:pPr>
      <w:rPr>
        <w:rFonts w:hint="default"/>
        <w:i w:val="0"/>
      </w:rPr>
    </w:lvl>
    <w:lvl w:ilvl="3">
      <w:start w:val="1"/>
      <w:numFmt w:val="decimal"/>
      <w:lvlText w:val="%1.%2.%3.%4"/>
      <w:lvlJc w:val="left"/>
      <w:pPr>
        <w:ind w:left="5823" w:hanging="720"/>
      </w:pPr>
      <w:rPr>
        <w:rFonts w:hint="default"/>
        <w:i/>
      </w:rPr>
    </w:lvl>
    <w:lvl w:ilvl="4">
      <w:start w:val="1"/>
      <w:numFmt w:val="decimal"/>
      <w:lvlText w:val="%1.%2.%3.%4.%5"/>
      <w:lvlJc w:val="left"/>
      <w:pPr>
        <w:ind w:left="7884" w:hanging="1080"/>
      </w:pPr>
      <w:rPr>
        <w:rFonts w:hint="default"/>
        <w:i/>
      </w:rPr>
    </w:lvl>
    <w:lvl w:ilvl="5">
      <w:start w:val="1"/>
      <w:numFmt w:val="decimal"/>
      <w:lvlText w:val="%1.%2.%3.%4.%5.%6"/>
      <w:lvlJc w:val="left"/>
      <w:pPr>
        <w:ind w:left="9585" w:hanging="1080"/>
      </w:pPr>
      <w:rPr>
        <w:rFonts w:hint="default"/>
        <w:i/>
      </w:rPr>
    </w:lvl>
    <w:lvl w:ilvl="6">
      <w:start w:val="1"/>
      <w:numFmt w:val="decimal"/>
      <w:lvlText w:val="%1.%2.%3.%4.%5.%6.%7"/>
      <w:lvlJc w:val="left"/>
      <w:pPr>
        <w:ind w:left="11646" w:hanging="1440"/>
      </w:pPr>
      <w:rPr>
        <w:rFonts w:hint="default"/>
        <w:i/>
      </w:rPr>
    </w:lvl>
    <w:lvl w:ilvl="7">
      <w:start w:val="1"/>
      <w:numFmt w:val="decimal"/>
      <w:lvlText w:val="%1.%2.%3.%4.%5.%6.%7.%8"/>
      <w:lvlJc w:val="left"/>
      <w:pPr>
        <w:ind w:left="13347" w:hanging="1440"/>
      </w:pPr>
      <w:rPr>
        <w:rFonts w:hint="default"/>
        <w:i/>
      </w:rPr>
    </w:lvl>
    <w:lvl w:ilvl="8">
      <w:start w:val="1"/>
      <w:numFmt w:val="decimal"/>
      <w:lvlText w:val="%1.%2.%3.%4.%5.%6.%7.%8.%9"/>
      <w:lvlJc w:val="left"/>
      <w:pPr>
        <w:ind w:left="15408" w:hanging="1800"/>
      </w:pPr>
      <w:rPr>
        <w:rFonts w:hint="default"/>
        <w:i/>
      </w:rPr>
    </w:lvl>
  </w:abstractNum>
  <w:abstractNum w:abstractNumId="21">
    <w:nsid w:val="567874D8"/>
    <w:multiLevelType w:val="hybridMultilevel"/>
    <w:tmpl w:val="5E241E0E"/>
    <w:lvl w:ilvl="0" w:tplc="38D8205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nsid w:val="628D7F8F"/>
    <w:multiLevelType w:val="hybridMultilevel"/>
    <w:tmpl w:val="7CEE32A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3005514"/>
    <w:multiLevelType w:val="hybridMultilevel"/>
    <w:tmpl w:val="A23C490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55043D4"/>
    <w:multiLevelType w:val="hybridMultilevel"/>
    <w:tmpl w:val="A5FE9EC4"/>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7177857"/>
    <w:multiLevelType w:val="hybridMultilevel"/>
    <w:tmpl w:val="DFD6B3CE"/>
    <w:lvl w:ilvl="0" w:tplc="04090019">
      <w:start w:val="1"/>
      <w:numFmt w:val="lowerLetter"/>
      <w:lvlText w:val="%1."/>
      <w:lvlJc w:val="left"/>
      <w:pPr>
        <w:tabs>
          <w:tab w:val="num" w:pos="1211"/>
        </w:tabs>
        <w:ind w:left="1211" w:hanging="360"/>
      </w:pPr>
      <w:rPr>
        <w:rFonts w:hint="default"/>
      </w:rPr>
    </w:lvl>
    <w:lvl w:ilvl="1" w:tplc="04090019">
      <w:start w:val="1"/>
      <w:numFmt w:val="lowerLetter"/>
      <w:lvlText w:val="%2."/>
      <w:lvlJc w:val="left"/>
      <w:pPr>
        <w:tabs>
          <w:tab w:val="num" w:pos="1211"/>
        </w:tabs>
        <w:ind w:left="1211" w:hanging="360"/>
      </w:pPr>
    </w:lvl>
    <w:lvl w:ilvl="2" w:tplc="0409001B">
      <w:start w:val="1"/>
      <w:numFmt w:val="lowerRoman"/>
      <w:lvlText w:val="%3."/>
      <w:lvlJc w:val="right"/>
      <w:pPr>
        <w:tabs>
          <w:tab w:val="num" w:pos="2291"/>
        </w:tabs>
        <w:ind w:left="2291" w:hanging="180"/>
      </w:pPr>
    </w:lvl>
    <w:lvl w:ilvl="3" w:tplc="0409000F">
      <w:start w:val="1"/>
      <w:numFmt w:val="decimal"/>
      <w:lvlText w:val="%4."/>
      <w:lvlJc w:val="left"/>
      <w:pPr>
        <w:tabs>
          <w:tab w:val="num" w:pos="3011"/>
        </w:tabs>
        <w:ind w:left="3011" w:hanging="360"/>
      </w:pPr>
    </w:lvl>
    <w:lvl w:ilvl="4" w:tplc="04090019">
      <w:start w:val="1"/>
      <w:numFmt w:val="lowerLetter"/>
      <w:lvlText w:val="%5."/>
      <w:lvlJc w:val="left"/>
      <w:pPr>
        <w:tabs>
          <w:tab w:val="num" w:pos="3731"/>
        </w:tabs>
        <w:ind w:left="3731" w:hanging="360"/>
      </w:pPr>
    </w:lvl>
    <w:lvl w:ilvl="5" w:tplc="0409001B">
      <w:start w:val="1"/>
      <w:numFmt w:val="lowerRoman"/>
      <w:lvlText w:val="%6."/>
      <w:lvlJc w:val="right"/>
      <w:pPr>
        <w:tabs>
          <w:tab w:val="num" w:pos="4451"/>
        </w:tabs>
        <w:ind w:left="4451" w:hanging="180"/>
      </w:pPr>
    </w:lvl>
    <w:lvl w:ilvl="6" w:tplc="0409000F">
      <w:start w:val="1"/>
      <w:numFmt w:val="decimal"/>
      <w:lvlText w:val="%7."/>
      <w:lvlJc w:val="left"/>
      <w:pPr>
        <w:tabs>
          <w:tab w:val="num" w:pos="5171"/>
        </w:tabs>
        <w:ind w:left="5171" w:hanging="360"/>
      </w:pPr>
    </w:lvl>
    <w:lvl w:ilvl="7" w:tplc="04090019">
      <w:start w:val="1"/>
      <w:numFmt w:val="lowerLetter"/>
      <w:lvlText w:val="%8."/>
      <w:lvlJc w:val="left"/>
      <w:pPr>
        <w:tabs>
          <w:tab w:val="num" w:pos="5891"/>
        </w:tabs>
        <w:ind w:left="5891" w:hanging="360"/>
      </w:pPr>
    </w:lvl>
    <w:lvl w:ilvl="8" w:tplc="0409001B">
      <w:start w:val="1"/>
      <w:numFmt w:val="lowerRoman"/>
      <w:lvlText w:val="%9."/>
      <w:lvlJc w:val="right"/>
      <w:pPr>
        <w:tabs>
          <w:tab w:val="num" w:pos="6611"/>
        </w:tabs>
        <w:ind w:left="6611" w:hanging="180"/>
      </w:pPr>
    </w:lvl>
  </w:abstractNum>
  <w:abstractNum w:abstractNumId="26">
    <w:nsid w:val="78970488"/>
    <w:multiLevelType w:val="hybridMultilevel"/>
    <w:tmpl w:val="3D4E6484"/>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7C5C28DD"/>
    <w:multiLevelType w:val="hybridMultilevel"/>
    <w:tmpl w:val="B18E1E50"/>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3"/>
  </w:num>
  <w:num w:numId="3">
    <w:abstractNumId w:val="20"/>
  </w:num>
  <w:num w:numId="4">
    <w:abstractNumId w:val="16"/>
  </w:num>
  <w:num w:numId="5">
    <w:abstractNumId w:val="8"/>
  </w:num>
  <w:num w:numId="6">
    <w:abstractNumId w:val="6"/>
  </w:num>
  <w:num w:numId="7">
    <w:abstractNumId w:val="2"/>
  </w:num>
  <w:num w:numId="8">
    <w:abstractNumId w:val="0"/>
  </w:num>
  <w:num w:numId="9">
    <w:abstractNumId w:val="11"/>
  </w:num>
  <w:num w:numId="10">
    <w:abstractNumId w:val="21"/>
  </w:num>
  <w:num w:numId="11">
    <w:abstractNumId w:val="9"/>
  </w:num>
  <w:num w:numId="12">
    <w:abstractNumId w:val="19"/>
  </w:num>
  <w:num w:numId="13">
    <w:abstractNumId w:val="15"/>
  </w:num>
  <w:num w:numId="14">
    <w:abstractNumId w:val="24"/>
  </w:num>
  <w:num w:numId="15">
    <w:abstractNumId w:val="1"/>
  </w:num>
  <w:num w:numId="16">
    <w:abstractNumId w:val="25"/>
  </w:num>
  <w:num w:numId="17">
    <w:abstractNumId w:val="27"/>
  </w:num>
  <w:num w:numId="18">
    <w:abstractNumId w:val="5"/>
  </w:num>
  <w:num w:numId="19">
    <w:abstractNumId w:val="17"/>
  </w:num>
  <w:num w:numId="20">
    <w:abstractNumId w:val="7"/>
  </w:num>
  <w:num w:numId="21">
    <w:abstractNumId w:val="26"/>
  </w:num>
  <w:num w:numId="22">
    <w:abstractNumId w:val="14"/>
  </w:num>
  <w:num w:numId="23">
    <w:abstractNumId w:val="23"/>
  </w:num>
  <w:num w:numId="24">
    <w:abstractNumId w:val="12"/>
  </w:num>
  <w:num w:numId="25">
    <w:abstractNumId w:val="22"/>
  </w:num>
  <w:num w:numId="26">
    <w:abstractNumId w:val="3"/>
  </w:num>
  <w:num w:numId="27">
    <w:abstractNumId w:val="10"/>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93D"/>
    <w:rsid w:val="0002420D"/>
    <w:rsid w:val="00032593"/>
    <w:rsid w:val="00063B06"/>
    <w:rsid w:val="00072523"/>
    <w:rsid w:val="00082472"/>
    <w:rsid w:val="000A6082"/>
    <w:rsid w:val="000A62C2"/>
    <w:rsid w:val="000D69D7"/>
    <w:rsid w:val="00122832"/>
    <w:rsid w:val="00143CB1"/>
    <w:rsid w:val="00146A83"/>
    <w:rsid w:val="001961A2"/>
    <w:rsid w:val="001D750B"/>
    <w:rsid w:val="00203D1A"/>
    <w:rsid w:val="002161BD"/>
    <w:rsid w:val="00231574"/>
    <w:rsid w:val="00272A33"/>
    <w:rsid w:val="00275AA6"/>
    <w:rsid w:val="00293B26"/>
    <w:rsid w:val="00293E41"/>
    <w:rsid w:val="002C44A4"/>
    <w:rsid w:val="00301206"/>
    <w:rsid w:val="00311D52"/>
    <w:rsid w:val="003257FD"/>
    <w:rsid w:val="003353FD"/>
    <w:rsid w:val="003359FD"/>
    <w:rsid w:val="00375D91"/>
    <w:rsid w:val="003D325E"/>
    <w:rsid w:val="003F3D16"/>
    <w:rsid w:val="003F493D"/>
    <w:rsid w:val="00405130"/>
    <w:rsid w:val="00416030"/>
    <w:rsid w:val="004659F5"/>
    <w:rsid w:val="004677D4"/>
    <w:rsid w:val="004751EB"/>
    <w:rsid w:val="00487603"/>
    <w:rsid w:val="00525113"/>
    <w:rsid w:val="00536390"/>
    <w:rsid w:val="005462D9"/>
    <w:rsid w:val="00570BCF"/>
    <w:rsid w:val="005810D3"/>
    <w:rsid w:val="005863D2"/>
    <w:rsid w:val="0059105F"/>
    <w:rsid w:val="005953EB"/>
    <w:rsid w:val="005A5EC4"/>
    <w:rsid w:val="005B3F1A"/>
    <w:rsid w:val="005E1482"/>
    <w:rsid w:val="00602378"/>
    <w:rsid w:val="006264EA"/>
    <w:rsid w:val="0063041B"/>
    <w:rsid w:val="00635231"/>
    <w:rsid w:val="0067356E"/>
    <w:rsid w:val="006B55E4"/>
    <w:rsid w:val="006C456C"/>
    <w:rsid w:val="007006DF"/>
    <w:rsid w:val="00704D99"/>
    <w:rsid w:val="00712C27"/>
    <w:rsid w:val="007309DA"/>
    <w:rsid w:val="00757087"/>
    <w:rsid w:val="007672E6"/>
    <w:rsid w:val="007C17BE"/>
    <w:rsid w:val="008342A5"/>
    <w:rsid w:val="00853FB3"/>
    <w:rsid w:val="00872D90"/>
    <w:rsid w:val="008C2E05"/>
    <w:rsid w:val="008D5D95"/>
    <w:rsid w:val="008E2BA0"/>
    <w:rsid w:val="00920600"/>
    <w:rsid w:val="00953F64"/>
    <w:rsid w:val="009661DF"/>
    <w:rsid w:val="009665AB"/>
    <w:rsid w:val="00971B53"/>
    <w:rsid w:val="009738BA"/>
    <w:rsid w:val="009A2669"/>
    <w:rsid w:val="009A2C8B"/>
    <w:rsid w:val="009C0CFF"/>
    <w:rsid w:val="009C1B6F"/>
    <w:rsid w:val="00A2682B"/>
    <w:rsid w:val="00A31E59"/>
    <w:rsid w:val="00A93675"/>
    <w:rsid w:val="00AD6862"/>
    <w:rsid w:val="00B14611"/>
    <w:rsid w:val="00B3344A"/>
    <w:rsid w:val="00B33A3D"/>
    <w:rsid w:val="00B65FFA"/>
    <w:rsid w:val="00BA7486"/>
    <w:rsid w:val="00BE583C"/>
    <w:rsid w:val="00C07681"/>
    <w:rsid w:val="00C45168"/>
    <w:rsid w:val="00C61FD5"/>
    <w:rsid w:val="00C62179"/>
    <w:rsid w:val="00C8198D"/>
    <w:rsid w:val="00CA61E5"/>
    <w:rsid w:val="00CC1737"/>
    <w:rsid w:val="00CE0FC9"/>
    <w:rsid w:val="00CE2A50"/>
    <w:rsid w:val="00CE3457"/>
    <w:rsid w:val="00D43D13"/>
    <w:rsid w:val="00D47033"/>
    <w:rsid w:val="00D752F9"/>
    <w:rsid w:val="00D85DDF"/>
    <w:rsid w:val="00D9383D"/>
    <w:rsid w:val="00DC6379"/>
    <w:rsid w:val="00E10DFC"/>
    <w:rsid w:val="00E168FF"/>
    <w:rsid w:val="00E32F16"/>
    <w:rsid w:val="00E71098"/>
    <w:rsid w:val="00EC7D0D"/>
    <w:rsid w:val="00ED4E78"/>
    <w:rsid w:val="00F02F6F"/>
    <w:rsid w:val="00F06585"/>
    <w:rsid w:val="00F15677"/>
    <w:rsid w:val="00F3496A"/>
    <w:rsid w:val="00F65C49"/>
    <w:rsid w:val="00F823D6"/>
    <w:rsid w:val="00FE05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A916D6-4226-4F4D-B722-97F6CB08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9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105F"/>
    <w:rPr>
      <w:color w:val="0000FF" w:themeColor="hyperlink"/>
      <w:u w:val="single"/>
    </w:rPr>
  </w:style>
  <w:style w:type="character" w:customStyle="1" w:styleId="ListParagraphChar">
    <w:name w:val="List Paragraph Char"/>
    <w:basedOn w:val="DefaultParagraphFont"/>
    <w:link w:val="ListParagraph"/>
    <w:uiPriority w:val="34"/>
    <w:locked/>
    <w:rsid w:val="0059105F"/>
    <w:rPr>
      <w:lang w:val="id-ID"/>
    </w:rPr>
  </w:style>
  <w:style w:type="paragraph" w:styleId="ListParagraph">
    <w:name w:val="List Paragraph"/>
    <w:basedOn w:val="Normal"/>
    <w:link w:val="ListParagraphChar"/>
    <w:uiPriority w:val="34"/>
    <w:qFormat/>
    <w:rsid w:val="0059105F"/>
    <w:pPr>
      <w:spacing w:after="160" w:line="256" w:lineRule="auto"/>
      <w:ind w:left="720"/>
      <w:contextualSpacing/>
    </w:pPr>
    <w:rPr>
      <w:lang w:val="id-ID"/>
    </w:rPr>
  </w:style>
  <w:style w:type="character" w:styleId="Emphasis">
    <w:name w:val="Emphasis"/>
    <w:basedOn w:val="DefaultParagraphFont"/>
    <w:uiPriority w:val="20"/>
    <w:qFormat/>
    <w:rsid w:val="0059105F"/>
    <w:rPr>
      <w:i/>
      <w:iCs/>
    </w:rPr>
  </w:style>
  <w:style w:type="character" w:customStyle="1" w:styleId="A3">
    <w:name w:val="A3"/>
    <w:uiPriority w:val="99"/>
    <w:rsid w:val="0059105F"/>
    <w:rPr>
      <w:color w:val="000000"/>
      <w:sz w:val="20"/>
      <w:szCs w:val="20"/>
    </w:rPr>
  </w:style>
  <w:style w:type="paragraph" w:styleId="BalloonText">
    <w:name w:val="Balloon Text"/>
    <w:basedOn w:val="Normal"/>
    <w:link w:val="BalloonTextChar"/>
    <w:uiPriority w:val="99"/>
    <w:semiHidden/>
    <w:unhideWhenUsed/>
    <w:rsid w:val="00536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390"/>
    <w:rPr>
      <w:rFonts w:ascii="Tahoma" w:hAnsi="Tahoma" w:cs="Tahoma"/>
      <w:sz w:val="16"/>
      <w:szCs w:val="16"/>
    </w:rPr>
  </w:style>
  <w:style w:type="character" w:styleId="PlaceholderText">
    <w:name w:val="Placeholder Text"/>
    <w:basedOn w:val="DefaultParagraphFont"/>
    <w:uiPriority w:val="99"/>
    <w:semiHidden/>
    <w:rsid w:val="00536390"/>
    <w:rPr>
      <w:color w:val="808080"/>
    </w:rPr>
  </w:style>
  <w:style w:type="paragraph" w:customStyle="1" w:styleId="Default">
    <w:name w:val="Default"/>
    <w:rsid w:val="009738B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5B3F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735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56E"/>
  </w:style>
  <w:style w:type="paragraph" w:styleId="Footer">
    <w:name w:val="footer"/>
    <w:basedOn w:val="Normal"/>
    <w:link w:val="FooterChar"/>
    <w:uiPriority w:val="99"/>
    <w:unhideWhenUsed/>
    <w:rsid w:val="006735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56E"/>
  </w:style>
  <w:style w:type="table" w:customStyle="1" w:styleId="TableGrid1">
    <w:name w:val="Table Grid1"/>
    <w:basedOn w:val="TableNormal"/>
    <w:next w:val="TableGrid"/>
    <w:uiPriority w:val="39"/>
    <w:rsid w:val="00F823D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823D6"/>
    <w:pPr>
      <w:spacing w:line="240" w:lineRule="auto"/>
    </w:pPr>
    <w:rPr>
      <w:i/>
      <w:iCs/>
      <w:color w:val="1F497D" w:themeColor="text2"/>
      <w:sz w:val="18"/>
      <w:szCs w:val="18"/>
    </w:rPr>
  </w:style>
  <w:style w:type="table" w:customStyle="1" w:styleId="TableGrid2">
    <w:name w:val="Table Grid2"/>
    <w:basedOn w:val="TableNormal"/>
    <w:next w:val="TableGrid"/>
    <w:uiPriority w:val="39"/>
    <w:rsid w:val="003D325E"/>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konomibersama.blogspot.com/2011/04/rasio-nilai-pasar.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ecloud.id/5-komponen-dasar-laporan-keuanganperusahaan/" TargetMode="External"/><Relationship Id="rId5" Type="http://schemas.openxmlformats.org/officeDocument/2006/relationships/webSettings" Target="webSettings.xml"/><Relationship Id="rId10" Type="http://schemas.openxmlformats.org/officeDocument/2006/relationships/hyperlink" Target="https://tipsserbaserbi.blogspot.com/2017/01/pengertian-dan-tujuan-laporan%20%20%20%20%20%09keuangan.html%20diakses%20Oktober%202019" TargetMode="External"/><Relationship Id="rId4" Type="http://schemas.openxmlformats.org/officeDocument/2006/relationships/settings" Target="settings.xml"/><Relationship Id="rId9" Type="http://schemas.openxmlformats.org/officeDocument/2006/relationships/hyperlink" Target="http://irmajhe.blogspot.com/2016/11/penyajian-laporankeuangan.html%20%09diak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F6D05-C2D7-4C45-9B9F-80186F846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4935</Words>
  <Characters>28130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comp515</cp:lastModifiedBy>
  <cp:revision>9</cp:revision>
  <cp:lastPrinted>2020-01-15T04:13:00Z</cp:lastPrinted>
  <dcterms:created xsi:type="dcterms:W3CDTF">2020-02-05T02:42:00Z</dcterms:created>
  <dcterms:modified xsi:type="dcterms:W3CDTF">2020-02-05T02:59:00Z</dcterms:modified>
</cp:coreProperties>
</file>