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42" w:lineRule="auto"/>
        <w:ind w:left="1215" w:right="1271" w:hanging="1"/>
        <w:jc w:val="center"/>
        <w:rPr>
          <w:b/>
          <w:i/>
          <w:iCs/>
          <w:sz w:val="26"/>
          <w:lang w:val="id-ID"/>
        </w:rPr>
      </w:pPr>
      <w:r>
        <w:rPr>
          <w:b/>
          <w:sz w:val="26"/>
          <w:lang w:val="id-ID"/>
        </w:rPr>
        <w:t xml:space="preserve">PENGARUH </w:t>
      </w:r>
      <w:r>
        <w:rPr>
          <w:b/>
          <w:i/>
          <w:iCs/>
          <w:sz w:val="26"/>
          <w:lang w:val="id-ID"/>
        </w:rPr>
        <w:t>GOOD CORPORATE GOVERNANCE DAN PEMBIAYAAN EKSTERNAL TERHADAP NILAI PERUSAHAAN</w:t>
      </w:r>
    </w:p>
    <w:p>
      <w:pPr>
        <w:pStyle w:val="8"/>
        <w:rPr>
          <w:b/>
          <w:sz w:val="28"/>
        </w:rPr>
      </w:pPr>
    </w:p>
    <w:p>
      <w:pPr>
        <w:spacing w:before="223" w:line="242" w:lineRule="auto"/>
        <w:ind w:left="1299" w:right="1356" w:firstLine="3"/>
        <w:jc w:val="center"/>
        <w:rPr>
          <w:b/>
          <w:sz w:val="26"/>
        </w:rPr>
      </w:pPr>
      <w:r>
        <w:rPr>
          <w:rFonts w:hint="default" w:cs="Times New Roman"/>
          <w:b/>
          <w:bCs w:val="0"/>
          <w:i/>
          <w:iCs w:val="0"/>
          <w:sz w:val="24"/>
          <w:szCs w:val="24"/>
          <w:lang w:val="id-ID"/>
        </w:rPr>
        <w:t>THE EFFECT OF GOOD CORPORATE GOVERNANCE AND EXTERNAL FINANCING ON COMPANY VALUE</w:t>
      </w:r>
    </w:p>
    <w:p>
      <w:pPr>
        <w:pStyle w:val="8"/>
        <w:rPr>
          <w:b/>
          <w:sz w:val="28"/>
        </w:rPr>
      </w:pPr>
    </w:p>
    <w:p>
      <w:pPr>
        <w:spacing w:before="233" w:line="232" w:lineRule="auto"/>
        <w:ind w:left="2076" w:right="2130" w:firstLine="0"/>
        <w:jc w:val="center"/>
        <w:rPr>
          <w:b/>
          <w:sz w:val="22"/>
          <w:vertAlign w:val="baseline"/>
        </w:rPr>
      </w:pPr>
      <w:r>
        <w:rPr>
          <w:b/>
          <w:sz w:val="22"/>
          <w:lang w:val="id-ID"/>
        </w:rPr>
        <w:t>Mar</w:t>
      </w:r>
      <w:r>
        <w:rPr>
          <w:rFonts w:hint="default"/>
          <w:b/>
          <w:sz w:val="22"/>
          <w:lang w:val="id-ID"/>
        </w:rPr>
        <w:t>’atus Sholikhah</w:t>
      </w:r>
      <w:r>
        <w:rPr>
          <w:b/>
          <w:sz w:val="22"/>
          <w:vertAlign w:val="superscript"/>
        </w:rPr>
        <w:t>1</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line="233" w:lineRule="auto"/>
        <w:ind w:left="2075" w:right="2132" w:firstLine="0"/>
        <w:jc w:val="center"/>
        <w:textAlignment w:val="auto"/>
        <w:outlineLvl w:val="9"/>
        <w:rPr>
          <w:sz w:val="20"/>
        </w:rPr>
      </w:pPr>
      <w:r>
        <w:rPr>
          <w:position w:val="9"/>
          <w:sz w:val="13"/>
          <w:vertAlign w:val="baseline"/>
        </w:rPr>
        <w:t>12</w:t>
      </w:r>
      <w:r>
        <w:rPr>
          <w:sz w:val="20"/>
          <w:vertAlign w:val="baseline"/>
          <w:lang w:val="id-ID"/>
        </w:rPr>
        <w:t>Universitas Mercu Buana Yogyakarta</w:t>
      </w:r>
      <w:r>
        <w:rPr>
          <w:sz w:val="20"/>
          <w:vertAlign w:val="baseline"/>
        </w:rPr>
        <w:t xml:space="preserve"> </w:t>
      </w:r>
      <w:r>
        <w:fldChar w:fldCharType="begin"/>
      </w:r>
      <w:r>
        <w:instrText xml:space="preserve"> HYPERLINK "mailto:12alamat@email.ac.id" \h </w:instrText>
      </w:r>
      <w:r>
        <w:fldChar w:fldCharType="separate"/>
      </w:r>
      <w:r>
        <w:rPr>
          <w:position w:val="9"/>
          <w:sz w:val="13"/>
          <w:vertAlign w:val="baseline"/>
        </w:rPr>
        <w:t>12</w:t>
      </w:r>
      <w:r>
        <w:rPr>
          <w:sz w:val="20"/>
          <w:vertAlign w:val="baseline"/>
          <w:lang w:val="id-ID"/>
        </w:rPr>
        <w:t>maratussholikhah023@gmail.com</w:t>
      </w:r>
      <w:r>
        <w:rPr>
          <w:sz w:val="20"/>
          <w:vertAlign w:val="baseline"/>
        </w:rPr>
        <w:fldChar w:fldCharType="end"/>
      </w:r>
    </w:p>
    <w:p>
      <w:pPr>
        <w:pStyle w:val="8"/>
        <w:rPr>
          <w:sz w:val="24"/>
        </w:rPr>
      </w:pPr>
    </w:p>
    <w:p>
      <w:pPr>
        <w:pStyle w:val="8"/>
        <w:rPr>
          <w:sz w:val="24"/>
        </w:rPr>
      </w:pPr>
    </w:p>
    <w:p>
      <w:pPr>
        <w:pStyle w:val="5"/>
        <w:spacing w:before="141"/>
        <w:ind w:left="2076" w:right="2129"/>
        <w:rPr>
          <w:sz w:val="20"/>
          <w:szCs w:val="20"/>
        </w:rPr>
      </w:pPr>
      <w:r>
        <w:rPr>
          <w:sz w:val="20"/>
          <w:szCs w:val="20"/>
        </w:rPr>
        <w:t>Abstrak</w:t>
      </w:r>
    </w:p>
    <w:p>
      <w:pPr>
        <w:spacing w:after="0" w:line="240" w:lineRule="auto"/>
        <w:ind w:left="0" w:leftChars="0" w:firstLine="440" w:firstLineChars="0"/>
        <w:jc w:val="both"/>
        <w:rPr>
          <w:rFonts w:ascii="Times New Roman" w:hAnsi="Times New Roman" w:eastAsia="Times New Roman" w:cs="Times New Roman"/>
          <w:b w:val="0"/>
          <w:i w:val="0"/>
          <w:smallCaps w:val="0"/>
          <w:strike w:val="0"/>
          <w:color w:val="FF0000"/>
          <w:sz w:val="20"/>
          <w:szCs w:val="20"/>
          <w:u w:val="none"/>
          <w:shd w:val="clear" w:fill="auto"/>
          <w:vertAlign w:val="baseline"/>
        </w:rPr>
      </w:pPr>
      <w:r>
        <w:rPr>
          <w:rFonts w:hint="default" w:ascii="Times New Roman" w:hAnsi="Times New Roman" w:eastAsia="Times New Roman" w:cs="Times New Roman"/>
          <w:color w:val="000000"/>
          <w:sz w:val="20"/>
          <w:szCs w:val="20"/>
          <w:lang w:val="en-US" w:eastAsia="id-ID"/>
        </w:rPr>
        <w:t>Penelitian ini bert</w:t>
      </w:r>
      <w:r>
        <w:rPr>
          <w:rFonts w:hint="default" w:ascii="Times New Roman" w:hAnsi="Times New Roman" w:eastAsia="Times New Roman" w:cs="Times New Roman"/>
          <w:color w:val="000000"/>
          <w:sz w:val="20"/>
          <w:szCs w:val="20"/>
          <w:lang w:eastAsia="id-ID"/>
        </w:rPr>
        <w:t xml:space="preserve">ujuan untuk mengetahui pengaruh </w:t>
      </w:r>
      <w:r>
        <w:rPr>
          <w:rFonts w:hint="default" w:ascii="Times New Roman" w:hAnsi="Times New Roman" w:eastAsia="Times New Roman" w:cs="Times New Roman"/>
          <w:i/>
          <w:iCs/>
          <w:color w:val="000000"/>
          <w:sz w:val="20"/>
          <w:szCs w:val="20"/>
          <w:lang w:val="en-US" w:eastAsia="id-ID"/>
        </w:rPr>
        <w:t>Good Corporate Governance</w:t>
      </w:r>
      <w:r>
        <w:rPr>
          <w:rFonts w:hint="default" w:ascii="Times New Roman" w:hAnsi="Times New Roman" w:eastAsia="Times New Roman" w:cs="Times New Roman"/>
          <w:i w:val="0"/>
          <w:iCs w:val="0"/>
          <w:color w:val="000000"/>
          <w:sz w:val="20"/>
          <w:szCs w:val="20"/>
          <w:lang w:val="en-US" w:eastAsia="id-ID"/>
        </w:rPr>
        <w:t xml:space="preserve"> dan Pembiayaan Eksternal terhadap Nilai Perusahaan</w:t>
      </w:r>
      <w:r>
        <w:rPr>
          <w:rFonts w:hint="default" w:ascii="Times New Roman" w:hAnsi="Times New Roman" w:eastAsia="Times New Roman" w:cs="Times New Roman"/>
          <w:color w:val="000000"/>
          <w:sz w:val="20"/>
          <w:szCs w:val="20"/>
          <w:lang w:eastAsia="id-ID"/>
        </w:rPr>
        <w:t>.</w:t>
      </w:r>
      <w:r>
        <w:rPr>
          <w:rFonts w:hint="default" w:ascii="Times New Roman" w:hAnsi="Times New Roman" w:eastAsia="Times New Roman" w:cs="Times New Roman"/>
          <w:color w:val="000000"/>
          <w:sz w:val="20"/>
          <w:szCs w:val="20"/>
          <w:lang w:val="en-US" w:eastAsia="id-ID"/>
        </w:rPr>
        <w:t xml:space="preserve"> </w:t>
      </w:r>
      <w:r>
        <w:rPr>
          <w:rFonts w:hint="default" w:ascii="Times New Roman" w:hAnsi="Times New Roman" w:eastAsia="Times New Roman" w:cs="Times New Roman"/>
          <w:color w:val="000000"/>
          <w:sz w:val="20"/>
          <w:szCs w:val="20"/>
          <w:lang w:eastAsia="id-ID"/>
        </w:rPr>
        <w:t xml:space="preserve">Penelitian ini dilakukan pada perusahaan </w:t>
      </w:r>
      <w:r>
        <w:rPr>
          <w:rFonts w:hint="default" w:ascii="Times New Roman" w:hAnsi="Times New Roman" w:eastAsia="Times New Roman" w:cs="Times New Roman"/>
          <w:color w:val="000000"/>
          <w:sz w:val="20"/>
          <w:szCs w:val="20"/>
          <w:lang w:val="en-US" w:eastAsia="id-ID"/>
        </w:rPr>
        <w:t xml:space="preserve">manufaktur sub </w:t>
      </w:r>
      <w:r>
        <w:rPr>
          <w:rFonts w:hint="default" w:ascii="Times New Roman" w:hAnsi="Times New Roman" w:eastAsia="Times New Roman" w:cs="Times New Roman"/>
          <w:color w:val="000000"/>
          <w:sz w:val="20"/>
          <w:szCs w:val="20"/>
          <w:lang w:eastAsia="id-ID"/>
        </w:rPr>
        <w:t xml:space="preserve">sektor </w:t>
      </w:r>
      <w:r>
        <w:rPr>
          <w:rFonts w:hint="default" w:ascii="Times New Roman" w:hAnsi="Times New Roman" w:eastAsia="Times New Roman" w:cs="Times New Roman"/>
          <w:i/>
          <w:iCs/>
          <w:color w:val="000000"/>
          <w:sz w:val="20"/>
          <w:szCs w:val="20"/>
          <w:lang w:val="en-US" w:eastAsia="id-ID"/>
        </w:rPr>
        <w:t>consumer good</w:t>
      </w:r>
      <w:r>
        <w:rPr>
          <w:rFonts w:hint="default" w:ascii="Times New Roman" w:hAnsi="Times New Roman" w:eastAsia="Times New Roman" w:cs="Times New Roman"/>
          <w:color w:val="000000"/>
          <w:sz w:val="20"/>
          <w:szCs w:val="20"/>
          <w:lang w:eastAsia="id-ID"/>
        </w:rPr>
        <w:t xml:space="preserve"> yang terdaftar di Bursa Efek Indonesia pada tahun 201</w:t>
      </w:r>
      <w:r>
        <w:rPr>
          <w:rFonts w:hint="default" w:ascii="Times New Roman" w:hAnsi="Times New Roman" w:eastAsia="Times New Roman" w:cs="Times New Roman"/>
          <w:color w:val="000000"/>
          <w:sz w:val="20"/>
          <w:szCs w:val="20"/>
          <w:lang w:val="en-US" w:eastAsia="id-ID"/>
        </w:rPr>
        <w:t>4</w:t>
      </w:r>
      <w:r>
        <w:rPr>
          <w:rFonts w:hint="default" w:ascii="Times New Roman" w:hAnsi="Times New Roman" w:eastAsia="Times New Roman" w:cs="Times New Roman"/>
          <w:color w:val="000000"/>
          <w:sz w:val="20"/>
          <w:szCs w:val="20"/>
          <w:lang w:eastAsia="id-ID"/>
        </w:rPr>
        <w:t>-201</w:t>
      </w:r>
      <w:r>
        <w:rPr>
          <w:rFonts w:hint="default" w:ascii="Times New Roman" w:hAnsi="Times New Roman" w:eastAsia="Times New Roman" w:cs="Times New Roman"/>
          <w:color w:val="000000"/>
          <w:sz w:val="20"/>
          <w:szCs w:val="20"/>
          <w:lang w:val="en-US" w:eastAsia="id-ID"/>
        </w:rPr>
        <w:t>8</w:t>
      </w:r>
      <w:r>
        <w:rPr>
          <w:rFonts w:hint="default" w:ascii="Times New Roman" w:hAnsi="Times New Roman" w:eastAsia="Times New Roman" w:cs="Times New Roman"/>
          <w:color w:val="000000"/>
          <w:sz w:val="20"/>
          <w:szCs w:val="20"/>
          <w:lang w:eastAsia="id-ID"/>
        </w:rPr>
        <w:t xml:space="preserve">. Jumlah sampel yang diperoleh sebanyak </w:t>
      </w:r>
      <w:r>
        <w:rPr>
          <w:rFonts w:hint="default" w:ascii="Times New Roman" w:hAnsi="Times New Roman" w:eastAsia="Times New Roman" w:cs="Times New Roman"/>
          <w:color w:val="000000"/>
          <w:sz w:val="20"/>
          <w:szCs w:val="20"/>
          <w:lang w:val="en-US" w:eastAsia="id-ID"/>
        </w:rPr>
        <w:t>39</w:t>
      </w:r>
      <w:r>
        <w:rPr>
          <w:rFonts w:hint="default" w:ascii="Times New Roman" w:hAnsi="Times New Roman" w:eastAsia="Times New Roman" w:cs="Times New Roman"/>
          <w:color w:val="000000"/>
          <w:sz w:val="20"/>
          <w:szCs w:val="20"/>
          <w:lang w:eastAsia="id-ID"/>
        </w:rPr>
        <w:t xml:space="preserve"> perusahaan, dengan metode </w:t>
      </w:r>
      <w:r>
        <w:rPr>
          <w:rFonts w:hint="default" w:ascii="Times New Roman" w:hAnsi="Times New Roman" w:eastAsia="Times New Roman" w:cs="Times New Roman"/>
          <w:i/>
          <w:iCs/>
          <w:color w:val="000000"/>
          <w:sz w:val="20"/>
          <w:szCs w:val="20"/>
          <w:lang w:eastAsia="id-ID"/>
        </w:rPr>
        <w:t xml:space="preserve">purposive sampling. </w:t>
      </w:r>
      <w:r>
        <w:rPr>
          <w:rFonts w:hint="default" w:ascii="Times New Roman" w:hAnsi="Times New Roman" w:eastAsia="Times New Roman" w:cs="Times New Roman"/>
          <w:color w:val="000000"/>
          <w:sz w:val="20"/>
          <w:szCs w:val="20"/>
          <w:lang w:eastAsia="id-ID"/>
        </w:rPr>
        <w:t xml:space="preserve">Variabel independen yang digunakan dalam penelitian ini adalah </w:t>
      </w:r>
      <w:r>
        <w:rPr>
          <w:rFonts w:hint="default" w:ascii="Times New Roman" w:hAnsi="Times New Roman" w:eastAsia="Times New Roman" w:cs="Times New Roman"/>
          <w:i/>
          <w:iCs/>
          <w:color w:val="000000"/>
          <w:sz w:val="20"/>
          <w:szCs w:val="20"/>
          <w:lang w:val="en-US" w:eastAsia="id-ID"/>
        </w:rPr>
        <w:t xml:space="preserve">Good Corporate Governance </w:t>
      </w:r>
      <w:r>
        <w:rPr>
          <w:rFonts w:hint="default" w:ascii="Times New Roman" w:hAnsi="Times New Roman" w:eastAsia="Times New Roman" w:cs="Times New Roman"/>
          <w:i w:val="0"/>
          <w:iCs w:val="0"/>
          <w:color w:val="000000"/>
          <w:sz w:val="20"/>
          <w:szCs w:val="20"/>
          <w:lang w:val="en-US" w:eastAsia="id-ID"/>
        </w:rPr>
        <w:t>dan Pembiayaan Eksternal</w:t>
      </w:r>
      <w:r>
        <w:rPr>
          <w:rFonts w:hint="default" w:ascii="Times New Roman" w:hAnsi="Times New Roman" w:eastAsia="Times New Roman" w:cs="Times New Roman"/>
          <w:iCs/>
          <w:color w:val="000000"/>
          <w:sz w:val="20"/>
          <w:szCs w:val="20"/>
          <w:lang w:eastAsia="id-ID"/>
        </w:rPr>
        <w:t xml:space="preserve">. </w:t>
      </w:r>
      <w:r>
        <w:rPr>
          <w:rFonts w:hint="default" w:ascii="Times New Roman" w:hAnsi="Times New Roman" w:eastAsia="Times New Roman" w:cs="Times New Roman"/>
          <w:color w:val="000000"/>
          <w:sz w:val="20"/>
          <w:szCs w:val="20"/>
          <w:lang w:eastAsia="id-ID"/>
        </w:rPr>
        <w:t xml:space="preserve">Variabel dependen yang digunakan adalah </w:t>
      </w:r>
      <w:r>
        <w:rPr>
          <w:rFonts w:hint="default" w:ascii="Times New Roman" w:hAnsi="Times New Roman" w:eastAsia="Times New Roman" w:cs="Times New Roman"/>
          <w:color w:val="000000"/>
          <w:sz w:val="20"/>
          <w:szCs w:val="20"/>
          <w:lang w:val="en-US" w:eastAsia="id-ID"/>
        </w:rPr>
        <w:t>Nilai Perusahaan</w:t>
      </w:r>
      <w:r>
        <w:rPr>
          <w:rFonts w:hint="default" w:ascii="Times New Roman" w:hAnsi="Times New Roman" w:eastAsia="Times New Roman" w:cs="Times New Roman"/>
          <w:i/>
          <w:iCs/>
          <w:color w:val="000000"/>
          <w:sz w:val="20"/>
          <w:szCs w:val="20"/>
          <w:lang w:eastAsia="id-ID"/>
        </w:rPr>
        <w:t xml:space="preserve">. </w:t>
      </w:r>
      <w:r>
        <w:rPr>
          <w:rFonts w:hint="default" w:ascii="Times New Roman" w:hAnsi="Times New Roman" w:eastAsia="Times New Roman" w:cs="Times New Roman"/>
          <w:color w:val="000000"/>
          <w:sz w:val="20"/>
          <w:szCs w:val="20"/>
          <w:lang w:eastAsia="id-ID"/>
        </w:rPr>
        <w:t xml:space="preserve">Teknik analisis yang digunakan adalah Analisis Regresi </w:t>
      </w:r>
      <w:r>
        <w:rPr>
          <w:rFonts w:hint="default" w:ascii="Times New Roman" w:hAnsi="Times New Roman" w:eastAsia="Times New Roman" w:cs="Times New Roman"/>
          <w:color w:val="000000"/>
          <w:sz w:val="20"/>
          <w:szCs w:val="20"/>
          <w:lang w:val="en-US" w:eastAsia="id-ID"/>
        </w:rPr>
        <w:t>Berganda</w:t>
      </w:r>
      <w:r>
        <w:rPr>
          <w:rFonts w:hint="default" w:ascii="Times New Roman" w:hAnsi="Times New Roman" w:eastAsia="Times New Roman" w:cs="Times New Roman"/>
          <w:color w:val="000000"/>
          <w:sz w:val="20"/>
          <w:szCs w:val="20"/>
          <w:lang w:eastAsia="id-ID"/>
        </w:rPr>
        <w:t xml:space="preserve">. Hasil penelitian menunjukkan </w:t>
      </w:r>
      <w:r>
        <w:rPr>
          <w:rFonts w:hint="default" w:ascii="Times New Roman" w:hAnsi="Times New Roman" w:eastAsia="Times New Roman" w:cs="Times New Roman"/>
          <w:color w:val="000000"/>
          <w:sz w:val="20"/>
          <w:szCs w:val="20"/>
          <w:lang w:val="en-US" w:eastAsia="id-ID"/>
        </w:rPr>
        <w:t xml:space="preserve">bahwa </w:t>
      </w:r>
      <w:r>
        <w:rPr>
          <w:rFonts w:hint="default" w:ascii="Times New Roman" w:hAnsi="Times New Roman" w:eastAsia="Times New Roman" w:cs="Times New Roman"/>
          <w:i/>
          <w:iCs/>
          <w:color w:val="000000"/>
          <w:sz w:val="20"/>
          <w:szCs w:val="20"/>
          <w:lang w:val="en-US" w:eastAsia="id-ID"/>
        </w:rPr>
        <w:t xml:space="preserve">Good Corporate Governance </w:t>
      </w:r>
      <w:r>
        <w:rPr>
          <w:rFonts w:hint="default" w:ascii="Times New Roman" w:hAnsi="Times New Roman" w:eastAsia="Times New Roman" w:cs="Times New Roman"/>
          <w:i w:val="0"/>
          <w:iCs w:val="0"/>
          <w:color w:val="000000"/>
          <w:sz w:val="20"/>
          <w:szCs w:val="20"/>
          <w:lang w:val="en-US" w:eastAsia="id-ID"/>
        </w:rPr>
        <w:t>tidak berpengaruh secara signifikan terhadap Nilai Perusahaan</w:t>
      </w:r>
      <w:r>
        <w:rPr>
          <w:rFonts w:hint="default" w:ascii="Times New Roman" w:hAnsi="Times New Roman" w:eastAsia="Times New Roman" w:cs="Times New Roman"/>
          <w:color w:val="000000"/>
          <w:sz w:val="20"/>
          <w:szCs w:val="20"/>
          <w:lang w:val="en-US" w:eastAsia="id-ID"/>
        </w:rPr>
        <w:t xml:space="preserve"> dan Pembiayaan Eksternal berpengaruh terhadap Nilai P</w:t>
      </w:r>
      <w:r>
        <w:rPr>
          <w:rFonts w:hint="default" w:ascii="Times New Roman" w:hAnsi="Times New Roman" w:eastAsia="Times New Roman" w:cs="Times New Roman"/>
          <w:color w:val="000000"/>
          <w:sz w:val="20"/>
          <w:szCs w:val="20"/>
          <w:lang w:eastAsia="id-ID"/>
        </w:rPr>
        <w:t>erusahaan.</w:t>
      </w:r>
    </w:p>
    <w:p>
      <w:pPr>
        <w:spacing w:after="0" w:line="240" w:lineRule="auto"/>
        <w:jc w:val="both"/>
        <w:rPr>
          <w:b/>
          <w:color w:val="FF0000"/>
          <w:sz w:val="20"/>
          <w:szCs w:val="20"/>
        </w:rPr>
      </w:pPr>
    </w:p>
    <w:p>
      <w:pPr>
        <w:spacing w:after="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 xml:space="preserve">Kata kunci: </w:t>
      </w:r>
      <w:r>
        <w:rPr>
          <w:rFonts w:ascii="Times New Roman" w:hAnsi="Times New Roman" w:eastAsia="Times New Roman" w:cs="Times New Roman"/>
          <w:sz w:val="20"/>
          <w:szCs w:val="20"/>
          <w:rtl w:val="0"/>
          <w:lang w:val="id-ID"/>
        </w:rPr>
        <w:t xml:space="preserve">Indeks GCG, </w:t>
      </w:r>
      <w:r>
        <w:rPr>
          <w:rFonts w:ascii="Times New Roman" w:hAnsi="Times New Roman" w:eastAsia="Times New Roman" w:cs="Times New Roman"/>
          <w:i/>
          <w:iCs/>
          <w:sz w:val="20"/>
          <w:szCs w:val="20"/>
          <w:rtl w:val="0"/>
          <w:lang w:val="id-ID"/>
        </w:rPr>
        <w:t>Good Corpoorate Governance</w:t>
      </w:r>
      <w:r>
        <w:rPr>
          <w:rFonts w:ascii="Times New Roman" w:hAnsi="Times New Roman" w:eastAsia="Times New Roman" w:cs="Times New Roman"/>
          <w:i w:val="0"/>
          <w:iCs w:val="0"/>
          <w:sz w:val="20"/>
          <w:szCs w:val="20"/>
          <w:rtl w:val="0"/>
          <w:lang w:val="id-ID"/>
        </w:rPr>
        <w:t>, Pembiayaan Eksternal, Nilai Perusahaan</w:t>
      </w:r>
    </w:p>
    <w:p>
      <w:pPr>
        <w:spacing w:after="0" w:line="240" w:lineRule="auto"/>
        <w:jc w:val="both"/>
        <w:rPr>
          <w:rFonts w:ascii="Times New Roman" w:hAnsi="Times New Roman" w:eastAsia="Times New Roman" w:cs="Times New Roman"/>
          <w:b/>
          <w:color w:val="FF0000"/>
          <w:sz w:val="20"/>
          <w:szCs w:val="20"/>
        </w:rPr>
      </w:pPr>
    </w:p>
    <w:p>
      <w:pPr>
        <w:spacing w:after="0" w:line="360" w:lineRule="auto"/>
        <w:jc w:val="center"/>
        <w:rPr>
          <w:rFonts w:ascii="Times New Roman" w:hAnsi="Times New Roman" w:eastAsia="Times New Roman" w:cs="Times New Roman"/>
          <w:b/>
          <w:i/>
          <w:iCs/>
          <w:color w:val="FF0000"/>
          <w:sz w:val="20"/>
          <w:szCs w:val="20"/>
        </w:rPr>
      </w:pPr>
      <w:r>
        <w:rPr>
          <w:rFonts w:ascii="Times New Roman" w:hAnsi="Times New Roman" w:eastAsia="Times New Roman" w:cs="Times New Roman"/>
          <w:b/>
          <w:i/>
          <w:iCs/>
          <w:sz w:val="20"/>
          <w:szCs w:val="20"/>
          <w:rtl w:val="0"/>
        </w:rPr>
        <w:t>Abstract</w:t>
      </w:r>
    </w:p>
    <w:p>
      <w:pPr>
        <w:shd w:val="clear" w:fill="FFFFFF"/>
        <w:tabs>
          <w:tab w:val="left" w:pos="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12121"/>
          <w:sz w:val="20"/>
          <w:szCs w:val="20"/>
        </w:rPr>
      </w:pPr>
      <w:r>
        <w:rPr>
          <w:rFonts w:hint="default" w:ascii="Times New Roman" w:hAnsi="Times New Roman" w:cs="Times New Roman"/>
          <w:b w:val="0"/>
          <w:bCs/>
          <w:i/>
          <w:iCs w:val="0"/>
          <w:sz w:val="20"/>
          <w:szCs w:val="20"/>
          <w:lang w:val="id-ID"/>
        </w:rPr>
        <w:tab/>
      </w:r>
      <w:r>
        <w:rPr>
          <w:rFonts w:hint="default" w:ascii="Times New Roman" w:hAnsi="Times New Roman" w:cs="Times New Roman"/>
          <w:b w:val="0"/>
          <w:bCs/>
          <w:i/>
          <w:iCs w:val="0"/>
          <w:sz w:val="20"/>
          <w:szCs w:val="20"/>
        </w:rPr>
        <w:t>This study aims to determine the effect of Good Corporate Governance and External Financing on Company Value. This research was conducted at consumer good sub sector manufacturing companies listed on the Indonesia Stock Exchange in 2014-2018. The number of samples obtained was 39 companies, using purposive sampling method. The independent variables used in this study are Good Corporate Governance and External Financing. The dependent variable used is Company Value. The analysis technique used is Multiple Regression Analysis. The results showed that Good Corporate Governance does not significantly influence Company Value and External Financing has an effect on Company Value.</w:t>
      </w:r>
    </w:p>
    <w:p>
      <w:pPr>
        <w:spacing w:after="0" w:line="240" w:lineRule="auto"/>
        <w:jc w:val="both"/>
        <w:rPr>
          <w:rFonts w:ascii="Times New Roman" w:hAnsi="Times New Roman" w:eastAsia="Times New Roman" w:cs="Times New Roman"/>
          <w:b/>
          <w:color w:val="FF0000"/>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 xml:space="preserve">Keywords: </w:t>
      </w:r>
      <w:r>
        <w:rPr>
          <w:rFonts w:hint="default" w:ascii="Times New Roman" w:hAnsi="Times New Roman" w:cs="Times New Roman"/>
          <w:b w:val="0"/>
          <w:bCs/>
          <w:i/>
          <w:iCs w:val="0"/>
          <w:sz w:val="20"/>
          <w:szCs w:val="20"/>
        </w:rPr>
        <w:t>GCG Index, Good Corporate Governance, External Financing, Company Value</w:t>
      </w:r>
    </w:p>
    <w:p>
      <w:pPr>
        <w:spacing w:before="0"/>
        <w:ind w:left="102" w:right="0" w:firstLine="0"/>
        <w:jc w:val="both"/>
        <w:rPr>
          <w:i/>
          <w:sz w:val="20"/>
        </w:rPr>
      </w:pPr>
    </w:p>
    <w:p>
      <w:pPr>
        <w:pStyle w:val="8"/>
        <w:rPr>
          <w:i/>
          <w:sz w:val="22"/>
        </w:rPr>
      </w:pPr>
    </w:p>
    <w:p>
      <w:pPr>
        <w:pStyle w:val="8"/>
        <w:spacing w:before="5"/>
        <w:rPr>
          <w:i/>
          <w:sz w:val="20"/>
        </w:rPr>
      </w:pPr>
    </w:p>
    <w:p>
      <w:pPr>
        <w:spacing w:before="0" w:line="250" w:lineRule="exact"/>
        <w:ind w:left="102" w:right="0" w:firstLine="0"/>
        <w:jc w:val="left"/>
        <w:rPr>
          <w:b/>
          <w:sz w:val="22"/>
        </w:rPr>
      </w:pPr>
      <w:r>
        <w:rPr>
          <w:b/>
          <w:sz w:val="22"/>
        </w:rPr>
        <w:t>PENDAHULUAN</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Style w:val="18"/>
          <w:rFonts w:hint="default" w:ascii="Times New Roman" w:hAnsi="Times New Roman" w:cs="Times New Roman"/>
          <w:color w:val="auto"/>
          <w:sz w:val="22"/>
          <w:szCs w:val="22"/>
        </w:rPr>
      </w:pPr>
      <w:r>
        <w:rPr>
          <w:rFonts w:ascii="Times New Roman" w:hAnsi="Times New Roman" w:eastAsia="Times New Roman" w:cs="Times New Roman"/>
          <w:b w:val="0"/>
          <w:i w:val="0"/>
          <w:smallCaps w:val="0"/>
          <w:strike w:val="0"/>
          <w:color w:val="212121"/>
          <w:sz w:val="22"/>
          <w:szCs w:val="22"/>
          <w:u w:val="none"/>
          <w:shd w:val="clear" w:fill="auto"/>
          <w:vertAlign w:val="baseline"/>
          <w:rtl w:val="0"/>
        </w:rPr>
        <w:t>P</w:t>
      </w:r>
      <w:r>
        <w:rPr>
          <w:rFonts w:hint="default" w:ascii="Times New Roman" w:hAnsi="Times New Roman" w:cs="Times New Roman"/>
          <w:color w:val="auto"/>
          <w:sz w:val="22"/>
          <w:szCs w:val="22"/>
          <w:lang w:val="id-ID"/>
        </w:rPr>
        <w:t>ada tahun 1997 Asia mengalami krisis moneter, termasuk Indonesia</w:t>
      </w:r>
      <w:r>
        <w:rPr>
          <w:rStyle w:val="18"/>
          <w:rFonts w:hint="default" w:ascii="Times New Roman" w:hAnsi="Times New Roman" w:cs="Times New Roman"/>
          <w:color w:val="auto"/>
          <w:sz w:val="22"/>
          <w:szCs w:val="22"/>
        </w:rPr>
        <w:t xml:space="preserve">, </w:t>
      </w:r>
      <w:r>
        <w:rPr>
          <w:rStyle w:val="18"/>
          <w:rFonts w:hint="default" w:ascii="Times New Roman" w:hAnsi="Times New Roman" w:cs="Times New Roman"/>
          <w:i/>
          <w:iCs/>
          <w:color w:val="auto"/>
          <w:sz w:val="22"/>
          <w:szCs w:val="22"/>
          <w:lang w:val="id-ID"/>
        </w:rPr>
        <w:t>Good Corporate Governance</w:t>
      </w:r>
      <w:r>
        <w:rPr>
          <w:rStyle w:val="19"/>
          <w:rFonts w:hint="default" w:ascii="Times New Roman" w:hAnsi="Times New Roman" w:cs="Times New Roman"/>
          <w:color w:val="auto"/>
          <w:sz w:val="22"/>
          <w:szCs w:val="22"/>
        </w:rPr>
        <w:t xml:space="preserve"> </w:t>
      </w:r>
      <w:r>
        <w:rPr>
          <w:rStyle w:val="19"/>
          <w:rFonts w:hint="default" w:ascii="Times New Roman" w:hAnsi="Times New Roman" w:cs="Times New Roman"/>
          <w:i w:val="0"/>
          <w:iCs w:val="0"/>
          <w:color w:val="auto"/>
          <w:sz w:val="22"/>
          <w:szCs w:val="22"/>
          <w:lang w:val="id-ID"/>
        </w:rPr>
        <w:t xml:space="preserve">(GCG) </w:t>
      </w:r>
      <w:r>
        <w:rPr>
          <w:rStyle w:val="18"/>
          <w:rFonts w:hint="default" w:ascii="Times New Roman" w:hAnsi="Times New Roman" w:cs="Times New Roman"/>
          <w:color w:val="auto"/>
          <w:sz w:val="22"/>
          <w:szCs w:val="22"/>
        </w:rPr>
        <w:t>mulai banyak</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diperbincangkan pada pertengahan tahun 1997, yaitu saat krisis ekonomi melanda</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negara-negara tersebut (Indaryanto, 2004).</w:t>
      </w:r>
      <w:r>
        <w:rPr>
          <w:rFonts w:hint="default" w:ascii="Times New Roman" w:hAnsi="Times New Roman" w:cs="Times New Roman"/>
          <w:color w:val="auto"/>
          <w:sz w:val="22"/>
          <w:szCs w:val="22"/>
        </w:rPr>
        <w:t xml:space="preserve"> Terjadinya krisis ekonomi berisiko tinggi menimbulkan krisis dimensi sebagaimana pernah terjadi di tahun 1997. Risiko ini ditengarai karena ketidakoptimalan perusahaan-perusahaan Indonesia dalam penerapan </w:t>
      </w:r>
      <w:r>
        <w:rPr>
          <w:rFonts w:hint="default" w:ascii="Times New Roman" w:hAnsi="Times New Roman" w:cs="Times New Roman"/>
          <w:color w:val="auto"/>
          <w:sz w:val="22"/>
          <w:szCs w:val="22"/>
          <w:lang w:val="id-ID"/>
        </w:rPr>
        <w:t>G</w:t>
      </w:r>
      <w:r>
        <w:rPr>
          <w:rFonts w:hint="default" w:ascii="Times New Roman" w:hAnsi="Times New Roman" w:cs="Times New Roman"/>
          <w:color w:val="auto"/>
          <w:sz w:val="22"/>
          <w:szCs w:val="22"/>
        </w:rPr>
        <w:t>CG (Warsono dan Amalia, 2009).</w:t>
      </w:r>
      <w:r>
        <w:rPr>
          <w:rFonts w:hint="default" w:ascii="Times New Roman" w:hAnsi="Times New Roman" w:cs="Times New Roman"/>
          <w:color w:val="auto"/>
          <w:sz w:val="22"/>
          <w:szCs w:val="22"/>
          <w:lang w:val="id-ID"/>
        </w:rPr>
        <w:t xml:space="preserve"> </w:t>
      </w:r>
      <w:r>
        <w:rPr>
          <w:rStyle w:val="18"/>
          <w:rFonts w:hint="default" w:ascii="Times New Roman" w:hAnsi="Times New Roman" w:cs="Times New Roman"/>
          <w:color w:val="auto"/>
          <w:sz w:val="22"/>
          <w:szCs w:val="22"/>
        </w:rPr>
        <w:t xml:space="preserve">Menghangatnya </w:t>
      </w:r>
      <w:r>
        <w:rPr>
          <w:rStyle w:val="18"/>
          <w:rFonts w:hint="default" w:ascii="Times New Roman" w:hAnsi="Times New Roman" w:cs="Times New Roman"/>
          <w:color w:val="auto"/>
          <w:sz w:val="22"/>
          <w:szCs w:val="22"/>
          <w:lang w:val="id-ID"/>
        </w:rPr>
        <w:t>G</w:t>
      </w:r>
      <w:r>
        <w:rPr>
          <w:rStyle w:val="19"/>
          <w:rFonts w:hint="default" w:ascii="Times New Roman" w:hAnsi="Times New Roman" w:cs="Times New Roman"/>
          <w:i w:val="0"/>
          <w:color w:val="auto"/>
          <w:sz w:val="22"/>
          <w:szCs w:val="22"/>
        </w:rPr>
        <w:t>CG</w:t>
      </w:r>
      <w:r>
        <w:rPr>
          <w:rStyle w:val="19"/>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sejak tahun tersebut</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sejalan dengan kebutuhan sistem perekonomian untuk menanggapi banyaknya</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kebangkrutan pada beberapa perusahaan papan atas (Syakhroza, 2003).</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Fonts w:hint="default" w:ascii="Times New Roman" w:hAnsi="Times New Roman" w:cs="Times New Roman"/>
          <w:color w:val="auto"/>
          <w:sz w:val="22"/>
          <w:szCs w:val="22"/>
          <w:lang w:val="id-ID"/>
        </w:rPr>
      </w:pPr>
      <w:r>
        <w:rPr>
          <w:rFonts w:hint="default" w:ascii="Times New Roman" w:hAnsi="Times New Roman" w:cs="Times New Roman"/>
          <w:color w:val="auto"/>
          <w:sz w:val="22"/>
          <w:szCs w:val="22"/>
        </w:rPr>
        <w:t xml:space="preserve">Definisi </w:t>
      </w:r>
      <w:r>
        <w:rPr>
          <w:rFonts w:hint="default" w:ascii="Times New Roman" w:hAnsi="Times New Roman" w:cs="Times New Roman"/>
          <w:i/>
          <w:color w:val="auto"/>
          <w:sz w:val="22"/>
          <w:szCs w:val="22"/>
        </w:rPr>
        <w:t>Good Corporate Governance</w:t>
      </w:r>
      <w:r>
        <w:rPr>
          <w:rFonts w:hint="default" w:ascii="Times New Roman" w:hAnsi="Times New Roman" w:cs="Times New Roman"/>
          <w:color w:val="auto"/>
          <w:sz w:val="22"/>
          <w:szCs w:val="22"/>
        </w:rPr>
        <w:t xml:space="preserve"> (GCG) menurut Bank Dunia </w:t>
      </w:r>
      <w:r>
        <w:rPr>
          <w:rFonts w:hint="default" w:ascii="Times New Roman" w:hAnsi="Times New Roman" w:cs="Times New Roman"/>
          <w:color w:val="auto"/>
          <w:sz w:val="22"/>
          <w:szCs w:val="22"/>
          <w:lang w:val="id-ID"/>
        </w:rPr>
        <w:t xml:space="preserve">dalam </w:t>
      </w:r>
      <w:r>
        <w:rPr>
          <w:rFonts w:hint="default" w:ascii="Times New Roman" w:hAnsi="Times New Roman" w:cs="Times New Roman"/>
          <w:color w:val="auto"/>
          <w:sz w:val="22"/>
          <w:szCs w:val="22"/>
        </w:rPr>
        <w:t>adalah aturan, standar dan organisasi di bidang ekonomi yang mengatur perilaku pemilik perusahaan, direktur dan manajer serta perincian dan penjabaran tugas dan wewenang serta pertanggungjawabannya kepada investor (pemegang saham dan kreditur). Tujuan utama dari GCG adalah untuk menciptakan sistem pengendaliaan dan keseimbangan (</w:t>
      </w:r>
      <w:r>
        <w:rPr>
          <w:rFonts w:hint="default" w:ascii="Times New Roman" w:hAnsi="Times New Roman" w:cs="Times New Roman"/>
          <w:i/>
          <w:iCs/>
          <w:color w:val="auto"/>
          <w:sz w:val="22"/>
          <w:szCs w:val="22"/>
        </w:rPr>
        <w:t>check and balances</w:t>
      </w:r>
      <w:r>
        <w:rPr>
          <w:rFonts w:hint="default" w:ascii="Times New Roman" w:hAnsi="Times New Roman" w:cs="Times New Roman"/>
          <w:color w:val="auto"/>
          <w:sz w:val="22"/>
          <w:szCs w:val="22"/>
        </w:rPr>
        <w:t>) untuk mencegah penyalahgunaan dari sumber</w:t>
      </w:r>
      <w:r>
        <w:rPr>
          <w:rFonts w:hint="default" w:ascii="Times New Roman" w:hAnsi="Times New Roman" w:cs="Times New Roman"/>
          <w:color w:val="auto"/>
          <w:sz w:val="22"/>
          <w:szCs w:val="22"/>
          <w:lang w:val="id-ID"/>
        </w:rPr>
        <w:t xml:space="preserve"> </w:t>
      </w:r>
      <w:r>
        <w:rPr>
          <w:rFonts w:hint="default" w:ascii="Times New Roman" w:hAnsi="Times New Roman" w:cs="Times New Roman"/>
          <w:color w:val="auto"/>
          <w:sz w:val="22"/>
          <w:szCs w:val="22"/>
        </w:rPr>
        <w:t>daya perusahaan dan tetap mendorong terjadinya pertumbuhan perusahaan</w:t>
      </w:r>
      <w:r>
        <w:rPr>
          <w:rFonts w:hint="default" w:ascii="Times New Roman" w:hAnsi="Times New Roman" w:cs="Times New Roman"/>
          <w:color w:val="auto"/>
          <w:sz w:val="22"/>
          <w:szCs w:val="22"/>
          <w:lang w:val="id-ID"/>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Fonts w:hint="default" w:ascii="Times New Roman" w:hAnsi="Times New Roman" w:eastAsia="SimSun" w:cs="Times New Roman"/>
          <w:color w:val="auto"/>
          <w:sz w:val="22"/>
          <w:szCs w:val="22"/>
          <w:lang w:val="id-ID"/>
        </w:rPr>
      </w:pPr>
      <w:r>
        <w:rPr>
          <w:rFonts w:hint="default" w:ascii="Times New Roman" w:hAnsi="Times New Roman" w:eastAsia="SimSun" w:cs="Times New Roman"/>
          <w:color w:val="auto"/>
          <w:sz w:val="22"/>
          <w:szCs w:val="22"/>
        </w:rPr>
        <w:t>Menurut Gitman (1994) sumber dana eksternal, adalah dana yang diperoleh dari luar perusahaan,</w:t>
      </w:r>
      <w:r>
        <w:rPr>
          <w:rFonts w:hint="default" w:ascii="Times New Roman" w:hAnsi="Times New Roman" w:eastAsia="SimSun" w:cs="Times New Roman"/>
          <w:color w:val="auto"/>
          <w:sz w:val="22"/>
          <w:szCs w:val="22"/>
          <w:lang w:val="id-ID"/>
        </w:rPr>
        <w:t xml:space="preserve"> </w:t>
      </w:r>
      <w:r>
        <w:rPr>
          <w:rFonts w:hint="default" w:ascii="Times New Roman" w:hAnsi="Times New Roman" w:eastAsia="SimSun" w:cs="Times New Roman"/>
          <w:color w:val="auto"/>
          <w:sz w:val="22"/>
          <w:szCs w:val="22"/>
        </w:rPr>
        <w:t>yang berasal dari pinjaman dan penjualan saham biasa,</w:t>
      </w:r>
      <w:r>
        <w:rPr>
          <w:rFonts w:hint="default" w:ascii="Times New Roman" w:hAnsi="Times New Roman" w:eastAsia="SimSun" w:cs="Times New Roman"/>
          <w:color w:val="auto"/>
          <w:sz w:val="22"/>
          <w:szCs w:val="22"/>
          <w:lang w:val="id-ID"/>
        </w:rPr>
        <w:t xml:space="preserve"> </w:t>
      </w:r>
      <w:r>
        <w:rPr>
          <w:rFonts w:hint="default" w:ascii="Times New Roman" w:hAnsi="Times New Roman" w:eastAsia="SimSun" w:cs="Times New Roman"/>
          <w:color w:val="auto"/>
          <w:sz w:val="22"/>
          <w:szCs w:val="22"/>
        </w:rPr>
        <w:t>serta preferen</w:t>
      </w:r>
      <w:r>
        <w:rPr>
          <w:rFonts w:hint="default" w:ascii="Times New Roman" w:hAnsi="Times New Roman" w:eastAsia="SimSun" w:cs="Times New Roman"/>
          <w:color w:val="auto"/>
          <w:sz w:val="22"/>
          <w:szCs w:val="22"/>
          <w:lang w:val="id-ID"/>
        </w:rPr>
        <w:t xml:space="preserve"> a</w:t>
      </w:r>
      <w:r>
        <w:rPr>
          <w:rFonts w:hint="default" w:ascii="Times New Roman" w:hAnsi="Times New Roman" w:eastAsia="SimSun" w:cs="Times New Roman"/>
          <w:color w:val="auto"/>
          <w:sz w:val="22"/>
          <w:szCs w:val="22"/>
        </w:rPr>
        <w:t>tau dengan kata lain dana eksternal berasal dari utang jangka panjang, utang jangka pendek, penjualan obligasi, saham biasa,</w:t>
      </w:r>
      <w:r>
        <w:rPr>
          <w:rFonts w:hint="default" w:ascii="Times New Roman" w:hAnsi="Times New Roman" w:eastAsia="SimSun" w:cs="Times New Roman"/>
          <w:color w:val="auto"/>
          <w:sz w:val="22"/>
          <w:szCs w:val="22"/>
          <w:lang w:val="id-ID"/>
        </w:rPr>
        <w:t xml:space="preserve"> </w:t>
      </w:r>
      <w:r>
        <w:rPr>
          <w:rFonts w:hint="default" w:ascii="Times New Roman" w:hAnsi="Times New Roman" w:eastAsia="SimSun" w:cs="Times New Roman"/>
          <w:color w:val="auto"/>
          <w:sz w:val="22"/>
          <w:szCs w:val="22"/>
        </w:rPr>
        <w:t>serta preferen.</w:t>
      </w:r>
      <w:r>
        <w:rPr>
          <w:rFonts w:hint="default" w:ascii="Times New Roman" w:hAnsi="Times New Roman" w:eastAsia="SimSun" w:cs="Times New Roman"/>
          <w:color w:val="auto"/>
          <w:sz w:val="22"/>
          <w:szCs w:val="22"/>
          <w:lang w:val="id-ID"/>
        </w:rPr>
        <w:t xml:space="preserve"> Jumlah biaya yang dikeluarkan dan nilai perusahaan merupakan kebijakan perusahaan dalam menerapkan struktur modal. Keputusan pendanaan dapat berupa pendanaan eksternal dan pendanaan internal. Pendanaan eksternal dilakukan melalui peminjaman hutang namun hal itu akan meningkatkan biaya modal dan biaya bunga yang harus dibayarkan ke kreditor (Firnanti, 2011).</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Fonts w:hint="default" w:ascii="Times New Roman" w:hAnsi="Times New Roman" w:cs="Times New Roman"/>
          <w:sz w:val="22"/>
          <w:szCs w:val="22"/>
          <w:lang w:val="id-ID"/>
        </w:rPr>
      </w:pPr>
      <w:r>
        <w:rPr>
          <w:rFonts w:hint="default" w:ascii="Times New Roman" w:hAnsi="Times New Roman" w:eastAsia="sans-serif" w:cs="Times New Roman"/>
          <w:i w:val="0"/>
          <w:color w:val="auto"/>
          <w:spacing w:val="0"/>
          <w:kern w:val="0"/>
          <w:sz w:val="22"/>
          <w:szCs w:val="22"/>
          <w:shd w:val="clear" w:color="auto" w:fill="auto"/>
          <w:lang w:val="id-ID" w:eastAsia="zh-CN" w:bidi="ar"/>
        </w:rPr>
        <w:t>N</w:t>
      </w:r>
      <w:r>
        <w:rPr>
          <w:rFonts w:hint="default" w:ascii="Times New Roman" w:hAnsi="Times New Roman" w:eastAsia="sans-serif" w:cs="Times New Roman"/>
          <w:i w:val="0"/>
          <w:caps w:val="0"/>
          <w:color w:val="auto"/>
          <w:spacing w:val="0"/>
          <w:kern w:val="0"/>
          <w:sz w:val="22"/>
          <w:szCs w:val="22"/>
          <w:shd w:val="clear" w:color="auto" w:fill="auto"/>
          <w:lang w:val="id-ID" w:eastAsia="zh-CN" w:bidi="ar"/>
        </w:rPr>
        <w:t xml:space="preserve">ilai perusahaan </w:t>
      </w:r>
      <w:r>
        <w:rPr>
          <w:rFonts w:hint="default" w:ascii="Times New Roman" w:hAnsi="Times New Roman" w:eastAsia="Times New Roman" w:cs="Times New Roman"/>
          <w:i w:val="0"/>
          <w:caps w:val="0"/>
          <w:color w:val="auto"/>
          <w:spacing w:val="0"/>
          <w:sz w:val="22"/>
          <w:szCs w:val="22"/>
          <w:shd w:val="clear" w:color="auto" w:fill="auto"/>
        </w:rPr>
        <w:t>didefinisikan sebagai nilai pasar karena nilai perusahaan</w:t>
      </w:r>
      <w:r>
        <w:rPr>
          <w:rFonts w:hint="default" w:ascii="Times New Roman" w:hAnsi="Times New Roman" w:eastAsia="Times New Roman" w:cs="Times New Roman"/>
          <w:i w:val="0"/>
          <w:caps w:val="0"/>
          <w:color w:val="auto"/>
          <w:spacing w:val="0"/>
          <w:sz w:val="22"/>
          <w:szCs w:val="22"/>
          <w:shd w:val="clear" w:color="auto" w:fill="auto"/>
          <w:lang w:val="id-ID"/>
        </w:rPr>
        <w:t xml:space="preserve"> </w:t>
      </w:r>
      <w:r>
        <w:rPr>
          <w:rFonts w:hint="default" w:ascii="Times New Roman" w:hAnsi="Times New Roman" w:eastAsia="Times New Roman" w:cs="Times New Roman"/>
          <w:i w:val="0"/>
          <w:caps w:val="0"/>
          <w:color w:val="auto"/>
          <w:spacing w:val="0"/>
          <w:sz w:val="22"/>
          <w:szCs w:val="22"/>
          <w:shd w:val="clear" w:color="auto" w:fill="auto"/>
        </w:rPr>
        <w:t>dapat memberikan kemakmuran pemegang saham secara maksimum apabila</w:t>
      </w:r>
      <w:r>
        <w:rPr>
          <w:rFonts w:hint="default" w:ascii="Times New Roman" w:hAnsi="Times New Roman" w:eastAsia="Times New Roman" w:cs="Times New Roman"/>
          <w:i w:val="0"/>
          <w:caps w:val="0"/>
          <w:color w:val="auto"/>
          <w:spacing w:val="0"/>
          <w:sz w:val="22"/>
          <w:szCs w:val="22"/>
          <w:shd w:val="clear" w:color="auto" w:fill="auto"/>
          <w:lang w:val="id-ID"/>
        </w:rPr>
        <w:t xml:space="preserve"> </w:t>
      </w:r>
      <w:r>
        <w:rPr>
          <w:rFonts w:hint="default" w:ascii="Times New Roman" w:hAnsi="Times New Roman" w:eastAsia="Times New Roman" w:cs="Times New Roman"/>
          <w:i w:val="0"/>
          <w:caps w:val="0"/>
          <w:color w:val="auto"/>
          <w:spacing w:val="0"/>
          <w:sz w:val="22"/>
          <w:szCs w:val="22"/>
          <w:shd w:val="clear" w:color="auto" w:fill="auto"/>
        </w:rPr>
        <w:t>harga saham perusahaan meningkat. Berbagai kebijakan yang diambil oleh</w:t>
      </w:r>
      <w:r>
        <w:rPr>
          <w:rFonts w:hint="default" w:ascii="Times New Roman" w:hAnsi="Times New Roman" w:eastAsia="Times New Roman" w:cs="Times New Roman"/>
          <w:i w:val="0"/>
          <w:caps w:val="0"/>
          <w:color w:val="auto"/>
          <w:spacing w:val="0"/>
          <w:sz w:val="22"/>
          <w:szCs w:val="22"/>
          <w:shd w:val="clear" w:color="auto" w:fill="auto"/>
          <w:lang w:val="id-ID"/>
        </w:rPr>
        <w:t xml:space="preserve"> </w:t>
      </w:r>
      <w:r>
        <w:rPr>
          <w:rFonts w:hint="default" w:ascii="Times New Roman" w:hAnsi="Times New Roman" w:eastAsia="Times New Roman" w:cs="Times New Roman"/>
          <w:i w:val="0"/>
          <w:caps w:val="0"/>
          <w:color w:val="auto"/>
          <w:spacing w:val="0"/>
          <w:sz w:val="22"/>
          <w:szCs w:val="22"/>
          <w:shd w:val="clear" w:color="auto" w:fill="auto"/>
        </w:rPr>
        <w:t xml:space="preserve">manajemen dalam </w:t>
      </w:r>
      <w:r>
        <w:rPr>
          <w:rFonts w:hint="default" w:ascii="Times New Roman" w:hAnsi="Times New Roman" w:cs="Times New Roman"/>
          <w:sz w:val="22"/>
          <w:szCs w:val="22"/>
        </w:rPr>
        <w:t>upaya untuk meningkatkan nilai perusahaan melalui</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peningkatan kemakmuran pemilik dan para pemegang saham yang </w:t>
      </w:r>
      <w:r>
        <w:rPr>
          <w:rFonts w:hint="default" w:ascii="Times New Roman" w:hAnsi="Times New Roman" w:cs="Times New Roman"/>
          <w:sz w:val="22"/>
          <w:szCs w:val="22"/>
          <w:lang w:val="id-ID"/>
        </w:rPr>
        <w:t>tercermin pada harga saham</w:t>
      </w:r>
      <w:r>
        <w:rPr>
          <w:rFonts w:hint="default" w:ascii="Times New Roman" w:hAnsi="Times New Roman" w:cs="Times New Roman"/>
          <w:sz w:val="22"/>
          <w:szCs w:val="22"/>
        </w:rPr>
        <w:t xml:space="preserve"> (Bringham &amp; Houston, 2006)</w:t>
      </w:r>
      <w:r>
        <w:rPr>
          <w:rFonts w:hint="default" w:ascii="Times New Roman" w:hAnsi="Times New Roman" w:cs="Times New Roman"/>
          <w:sz w:val="22"/>
          <w:szCs w:val="22"/>
          <w:lang w:val="id-ID"/>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Fonts w:hint="default" w:ascii="Times New Roman" w:hAnsi="Times New Roman" w:cs="Times New Roman"/>
          <w:color w:val="auto"/>
          <w:sz w:val="22"/>
          <w:szCs w:val="22"/>
          <w:u w:val="none"/>
          <w:lang w:val="id-ID"/>
        </w:rPr>
      </w:pPr>
      <w:r>
        <w:rPr>
          <w:rFonts w:hint="default" w:ascii="Times New Roman" w:hAnsi="Times New Roman" w:cs="Times New Roman"/>
          <w:color w:val="auto"/>
          <w:sz w:val="22"/>
          <w:szCs w:val="22"/>
          <w:u w:val="none"/>
          <w:lang w:val="id-ID"/>
        </w:rPr>
        <w:t xml:space="preserve">Kebutuhan pembiayaan eksternal mempunyai pengaruh besar terhadap tata kelola perusahaan dan nilai perusahaan. Chen et al. (2010), dalam penelitiannya menekankan dampak </w:t>
      </w:r>
      <w:r>
        <w:rPr>
          <w:rFonts w:hint="default" w:ascii="Times New Roman" w:hAnsi="Times New Roman" w:cs="Times New Roman"/>
          <w:color w:val="auto"/>
          <w:sz w:val="22"/>
          <w:szCs w:val="22"/>
          <w:u w:val="none"/>
        </w:rPr>
        <w:t>kebutuhan pembiayaan eksternal, karena ini berkaitan langsung dengan pemegang saham luar.</w:t>
      </w:r>
      <w:r>
        <w:rPr>
          <w:rFonts w:hint="default" w:ascii="Times New Roman" w:hAnsi="Times New Roman" w:cs="Times New Roman"/>
          <w:color w:val="auto"/>
          <w:sz w:val="22"/>
          <w:szCs w:val="22"/>
          <w:u w:val="none"/>
          <w:lang w:val="id-ID"/>
        </w:rPr>
        <w:t xml:space="preserve"> Hal tersebut kemudian menghasilkan penelitian bahwa n</w:t>
      </w:r>
      <w:r>
        <w:rPr>
          <w:rFonts w:hint="default" w:ascii="Times New Roman" w:hAnsi="Times New Roman" w:cs="Times New Roman"/>
          <w:color w:val="auto"/>
          <w:sz w:val="22"/>
          <w:szCs w:val="22"/>
          <w:u w:val="none"/>
        </w:rPr>
        <w:t xml:space="preserve">ilai perusahaan </w:t>
      </w:r>
      <w:r>
        <w:rPr>
          <w:rFonts w:hint="default" w:ascii="Times New Roman" w:hAnsi="Times New Roman" w:cs="Times New Roman"/>
          <w:color w:val="auto"/>
          <w:sz w:val="22"/>
          <w:szCs w:val="22"/>
          <w:u w:val="none"/>
          <w:lang w:val="id-ID"/>
        </w:rPr>
        <w:t>berpengaruh terhadap praktik tata kelola perusahaan begitu juga sebaliknya, dan kebutuhan pembiayaan eksternal memperkuat pengaruh kualitas praktik tata kelola perusahaan pada nilai perusahaan.</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eastAsia="Arial" w:cs="Times New Roman"/>
          <w:color w:val="auto"/>
          <w:sz w:val="22"/>
          <w:szCs w:val="22"/>
        </w:rPr>
        <w:t>Basil Al-Najjar Dana Al-Najjar (2017</w:t>
      </w:r>
      <w:r>
        <w:rPr>
          <w:rFonts w:hint="default" w:ascii="Times New Roman" w:hAnsi="Times New Roman" w:eastAsia="Arial" w:cs="Times New Roman"/>
          <w:color w:val="auto"/>
          <w:sz w:val="22"/>
          <w:szCs w:val="22"/>
          <w:lang w:val="id-ID"/>
        </w:rPr>
        <w:t xml:space="preserve">) </w:t>
      </w:r>
      <w:r>
        <w:rPr>
          <w:rFonts w:hint="default" w:ascii="Times New Roman" w:hAnsi="Times New Roman" w:cs="Times New Roman"/>
          <w:color w:val="auto"/>
          <w:sz w:val="22"/>
          <w:szCs w:val="22"/>
          <w:u w:val="none"/>
        </w:rPr>
        <w:t>menemukan hubungan positif antara kebutuhan pembiayaan eksternal dan nilai perusahaan.</w:t>
      </w:r>
      <w:r>
        <w:rPr>
          <w:rFonts w:hint="default" w:ascii="Times New Roman" w:hAnsi="Times New Roman" w:cs="Times New Roman"/>
          <w:color w:val="auto"/>
          <w:sz w:val="22"/>
          <w:szCs w:val="22"/>
          <w:u w:val="none"/>
          <w:lang w:val="id-ID"/>
        </w:rPr>
        <w:t xml:space="preserve"> Chen et al. (2010) menggunakan indeks Gompers et al. (2003) menunjukkan bahwa tata kelola perusahaan mempengaruhi nilai perusahaan. </w:t>
      </w:r>
      <w:r>
        <w:rPr>
          <w:rFonts w:hint="default" w:ascii="Times New Roman" w:hAnsi="Times New Roman" w:cs="Times New Roman"/>
          <w:color w:val="auto"/>
          <w:sz w:val="22"/>
          <w:szCs w:val="22"/>
        </w:rPr>
        <w:t>Mengenai hubungan antara kebutuhan akan pembiayaan eksternal, nilai perusahaan, dan tata kelola perusahaan, dikatakan bahwa tingkat pembiayaan luar yang tinggi meningkatkan struktur tata kelola perusahaan perusahaan.</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u w:val="none"/>
          <w:lang w:val="id-ID"/>
        </w:rPr>
      </w:pPr>
      <w:r>
        <w:rPr>
          <w:rFonts w:hint="default" w:ascii="Times New Roman" w:hAnsi="Times New Roman" w:eastAsia="SimSun" w:cs="Times New Roman"/>
          <w:i w:val="0"/>
          <w:caps w:val="0"/>
          <w:color w:val="auto"/>
          <w:spacing w:val="0"/>
          <w:sz w:val="22"/>
          <w:szCs w:val="22"/>
          <w:shd w:val="clear" w:fill="FFFFFF"/>
          <w:lang w:val="id-ID"/>
        </w:rPr>
        <w:t xml:space="preserve">Onasis dan Robin (2016) dalam penelitiannya </w:t>
      </w:r>
      <w:r>
        <w:rPr>
          <w:rFonts w:hint="default" w:ascii="Times New Roman" w:hAnsi="Times New Roman" w:eastAsia="SimSun" w:cs="Times New Roman"/>
          <w:i w:val="0"/>
          <w:caps w:val="0"/>
          <w:color w:val="auto"/>
          <w:spacing w:val="0"/>
          <w:sz w:val="22"/>
          <w:szCs w:val="22"/>
          <w:shd w:val="clear" w:fill="FFFFFF"/>
        </w:rPr>
        <w:t>menunjukkan bahwa terdapat pengaruh signifikan positif antara ukuran dewan direksi, dewan independen, komite audit, rapat komite audit, </w:t>
      </w:r>
      <w:r>
        <w:rPr>
          <w:rStyle w:val="11"/>
          <w:rFonts w:hint="default" w:ascii="Times New Roman" w:hAnsi="Times New Roman" w:eastAsia="SimSun" w:cs="Times New Roman"/>
          <w:caps w:val="0"/>
          <w:color w:val="auto"/>
          <w:spacing w:val="0"/>
          <w:sz w:val="22"/>
          <w:szCs w:val="22"/>
          <w:shd w:val="clear" w:fill="FFFFFF"/>
        </w:rPr>
        <w:t>leverage</w:t>
      </w:r>
      <w:r>
        <w:rPr>
          <w:rFonts w:hint="default" w:ascii="Times New Roman" w:hAnsi="Times New Roman" w:eastAsia="SimSun" w:cs="Times New Roman"/>
          <w:i w:val="0"/>
          <w:caps w:val="0"/>
          <w:color w:val="auto"/>
          <w:spacing w:val="0"/>
          <w:sz w:val="22"/>
          <w:szCs w:val="22"/>
          <w:shd w:val="clear" w:fill="FFFFFF"/>
        </w:rPr>
        <w:t>, dan ROA terhadap nilai perusahaan.</w:t>
      </w:r>
      <w:r>
        <w:rPr>
          <w:rFonts w:hint="default" w:ascii="Times New Roman" w:hAnsi="Times New Roman" w:eastAsia="SimSun" w:cs="Times New Roman"/>
          <w:i w:val="0"/>
          <w:caps w:val="0"/>
          <w:color w:val="auto"/>
          <w:spacing w:val="0"/>
          <w:sz w:val="22"/>
          <w:szCs w:val="22"/>
          <w:shd w:val="clear" w:fill="FFFFFF"/>
          <w:lang w:val="id-ID"/>
        </w:rPr>
        <w:t xml:space="preserve"> </w:t>
      </w:r>
      <w:r>
        <w:rPr>
          <w:rFonts w:hint="default" w:ascii="Times New Roman" w:hAnsi="Times New Roman" w:eastAsia="SimSun" w:cs="Times New Roman"/>
          <w:i w:val="0"/>
          <w:color w:val="auto"/>
          <w:spacing w:val="0"/>
          <w:sz w:val="22"/>
          <w:szCs w:val="22"/>
          <w:shd w:val="clear" w:fill="FFFFFF"/>
          <w:lang w:val="id-ID"/>
        </w:rPr>
        <w:t>M</w:t>
      </w:r>
      <w:r>
        <w:rPr>
          <w:rFonts w:hint="default" w:ascii="Times New Roman" w:hAnsi="Times New Roman" w:eastAsia="SimSun" w:cs="Times New Roman"/>
          <w:i w:val="0"/>
          <w:caps w:val="0"/>
          <w:color w:val="auto"/>
          <w:spacing w:val="0"/>
          <w:sz w:val="22"/>
          <w:szCs w:val="22"/>
          <w:shd w:val="clear" w:fill="FFFFFF"/>
          <w:lang w:val="id-ID"/>
        </w:rPr>
        <w:t xml:space="preserve">enurut Susanty dan Yohendra (2019) </w:t>
      </w:r>
      <w:r>
        <w:rPr>
          <w:rFonts w:hint="default" w:ascii="Times New Roman" w:hAnsi="Times New Roman" w:cs="Times New Roman"/>
          <w:color w:val="auto"/>
          <w:sz w:val="22"/>
          <w:szCs w:val="22"/>
          <w:u w:val="none"/>
          <w:lang w:val="id-ID"/>
        </w:rPr>
        <w:t>menunjukkan bahwa rasio hutang terhadap ekuitas memiliki pengaruh signifikan dengan arah negatif hubungan, sedangkan rasio pengembalian terhadap modal dan dividen pembayaran berpengaruh signifikan terhadap nilai perusahaan dengan arah positif hubungan. Selain itu, kepemilikan manajerial, dewan komisaris independen, komite audit, kepemilikan institusional, ukuran, dan likuiditas tidak memiliki pengaruh signifikan terhadap nilai perusahaan.</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lang w:val="id-ID"/>
        </w:rPr>
        <w:t xml:space="preserve">Menurut Wahyudi dan Parwestri (2006) menyatakan bahwa dalam jangka panjang tujuan perusahaan adalah mengoptimalkan nilai perusahaan. Tujuan didirikannya perusahaan adalah untuk meningkatkan nilai perusahaan sehingga dapat memberikan kemakmuran bagi pemilik atau para pemegang saham. Hal itu menunjukkan bahwa semakin tinggi nilai perusahaan semakin makmur pemilik. Nilai perusahaan tercermin dari harga sahamnya. </w:t>
      </w:r>
      <w:r>
        <w:rPr>
          <w:rFonts w:hint="default" w:ascii="Times New Roman" w:hAnsi="Times New Roman" w:cs="Times New Roman"/>
          <w:color w:val="auto"/>
          <w:sz w:val="22"/>
          <w:szCs w:val="22"/>
          <w:u w:val="none" w:color="auto"/>
        </w:rPr>
        <w:t xml:space="preserve">Chen et al., </w:t>
      </w:r>
      <w:r>
        <w:rPr>
          <w:rFonts w:hint="default" w:ascii="Times New Roman" w:hAnsi="Times New Roman" w:cs="Times New Roman"/>
          <w:color w:val="auto"/>
          <w:sz w:val="22"/>
          <w:szCs w:val="22"/>
          <w:u w:val="none" w:color="auto"/>
          <w:lang w:val="id-ID"/>
        </w:rPr>
        <w:t>(</w:t>
      </w:r>
      <w:r>
        <w:rPr>
          <w:rFonts w:hint="default" w:ascii="Times New Roman" w:hAnsi="Times New Roman" w:cs="Times New Roman"/>
          <w:color w:val="auto"/>
          <w:sz w:val="22"/>
          <w:szCs w:val="22"/>
          <w:u w:val="none" w:color="auto"/>
        </w:rPr>
        <w:t>2010</w:t>
      </w:r>
      <w:r>
        <w:rPr>
          <w:rFonts w:hint="default" w:ascii="Times New Roman" w:hAnsi="Times New Roman" w:cs="Times New Roman"/>
          <w:color w:val="auto"/>
          <w:sz w:val="22"/>
          <w:szCs w:val="22"/>
          <w:u w:val="none" w:color="auto"/>
          <w:lang w:val="id-ID"/>
        </w:rPr>
        <w:t xml:space="preserve">) </w:t>
      </w:r>
      <w:r>
        <w:rPr>
          <w:rFonts w:hint="default" w:ascii="Times New Roman" w:hAnsi="Times New Roman" w:cs="Times New Roman"/>
          <w:color w:val="auto"/>
          <w:sz w:val="22"/>
          <w:szCs w:val="22"/>
          <w:u w:val="none" w:color="auto"/>
        </w:rPr>
        <w:t>berpendapat bahwa perusahaan dengan mekanisme tata kelola perusahaan yang kuat memiliki nilai perusahaan yang lebih tinggi, dan akibatnya, tingkat penjualan yang lebih tinggi.</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u w:val="none"/>
          <w:lang w:val="id-ID"/>
        </w:rPr>
      </w:pPr>
      <w:r>
        <w:rPr>
          <w:rFonts w:hint="default" w:ascii="Times New Roman" w:hAnsi="Times New Roman" w:cs="Times New Roman"/>
          <w:color w:val="auto"/>
          <w:sz w:val="22"/>
          <w:szCs w:val="22"/>
        </w:rPr>
        <w:t xml:space="preserve">Beberapa penelitian telah menyelidiki faktor-faktor </w:t>
      </w:r>
      <w:r>
        <w:rPr>
          <w:rFonts w:hint="default" w:ascii="Times New Roman" w:hAnsi="Times New Roman" w:cs="Times New Roman"/>
          <w:color w:val="auto"/>
          <w:sz w:val="22"/>
          <w:szCs w:val="22"/>
          <w:u w:val="none"/>
        </w:rPr>
        <w:t>yang mempengaruhi nilai perusahaan, lebih khusus lagi, faktor-faktor tingkat perusahaan. Faktor-faktor tersebut termasuk ukuran perusahaan, profitabilitas, hutang dan peluang investasi.</w:t>
      </w:r>
      <w:r>
        <w:rPr>
          <w:rFonts w:hint="default" w:ascii="Times New Roman" w:hAnsi="Times New Roman" w:cs="Times New Roman"/>
          <w:color w:val="auto"/>
          <w:sz w:val="22"/>
          <w:szCs w:val="22"/>
          <w:u w:val="none"/>
          <w:lang w:val="id-ID"/>
        </w:rPr>
        <w:t xml:space="preserve"> H</w:t>
      </w:r>
      <w:r>
        <w:rPr>
          <w:rFonts w:hint="default" w:ascii="Times New Roman" w:hAnsi="Times New Roman" w:cs="Times New Roman"/>
          <w:color w:val="auto"/>
          <w:sz w:val="22"/>
          <w:szCs w:val="22"/>
          <w:u w:val="none"/>
        </w:rPr>
        <w:t>ubungan negatif antara ukuran dan leverage pada nilai perusahaan, dengan alasan bahwa utang perusahaan kurang meningkatkan kinerja perusahaan</w:t>
      </w:r>
      <w:r>
        <w:rPr>
          <w:rFonts w:hint="default" w:ascii="Times New Roman" w:hAnsi="Times New Roman" w:cs="Times New Roman"/>
          <w:color w:val="auto"/>
          <w:sz w:val="22"/>
          <w:szCs w:val="22"/>
          <w:u w:val="none"/>
          <w:lang w:val="id-ID"/>
        </w:rPr>
        <w:t xml:space="preserve"> (</w:t>
      </w:r>
      <w:r>
        <w:rPr>
          <w:rFonts w:hint="default" w:ascii="Times New Roman" w:hAnsi="Times New Roman" w:cs="Times New Roman"/>
          <w:color w:val="auto"/>
          <w:sz w:val="22"/>
          <w:szCs w:val="22"/>
          <w:u w:val="none"/>
        </w:rPr>
        <w:t>Agrawal dan Knoeber</w:t>
      </w:r>
      <w:r>
        <w:rPr>
          <w:rFonts w:hint="default" w:ascii="Times New Roman" w:hAnsi="Times New Roman" w:cs="Times New Roman"/>
          <w:color w:val="auto"/>
          <w:sz w:val="22"/>
          <w:szCs w:val="22"/>
          <w:u w:val="none"/>
          <w:lang w:val="id-ID"/>
        </w:rPr>
        <w:t xml:space="preserve">, </w:t>
      </w:r>
      <w:r>
        <w:rPr>
          <w:rFonts w:hint="default" w:ascii="Times New Roman" w:hAnsi="Times New Roman" w:cs="Times New Roman"/>
          <w:color w:val="auto"/>
          <w:sz w:val="22"/>
          <w:szCs w:val="22"/>
          <w:u w:val="none"/>
        </w:rPr>
        <w:t>1996)</w:t>
      </w:r>
      <w:r>
        <w:rPr>
          <w:rFonts w:hint="default" w:ascii="Times New Roman" w:hAnsi="Times New Roman" w:cs="Times New Roman"/>
          <w:color w:val="auto"/>
          <w:sz w:val="22"/>
          <w:szCs w:val="22"/>
          <w:u w:val="none"/>
          <w:lang w:val="id-ID"/>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Struktur kepemilikan juga memiliki pengaruh penting pada nilai perusahaan. Masalah keagenan muncul ketika manajer </w:t>
      </w:r>
      <w:r>
        <w:rPr>
          <w:rFonts w:hint="default" w:ascii="Times New Roman" w:hAnsi="Times New Roman" w:cs="Times New Roman"/>
          <w:color w:val="auto"/>
          <w:sz w:val="22"/>
          <w:szCs w:val="22"/>
          <w:lang w:val="id-ID"/>
        </w:rPr>
        <w:t xml:space="preserve">yang mengelola perusahaan mengejar kepentingannya sendiri dan dalam keputusannya dikatakan demi kepentingan para pemegang saham tapi tidak demikian. </w:t>
      </w:r>
      <w:r>
        <w:rPr>
          <w:rFonts w:hint="default" w:ascii="Times New Roman" w:hAnsi="Times New Roman" w:cs="Times New Roman"/>
          <w:color w:val="auto"/>
          <w:sz w:val="22"/>
          <w:szCs w:val="22"/>
        </w:rPr>
        <w:t>Namun, perusahaan dapat mengurangi masalah tersebut dengan meningkatkan hak pemegang saham karena mereka berada dalam posisi yang lebih baik untuk mengendalikan manajemen dan, karenanya, mengalihkan kepentingan manajer yang mengejar kepentingan sendiri. Dengan demikian, nilai perusahaan akan meningkat sebagai hasil dari pemantauan kuat pemegang saham atas manajer</w:t>
      </w:r>
      <w:r>
        <w:rPr>
          <w:rFonts w:hint="default" w:ascii="Times New Roman" w:hAnsi="Times New Roman" w:cs="Times New Roman"/>
          <w:color w:val="auto"/>
          <w:sz w:val="22"/>
          <w:szCs w:val="22"/>
          <w:lang w:val="id-ID"/>
        </w:rPr>
        <w:t xml:space="preserve"> (</w:t>
      </w:r>
      <w:r>
        <w:rPr>
          <w:rFonts w:hint="default" w:ascii="Times New Roman" w:hAnsi="Times New Roman" w:eastAsia="Arial" w:cs="Times New Roman"/>
          <w:color w:val="auto"/>
          <w:sz w:val="22"/>
          <w:szCs w:val="22"/>
        </w:rPr>
        <w:t>Basil Al-Najjar Dana Al-Najjar</w:t>
      </w:r>
      <w:r>
        <w:rPr>
          <w:rFonts w:hint="default" w:ascii="Times New Roman" w:hAnsi="Times New Roman" w:eastAsia="Arial" w:cs="Times New Roman"/>
          <w:color w:val="auto"/>
          <w:sz w:val="22"/>
          <w:szCs w:val="22"/>
          <w:lang w:val="id-ID"/>
        </w:rPr>
        <w:t>, 2</w:t>
      </w:r>
      <w:r>
        <w:rPr>
          <w:rFonts w:hint="default" w:ascii="Times New Roman" w:hAnsi="Times New Roman" w:eastAsia="Arial" w:cs="Times New Roman"/>
          <w:color w:val="auto"/>
          <w:sz w:val="22"/>
          <w:szCs w:val="22"/>
        </w:rPr>
        <w:t>017</w:t>
      </w:r>
      <w:r>
        <w:rPr>
          <w:rFonts w:hint="default" w:ascii="Times New Roman" w:hAnsi="Times New Roman" w:eastAsia="Arial" w:cs="Times New Roman"/>
          <w:color w:val="auto"/>
          <w:sz w:val="22"/>
          <w:szCs w:val="22"/>
          <w:lang w:val="id-ID"/>
        </w:rPr>
        <w:t>)</w:t>
      </w:r>
      <w:r>
        <w:rPr>
          <w:rFonts w:hint="default" w:ascii="Times New Roman" w:hAnsi="Times New Roman" w:cs="Times New Roman"/>
          <w:color w:val="auto"/>
          <w:sz w:val="22"/>
          <w:szCs w:val="22"/>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eastAsia="ff5" w:cs="Times New Roman"/>
          <w:i w:val="0"/>
          <w:caps w:val="0"/>
          <w:color w:val="000000"/>
          <w:spacing w:val="0"/>
          <w:sz w:val="22"/>
          <w:szCs w:val="22"/>
          <w:shd w:val="clear" w:fill="FFFFFF"/>
          <w:lang w:val="id-ID"/>
        </w:rPr>
      </w:pPr>
      <w:r>
        <w:rPr>
          <w:rFonts w:hint="default" w:ascii="Times New Roman" w:hAnsi="Times New Roman" w:eastAsia="ff5" w:cs="Times New Roman"/>
          <w:i w:val="0"/>
          <w:caps w:val="0"/>
          <w:color w:val="000000"/>
          <w:spacing w:val="0"/>
          <w:kern w:val="0"/>
          <w:sz w:val="22"/>
          <w:szCs w:val="22"/>
          <w:shd w:val="clear" w:fill="FFFFFF"/>
          <w:lang w:val="en-US" w:eastAsia="zh-CN" w:bidi="ar"/>
        </w:rPr>
        <w:t>Penelitian ini menggunakan</w:t>
      </w:r>
      <w:r>
        <w:rPr>
          <w:rFonts w:hint="default" w:ascii="Times New Roman" w:hAnsi="Times New Roman" w:eastAsia="ff5" w:cs="Times New Roman"/>
          <w:i w:val="0"/>
          <w:caps w:val="0"/>
          <w:color w:val="000000"/>
          <w:spacing w:val="0"/>
          <w:kern w:val="0"/>
          <w:sz w:val="22"/>
          <w:szCs w:val="22"/>
          <w:shd w:val="clear" w:fill="FFFFFF"/>
          <w:lang w:val="id-ID" w:eastAsia="zh-CN" w:bidi="ar"/>
        </w:rPr>
        <w:t xml:space="preserve"> </w:t>
      </w:r>
      <w:r>
        <w:rPr>
          <w:rFonts w:hint="default" w:ascii="Times New Roman" w:hAnsi="Times New Roman" w:eastAsia="ff5" w:cs="Times New Roman"/>
          <w:i w:val="0"/>
          <w:caps w:val="0"/>
          <w:color w:val="000000"/>
          <w:spacing w:val="0"/>
          <w:kern w:val="0"/>
          <w:sz w:val="22"/>
          <w:szCs w:val="22"/>
          <w:shd w:val="clear" w:fill="FFFFFF"/>
          <w:lang w:val="en-US" w:eastAsia="zh-CN" w:bidi="ar"/>
        </w:rPr>
        <w:t xml:space="preserve">perusahaan manufaktur yang bergerak dibidang </w:t>
      </w:r>
      <w:r>
        <w:rPr>
          <w:rFonts w:hint="default" w:ascii="Times New Roman" w:hAnsi="Times New Roman" w:eastAsia="ff7" w:cs="Times New Roman"/>
          <w:b w:val="0"/>
          <w:i w:val="0"/>
          <w:caps w:val="0"/>
          <w:color w:val="000000"/>
          <w:spacing w:val="0"/>
          <w:kern w:val="0"/>
          <w:sz w:val="22"/>
          <w:szCs w:val="22"/>
          <w:shd w:val="clear" w:fill="FFFFFF"/>
          <w:lang w:val="en-US" w:eastAsia="zh-CN" w:bidi="ar"/>
        </w:rPr>
        <w:t>consumer goods</w:t>
      </w:r>
      <w:r>
        <w:rPr>
          <w:rFonts w:hint="default" w:ascii="Times New Roman" w:hAnsi="Times New Roman" w:eastAsia="ff5" w:cs="Times New Roman"/>
          <w:i w:val="0"/>
          <w:caps w:val="0"/>
          <w:color w:val="000000"/>
          <w:spacing w:val="0"/>
          <w:kern w:val="0"/>
          <w:sz w:val="22"/>
          <w:szCs w:val="22"/>
          <w:shd w:val="clear" w:fill="FFFFFF"/>
          <w:lang w:val="en-US" w:eastAsia="zh-CN" w:bidi="ar"/>
        </w:rPr>
        <w:t xml:space="preserve"> (barang konsumsi). Perusahaan </w:t>
      </w:r>
      <w:r>
        <w:rPr>
          <w:rFonts w:hint="default" w:ascii="Times New Roman" w:hAnsi="Times New Roman" w:eastAsia="ff7" w:cs="Times New Roman"/>
          <w:b w:val="0"/>
          <w:i w:val="0"/>
          <w:caps w:val="0"/>
          <w:color w:val="000000"/>
          <w:spacing w:val="0"/>
          <w:kern w:val="0"/>
          <w:sz w:val="22"/>
          <w:szCs w:val="22"/>
          <w:shd w:val="clear" w:fill="FFFFFF"/>
          <w:lang w:val="en-US" w:eastAsia="zh-CN" w:bidi="ar"/>
        </w:rPr>
        <w:t>consumer goods</w:t>
      </w:r>
      <w:r>
        <w:rPr>
          <w:rFonts w:hint="default" w:ascii="Times New Roman" w:hAnsi="Times New Roman" w:eastAsia="ff5" w:cs="Times New Roman"/>
          <w:i w:val="0"/>
          <w:caps w:val="0"/>
          <w:color w:val="000000"/>
          <w:spacing w:val="0"/>
          <w:kern w:val="0"/>
          <w:sz w:val="22"/>
          <w:szCs w:val="22"/>
          <w:shd w:val="clear" w:fill="FFFFFF"/>
          <w:lang w:val="en-US" w:eastAsia="zh-CN" w:bidi="ar"/>
        </w:rPr>
        <w:t xml:space="preserve">, memiliki tingkat persaingan antar perusahaan yang cukup tinggi khususnya dalam memasarkan produknya kepada konsumen. Hal ini membuat perusahaan dituntut untuk dapat terus meningkatkan daya saingnya agar selalu unggul dari kompetitor. Perusahaan pada sektor </w:t>
      </w:r>
      <w:r>
        <w:rPr>
          <w:rFonts w:hint="default" w:ascii="Times New Roman" w:hAnsi="Times New Roman" w:eastAsia="ff7" w:cs="Times New Roman"/>
          <w:b w:val="0"/>
          <w:i w:val="0"/>
          <w:caps w:val="0"/>
          <w:color w:val="000000"/>
          <w:spacing w:val="0"/>
          <w:kern w:val="0"/>
          <w:sz w:val="22"/>
          <w:szCs w:val="22"/>
          <w:shd w:val="clear" w:fill="FFFFFF"/>
          <w:lang w:val="en-US" w:eastAsia="zh-CN" w:bidi="ar"/>
        </w:rPr>
        <w:t>consumer goods</w:t>
      </w:r>
      <w:r>
        <w:rPr>
          <w:rFonts w:hint="default" w:ascii="Times New Roman" w:hAnsi="Times New Roman" w:eastAsia="ff5" w:cs="Times New Roman"/>
          <w:i w:val="0"/>
          <w:caps w:val="0"/>
          <w:color w:val="000000"/>
          <w:spacing w:val="15"/>
          <w:kern w:val="0"/>
          <w:sz w:val="22"/>
          <w:szCs w:val="22"/>
          <w:shd w:val="clear" w:fill="FFFFFF"/>
          <w:lang w:val="en-US" w:eastAsia="zh-CN" w:bidi="ar"/>
        </w:rPr>
        <w:t xml:space="preserve">, </w:t>
      </w:r>
      <w:r>
        <w:rPr>
          <w:rFonts w:hint="default" w:ascii="Times New Roman" w:hAnsi="Times New Roman" w:eastAsia="ff5" w:cs="Times New Roman"/>
          <w:i w:val="0"/>
          <w:caps w:val="0"/>
          <w:color w:val="000000"/>
          <w:spacing w:val="0"/>
          <w:kern w:val="0"/>
          <w:sz w:val="22"/>
          <w:szCs w:val="22"/>
          <w:shd w:val="clear" w:fill="FFFFFF"/>
          <w:lang w:val="en-US" w:eastAsia="zh-CN" w:bidi="ar"/>
        </w:rPr>
        <w:t xml:space="preserve">menjadi salah satu pilihan utama bagi investor sehingga investor memiliki fokus yang lebih terhadap perusahaan </w:t>
      </w:r>
      <w:r>
        <w:rPr>
          <w:rFonts w:hint="default" w:ascii="Times New Roman" w:hAnsi="Times New Roman" w:eastAsia="ff7" w:cs="Times New Roman"/>
          <w:b w:val="0"/>
          <w:i w:val="0"/>
          <w:caps w:val="0"/>
          <w:color w:val="000000"/>
          <w:spacing w:val="0"/>
          <w:kern w:val="0"/>
          <w:sz w:val="22"/>
          <w:szCs w:val="22"/>
          <w:shd w:val="clear" w:fill="FFFFFF"/>
          <w:lang w:val="en-US" w:eastAsia="zh-CN" w:bidi="ar"/>
        </w:rPr>
        <w:t>consumer goods</w:t>
      </w:r>
      <w:r>
        <w:rPr>
          <w:rFonts w:hint="default" w:ascii="Times New Roman" w:hAnsi="Times New Roman" w:eastAsia="ff5" w:cs="Times New Roman"/>
          <w:i w:val="0"/>
          <w:caps w:val="0"/>
          <w:color w:val="000000"/>
          <w:spacing w:val="0"/>
          <w:kern w:val="0"/>
          <w:sz w:val="22"/>
          <w:szCs w:val="22"/>
          <w:shd w:val="clear" w:fill="FFFFFF"/>
          <w:lang w:val="en-US" w:eastAsia="zh-CN" w:bidi="ar"/>
        </w:rPr>
        <w:t xml:space="preserve"> karena setiap permasalahan yang terjadi pada perusahaan ini, seperti penurunan penjualan, penurunan kualitas produk, kekurangan persediaan, permasalahan limbah (</w:t>
      </w:r>
      <w:r>
        <w:rPr>
          <w:rFonts w:hint="default" w:ascii="Times New Roman" w:hAnsi="Times New Roman" w:eastAsia="ff7" w:cs="Times New Roman"/>
          <w:b w:val="0"/>
          <w:i w:val="0"/>
          <w:caps w:val="0"/>
          <w:color w:val="000000"/>
          <w:spacing w:val="0"/>
          <w:kern w:val="0"/>
          <w:sz w:val="22"/>
          <w:szCs w:val="22"/>
          <w:shd w:val="clear" w:fill="FFFFFF"/>
          <w:lang w:val="en-US" w:eastAsia="zh-CN" w:bidi="ar"/>
        </w:rPr>
        <w:t>waste</w:t>
      </w:r>
      <w:r>
        <w:rPr>
          <w:rFonts w:hint="default" w:ascii="Times New Roman" w:hAnsi="Times New Roman" w:eastAsia="ff5" w:cs="Times New Roman"/>
          <w:i w:val="0"/>
          <w:caps w:val="0"/>
          <w:color w:val="000000"/>
          <w:spacing w:val="0"/>
          <w:kern w:val="0"/>
          <w:sz w:val="22"/>
          <w:szCs w:val="22"/>
          <w:shd w:val="clear" w:fill="FFFFFF"/>
          <w:lang w:val="en-US" w:eastAsia="zh-CN" w:bidi="ar"/>
        </w:rPr>
        <w:t>) dan lainnya dapat mempengaruhi perubahan harga saham perusahaan</w:t>
      </w:r>
      <w:r>
        <w:rPr>
          <w:rFonts w:hint="default" w:ascii="Times New Roman" w:hAnsi="Times New Roman" w:eastAsia="ff5" w:cs="Times New Roman"/>
          <w:i w:val="0"/>
          <w:caps w:val="0"/>
          <w:color w:val="000000"/>
          <w:spacing w:val="0"/>
          <w:kern w:val="0"/>
          <w:sz w:val="22"/>
          <w:szCs w:val="22"/>
          <w:shd w:val="clear" w:fill="FFFFFF"/>
          <w:lang w:val="id-ID" w:eastAsia="zh-CN" w:bidi="ar"/>
        </w:rPr>
        <w:t xml:space="preserve"> (</w:t>
      </w:r>
      <w:r>
        <w:rPr>
          <w:rFonts w:hint="default" w:ascii="Times New Roman" w:hAnsi="Times New Roman" w:eastAsia="ff5" w:cs="Times New Roman"/>
          <w:i w:val="0"/>
          <w:caps w:val="0"/>
          <w:color w:val="000000"/>
          <w:spacing w:val="0"/>
          <w:sz w:val="22"/>
          <w:szCs w:val="22"/>
          <w:shd w:val="clear" w:fill="FFFFFF"/>
        </w:rPr>
        <w:t>Benhardy</w:t>
      </w:r>
      <w:r>
        <w:rPr>
          <w:rFonts w:hint="default" w:ascii="Times New Roman" w:hAnsi="Times New Roman" w:eastAsia="ff5" w:cs="Times New Roman"/>
          <w:i w:val="0"/>
          <w:caps w:val="0"/>
          <w:color w:val="000000"/>
          <w:spacing w:val="0"/>
          <w:sz w:val="22"/>
          <w:szCs w:val="22"/>
          <w:shd w:val="clear" w:fill="FFFFFF"/>
          <w:lang w:val="id-ID"/>
        </w:rPr>
        <w:t>, 2018).</w:t>
      </w:r>
    </w:p>
    <w:p>
      <w:pPr>
        <w:pStyle w:val="16"/>
        <w:spacing w:after="0" w:line="240" w:lineRule="auto"/>
        <w:ind w:left="0" w:leftChars="0" w:firstLine="440" w:firstLineChars="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Penelitian ini terbatas pada </w:t>
      </w:r>
      <w:r>
        <w:rPr>
          <w:rFonts w:hint="default" w:ascii="Times New Roman" w:hAnsi="Times New Roman" w:cs="Times New Roman"/>
          <w:color w:val="auto"/>
          <w:sz w:val="22"/>
          <w:szCs w:val="22"/>
          <w:lang w:val="id-ID"/>
        </w:rPr>
        <w:t>p</w:t>
      </w:r>
      <w:r>
        <w:rPr>
          <w:rFonts w:hint="default" w:ascii="Times New Roman" w:hAnsi="Times New Roman" w:cs="Times New Roman"/>
          <w:color w:val="auto"/>
          <w:sz w:val="22"/>
          <w:szCs w:val="22"/>
        </w:rPr>
        <w:t xml:space="preserve">erusahaan </w:t>
      </w:r>
      <w:r>
        <w:rPr>
          <w:rFonts w:hint="default" w:ascii="Times New Roman" w:hAnsi="Times New Roman" w:cs="Times New Roman"/>
          <w:color w:val="auto"/>
          <w:sz w:val="22"/>
          <w:szCs w:val="22"/>
          <w:lang w:val="id-ID"/>
        </w:rPr>
        <w:t xml:space="preserve">manufaktur sub </w:t>
      </w:r>
      <w:r>
        <w:rPr>
          <w:rFonts w:hint="default" w:ascii="Times New Roman" w:hAnsi="Times New Roman" w:cs="Times New Roman"/>
          <w:i/>
          <w:iCs/>
          <w:color w:val="auto"/>
          <w:sz w:val="22"/>
          <w:szCs w:val="22"/>
          <w:lang w:val="id-ID"/>
        </w:rPr>
        <w:t>consumer goods</w:t>
      </w:r>
      <w:r>
        <w:rPr>
          <w:rFonts w:hint="default" w:ascii="Times New Roman" w:hAnsi="Times New Roman" w:cs="Times New Roman"/>
          <w:i/>
          <w:iCs/>
          <w:color w:val="auto"/>
          <w:sz w:val="22"/>
          <w:szCs w:val="22"/>
        </w:rPr>
        <w:t xml:space="preserve"> </w:t>
      </w:r>
      <w:r>
        <w:rPr>
          <w:rFonts w:hint="default" w:ascii="Times New Roman" w:hAnsi="Times New Roman" w:cs="Times New Roman"/>
          <w:i/>
          <w:color w:val="auto"/>
          <w:sz w:val="22"/>
          <w:szCs w:val="22"/>
        </w:rPr>
        <w:t>go public</w:t>
      </w:r>
      <w:r>
        <w:rPr>
          <w:rFonts w:hint="default" w:ascii="Times New Roman" w:hAnsi="Times New Roman" w:cs="Times New Roman"/>
          <w:i/>
          <w:color w:val="auto"/>
          <w:sz w:val="22"/>
          <w:szCs w:val="22"/>
          <w:lang w:val="id-ID"/>
        </w:rPr>
        <w:t xml:space="preserve">, </w:t>
      </w:r>
      <w:r>
        <w:rPr>
          <w:rFonts w:hint="default" w:ascii="Times New Roman" w:hAnsi="Times New Roman" w:cs="Times New Roman"/>
          <w:i w:val="0"/>
          <w:iCs/>
          <w:color w:val="auto"/>
          <w:sz w:val="22"/>
          <w:szCs w:val="22"/>
          <w:lang w:val="id-ID"/>
        </w:rPr>
        <w:t>t</w:t>
      </w:r>
      <w:r>
        <w:rPr>
          <w:rFonts w:hint="default" w:ascii="Times New Roman" w:hAnsi="Times New Roman" w:cs="Times New Roman"/>
          <w:color w:val="auto"/>
          <w:sz w:val="22"/>
          <w:szCs w:val="22"/>
        </w:rPr>
        <w:t>erdaftar di Bursa Efek Indonesia (BEI) periode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-201</w:t>
      </w:r>
      <w:r>
        <w:rPr>
          <w:rFonts w:hint="default" w:ascii="Times New Roman" w:hAnsi="Times New Roman" w:cs="Times New Roman"/>
          <w:color w:val="auto"/>
          <w:sz w:val="22"/>
          <w:szCs w:val="22"/>
          <w:lang w:val="id-ID"/>
        </w:rPr>
        <w:t xml:space="preserve">8, </w:t>
      </w:r>
      <w:r>
        <w:rPr>
          <w:rFonts w:hint="default" w:ascii="Times New Roman" w:hAnsi="Times New Roman" w:cs="Times New Roman"/>
          <w:i/>
          <w:iCs/>
          <w:color w:val="auto"/>
          <w:sz w:val="22"/>
          <w:szCs w:val="22"/>
          <w:lang w:val="id-ID"/>
        </w:rPr>
        <w:t xml:space="preserve">Good Corporate Governane </w:t>
      </w:r>
      <w:r>
        <w:rPr>
          <w:rFonts w:hint="default" w:ascii="Times New Roman" w:hAnsi="Times New Roman" w:cs="Times New Roman"/>
          <w:i w:val="0"/>
          <w:iCs w:val="0"/>
          <w:color w:val="auto"/>
          <w:sz w:val="22"/>
          <w:szCs w:val="22"/>
          <w:lang w:val="id-ID"/>
        </w:rPr>
        <w:t xml:space="preserve">diukur dengan indeks </w:t>
      </w:r>
      <w:r>
        <w:rPr>
          <w:rFonts w:hint="default" w:ascii="Times New Roman" w:hAnsi="Times New Roman" w:cs="Times New Roman"/>
          <w:i/>
          <w:iCs/>
          <w:color w:val="auto"/>
          <w:sz w:val="22"/>
          <w:szCs w:val="22"/>
          <w:lang w:val="id-ID"/>
        </w:rPr>
        <w:t>corporate governance, p</w:t>
      </w:r>
      <w:r>
        <w:rPr>
          <w:rFonts w:hint="default" w:ascii="Times New Roman" w:hAnsi="Times New Roman" w:cs="Times New Roman"/>
          <w:i w:val="0"/>
          <w:iCs w:val="0"/>
          <w:color w:val="auto"/>
          <w:sz w:val="22"/>
          <w:szCs w:val="22"/>
          <w:lang w:val="id-ID"/>
        </w:rPr>
        <w:t>embiayaan eksternal diukur dengan rasio pertumbuhan berkelanjutan yang dikembangkan oleh Chen et al. (2010), nilai perusahaan diukur dengan Tobin’s Q.</w:t>
      </w:r>
    </w:p>
    <w:p>
      <w:pPr>
        <w:pStyle w:val="8"/>
        <w:spacing w:before="4"/>
        <w:rPr>
          <w:sz w:val="22"/>
          <w:szCs w:val="22"/>
        </w:rPr>
      </w:pPr>
      <w:r>
        <w:rPr>
          <w:rFonts w:hint="default" w:ascii="Times New Roman" w:hAnsi="Times New Roman" w:cs="Times New Roman"/>
          <w:color w:val="auto"/>
          <w:sz w:val="22"/>
          <w:szCs w:val="22"/>
          <w:lang w:val="id-ID"/>
        </w:rPr>
        <w:t>Bagian 2 berisi tentang landasan teori dan pengembangan hipotesis, bagian 3 berisi metode penelitian, bab 4 bagian hasil penelitian dan bagian 5 berisi pembahasan dan kesimpulan.</w:t>
      </w:r>
    </w:p>
    <w:p>
      <w:pPr>
        <w:spacing w:before="1" w:line="250" w:lineRule="exact"/>
        <w:ind w:left="102" w:right="0" w:firstLine="0"/>
        <w:jc w:val="left"/>
        <w:rPr>
          <w:b/>
          <w:sz w:val="22"/>
          <w:szCs w:val="22"/>
        </w:rPr>
      </w:pPr>
      <w:r>
        <w:rPr>
          <w:b/>
          <w:sz w:val="22"/>
          <w:szCs w:val="22"/>
        </w:rPr>
        <w:t>METODE</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40" w:firstLineChars="0"/>
        <w:jc w:val="both"/>
        <w:textAlignment w:val="auto"/>
        <w:outlineLvl w:val="9"/>
        <w:rPr>
          <w:rFonts w:hint="default" w:ascii="Times New Roman" w:hAnsi="Times New Roman" w:cs="Times New Roman"/>
          <w:color w:val="auto"/>
          <w:sz w:val="22"/>
          <w:szCs w:val="22"/>
          <w:lang w:val="id-ID"/>
        </w:rPr>
      </w:pPr>
      <w:r>
        <w:rPr>
          <w:rFonts w:hint="default" w:ascii="Times New Roman" w:hAnsi="Times New Roman" w:cs="Times New Roman"/>
          <w:color w:val="auto"/>
          <w:sz w:val="22"/>
          <w:szCs w:val="22"/>
          <w:lang w:val="id-ID"/>
        </w:rPr>
        <w:t xml:space="preserve">Penelitian yang dilakukan oleh peneliti adalah pengujian hipotesis dengan menggunakan pendekatan kuantitatif. Populasi penelitian ini adalah peeusahaan </w:t>
      </w:r>
      <w:r>
        <w:rPr>
          <w:rFonts w:hint="default" w:ascii="Times New Roman" w:hAnsi="Times New Roman" w:cs="Times New Roman"/>
          <w:i/>
          <w:iCs/>
          <w:color w:val="auto"/>
          <w:sz w:val="22"/>
          <w:szCs w:val="22"/>
          <w:lang w:val="id-ID"/>
        </w:rPr>
        <w:t>go public</w:t>
      </w:r>
      <w:r>
        <w:rPr>
          <w:rFonts w:hint="default" w:ascii="Times New Roman" w:hAnsi="Times New Roman" w:cs="Times New Roman"/>
          <w:i w:val="0"/>
          <w:iCs w:val="0"/>
          <w:color w:val="auto"/>
          <w:sz w:val="22"/>
          <w:szCs w:val="22"/>
          <w:lang w:val="id-ID"/>
        </w:rPr>
        <w:t xml:space="preserve"> dalam bidang manufaktur dengan sub sektor c</w:t>
      </w:r>
      <w:r>
        <w:rPr>
          <w:rFonts w:hint="default" w:ascii="Times New Roman" w:hAnsi="Times New Roman" w:cs="Times New Roman"/>
          <w:i/>
          <w:iCs/>
          <w:color w:val="auto"/>
          <w:sz w:val="22"/>
          <w:szCs w:val="22"/>
          <w:lang w:val="id-ID"/>
        </w:rPr>
        <w:t xml:space="preserve">onsumer goods </w:t>
      </w:r>
      <w:r>
        <w:rPr>
          <w:rFonts w:hint="default" w:ascii="Times New Roman" w:hAnsi="Times New Roman" w:cs="Times New Roman"/>
          <w:i w:val="0"/>
          <w:iCs w:val="0"/>
          <w:color w:val="auto"/>
          <w:sz w:val="22"/>
          <w:szCs w:val="22"/>
          <w:lang w:val="id-ID"/>
        </w:rPr>
        <w:t>yang tercatat di Bursa Efek Indonesia (</w:t>
      </w:r>
      <w:r>
        <w:rPr>
          <w:rFonts w:hint="default" w:ascii="Times New Roman" w:hAnsi="Times New Roman" w:cs="Times New Roman"/>
          <w:i/>
          <w:iCs/>
          <w:color w:val="auto"/>
          <w:sz w:val="22"/>
          <w:szCs w:val="22"/>
          <w:lang w:val="id-ID"/>
        </w:rPr>
        <w:t xml:space="preserve">Indonesian </w:t>
      </w:r>
      <w:r>
        <w:rPr>
          <w:rFonts w:hint="default" w:ascii="Times New Roman" w:hAnsi="Times New Roman" w:cs="Times New Roman"/>
          <w:i/>
          <w:color w:val="auto"/>
          <w:sz w:val="22"/>
          <w:szCs w:val="22"/>
        </w:rPr>
        <w:t>Stock Exchange</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id-ID"/>
        </w:rPr>
        <w:t xml:space="preserve">. Perusahaan yang tercatat dalam kurun waktu 5 tahun dari tahun 2014-2018. </w:t>
      </w:r>
      <w:r>
        <w:rPr>
          <w:rFonts w:hint="default" w:ascii="Times New Roman" w:hAnsi="Times New Roman" w:cs="Times New Roman"/>
          <w:color w:val="auto"/>
          <w:sz w:val="22"/>
          <w:szCs w:val="22"/>
        </w:rPr>
        <w:t xml:space="preserve">Pengambilan sampel dalam penelitian ini dilakukan dengan menggunakan teknik </w:t>
      </w:r>
      <w:r>
        <w:rPr>
          <w:rFonts w:hint="default" w:ascii="Times New Roman" w:hAnsi="Times New Roman" w:cs="Times New Roman"/>
          <w:i/>
          <w:color w:val="auto"/>
          <w:sz w:val="22"/>
          <w:szCs w:val="22"/>
        </w:rPr>
        <w:t>purposive sampling</w:t>
      </w:r>
      <w:r>
        <w:rPr>
          <w:rFonts w:hint="default" w:ascii="Times New Roman" w:hAnsi="Times New Roman" w:cs="Times New Roman"/>
          <w:i/>
          <w:color w:val="auto"/>
          <w:sz w:val="22"/>
          <w:szCs w:val="22"/>
          <w:lang w:val="id-ID"/>
        </w:rPr>
        <w:t xml:space="preserve">. </w:t>
      </w:r>
      <w:r>
        <w:rPr>
          <w:rFonts w:hint="default" w:ascii="Times New Roman" w:hAnsi="Times New Roman" w:cs="Times New Roman"/>
          <w:color w:val="auto"/>
          <w:sz w:val="22"/>
          <w:szCs w:val="22"/>
        </w:rPr>
        <w:t>Data yang digunakan dalam penelitian ini adalah data sekunder.</w:t>
      </w:r>
      <w:r>
        <w:rPr>
          <w:rFonts w:hint="default" w:ascii="Times New Roman" w:hAnsi="Times New Roman" w:cs="Times New Roman"/>
          <w:color w:val="auto"/>
          <w:sz w:val="22"/>
          <w:szCs w:val="22"/>
          <w:lang w:val="id-ID"/>
        </w:rPr>
        <w:t xml:space="preserve"> </w:t>
      </w:r>
      <w:r>
        <w:rPr>
          <w:rFonts w:hint="default" w:ascii="Times New Roman" w:hAnsi="Times New Roman" w:cs="Times New Roman"/>
          <w:color w:val="auto"/>
          <w:sz w:val="22"/>
          <w:szCs w:val="22"/>
        </w:rPr>
        <w:t xml:space="preserve">Data tersebut dikategorikan kedalam data </w:t>
      </w:r>
      <w:r>
        <w:rPr>
          <w:rFonts w:hint="default" w:ascii="Times New Roman" w:hAnsi="Times New Roman" w:cs="Times New Roman"/>
          <w:i/>
          <w:color w:val="auto"/>
          <w:sz w:val="22"/>
          <w:szCs w:val="22"/>
        </w:rPr>
        <w:t>time series</w:t>
      </w:r>
      <w:r>
        <w:rPr>
          <w:rFonts w:hint="default" w:ascii="Times New Roman" w:hAnsi="Times New Roman" w:cs="Times New Roman"/>
          <w:color w:val="auto"/>
          <w:sz w:val="22"/>
          <w:szCs w:val="22"/>
        </w:rPr>
        <w:t xml:space="preserve"> karena data diambil dalam periode tahun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 xml:space="preserve"> sampai dengan 201</w:t>
      </w:r>
      <w:r>
        <w:rPr>
          <w:rFonts w:hint="default" w:ascii="Times New Roman" w:hAnsi="Times New Roman" w:cs="Times New Roman"/>
          <w:color w:val="auto"/>
          <w:sz w:val="22"/>
          <w:szCs w:val="22"/>
          <w:lang w:val="id-ID"/>
        </w:rPr>
        <w:t>8</w:t>
      </w:r>
      <w:r>
        <w:rPr>
          <w:rFonts w:hint="default" w:ascii="Times New Roman" w:hAnsi="Times New Roman" w:cs="Times New Roman"/>
          <w:color w:val="auto"/>
          <w:sz w:val="22"/>
          <w:szCs w:val="22"/>
        </w:rPr>
        <w:t>. Sumber data penelitian ini berupa data laporan keuangan tahunan perusahaan yang diperoleh melalui website Bursa Efek Indonesia (</w:t>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HYPERLINK "http://www.idx.co.id" </w:instrText>
      </w:r>
      <w:r>
        <w:rPr>
          <w:rFonts w:hint="default" w:ascii="Times New Roman" w:hAnsi="Times New Roman" w:cs="Times New Roman"/>
          <w:color w:val="auto"/>
          <w:sz w:val="22"/>
          <w:szCs w:val="22"/>
        </w:rPr>
        <w:fldChar w:fldCharType="separate"/>
      </w:r>
      <w:r>
        <w:rPr>
          <w:rStyle w:val="12"/>
          <w:rFonts w:hint="default" w:ascii="Times New Roman" w:hAnsi="Times New Roman" w:cs="Times New Roman"/>
          <w:color w:val="auto"/>
          <w:sz w:val="22"/>
          <w:szCs w:val="22"/>
        </w:rPr>
        <w:t>www.idx.co.id</w:t>
      </w:r>
      <w:r>
        <w:rPr>
          <w:rStyle w:val="12"/>
          <w:rFonts w:hint="default" w:ascii="Times New Roman" w:hAnsi="Times New Roman" w:cs="Times New Roman"/>
          <w:color w:val="auto"/>
          <w:sz w:val="22"/>
          <w:szCs w:val="22"/>
        </w:rPr>
        <w:fldChar w:fldCharType="end"/>
      </w:r>
      <w:r>
        <w:rPr>
          <w:rFonts w:hint="default" w:ascii="Times New Roman" w:hAnsi="Times New Roman" w:cs="Times New Roman"/>
          <w:color w:val="auto"/>
          <w:sz w:val="22"/>
          <w:szCs w:val="22"/>
        </w:rPr>
        <w:t>) dan website dari perusahaan bersangkutan.</w:t>
      </w:r>
      <w:r>
        <w:rPr>
          <w:rFonts w:hint="default" w:ascii="Times New Roman" w:hAnsi="Times New Roman" w:cs="Times New Roman"/>
          <w:color w:val="auto"/>
          <w:sz w:val="22"/>
          <w:szCs w:val="22"/>
          <w:lang w:val="id-ID"/>
        </w:rPr>
        <w:t xml:space="preserve"> </w:t>
      </w:r>
      <w:r>
        <w:rPr>
          <w:rFonts w:hint="default" w:ascii="Times New Roman" w:hAnsi="Times New Roman" w:cs="Times New Roman"/>
          <w:color w:val="auto"/>
          <w:sz w:val="22"/>
          <w:szCs w:val="22"/>
        </w:rPr>
        <w:t xml:space="preserve">Teknik pengumpulan data yang dilakukan adalah </w:t>
      </w:r>
      <w:r>
        <w:rPr>
          <w:rFonts w:hint="default" w:ascii="Times New Roman" w:hAnsi="Times New Roman" w:cs="Times New Roman"/>
          <w:color w:val="auto"/>
          <w:sz w:val="22"/>
          <w:szCs w:val="22"/>
          <w:lang w:val="id-ID"/>
        </w:rPr>
        <w:t>d</w:t>
      </w:r>
      <w:r>
        <w:rPr>
          <w:rFonts w:hint="default" w:ascii="Times New Roman" w:hAnsi="Times New Roman" w:cs="Times New Roman"/>
          <w:color w:val="auto"/>
          <w:sz w:val="22"/>
          <w:szCs w:val="22"/>
        </w:rPr>
        <w:t>okumentasi</w:t>
      </w:r>
      <w:r>
        <w:rPr>
          <w:rFonts w:hint="default" w:ascii="Times New Roman" w:hAnsi="Times New Roman" w:cs="Times New Roman"/>
          <w:color w:val="auto"/>
          <w:sz w:val="22"/>
          <w:szCs w:val="22"/>
          <w:lang w:val="id-ID"/>
        </w:rPr>
        <w:t xml:space="preserve"> dan s</w:t>
      </w:r>
      <w:r>
        <w:rPr>
          <w:rFonts w:hint="default" w:ascii="Times New Roman" w:hAnsi="Times New Roman" w:cs="Times New Roman"/>
          <w:color w:val="auto"/>
          <w:sz w:val="22"/>
          <w:szCs w:val="22"/>
        </w:rPr>
        <w:t xml:space="preserve">tudi </w:t>
      </w:r>
      <w:r>
        <w:rPr>
          <w:rFonts w:hint="default" w:ascii="Times New Roman" w:hAnsi="Times New Roman" w:cs="Times New Roman"/>
          <w:color w:val="auto"/>
          <w:sz w:val="22"/>
          <w:szCs w:val="22"/>
          <w:lang w:val="id-ID"/>
        </w:rPr>
        <w:t>p</w:t>
      </w:r>
      <w:r>
        <w:rPr>
          <w:rFonts w:hint="default" w:ascii="Times New Roman" w:hAnsi="Times New Roman" w:cs="Times New Roman"/>
          <w:color w:val="auto"/>
          <w:sz w:val="22"/>
          <w:szCs w:val="22"/>
        </w:rPr>
        <w:t>ustak</w:t>
      </w:r>
      <w:r>
        <w:rPr>
          <w:rFonts w:hint="default" w:ascii="Times New Roman" w:hAnsi="Times New Roman" w:cs="Times New Roman"/>
          <w:color w:val="auto"/>
          <w:sz w:val="22"/>
          <w:szCs w:val="22"/>
          <w:lang w:val="id-ID"/>
        </w:rPr>
        <w: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color w:val="auto"/>
          <w:sz w:val="22"/>
          <w:szCs w:val="22"/>
          <w:lang w:val="id-ID"/>
        </w:rPr>
      </w:pPr>
      <w:r>
        <w:rPr>
          <w:rFonts w:hint="default" w:ascii="Times New Roman" w:hAnsi="Times New Roman" w:cs="Times New Roman"/>
          <w:b/>
          <w:bCs/>
          <w:color w:val="auto"/>
          <w:sz w:val="22"/>
          <w:szCs w:val="22"/>
          <w:lang w:val="id-ID"/>
        </w:rPr>
        <w:t>Definisi Operasional dan Pengukuran Variabel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color w:val="auto"/>
          <w:sz w:val="22"/>
          <w:szCs w:val="22"/>
          <w:lang w:val="id-ID"/>
        </w:rPr>
      </w:pPr>
      <w:r>
        <w:rPr>
          <w:rFonts w:hint="default" w:ascii="Times New Roman" w:hAnsi="Times New Roman" w:cs="Times New Roman"/>
          <w:b/>
          <w:bCs/>
          <w:color w:val="auto"/>
          <w:sz w:val="22"/>
          <w:szCs w:val="22"/>
        </w:rPr>
        <w:t>Variabel Dependen</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42" w:firstLineChars="0"/>
        <w:jc w:val="both"/>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id-ID"/>
        </w:rPr>
        <w:t xml:space="preserve">Variabel dependen penelitian ini adala nilai perusahaan yang disimbolkan dengan (Y). </w:t>
      </w:r>
      <w:r>
        <w:rPr>
          <w:rFonts w:hint="default" w:ascii="Times New Roman" w:hAnsi="Times New Roman" w:eastAsia="Times New Roman" w:cs="Times New Roman"/>
          <w:i w:val="0"/>
          <w:caps w:val="0"/>
          <w:color w:val="auto"/>
          <w:spacing w:val="0"/>
          <w:sz w:val="22"/>
          <w:szCs w:val="22"/>
          <w:shd w:val="clear" w:color="auto" w:fill="auto"/>
          <w:lang w:val="id-ID"/>
        </w:rPr>
        <w:t>Nilai perusahaan diukur menggunakan m</w:t>
      </w:r>
      <w:r>
        <w:rPr>
          <w:rFonts w:hint="default" w:ascii="Times New Roman" w:hAnsi="Times New Roman" w:eastAsia="Arial" w:cs="Times New Roman"/>
          <w:i w:val="0"/>
          <w:caps w:val="0"/>
          <w:color w:val="auto"/>
          <w:spacing w:val="0"/>
          <w:kern w:val="0"/>
          <w:sz w:val="22"/>
          <w:szCs w:val="22"/>
          <w:shd w:val="clear" w:fill="FFFFFF"/>
          <w:lang w:val="en-US" w:eastAsia="zh-CN" w:bidi="ar"/>
        </w:rPr>
        <w:t>etode Tobin’s Q yang dikembangkan oleh James Tobin. Tobin’s Q dihitung dengan membandingkan rasio nilai pasar saham perusahaan dengan nilai buku ekuitas perusahaan (Weston dan Copeland, 2001).</w:t>
      </w:r>
      <w:r>
        <w:rPr>
          <w:rFonts w:hint="default" w:ascii="Times New Roman" w:hAnsi="Times New Roman" w:eastAsia="Arial" w:cs="Times New Roman"/>
          <w:i w:val="0"/>
          <w:caps w:val="0"/>
          <w:color w:val="auto"/>
          <w:spacing w:val="0"/>
          <w:kern w:val="0"/>
          <w:sz w:val="22"/>
          <w:szCs w:val="22"/>
          <w:shd w:val="clear" w:fill="FFFFFF"/>
          <w:lang w:val="id-ID" w:eastAsia="zh-CN" w:bidi="ar"/>
        </w:rPr>
        <w:t xml:space="preserve"> </w:t>
      </w:r>
      <w:r>
        <w:rPr>
          <w:rFonts w:hint="default" w:ascii="Times New Roman" w:hAnsi="Times New Roman" w:eastAsia="Arial" w:cs="Times New Roman"/>
          <w:i w:val="0"/>
          <w:caps w:val="0"/>
          <w:color w:val="auto"/>
          <w:spacing w:val="0"/>
          <w:kern w:val="0"/>
          <w:sz w:val="22"/>
          <w:szCs w:val="22"/>
          <w:shd w:val="clear" w:fill="FFFFFF"/>
          <w:lang w:val="en-US" w:eastAsia="zh-CN" w:bidi="ar"/>
        </w:rPr>
        <w:t>Rasio Q lebih unggul daripada rasio nilai pasar terhadap nilai buku karena rasio ini fokus pada berapa nilai perusahaan saat ini secara relatif terhadap berapa biaya yang dibutuhkan untuk menggantinya saat ini.</w:t>
      </w:r>
      <w:r>
        <w:rPr>
          <w:rFonts w:hint="default" w:ascii="Times New Roman" w:hAnsi="Times New Roman" w:eastAsia="Arial" w:cs="Times New Roman"/>
          <w:i w:val="0"/>
          <w:caps w:val="0"/>
          <w:color w:val="auto"/>
          <w:spacing w:val="0"/>
          <w:kern w:val="0"/>
          <w:sz w:val="22"/>
          <w:szCs w:val="22"/>
          <w:shd w:val="clear" w:fill="FFFFFF"/>
          <w:lang w:val="id-ID" w:eastAsia="zh-CN" w:bidi="ar"/>
        </w:rPr>
        <w:t xml:space="preserve"> </w:t>
      </w:r>
      <w:r>
        <w:rPr>
          <w:rFonts w:hint="default" w:ascii="Times New Roman" w:hAnsi="Times New Roman" w:eastAsia="Arial" w:cs="Times New Roman"/>
          <w:i w:val="0"/>
          <w:caps w:val="0"/>
          <w:color w:val="auto"/>
          <w:spacing w:val="0"/>
          <w:kern w:val="0"/>
          <w:sz w:val="22"/>
          <w:szCs w:val="22"/>
          <w:shd w:val="clear" w:fill="FFFFFF"/>
          <w:lang w:val="en-US" w:eastAsia="zh-CN" w:bidi="ar"/>
        </w:rPr>
        <w:t>Adapaun rumus Tobin’s Q adalah sebagai berikut:</w:t>
      </w:r>
    </w:p>
    <w:tbl>
      <w:tblPr>
        <w:tblStyle w:val="13"/>
        <w:tblW w:w="1784" w:type="dxa"/>
        <w:jc w:val="center"/>
        <w:tblInd w:w="2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40" w:hRule="atLeast"/>
          <w:jc w:val="center"/>
        </w:trPr>
        <w:tc>
          <w:tcPr>
            <w:tcW w:w="1784"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40" w:lineRule="auto"/>
              <w:ind w:left="0" w:right="0" w:firstLine="0"/>
              <w:jc w:val="both"/>
              <w:textAlignment w:val="baseline"/>
              <w:rPr>
                <w:rFonts w:hint="default" w:ascii="Times New Roman" w:hAnsi="Times New Roman" w:eastAsia="Arial" w:cs="Times New Roman"/>
                <w:i w:val="0"/>
                <w:caps w:val="0"/>
                <w:color w:val="auto"/>
                <w:spacing w:val="0"/>
                <w:sz w:val="22"/>
                <w:szCs w:val="22"/>
              </w:rPr>
            </w:pPr>
            <w:r>
              <w:rPr>
                <w:rFonts w:hint="default" w:ascii="Times New Roman" w:hAnsi="Times New Roman" w:eastAsia="Arial" w:cs="Times New Roman"/>
                <w:i w:val="0"/>
                <w:caps w:val="0"/>
                <w:color w:val="auto"/>
                <w:spacing w:val="0"/>
                <w:sz w:val="22"/>
                <w:szCs w:val="22"/>
                <w:u w:val="none"/>
                <w:vertAlign w:val="baseline"/>
              </w:rPr>
              <w:drawing>
                <wp:inline distT="0" distB="0" distL="114300" distR="114300">
                  <wp:extent cx="1096010" cy="460375"/>
                  <wp:effectExtent l="0" t="0" r="8890" b="15875"/>
                  <wp:docPr id="15" name="Picture 15" descr="Rumus Tobin’s 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Rumus Tobin’s Q"/>
                          <pic:cNvPicPr>
                            <a:picLocks noChangeAspect="1"/>
                          </pic:cNvPicPr>
                        </pic:nvPicPr>
                        <pic:blipFill>
                          <a:blip r:embed="rId6"/>
                          <a:stretch>
                            <a:fillRect/>
                          </a:stretch>
                        </pic:blipFill>
                        <pic:spPr>
                          <a:xfrm>
                            <a:off x="0" y="0"/>
                            <a:ext cx="1096010" cy="4603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1" w:hRule="atLeast"/>
          <w:jc w:val="center"/>
        </w:trPr>
        <w:tc>
          <w:tcPr>
            <w:tcW w:w="1784" w:type="dxa"/>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line="240" w:lineRule="auto"/>
              <w:ind w:left="0" w:right="0" w:firstLine="0"/>
              <w:jc w:val="center"/>
              <w:textAlignment w:val="baseline"/>
              <w:rPr>
                <w:rFonts w:hint="default" w:ascii="Times New Roman" w:hAnsi="Times New Roman" w:eastAsia="Arial" w:cs="Times New Roman"/>
                <w:i w:val="0"/>
                <w:caps w:val="0"/>
                <w:color w:val="auto"/>
                <w:spacing w:val="0"/>
                <w:sz w:val="22"/>
                <w:szCs w:val="22"/>
              </w:rPr>
            </w:pPr>
            <w:r>
              <w:rPr>
                <w:rFonts w:hint="default" w:ascii="Times New Roman" w:hAnsi="Times New Roman" w:eastAsia="Arial" w:cs="Times New Roman"/>
                <w:i w:val="0"/>
                <w:caps w:val="0"/>
                <w:color w:val="auto"/>
                <w:spacing w:val="0"/>
                <w:kern w:val="0"/>
                <w:sz w:val="22"/>
                <w:szCs w:val="22"/>
                <w:vertAlign w:val="baseline"/>
                <w:lang w:val="en-US" w:eastAsia="zh-CN" w:bidi="ar"/>
              </w:rPr>
              <w:t>Rumus Tobin’s Q</w:t>
            </w:r>
          </w:p>
        </w:tc>
      </w:tr>
    </w:tbl>
    <w:p>
      <w:pPr>
        <w:pStyle w:val="16"/>
        <w:numPr>
          <w:ilvl w:val="0"/>
          <w:numId w:val="0"/>
        </w:numPr>
        <w:spacing w:line="240" w:lineRule="auto"/>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r>
        <w:rPr>
          <w:rFonts w:hint="default" w:ascii="Times New Roman" w:hAnsi="Times New Roman" w:eastAsia="Arial" w:cs="Times New Roman"/>
          <w:b/>
          <w:i w:val="0"/>
          <w:caps w:val="0"/>
          <w:color w:val="auto"/>
          <w:spacing w:val="0"/>
          <w:kern w:val="0"/>
          <w:sz w:val="22"/>
          <w:szCs w:val="22"/>
          <w:shd w:val="clear" w:fill="FFFFFF"/>
          <w:vertAlign w:val="baseline"/>
          <w:lang w:val="en-US" w:eastAsia="zh-CN" w:bidi="ar"/>
        </w:rPr>
        <w:t>Keterangan: </w:t>
      </w:r>
      <w:r>
        <w:rPr>
          <w:rFonts w:hint="default" w:ascii="Times New Roman" w:hAnsi="Times New Roman" w:eastAsia="Arial" w:cs="Times New Roman"/>
          <w:i w:val="0"/>
          <w:caps w:val="0"/>
          <w:color w:val="auto"/>
          <w:spacing w:val="0"/>
          <w:kern w:val="0"/>
          <w:sz w:val="22"/>
          <w:szCs w:val="22"/>
          <w:shd w:val="clear" w:fill="FFFFFF"/>
          <w:lang w:val="en-US" w:eastAsia="zh-CN" w:bidi="ar"/>
        </w:rPr>
        <w:br w:type="textWrapping"/>
      </w:r>
      <w:r>
        <w:rPr>
          <w:rFonts w:hint="default" w:ascii="Times New Roman" w:hAnsi="Times New Roman" w:eastAsia="Arial" w:cs="Times New Roman"/>
          <w:i w:val="0"/>
          <w:caps w:val="0"/>
          <w:color w:val="auto"/>
          <w:spacing w:val="0"/>
          <w:kern w:val="0"/>
          <w:sz w:val="22"/>
          <w:szCs w:val="22"/>
          <w:shd w:val="clear" w:fill="FFFFFF"/>
          <w:lang w:val="en-US" w:eastAsia="zh-CN" w:bidi="ar"/>
        </w:rPr>
        <w:t>Q</w:t>
      </w:r>
      <w:r>
        <w:rPr>
          <w:rFonts w:hint="default" w:ascii="Times New Roman" w:hAnsi="Times New Roman" w:eastAsia="Arial" w:cs="Times New Roman"/>
          <w:i w:val="0"/>
          <w:caps w:val="0"/>
          <w:color w:val="auto"/>
          <w:spacing w:val="0"/>
          <w:kern w:val="0"/>
          <w:sz w:val="22"/>
          <w:szCs w:val="22"/>
          <w:shd w:val="clear" w:fill="FFFFFF"/>
          <w:lang w:val="id-ID" w:eastAsia="zh-CN" w:bidi="ar"/>
        </w:rPr>
        <w:tab/>
      </w:r>
      <w:r>
        <w:rPr>
          <w:rFonts w:hint="default" w:ascii="Times New Roman" w:hAnsi="Times New Roman" w:eastAsia="Arial" w:cs="Times New Roman"/>
          <w:i w:val="0"/>
          <w:caps w:val="0"/>
          <w:color w:val="auto"/>
          <w:spacing w:val="0"/>
          <w:kern w:val="0"/>
          <w:sz w:val="22"/>
          <w:szCs w:val="22"/>
          <w:shd w:val="clear" w:fill="FFFFFF"/>
          <w:lang w:val="id-ID" w:eastAsia="zh-CN" w:bidi="ar"/>
        </w:rPr>
        <w:t>: N</w:t>
      </w:r>
      <w:r>
        <w:rPr>
          <w:rFonts w:hint="default" w:ascii="Times New Roman" w:hAnsi="Times New Roman" w:eastAsia="Arial" w:cs="Times New Roman"/>
          <w:i w:val="0"/>
          <w:caps w:val="0"/>
          <w:color w:val="auto"/>
          <w:spacing w:val="0"/>
          <w:kern w:val="0"/>
          <w:sz w:val="22"/>
          <w:szCs w:val="22"/>
          <w:shd w:val="clear" w:fill="FFFFFF"/>
          <w:lang w:val="en-US" w:eastAsia="zh-CN" w:bidi="ar"/>
        </w:rPr>
        <w:t>ilai perusahaan</w:t>
      </w:r>
    </w:p>
    <w:p>
      <w:pPr>
        <w:pStyle w:val="16"/>
        <w:numPr>
          <w:ilvl w:val="0"/>
          <w:numId w:val="0"/>
        </w:numPr>
        <w:spacing w:line="240" w:lineRule="auto"/>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r>
        <w:rPr>
          <w:rFonts w:hint="default" w:ascii="Times New Roman" w:hAnsi="Times New Roman" w:eastAsia="Arial" w:cs="Times New Roman"/>
          <w:i w:val="0"/>
          <w:caps w:val="0"/>
          <w:color w:val="auto"/>
          <w:spacing w:val="0"/>
          <w:kern w:val="0"/>
          <w:sz w:val="22"/>
          <w:szCs w:val="22"/>
          <w:shd w:val="clear" w:fill="FFFFFF"/>
          <w:lang w:val="en-US" w:eastAsia="zh-CN" w:bidi="ar"/>
        </w:rPr>
        <w:t>EMV</w:t>
      </w:r>
      <w:r>
        <w:rPr>
          <w:rFonts w:hint="default" w:ascii="Times New Roman" w:hAnsi="Times New Roman" w:eastAsia="Arial" w:cs="Times New Roman"/>
          <w:i w:val="0"/>
          <w:caps w:val="0"/>
          <w:color w:val="auto"/>
          <w:spacing w:val="0"/>
          <w:kern w:val="0"/>
          <w:sz w:val="22"/>
          <w:szCs w:val="22"/>
          <w:shd w:val="clear" w:fill="FFFFFF"/>
          <w:lang w:val="id-ID" w:eastAsia="zh-CN" w:bidi="ar"/>
        </w:rPr>
        <w:tab/>
      </w:r>
      <w:r>
        <w:rPr>
          <w:rFonts w:hint="default" w:ascii="Times New Roman" w:hAnsi="Times New Roman" w:eastAsia="Arial" w:cs="Times New Roman"/>
          <w:i w:val="0"/>
          <w:caps w:val="0"/>
          <w:color w:val="auto"/>
          <w:spacing w:val="0"/>
          <w:kern w:val="0"/>
          <w:sz w:val="22"/>
          <w:szCs w:val="22"/>
          <w:shd w:val="clear" w:fill="FFFFFF"/>
          <w:lang w:val="id-ID" w:eastAsia="zh-CN" w:bidi="ar"/>
        </w:rPr>
        <w:t>: N</w:t>
      </w:r>
      <w:r>
        <w:rPr>
          <w:rFonts w:hint="default" w:ascii="Times New Roman" w:hAnsi="Times New Roman" w:eastAsia="Arial" w:cs="Times New Roman"/>
          <w:i w:val="0"/>
          <w:caps w:val="0"/>
          <w:color w:val="auto"/>
          <w:spacing w:val="0"/>
          <w:kern w:val="0"/>
          <w:sz w:val="22"/>
          <w:szCs w:val="22"/>
          <w:shd w:val="clear" w:fill="FFFFFF"/>
          <w:lang w:val="en-US" w:eastAsia="zh-CN" w:bidi="ar"/>
        </w:rPr>
        <w:t>ilai pasar ekuitas</w:t>
      </w:r>
    </w:p>
    <w:p>
      <w:pPr>
        <w:pStyle w:val="16"/>
        <w:numPr>
          <w:ilvl w:val="0"/>
          <w:numId w:val="0"/>
        </w:numPr>
        <w:spacing w:line="240" w:lineRule="auto"/>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r>
        <w:rPr>
          <w:rFonts w:hint="default" w:ascii="Times New Roman" w:hAnsi="Times New Roman" w:eastAsia="Arial" w:cs="Times New Roman"/>
          <w:i w:val="0"/>
          <w:caps w:val="0"/>
          <w:color w:val="auto"/>
          <w:spacing w:val="0"/>
          <w:kern w:val="0"/>
          <w:sz w:val="22"/>
          <w:szCs w:val="22"/>
          <w:shd w:val="clear" w:fill="FFFFFF"/>
          <w:lang w:val="en-US" w:eastAsia="zh-CN" w:bidi="ar"/>
        </w:rPr>
        <w:t>EBV</w:t>
      </w:r>
      <w:r>
        <w:rPr>
          <w:rFonts w:hint="default" w:ascii="Times New Roman" w:hAnsi="Times New Roman" w:eastAsia="Arial" w:cs="Times New Roman"/>
          <w:i w:val="0"/>
          <w:caps w:val="0"/>
          <w:color w:val="auto"/>
          <w:spacing w:val="0"/>
          <w:kern w:val="0"/>
          <w:sz w:val="22"/>
          <w:szCs w:val="22"/>
          <w:shd w:val="clear" w:fill="FFFFFF"/>
          <w:lang w:val="id-ID" w:eastAsia="zh-CN" w:bidi="ar"/>
        </w:rPr>
        <w:tab/>
      </w:r>
      <w:r>
        <w:rPr>
          <w:rFonts w:hint="default" w:ascii="Times New Roman" w:hAnsi="Times New Roman" w:eastAsia="Arial" w:cs="Times New Roman"/>
          <w:i w:val="0"/>
          <w:caps w:val="0"/>
          <w:color w:val="auto"/>
          <w:spacing w:val="0"/>
          <w:kern w:val="0"/>
          <w:sz w:val="22"/>
          <w:szCs w:val="22"/>
          <w:shd w:val="clear" w:fill="FFFFFF"/>
          <w:lang w:val="id-ID" w:eastAsia="zh-CN" w:bidi="ar"/>
        </w:rPr>
        <w:t>: N</w:t>
      </w:r>
      <w:r>
        <w:rPr>
          <w:rFonts w:hint="default" w:ascii="Times New Roman" w:hAnsi="Times New Roman" w:eastAsia="Arial" w:cs="Times New Roman"/>
          <w:i w:val="0"/>
          <w:caps w:val="0"/>
          <w:color w:val="auto"/>
          <w:spacing w:val="0"/>
          <w:kern w:val="0"/>
          <w:sz w:val="22"/>
          <w:szCs w:val="22"/>
          <w:shd w:val="clear" w:fill="FFFFFF"/>
          <w:lang w:val="en-US" w:eastAsia="zh-CN" w:bidi="ar"/>
        </w:rPr>
        <w:t>ilai buku dari total aktiva</w:t>
      </w:r>
    </w:p>
    <w:p>
      <w:pPr>
        <w:pStyle w:val="16"/>
        <w:numPr>
          <w:ilvl w:val="0"/>
          <w:numId w:val="0"/>
        </w:numPr>
        <w:spacing w:line="240" w:lineRule="auto"/>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r>
        <w:rPr>
          <w:rFonts w:hint="default" w:ascii="Times New Roman" w:hAnsi="Times New Roman" w:eastAsia="Arial" w:cs="Times New Roman"/>
          <w:i w:val="0"/>
          <w:caps w:val="0"/>
          <w:color w:val="auto"/>
          <w:spacing w:val="0"/>
          <w:kern w:val="0"/>
          <w:sz w:val="22"/>
          <w:szCs w:val="22"/>
          <w:shd w:val="clear" w:fill="FFFFFF"/>
          <w:lang w:val="en-US" w:eastAsia="zh-CN" w:bidi="ar"/>
        </w:rPr>
        <w:t>D</w:t>
      </w:r>
      <w:r>
        <w:rPr>
          <w:rFonts w:hint="default" w:ascii="Times New Roman" w:hAnsi="Times New Roman" w:eastAsia="Arial" w:cs="Times New Roman"/>
          <w:i w:val="0"/>
          <w:caps w:val="0"/>
          <w:color w:val="auto"/>
          <w:spacing w:val="0"/>
          <w:kern w:val="0"/>
          <w:sz w:val="22"/>
          <w:szCs w:val="22"/>
          <w:shd w:val="clear" w:fill="FFFFFF"/>
          <w:lang w:val="id-ID" w:eastAsia="zh-CN" w:bidi="ar"/>
        </w:rPr>
        <w:tab/>
      </w:r>
      <w:r>
        <w:rPr>
          <w:rFonts w:hint="default" w:ascii="Times New Roman" w:hAnsi="Times New Roman" w:eastAsia="Arial" w:cs="Times New Roman"/>
          <w:i w:val="0"/>
          <w:caps w:val="0"/>
          <w:color w:val="auto"/>
          <w:spacing w:val="0"/>
          <w:kern w:val="0"/>
          <w:sz w:val="22"/>
          <w:szCs w:val="22"/>
          <w:shd w:val="clear" w:fill="FFFFFF"/>
          <w:lang w:val="id-ID" w:eastAsia="zh-CN" w:bidi="ar"/>
        </w:rPr>
        <w:t>: N</w:t>
      </w:r>
      <w:r>
        <w:rPr>
          <w:rFonts w:hint="default" w:ascii="Times New Roman" w:hAnsi="Times New Roman" w:eastAsia="Arial" w:cs="Times New Roman"/>
          <w:i w:val="0"/>
          <w:caps w:val="0"/>
          <w:color w:val="auto"/>
          <w:spacing w:val="0"/>
          <w:kern w:val="0"/>
          <w:sz w:val="22"/>
          <w:szCs w:val="22"/>
          <w:shd w:val="clear" w:fill="FFFFFF"/>
          <w:lang w:val="en-US" w:eastAsia="zh-CN" w:bidi="ar"/>
        </w:rPr>
        <w:t>ilai buku dari total hutang</w:t>
      </w:r>
    </w:p>
    <w:p>
      <w:pPr>
        <w:pStyle w:val="16"/>
        <w:numPr>
          <w:ilvl w:val="0"/>
          <w:numId w:val="0"/>
        </w:numPr>
        <w:spacing w:line="240" w:lineRule="auto"/>
        <w:ind w:left="0" w:leftChars="0" w:firstLine="440" w:firstLineChars="0"/>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r>
        <w:rPr>
          <w:rFonts w:hint="default" w:ascii="Times New Roman" w:hAnsi="Times New Roman" w:eastAsia="Arial" w:cs="Times New Roman"/>
          <w:i w:val="0"/>
          <w:caps w:val="0"/>
          <w:color w:val="auto"/>
          <w:spacing w:val="0"/>
          <w:kern w:val="0"/>
          <w:sz w:val="22"/>
          <w:szCs w:val="22"/>
          <w:shd w:val="clear" w:fill="FFFFFF"/>
          <w:lang w:val="en-US" w:eastAsia="zh-CN" w:bidi="ar"/>
        </w:rPr>
        <w:t>EMV diperoleh dari hasil perkalian harga saham penutupan pada akhir tahun (</w:t>
      </w:r>
      <w:r>
        <w:rPr>
          <w:rFonts w:hint="default" w:ascii="Times New Roman" w:hAnsi="Times New Roman" w:eastAsia="Arial" w:cs="Times New Roman"/>
          <w:i/>
          <w:iCs/>
          <w:caps w:val="0"/>
          <w:color w:val="auto"/>
          <w:spacing w:val="0"/>
          <w:kern w:val="0"/>
          <w:sz w:val="22"/>
          <w:szCs w:val="22"/>
          <w:shd w:val="clear" w:fill="FFFFFF"/>
          <w:lang w:val="en-US" w:eastAsia="zh-CN" w:bidi="ar"/>
        </w:rPr>
        <w:t>closing price</w:t>
      </w:r>
      <w:r>
        <w:rPr>
          <w:rFonts w:hint="default" w:ascii="Times New Roman" w:hAnsi="Times New Roman" w:eastAsia="Arial" w:cs="Times New Roman"/>
          <w:i w:val="0"/>
          <w:caps w:val="0"/>
          <w:color w:val="auto"/>
          <w:spacing w:val="0"/>
          <w:kern w:val="0"/>
          <w:sz w:val="22"/>
          <w:szCs w:val="22"/>
          <w:shd w:val="clear" w:fill="FFFFFF"/>
          <w:lang w:val="en-US" w:eastAsia="zh-CN" w:bidi="ar"/>
        </w:rPr>
        <w:t>) dengan jumlah saham yang beredar pada akhir tahun sedangkan EBV diperoleh dari selisih total asset perusahaan dengan total kewajibannya.</w:t>
      </w:r>
    </w:p>
    <w:p>
      <w:pPr>
        <w:pStyle w:val="16"/>
        <w:numPr>
          <w:ilvl w:val="0"/>
          <w:numId w:val="0"/>
        </w:numPr>
        <w:spacing w:line="240" w:lineRule="auto"/>
        <w:ind w:firstLine="720" w:firstLineChars="0"/>
        <w:jc w:val="both"/>
        <w:rPr>
          <w:rFonts w:hint="default" w:ascii="Times New Roman" w:hAnsi="Times New Roman" w:eastAsia="Arial" w:cs="Times New Roman"/>
          <w:i w:val="0"/>
          <w:caps w:val="0"/>
          <w:color w:val="auto"/>
          <w:spacing w:val="0"/>
          <w:kern w:val="0"/>
          <w:sz w:val="22"/>
          <w:szCs w:val="22"/>
          <w:shd w:val="clear" w:fill="FFFFFF"/>
          <w:lang w:val="en-US" w:eastAsia="zh-CN" w:bidi="ar"/>
        </w:rPr>
      </w:pPr>
    </w:p>
    <w:p>
      <w:pPr>
        <w:pStyle w:val="16"/>
        <w:numPr>
          <w:ilvl w:val="0"/>
          <w:numId w:val="0"/>
        </w:numPr>
        <w:spacing w:line="240" w:lineRule="auto"/>
        <w:jc w:val="both"/>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Variabel Independen</w:t>
      </w:r>
    </w:p>
    <w:p>
      <w:pPr>
        <w:pStyle w:val="16"/>
        <w:numPr>
          <w:ilvl w:val="0"/>
          <w:numId w:val="0"/>
        </w:numPr>
        <w:tabs>
          <w:tab w:val="left" w:pos="-1800"/>
        </w:tabs>
        <w:spacing w:line="240" w:lineRule="auto"/>
        <w:jc w:val="both"/>
        <w:rPr>
          <w:rFonts w:hint="default" w:ascii="Times New Roman" w:hAnsi="Times New Roman" w:cs="Times New Roman"/>
          <w:b/>
          <w:bCs/>
          <w:color w:val="auto"/>
          <w:sz w:val="22"/>
          <w:szCs w:val="22"/>
          <w:lang w:val="id-ID"/>
        </w:rPr>
      </w:pPr>
      <w:r>
        <w:rPr>
          <w:rFonts w:hint="default" w:ascii="Times New Roman" w:hAnsi="Times New Roman" w:cs="Times New Roman"/>
          <w:b/>
          <w:bCs/>
          <w:i/>
          <w:color w:val="auto"/>
          <w:sz w:val="22"/>
          <w:szCs w:val="22"/>
        </w:rPr>
        <w:t>Good Corporate Governance</w:t>
      </w:r>
      <w:r>
        <w:rPr>
          <w:rFonts w:hint="default" w:ascii="Times New Roman" w:hAnsi="Times New Roman" w:cs="Times New Roman"/>
          <w:b/>
          <w:bCs/>
          <w:color w:val="auto"/>
          <w:sz w:val="22"/>
          <w:szCs w:val="22"/>
        </w:rPr>
        <w:t xml:space="preserve"> yang diproksikan ke</w:t>
      </w:r>
      <w:r>
        <w:rPr>
          <w:rFonts w:hint="default" w:ascii="Times New Roman" w:hAnsi="Times New Roman" w:cs="Times New Roman"/>
          <w:b/>
          <w:bCs/>
          <w:color w:val="auto"/>
          <w:sz w:val="22"/>
          <w:szCs w:val="22"/>
          <w:lang w:val="id-ID"/>
        </w:rPr>
        <w:t xml:space="preserve"> </w:t>
      </w:r>
      <w:r>
        <w:rPr>
          <w:rFonts w:hint="default" w:ascii="Times New Roman" w:hAnsi="Times New Roman" w:cs="Times New Roman"/>
          <w:b/>
          <w:bCs/>
          <w:i/>
          <w:iCs/>
          <w:color w:val="auto"/>
          <w:sz w:val="22"/>
          <w:szCs w:val="22"/>
          <w:lang w:val="id-ID"/>
        </w:rPr>
        <w:t>index corporate governance.</w:t>
      </w:r>
    </w:p>
    <w:p>
      <w:pPr>
        <w:pStyle w:val="16"/>
        <w:numPr>
          <w:ilvl w:val="0"/>
          <w:numId w:val="0"/>
        </w:numPr>
        <w:spacing w:line="240" w:lineRule="auto"/>
        <w:ind w:left="0" w:leftChars="0" w:firstLine="440" w:firstLineChars="0"/>
        <w:jc w:val="both"/>
        <w:rPr>
          <w:rFonts w:hint="default" w:ascii="Times New Roman" w:hAnsi="Times New Roman" w:cs="Times New Roman"/>
          <w:i w:val="0"/>
          <w:iCs w:val="0"/>
          <w:color w:val="auto"/>
          <w:sz w:val="22"/>
          <w:szCs w:val="22"/>
          <w:lang w:val="id-ID"/>
        </w:rPr>
      </w:pPr>
      <w:r>
        <w:rPr>
          <w:rFonts w:hint="default" w:ascii="Times New Roman" w:hAnsi="Times New Roman" w:cs="Times New Roman"/>
          <w:color w:val="auto"/>
          <w:sz w:val="22"/>
          <w:szCs w:val="22"/>
          <w:lang w:val="id-ID"/>
        </w:rPr>
        <w:t xml:space="preserve">Variabel </w:t>
      </w:r>
      <w:r>
        <w:rPr>
          <w:rFonts w:hint="default" w:ascii="Times New Roman" w:hAnsi="Times New Roman" w:cs="Times New Roman"/>
          <w:i/>
          <w:iCs/>
          <w:color w:val="auto"/>
          <w:sz w:val="22"/>
          <w:szCs w:val="22"/>
          <w:lang w:val="id-ID"/>
        </w:rPr>
        <w:t>Good Corporate Governance</w:t>
      </w:r>
      <w:r>
        <w:rPr>
          <w:rFonts w:hint="default" w:ascii="Times New Roman" w:hAnsi="Times New Roman" w:cs="Times New Roman"/>
          <w:i w:val="0"/>
          <w:iCs w:val="0"/>
          <w:color w:val="auto"/>
          <w:sz w:val="22"/>
          <w:szCs w:val="22"/>
          <w:lang w:val="id-ID"/>
        </w:rPr>
        <w:t xml:space="preserve"> diproksikan ke </w:t>
      </w:r>
      <w:r>
        <w:rPr>
          <w:rFonts w:hint="default" w:ascii="Times New Roman" w:hAnsi="Times New Roman" w:cs="Times New Roman"/>
          <w:i/>
          <w:iCs/>
          <w:color w:val="auto"/>
          <w:sz w:val="22"/>
          <w:szCs w:val="22"/>
          <w:lang w:val="id-ID"/>
        </w:rPr>
        <w:t>Index corporate governance</w:t>
      </w:r>
      <w:r>
        <w:rPr>
          <w:rFonts w:hint="default" w:ascii="Times New Roman" w:hAnsi="Times New Roman" w:cs="Times New Roman"/>
          <w:i w:val="0"/>
          <w:iCs w:val="0"/>
          <w:color w:val="auto"/>
          <w:sz w:val="22"/>
          <w:szCs w:val="22"/>
          <w:lang w:val="id-ID"/>
        </w:rPr>
        <w:t xml:space="preserve"> yang diukur dengan melakukan </w:t>
      </w:r>
      <w:r>
        <w:rPr>
          <w:rFonts w:hint="default" w:ascii="Times New Roman" w:hAnsi="Times New Roman" w:cs="Times New Roman"/>
          <w:i/>
          <w:iCs/>
          <w:color w:val="auto"/>
          <w:sz w:val="22"/>
          <w:szCs w:val="22"/>
          <w:lang w:val="id-ID"/>
        </w:rPr>
        <w:t xml:space="preserve">checklist </w:t>
      </w:r>
      <w:r>
        <w:rPr>
          <w:rFonts w:hint="default" w:ascii="Times New Roman" w:hAnsi="Times New Roman" w:cs="Times New Roman"/>
          <w:i w:val="0"/>
          <w:iCs w:val="0"/>
          <w:color w:val="auto"/>
          <w:sz w:val="22"/>
          <w:szCs w:val="22"/>
          <w:lang w:val="id-ID"/>
        </w:rPr>
        <w:t xml:space="preserve">pada masing-masing perusahaan berdasarkan pada </w:t>
      </w:r>
      <w:r>
        <w:rPr>
          <w:rFonts w:hint="default" w:ascii="Times New Roman" w:hAnsi="Times New Roman" w:cs="Times New Roman"/>
          <w:i/>
          <w:iCs/>
          <w:color w:val="auto"/>
          <w:sz w:val="22"/>
          <w:szCs w:val="22"/>
          <w:lang w:val="id-ID"/>
        </w:rPr>
        <w:t>corporate governance self assessment checklist</w:t>
      </w:r>
      <w:r>
        <w:rPr>
          <w:rFonts w:hint="default" w:ascii="Times New Roman" w:hAnsi="Times New Roman" w:cs="Times New Roman"/>
          <w:i w:val="0"/>
          <w:iCs w:val="0"/>
          <w:color w:val="auto"/>
          <w:sz w:val="22"/>
          <w:szCs w:val="22"/>
          <w:lang w:val="id-ID"/>
        </w:rPr>
        <w:t xml:space="preserve"> yang dikembangkan oleh </w:t>
      </w:r>
      <w:r>
        <w:rPr>
          <w:rFonts w:hint="default" w:ascii="Times New Roman" w:hAnsi="Times New Roman" w:cs="Times New Roman"/>
          <w:i/>
          <w:iCs/>
          <w:color w:val="auto"/>
          <w:sz w:val="22"/>
          <w:szCs w:val="22"/>
          <w:lang w:val="id-ID"/>
        </w:rPr>
        <w:t xml:space="preserve">Forum for Corporate Governance in Indonesia </w:t>
      </w:r>
      <w:r>
        <w:rPr>
          <w:rFonts w:hint="default" w:ascii="Times New Roman" w:hAnsi="Times New Roman" w:cs="Times New Roman"/>
          <w:i w:val="0"/>
          <w:iCs w:val="0"/>
          <w:color w:val="auto"/>
          <w:sz w:val="22"/>
          <w:szCs w:val="22"/>
          <w:lang w:val="id-ID"/>
        </w:rPr>
        <w:t xml:space="preserve">(FCGI) dan </w:t>
      </w:r>
      <w:r>
        <w:rPr>
          <w:rFonts w:hint="default" w:ascii="Times New Roman" w:hAnsi="Times New Roman" w:cs="Times New Roman"/>
          <w:i/>
          <w:iCs/>
          <w:color w:val="auto"/>
          <w:sz w:val="22"/>
          <w:szCs w:val="22"/>
          <w:lang w:val="id-ID"/>
        </w:rPr>
        <w:t xml:space="preserve">Price Waterhouse Coopers </w:t>
      </w:r>
      <w:r>
        <w:rPr>
          <w:rFonts w:hint="default" w:ascii="Times New Roman" w:hAnsi="Times New Roman" w:cs="Times New Roman"/>
          <w:i w:val="0"/>
          <w:iCs w:val="0"/>
          <w:color w:val="auto"/>
          <w:sz w:val="22"/>
          <w:szCs w:val="22"/>
          <w:lang w:val="id-ID"/>
        </w:rPr>
        <w:t xml:space="preserve">(PwC). Setelah melakukan </w:t>
      </w:r>
      <w:r>
        <w:rPr>
          <w:rFonts w:hint="default" w:ascii="Times New Roman" w:hAnsi="Times New Roman" w:cs="Times New Roman"/>
          <w:i/>
          <w:iCs/>
          <w:color w:val="auto"/>
          <w:sz w:val="22"/>
          <w:szCs w:val="22"/>
          <w:lang w:val="id-ID"/>
        </w:rPr>
        <w:t>checklist</w:t>
      </w:r>
      <w:r>
        <w:rPr>
          <w:rFonts w:hint="default" w:ascii="Times New Roman" w:hAnsi="Times New Roman" w:cs="Times New Roman"/>
          <w:i w:val="0"/>
          <w:iCs w:val="0"/>
          <w:color w:val="auto"/>
          <w:sz w:val="22"/>
          <w:szCs w:val="22"/>
          <w:lang w:val="id-ID"/>
        </w:rPr>
        <w:t xml:space="preserve"> akan menghasilkan nilai (</w:t>
      </w:r>
      <w:r>
        <w:rPr>
          <w:rFonts w:hint="default" w:ascii="Times New Roman" w:hAnsi="Times New Roman" w:cs="Times New Roman"/>
          <w:i/>
          <w:iCs/>
          <w:color w:val="auto"/>
          <w:sz w:val="22"/>
          <w:szCs w:val="22"/>
          <w:lang w:val="id-ID"/>
        </w:rPr>
        <w:t>company score</w:t>
      </w:r>
      <w:r>
        <w:rPr>
          <w:rFonts w:hint="default" w:ascii="Times New Roman" w:hAnsi="Times New Roman" w:cs="Times New Roman"/>
          <w:i w:val="0"/>
          <w:iCs w:val="0"/>
          <w:color w:val="auto"/>
          <w:sz w:val="22"/>
          <w:szCs w:val="22"/>
          <w:lang w:val="id-ID"/>
        </w:rPr>
        <w:t xml:space="preserve">) yang kemudian dikalikan dengan bobot yang sudah ditentukan. Berdasarkan </w:t>
      </w:r>
      <w:r>
        <w:rPr>
          <w:rFonts w:hint="default" w:ascii="Times New Roman" w:hAnsi="Times New Roman" w:cs="Times New Roman"/>
          <w:i/>
          <w:iCs/>
          <w:color w:val="auto"/>
          <w:sz w:val="22"/>
          <w:szCs w:val="22"/>
          <w:lang w:val="id-ID"/>
        </w:rPr>
        <w:t>corporate governance self assessment checklist</w:t>
      </w:r>
      <w:r>
        <w:rPr>
          <w:rFonts w:hint="default" w:ascii="Times New Roman" w:hAnsi="Times New Roman" w:cs="Times New Roman"/>
          <w:i w:val="0"/>
          <w:iCs w:val="0"/>
          <w:color w:val="auto"/>
          <w:sz w:val="22"/>
          <w:szCs w:val="22"/>
          <w:lang w:val="id-ID"/>
        </w:rPr>
        <w:t xml:space="preserve"> masing-masing aspek penilaian memiliki bobot yang berbeda-beda.</w:t>
      </w:r>
    </w:p>
    <w:p>
      <w:pPr>
        <w:pStyle w:val="16"/>
        <w:numPr>
          <w:ilvl w:val="0"/>
          <w:numId w:val="0"/>
        </w:numPr>
        <w:spacing w:line="240" w:lineRule="auto"/>
        <w:ind w:left="403" w:leftChars="6" w:hanging="390" w:hangingChars="177"/>
        <w:jc w:val="center"/>
        <w:rPr>
          <w:rFonts w:hint="default" w:ascii="Times New Roman" w:hAnsi="Times New Roman" w:cs="Times New Roman"/>
          <w:b/>
          <w:bCs/>
          <w:i w:val="0"/>
          <w:iCs w:val="0"/>
          <w:color w:val="auto"/>
          <w:sz w:val="22"/>
          <w:szCs w:val="22"/>
          <w:lang w:val="id-ID"/>
        </w:rPr>
      </w:pPr>
      <w:r>
        <w:rPr>
          <w:rFonts w:hint="default" w:ascii="Times New Roman" w:hAnsi="Times New Roman" w:cs="Times New Roman"/>
          <w:b/>
          <w:bCs/>
          <w:i w:val="0"/>
          <w:iCs w:val="0"/>
          <w:color w:val="auto"/>
          <w:sz w:val="22"/>
          <w:szCs w:val="22"/>
          <w:lang w:val="id-ID"/>
        </w:rPr>
        <w:t>Tabel 3.1</w:t>
      </w:r>
    </w:p>
    <w:p>
      <w:pPr>
        <w:pStyle w:val="16"/>
        <w:numPr>
          <w:ilvl w:val="0"/>
          <w:numId w:val="0"/>
        </w:numPr>
        <w:spacing w:line="240" w:lineRule="auto"/>
        <w:ind w:left="403" w:leftChars="6" w:hanging="390" w:hangingChars="177"/>
        <w:jc w:val="center"/>
        <w:rPr>
          <w:rFonts w:hint="default" w:ascii="Times New Roman" w:hAnsi="Times New Roman" w:cs="Times New Roman"/>
          <w:b/>
          <w:bCs/>
          <w:i w:val="0"/>
          <w:iCs w:val="0"/>
          <w:color w:val="auto"/>
          <w:sz w:val="22"/>
          <w:szCs w:val="22"/>
          <w:lang w:val="id-ID"/>
        </w:rPr>
      </w:pPr>
      <w:r>
        <w:rPr>
          <w:rFonts w:hint="default" w:ascii="Times New Roman" w:hAnsi="Times New Roman" w:cs="Times New Roman"/>
          <w:b/>
          <w:bCs/>
          <w:i w:val="0"/>
          <w:iCs w:val="0"/>
          <w:color w:val="auto"/>
          <w:sz w:val="22"/>
          <w:szCs w:val="22"/>
          <w:lang w:val="id-ID"/>
        </w:rPr>
        <w:t xml:space="preserve">Perhitungan </w:t>
      </w:r>
      <w:r>
        <w:rPr>
          <w:rFonts w:hint="default" w:ascii="Times New Roman" w:hAnsi="Times New Roman" w:cs="Times New Roman"/>
          <w:b/>
          <w:bCs/>
          <w:i/>
          <w:iCs/>
          <w:color w:val="auto"/>
          <w:sz w:val="22"/>
          <w:szCs w:val="22"/>
          <w:lang w:val="id-ID"/>
        </w:rPr>
        <w:t>corporate governance self assessment checklist</w:t>
      </w:r>
    </w:p>
    <w:tbl>
      <w:tblPr>
        <w:tblStyle w:val="14"/>
        <w:tblW w:w="875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083"/>
        <w:gridCol w:w="1600"/>
        <w:gridCol w:w="161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lang w:val="id-ID"/>
              </w:rPr>
              <w:t>Aspek</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Bobot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(A)</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4" w:leftChars="5" w:hanging="3" w:firstLineChars="0"/>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Hasil Checklist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(B)</w:t>
            </w: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4" w:leftChars="5" w:hanging="3" w:firstLineChars="0"/>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Total Nilai Checklist</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(C)</w:t>
            </w: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5" w:leftChars="5" w:hanging="4" w:firstLineChars="0"/>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Nilai Perusahaan</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2800" w:type="dxa"/>
          </w:tcPr>
          <w:p>
            <w:pPr>
              <w:pStyle w:val="17"/>
              <w:widowControl w:val="0"/>
              <w:numPr>
                <w:ilvl w:val="0"/>
                <w:numId w:val="0"/>
              </w:numPr>
              <w:spacing w:before="0" w:after="0" w:line="240" w:lineRule="auto"/>
              <w:ind w:left="14" w:leftChars="5" w:right="0" w:rightChars="0" w:hanging="3" w:firstLineChars="0"/>
              <w:jc w:val="left"/>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sz w:val="22"/>
                <w:szCs w:val="22"/>
                <w:lang w:val="id-ID"/>
              </w:rPr>
              <w:t>Hak-hak Pemegang Saham</w:t>
            </w:r>
          </w:p>
        </w:tc>
        <w:tc>
          <w:tcPr>
            <w:tcW w:w="1083" w:type="dxa"/>
          </w:tcPr>
          <w:p>
            <w:pPr>
              <w:pStyle w:val="16"/>
              <w:widowControl w:val="0"/>
              <w:numPr>
                <w:ilvl w:val="0"/>
                <w:numId w:val="0"/>
              </w:numPr>
              <w:spacing w:line="240" w:lineRule="auto"/>
              <w:ind w:left="402" w:leftChars="6" w:hanging="389" w:hangingChars="177"/>
              <w:jc w:val="center"/>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20%</w:t>
            </w:r>
          </w:p>
        </w:tc>
        <w:tc>
          <w:tcPr>
            <w:tcW w:w="1600" w:type="dxa"/>
          </w:tcPr>
          <w:p>
            <w:pPr>
              <w:pStyle w:val="16"/>
              <w:widowControl w:val="0"/>
              <w:numPr>
                <w:ilvl w:val="0"/>
                <w:numId w:val="0"/>
              </w:numPr>
              <w:spacing w:line="240" w:lineRule="auto"/>
              <w:ind w:left="402" w:leftChars="6" w:hanging="389" w:hangingChars="177"/>
              <w:jc w:val="center"/>
              <w:rPr>
                <w:rFonts w:hint="default" w:ascii="Times New Roman" w:hAnsi="Times New Roman" w:cs="Times New Roman"/>
                <w:i w:val="0"/>
                <w:iCs w:val="0"/>
                <w:color w:val="auto"/>
                <w:sz w:val="22"/>
                <w:szCs w:val="22"/>
                <w:vertAlign w:val="baseline"/>
                <w:lang w:val="id-ID"/>
              </w:rPr>
            </w:pPr>
          </w:p>
        </w:tc>
        <w:tc>
          <w:tcPr>
            <w:tcW w:w="1617" w:type="dxa"/>
          </w:tcPr>
          <w:p>
            <w:pPr>
              <w:pStyle w:val="16"/>
              <w:widowControl w:val="0"/>
              <w:numPr>
                <w:ilvl w:val="0"/>
                <w:numId w:val="0"/>
              </w:numPr>
              <w:spacing w:line="240" w:lineRule="auto"/>
              <w:ind w:left="402" w:leftChars="6" w:hanging="389" w:hangingChars="177"/>
              <w:jc w:val="center"/>
              <w:rPr>
                <w:rFonts w:hint="default" w:ascii="Times New Roman" w:hAnsi="Times New Roman" w:cs="Times New Roman"/>
                <w:i w:val="0"/>
                <w:iCs w:val="0"/>
                <w:color w:val="auto"/>
                <w:sz w:val="22"/>
                <w:szCs w:val="22"/>
                <w:vertAlign w:val="baseline"/>
                <w:lang w:val="id-ID"/>
              </w:rPr>
            </w:pPr>
          </w:p>
        </w:tc>
        <w:tc>
          <w:tcPr>
            <w:tcW w:w="1650" w:type="dxa"/>
          </w:tcPr>
          <w:p>
            <w:pPr>
              <w:pStyle w:val="16"/>
              <w:widowControl w:val="0"/>
              <w:numPr>
                <w:ilvl w:val="0"/>
                <w:numId w:val="0"/>
              </w:numPr>
              <w:spacing w:line="240" w:lineRule="auto"/>
              <w:ind w:left="402" w:leftChars="6" w:hanging="389" w:hangingChars="177"/>
              <w:jc w:val="center"/>
              <w:rPr>
                <w:rFonts w:hint="default" w:ascii="Times New Roman" w:hAnsi="Times New Roman" w:cs="Times New Roman"/>
                <w:i w:val="0"/>
                <w:iCs w:val="0"/>
                <w:color w:val="auto"/>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8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4" w:leftChars="5" w:hanging="3" w:firstLineChars="0"/>
              <w:jc w:val="both"/>
              <w:textAlignment w:val="auto"/>
              <w:outlineLvl w:val="9"/>
              <w:rPr>
                <w:rFonts w:hint="default" w:ascii="Times New Roman" w:hAnsi="Times New Roman" w:cs="Times New Roman"/>
                <w:i/>
                <w:iCs/>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 xml:space="preserve">Kebijakan </w:t>
            </w:r>
            <w:r>
              <w:rPr>
                <w:rFonts w:hint="default" w:ascii="Times New Roman" w:hAnsi="Times New Roman" w:cs="Times New Roman"/>
                <w:i/>
                <w:iCs/>
                <w:color w:val="auto"/>
                <w:sz w:val="22"/>
                <w:szCs w:val="22"/>
                <w:vertAlign w:val="baseline"/>
                <w:lang w:val="id-ID"/>
              </w:rPr>
              <w:t>Corporate Governance</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15%</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8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4" w:leftChars="5" w:hanging="3" w:firstLineChars="0"/>
              <w:jc w:val="both"/>
              <w:textAlignment w:val="auto"/>
              <w:outlineLvl w:val="9"/>
              <w:rPr>
                <w:rFonts w:hint="default" w:ascii="Times New Roman" w:hAnsi="Times New Roman" w:cs="Times New Roman"/>
                <w:i/>
                <w:iCs/>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 xml:space="preserve">Praktek-praktek </w:t>
            </w:r>
            <w:r>
              <w:rPr>
                <w:rFonts w:hint="default" w:ascii="Times New Roman" w:hAnsi="Times New Roman" w:cs="Times New Roman"/>
                <w:i/>
                <w:iCs/>
                <w:color w:val="auto"/>
                <w:sz w:val="22"/>
                <w:szCs w:val="22"/>
                <w:vertAlign w:val="baseline"/>
                <w:lang w:val="id-ID"/>
              </w:rPr>
              <w:t>Corporate Governance</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30%</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14" w:leftChars="5" w:hanging="3" w:firstLineChars="0"/>
              <w:jc w:val="both"/>
              <w:textAlignment w:val="auto"/>
              <w:outlineLvl w:val="9"/>
              <w:rPr>
                <w:rFonts w:hint="default" w:ascii="Times New Roman" w:hAnsi="Times New Roman" w:cs="Times New Roman"/>
                <w:i/>
                <w:iCs/>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Pengungkapan (</w:t>
            </w:r>
            <w:r>
              <w:rPr>
                <w:rFonts w:hint="default" w:ascii="Times New Roman" w:hAnsi="Times New Roman" w:cs="Times New Roman"/>
                <w:i/>
                <w:iCs/>
                <w:color w:val="auto"/>
                <w:sz w:val="22"/>
                <w:szCs w:val="22"/>
                <w:vertAlign w:val="baseline"/>
                <w:lang w:val="id-ID"/>
              </w:rPr>
              <w:t>disclosure)</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20%</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Audit</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15%</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both"/>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Total</w:t>
            </w:r>
          </w:p>
        </w:tc>
        <w:tc>
          <w:tcPr>
            <w:tcW w:w="1083"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r>
              <w:rPr>
                <w:rFonts w:hint="default" w:ascii="Times New Roman" w:hAnsi="Times New Roman" w:cs="Times New Roman"/>
                <w:i w:val="0"/>
                <w:iCs w:val="0"/>
                <w:color w:val="auto"/>
                <w:sz w:val="22"/>
                <w:szCs w:val="22"/>
                <w:vertAlign w:val="baseline"/>
                <w:lang w:val="id-ID"/>
              </w:rPr>
              <w:t>100%</w:t>
            </w:r>
          </w:p>
        </w:tc>
        <w:tc>
          <w:tcPr>
            <w:tcW w:w="160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17"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c>
          <w:tcPr>
            <w:tcW w:w="1650" w:type="dxa"/>
          </w:tcPr>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402" w:leftChars="6" w:hanging="389" w:hangingChars="177"/>
              <w:jc w:val="center"/>
              <w:textAlignment w:val="auto"/>
              <w:outlineLvl w:val="9"/>
              <w:rPr>
                <w:rFonts w:hint="default" w:ascii="Times New Roman" w:hAnsi="Times New Roman" w:cs="Times New Roman"/>
                <w:i w:val="0"/>
                <w:iCs w:val="0"/>
                <w:color w:val="auto"/>
                <w:sz w:val="22"/>
                <w:szCs w:val="22"/>
                <w:vertAlign w:val="baseline"/>
                <w:lang w:val="id-ID"/>
              </w:rPr>
            </w:pPr>
          </w:p>
        </w:tc>
      </w:tr>
    </w:tbl>
    <w:p>
      <w:pPr>
        <w:pStyle w:val="16"/>
        <w:numPr>
          <w:ilvl w:val="0"/>
          <w:numId w:val="0"/>
        </w:numPr>
        <w:spacing w:line="240" w:lineRule="auto"/>
        <w:ind w:left="402" w:leftChars="6" w:hanging="389" w:hangingChars="177"/>
        <w:jc w:val="center"/>
        <w:rPr>
          <w:rFonts w:hint="default" w:ascii="Times New Roman" w:hAnsi="Times New Roman" w:cs="Times New Roman"/>
          <w:i w:val="0"/>
          <w:iCs w:val="0"/>
          <w:color w:val="auto"/>
          <w:sz w:val="22"/>
          <w:szCs w:val="22"/>
          <w:lang w:val="id-ID"/>
        </w:rPr>
      </w:pPr>
      <w:r>
        <w:rPr>
          <w:rFonts w:hint="default" w:ascii="Times New Roman" w:hAnsi="Times New Roman" w:cs="Times New Roman"/>
          <w:i w:val="0"/>
          <w:iCs w:val="0"/>
          <w:color w:val="auto"/>
          <w:sz w:val="22"/>
          <w:szCs w:val="22"/>
          <w:lang w:val="id-ID"/>
        </w:rPr>
        <w:t>Sumber : data diolah, 2019</w:t>
      </w:r>
    </w:p>
    <w:p>
      <w:pPr>
        <w:pStyle w:val="16"/>
        <w:numPr>
          <w:ilvl w:val="0"/>
          <w:numId w:val="0"/>
        </w:numPr>
        <w:spacing w:line="240" w:lineRule="auto"/>
        <w:ind w:left="0" w:leftChars="0" w:firstLine="0" w:firstLineChars="0"/>
        <w:jc w:val="both"/>
        <w:rPr>
          <w:rFonts w:hint="default" w:ascii="Times New Roman" w:hAnsi="Times New Roman" w:cs="Times New Roman"/>
          <w:b/>
          <w:bCs/>
          <w:color w:val="auto"/>
          <w:sz w:val="22"/>
          <w:szCs w:val="22"/>
          <w:lang w:val="id-ID"/>
        </w:rPr>
      </w:pPr>
      <w:r>
        <w:rPr>
          <w:rFonts w:hint="default" w:ascii="Times New Roman" w:hAnsi="Times New Roman" w:cs="Times New Roman"/>
          <w:b/>
          <w:bCs/>
          <w:color w:val="auto"/>
          <w:sz w:val="22"/>
          <w:szCs w:val="22"/>
          <w:lang w:val="id-ID"/>
        </w:rPr>
        <w:t>Pembiayaan Eksternal</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42" w:firstLineChars="0"/>
        <w:jc w:val="both"/>
        <w:textAlignment w:val="auto"/>
        <w:outlineLvl w:val="9"/>
        <w:rPr>
          <w:rFonts w:hint="default" w:ascii="Times New Roman" w:hAnsi="Times New Roman" w:cs="Times New Roman"/>
          <w:color w:val="auto"/>
          <w:sz w:val="22"/>
          <w:szCs w:val="22"/>
          <w:lang w:val="id-ID"/>
        </w:rPr>
      </w:pPr>
      <w:r>
        <w:rPr>
          <w:rFonts w:hint="default" w:ascii="Times New Roman" w:hAnsi="Times New Roman" w:cs="Times New Roman"/>
          <w:color w:val="auto"/>
          <w:sz w:val="22"/>
          <w:szCs w:val="22"/>
        </w:rPr>
        <w:t>Kebutuhan pembiayaan eksternal juga didefinisikan sebagai pembiayaan luar. Faktor ini telah digunakan dalam studi empiris sebelumnya, seperti Demirgüç-kunt dan Maksimovic (1998), Durnev dan Kim (2005) dan Chen et al. (2010). Semua studi ini mendefinisikan kebutuhan akan pembiayaan eksternal sebagai perbedaan antara tingkat pertumbuhan tahunan dan tingkat pertumbuhan berkelanjutan, di mana</w:t>
      </w:r>
      <w:r>
        <w:rPr>
          <w:rFonts w:hint="default" w:ascii="Times New Roman" w:hAnsi="Times New Roman" w:cs="Times New Roman"/>
          <w:color w:val="auto"/>
          <w:sz w:val="22"/>
          <w:szCs w:val="22"/>
          <w:lang w:val="id-ID"/>
        </w:rPr>
        <w:t xml:space="preserve"> </w:t>
      </w:r>
      <w:r>
        <w:rPr>
          <w:rFonts w:hint="default" w:ascii="Times New Roman" w:hAnsi="Times New Roman" w:cs="Times New Roman"/>
          <w:color w:val="auto"/>
          <w:sz w:val="22"/>
          <w:szCs w:val="22"/>
        </w:rPr>
        <w:t xml:space="preserve">dihitung </w:t>
      </w:r>
      <w:r>
        <w:rPr>
          <w:rFonts w:hint="default" w:ascii="Times New Roman" w:hAnsi="Times New Roman" w:cs="Times New Roman"/>
          <w:color w:val="auto"/>
          <w:sz w:val="22"/>
          <w:szCs w:val="22"/>
          <w:lang w:val="id-ID"/>
        </w:rPr>
        <w:t>dengan</w:t>
      </w:r>
      <w:r>
        <w:rPr>
          <w:rFonts w:hint="default" w:ascii="Times New Roman" w:hAnsi="Times New Roman" w:cs="Times New Roman"/>
          <w:color w:val="auto"/>
          <w:sz w:val="22"/>
          <w:szCs w:val="22"/>
        </w:rPr>
        <w:t xml:space="preserve"> rasio (ROE / 1-ROE). Jadi, jika kebutuhan pembiayaan eksternal perusahaan positif, nilai 1 diberikan, dan 0 sebaliknya.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color w:val="auto"/>
          <w:sz w:val="22"/>
          <w:szCs w:val="22"/>
          <w:lang w:val="id-ID"/>
        </w:rPr>
      </w:pPr>
      <w:r>
        <w:rPr>
          <w:rFonts w:hint="default" w:ascii="Times New Roman" w:hAnsi="Times New Roman" w:cs="Times New Roman"/>
          <w:b/>
          <w:bCs/>
          <w:color w:val="auto"/>
          <w:sz w:val="22"/>
          <w:szCs w:val="22"/>
          <w:lang w:val="id-ID"/>
        </w:rPr>
        <w:t>Metode Analisis Data</w:t>
      </w:r>
    </w:p>
    <w:p>
      <w:pPr>
        <w:pStyle w:val="16"/>
        <w:spacing w:line="240" w:lineRule="auto"/>
        <w:ind w:left="0" w:leftChars="0" w:firstLine="440" w:firstLineChars="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Analisis data mempunyai tujuan untuk </w:t>
      </w:r>
      <w:r>
        <w:rPr>
          <w:rFonts w:hint="default" w:ascii="Times New Roman" w:hAnsi="Times New Roman" w:cs="Times New Roman"/>
          <w:color w:val="auto"/>
          <w:sz w:val="22"/>
          <w:szCs w:val="22"/>
          <w:lang w:val="id-ID"/>
        </w:rPr>
        <w:t>mendapatkan informasi relevan yang terkandung di dalam data tersebut dan menggunakan hasilnya untuk memecahkan suatu masalah</w:t>
      </w:r>
      <w:r>
        <w:rPr>
          <w:rFonts w:hint="default" w:ascii="Times New Roman" w:hAnsi="Times New Roman" w:cs="Times New Roman"/>
          <w:color w:val="auto"/>
          <w:sz w:val="22"/>
          <w:szCs w:val="22"/>
        </w:rPr>
        <w:t xml:space="preserve"> (Ghozali, 20</w:t>
      </w:r>
      <w:r>
        <w:rPr>
          <w:rFonts w:hint="default" w:ascii="Times New Roman" w:hAnsi="Times New Roman" w:cs="Times New Roman"/>
          <w:color w:val="auto"/>
          <w:sz w:val="22"/>
          <w:szCs w:val="22"/>
          <w:lang w:val="id-ID"/>
        </w:rPr>
        <w:t>18</w:t>
      </w:r>
      <w:r>
        <w:rPr>
          <w:rFonts w:hint="default" w:ascii="Times New Roman" w:hAnsi="Times New Roman" w:cs="Times New Roman"/>
          <w:color w:val="auto"/>
          <w:sz w:val="22"/>
          <w:szCs w:val="22"/>
        </w:rPr>
        <w:t>). Metode pengolahan atau analisis data yang digunakan untuk penelitian ini adalah sebagai berikut:</w:t>
      </w:r>
    </w:p>
    <w:p>
      <w:pPr>
        <w:pStyle w:val="16"/>
        <w:spacing w:line="240" w:lineRule="auto"/>
        <w:ind w:left="0" w:leftChars="0" w:firstLine="0" w:firstLineChars="0"/>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Statistik Deskriptif</w:t>
      </w:r>
    </w:p>
    <w:p>
      <w:pPr>
        <w:pStyle w:val="16"/>
        <w:spacing w:line="240" w:lineRule="auto"/>
        <w:ind w:left="0" w:leftChars="0" w:firstLine="440" w:firstLineChars="0"/>
        <w:jc w:val="both"/>
        <w:rPr>
          <w:rFonts w:hint="default" w:ascii="Times New Roman" w:hAnsi="Times New Roman" w:eastAsia="SimSun" w:cs="Times New Roman"/>
          <w:color w:val="auto"/>
          <w:sz w:val="22"/>
          <w:szCs w:val="22"/>
          <w:lang w:val="id-ID"/>
        </w:rPr>
      </w:pPr>
      <w:r>
        <w:rPr>
          <w:rFonts w:hint="default" w:ascii="Times New Roman" w:hAnsi="Times New Roman" w:eastAsia="SimSun" w:cs="Times New Roman"/>
          <w:color w:val="auto"/>
          <w:sz w:val="22"/>
          <w:szCs w:val="22"/>
          <w:lang w:val="id-ID"/>
        </w:rPr>
        <w:t>Menurut Ghozali (2018), statistik deskriptif memberikan gambaaran atau deskripsi suatu data yang dilihat dari nilai rata-rata (mean), standar deviasi, varian, maksimum, minimum, sum, range, kurtosis dan skewness (kemencengan distribusi).</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Asumsi Klasik</w:t>
      </w:r>
    </w:p>
    <w:p>
      <w:pPr>
        <w:pStyle w:val="16"/>
        <w:spacing w:line="240" w:lineRule="auto"/>
        <w:ind w:left="0" w:leftChars="0" w:firstLine="440" w:firstLineChars="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id-ID"/>
        </w:rPr>
        <w:t>A</w:t>
      </w:r>
      <w:r>
        <w:rPr>
          <w:rFonts w:hint="default" w:ascii="Times New Roman" w:hAnsi="Times New Roman" w:cs="Times New Roman"/>
          <w:color w:val="auto"/>
          <w:sz w:val="22"/>
          <w:szCs w:val="22"/>
        </w:rPr>
        <w:t>sumsi-asumsi yang harus dipenuhi adalah tidak terdapat korelasi yang erat antara variabel independen (multikolinearitas), tidak terdapat korelasi residual periode t dengan t-1 (autokorelasi), dan tidak terjadi ketidaksamaan variance dari residual satu pengamatan ke pengamatan yang lain (heterokedastisitas) sehingga data yang dihasilkan berditribusi normal.</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Normalitas</w:t>
      </w:r>
    </w:p>
    <w:p>
      <w:pPr>
        <w:pStyle w:val="16"/>
        <w:spacing w:line="240" w:lineRule="auto"/>
        <w:ind w:left="0" w:leftChars="0" w:firstLine="440" w:firstLineChars="0"/>
        <w:jc w:val="both"/>
        <w:rPr>
          <w:rFonts w:hint="default" w:ascii="Times New Roman" w:hAnsi="Times New Roman" w:cs="Times New Roman"/>
          <w:b w:val="0"/>
          <w:bCs/>
          <w:color w:val="auto"/>
          <w:sz w:val="22"/>
          <w:szCs w:val="22"/>
        </w:rPr>
      </w:pPr>
      <w:r>
        <w:rPr>
          <w:rFonts w:hint="default" w:ascii="Times New Roman" w:hAnsi="Times New Roman" w:cs="Times New Roman"/>
          <w:color w:val="auto"/>
          <w:sz w:val="22"/>
          <w:szCs w:val="22"/>
          <w:lang w:val="id-ID"/>
        </w:rPr>
        <w:t>P</w:t>
      </w:r>
      <w:r>
        <w:rPr>
          <w:rFonts w:hint="default" w:ascii="Times New Roman" w:hAnsi="Times New Roman" w:cs="Times New Roman"/>
          <w:color w:val="auto"/>
          <w:sz w:val="22"/>
          <w:szCs w:val="22"/>
        </w:rPr>
        <w:t>enguji</w:t>
      </w:r>
      <w:r>
        <w:rPr>
          <w:rFonts w:hint="default" w:ascii="Times New Roman" w:hAnsi="Times New Roman" w:cs="Times New Roman"/>
          <w:color w:val="auto"/>
          <w:sz w:val="22"/>
          <w:szCs w:val="22"/>
          <w:lang w:val="id-ID"/>
        </w:rPr>
        <w:t>an</w:t>
      </w:r>
      <w:r>
        <w:rPr>
          <w:rFonts w:hint="default" w:ascii="Times New Roman" w:hAnsi="Times New Roman" w:cs="Times New Roman"/>
          <w:color w:val="auto"/>
          <w:sz w:val="22"/>
          <w:szCs w:val="22"/>
        </w:rPr>
        <w:t xml:space="preserve"> normalitas suatu data dapat diuji dengan uji statistik non parametik yaitu uji Kolmogorov-Smirnov (K-S) dengan menggunakan </w:t>
      </w:r>
      <w:r>
        <w:rPr>
          <w:rFonts w:hint="default" w:ascii="Times New Roman" w:hAnsi="Times New Roman" w:cs="Times New Roman"/>
          <w:i/>
          <w:color w:val="auto"/>
          <w:sz w:val="22"/>
          <w:szCs w:val="22"/>
        </w:rPr>
        <w:t>level of significant</w:t>
      </w:r>
      <w:r>
        <w:rPr>
          <w:rFonts w:hint="default" w:ascii="Times New Roman" w:hAnsi="Times New Roman" w:cs="Times New Roman"/>
          <w:color w:val="auto"/>
          <w:sz w:val="22"/>
          <w:szCs w:val="22"/>
        </w:rPr>
        <w:t xml:space="preserve"> sebesar 0,05 atau 5%. </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Autokorelasi</w:t>
      </w:r>
    </w:p>
    <w:p>
      <w:pPr>
        <w:pStyle w:val="16"/>
        <w:spacing w:line="240" w:lineRule="auto"/>
        <w:ind w:left="0" w:leftChars="0" w:firstLine="440" w:firstLineChars="0"/>
        <w:jc w:val="both"/>
        <w:rPr>
          <w:rFonts w:hint="default" w:ascii="Times New Roman" w:hAnsi="Times New Roman" w:cs="Times New Roman"/>
          <w:b w:val="0"/>
          <w:bCs/>
          <w:color w:val="auto"/>
          <w:sz w:val="22"/>
          <w:szCs w:val="22"/>
        </w:rPr>
      </w:pPr>
      <w:r>
        <w:rPr>
          <w:rStyle w:val="18"/>
          <w:rFonts w:hint="default" w:ascii="Times New Roman" w:hAnsi="Times New Roman" w:cs="Times New Roman"/>
          <w:color w:val="auto"/>
          <w:sz w:val="22"/>
          <w:szCs w:val="22"/>
        </w:rPr>
        <w:t>Alat ukur yang digunakan untuk mendeteksi adanya</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 xml:space="preserve">autokorelasi dalam penelitian ini menggunakan uji </w:t>
      </w:r>
      <w:r>
        <w:rPr>
          <w:rStyle w:val="19"/>
          <w:rFonts w:hint="default" w:ascii="Times New Roman" w:hAnsi="Times New Roman" w:cs="Times New Roman"/>
          <w:color w:val="auto"/>
          <w:sz w:val="22"/>
          <w:szCs w:val="22"/>
        </w:rPr>
        <w:t>Durbin-Watson</w:t>
      </w:r>
      <w:r>
        <w:rPr>
          <w:rFonts w:hint="default" w:ascii="Times New Roman" w:hAnsi="Times New Roman" w:cs="Times New Roman"/>
          <w:i/>
          <w:iCs/>
          <w:color w:val="auto"/>
          <w:sz w:val="22"/>
          <w:szCs w:val="22"/>
        </w:rPr>
        <w:t xml:space="preserve"> </w:t>
      </w:r>
      <w:r>
        <w:rPr>
          <w:rStyle w:val="18"/>
          <w:rFonts w:hint="default" w:ascii="Times New Roman" w:hAnsi="Times New Roman" w:cs="Times New Roman"/>
          <w:color w:val="auto"/>
          <w:sz w:val="22"/>
          <w:szCs w:val="22"/>
        </w:rPr>
        <w:t xml:space="preserve">(D-W test). Uji </w:t>
      </w:r>
      <w:r>
        <w:rPr>
          <w:rStyle w:val="18"/>
          <w:rFonts w:hint="default" w:ascii="Times New Roman" w:hAnsi="Times New Roman" w:cs="Times New Roman"/>
          <w:i/>
          <w:color w:val="auto"/>
          <w:sz w:val="22"/>
          <w:szCs w:val="22"/>
        </w:rPr>
        <w:t>Durbin Watson</w:t>
      </w:r>
      <w:r>
        <w:rPr>
          <w:rStyle w:val="18"/>
          <w:rFonts w:hint="default" w:ascii="Times New Roman" w:hAnsi="Times New Roman" w:cs="Times New Roman"/>
          <w:color w:val="auto"/>
          <w:sz w:val="22"/>
          <w:szCs w:val="22"/>
        </w:rPr>
        <w:t xml:space="preserve"> hanya digunakan untuk autokorelasi tingkat satu dan</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mensyaratkan adanya konstanta dalam model regresi dan tidak ada variabel</w:t>
      </w:r>
      <w:r>
        <w:rPr>
          <w:rFonts w:hint="default" w:ascii="Times New Roman" w:hAnsi="Times New Roman" w:cs="Times New Roman"/>
          <w:color w:val="auto"/>
          <w:sz w:val="22"/>
          <w:szCs w:val="22"/>
        </w:rPr>
        <w:t xml:space="preserve"> </w:t>
      </w:r>
      <w:r>
        <w:rPr>
          <w:rStyle w:val="18"/>
          <w:rFonts w:hint="default" w:ascii="Times New Roman" w:hAnsi="Times New Roman" w:cs="Times New Roman"/>
          <w:color w:val="auto"/>
          <w:sz w:val="22"/>
          <w:szCs w:val="22"/>
        </w:rPr>
        <w:t xml:space="preserve">di antara variabel independen. Dalam uji DW diperoleh dua nilai krits sebagai batasanyaitu dL batas bawah dan dU batas atas. Sehingga dapat diperoleh suatu aturan dalam menentukan diterima atau ditolaknya hipotesis nol sebagai berikut: </w:t>
      </w:r>
      <w:r>
        <w:rPr>
          <w:rStyle w:val="18"/>
          <w:rFonts w:hint="default" w:ascii="Times New Roman" w:hAnsi="Times New Roman" w:cs="Times New Roman"/>
          <w:color w:val="auto"/>
          <w:sz w:val="22"/>
          <w:szCs w:val="22"/>
          <w:lang w:val="id-ID"/>
        </w:rPr>
        <w:t xml:space="preserve"> 1) </w:t>
      </w:r>
      <w:r>
        <w:rPr>
          <w:rStyle w:val="18"/>
          <w:rFonts w:hint="default" w:ascii="Times New Roman" w:hAnsi="Times New Roman" w:cs="Times New Roman"/>
          <w:color w:val="auto"/>
          <w:sz w:val="22"/>
          <w:szCs w:val="22"/>
        </w:rPr>
        <w:t>Jika 0 &lt; d &lt; dL, berarti ada autokorelasi positif</w:t>
      </w:r>
      <w:r>
        <w:rPr>
          <w:rStyle w:val="18"/>
          <w:rFonts w:hint="default" w:ascii="Times New Roman" w:hAnsi="Times New Roman" w:cs="Times New Roman"/>
          <w:color w:val="auto"/>
          <w:sz w:val="22"/>
          <w:szCs w:val="22"/>
          <w:lang w:val="id-ID"/>
        </w:rPr>
        <w:t xml:space="preserve">, 2) </w:t>
      </w:r>
      <w:r>
        <w:rPr>
          <w:rStyle w:val="18"/>
          <w:rFonts w:hint="default" w:ascii="Times New Roman" w:hAnsi="Times New Roman" w:cs="Times New Roman"/>
          <w:color w:val="auto"/>
          <w:sz w:val="22"/>
          <w:szCs w:val="22"/>
        </w:rPr>
        <w:t>Jika dL ≤ d ≤ dU, berarti tidak bisa mengambil keputusan apapun</w:t>
      </w:r>
      <w:r>
        <w:rPr>
          <w:rStyle w:val="18"/>
          <w:rFonts w:hint="default" w:ascii="Times New Roman" w:hAnsi="Times New Roman" w:cs="Times New Roman"/>
          <w:color w:val="auto"/>
          <w:sz w:val="22"/>
          <w:szCs w:val="22"/>
          <w:lang w:val="id-ID"/>
        </w:rPr>
        <w:t xml:space="preserve">, 3) </w:t>
      </w:r>
      <w:r>
        <w:rPr>
          <w:rStyle w:val="18"/>
          <w:rFonts w:hint="default" w:ascii="Times New Roman" w:hAnsi="Times New Roman" w:cs="Times New Roman"/>
          <w:color w:val="auto"/>
          <w:sz w:val="22"/>
          <w:szCs w:val="22"/>
        </w:rPr>
        <w:t>Jika 4 – dL &lt; d &lt; 4,  berarti ada autokorelasi yang negatif</w:t>
      </w:r>
      <w:r>
        <w:rPr>
          <w:rStyle w:val="18"/>
          <w:rFonts w:hint="default" w:ascii="Times New Roman" w:hAnsi="Times New Roman" w:cs="Times New Roman"/>
          <w:color w:val="auto"/>
          <w:sz w:val="22"/>
          <w:szCs w:val="22"/>
          <w:lang w:val="id-ID"/>
        </w:rPr>
        <w:t xml:space="preserve">, 4) </w:t>
      </w:r>
      <w:r>
        <w:rPr>
          <w:rStyle w:val="18"/>
          <w:rFonts w:hint="default" w:ascii="Times New Roman" w:hAnsi="Times New Roman" w:cs="Times New Roman"/>
          <w:color w:val="auto"/>
          <w:sz w:val="22"/>
          <w:szCs w:val="22"/>
        </w:rPr>
        <w:t>Jika 4 – dU ≤ d ≤ 4 – dL, berarti tidak bisa mengambil keputusan apapun</w:t>
      </w:r>
      <w:r>
        <w:rPr>
          <w:rStyle w:val="18"/>
          <w:rFonts w:hint="default" w:ascii="Times New Roman" w:hAnsi="Times New Roman" w:cs="Times New Roman"/>
          <w:color w:val="auto"/>
          <w:sz w:val="22"/>
          <w:szCs w:val="22"/>
          <w:lang w:val="id-ID"/>
        </w:rPr>
        <w:t xml:space="preserve">, 5) </w:t>
      </w:r>
      <w:r>
        <w:rPr>
          <w:rStyle w:val="18"/>
          <w:rFonts w:hint="default" w:ascii="Times New Roman" w:hAnsi="Times New Roman" w:cs="Times New Roman"/>
          <w:color w:val="auto"/>
          <w:sz w:val="22"/>
          <w:szCs w:val="22"/>
        </w:rPr>
        <w:t>Jika dU &lt; d &lt; 4 – dU, berarti tidak ada autokorelasi negatif mampun positif.</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Heteroskedastisitas</w:t>
      </w:r>
    </w:p>
    <w:p>
      <w:pPr>
        <w:pStyle w:val="16"/>
        <w:spacing w:line="240" w:lineRule="auto"/>
        <w:ind w:left="0" w:leftChars="0" w:firstLine="440" w:firstLineChars="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Uji heteroskedastisitas dapat dilakukan dengan uji grafik plot dan uji statistik. Uji statistik Glenjer dipilih karena lebih dapat menjamin keakuratan hasil dibandingkan dengan uji grafik plot yang dapat menimbulkan bias. Uji Glenjer dilakukan dengan meregresikan variabel bebas terhadap nilai absolute residual-nya terhadap variabel dependen. Kriteria yang digunakan untuk menyatakan apakah terjadi heteroskedastisitas atau tidak di antara data pengamatan dapat dijelaskan dengan menggunakan koefisien signifikansi. Koefisien signifikansi harus dibandingkan dengan tingkat signifikansi yang ditetapkan sebelumnya (5%). Apabila koefisien signifikansi lebih besar dari tingkat signifikansi yang ditetapkan, maka dapat disimpulkan tidak terjadi heteroskedastisitas (homoskedastisitas). Jika koefisien signifikansi lebih kecil dari tingkat signifikansi yang ditetapkan, maka disimpulkan terjadi heteroskedastisitas.</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Multikolinearitas</w:t>
      </w:r>
    </w:p>
    <w:p>
      <w:pPr>
        <w:pStyle w:val="16"/>
        <w:spacing w:line="240" w:lineRule="auto"/>
        <w:ind w:left="0" w:leftChars="0" w:firstLine="440" w:firstLineChars="0"/>
        <w:jc w:val="both"/>
        <w:rPr>
          <w:rFonts w:hint="default" w:ascii="Times New Roman" w:hAnsi="Times New Roman" w:cs="Times New Roman"/>
          <w:b w:val="0"/>
          <w:bCs w:val="0"/>
          <w:color w:val="auto"/>
          <w:sz w:val="22"/>
          <w:szCs w:val="22"/>
        </w:rPr>
      </w:pPr>
      <w:r>
        <w:rPr>
          <w:rFonts w:hint="default" w:ascii="Times New Roman" w:hAnsi="Times New Roman" w:cs="Times New Roman"/>
          <w:color w:val="auto"/>
          <w:sz w:val="22"/>
          <w:szCs w:val="22"/>
        </w:rPr>
        <w:t xml:space="preserve">Multikolonieritas dapat dilihat melalui nilai </w:t>
      </w:r>
      <w:r>
        <w:rPr>
          <w:rFonts w:hint="default" w:ascii="Times New Roman" w:hAnsi="Times New Roman" w:cs="Times New Roman"/>
          <w:i/>
          <w:color w:val="auto"/>
          <w:sz w:val="22"/>
          <w:szCs w:val="22"/>
        </w:rPr>
        <w:t xml:space="preserve">tolerance </w:t>
      </w:r>
      <w:r>
        <w:rPr>
          <w:rFonts w:hint="default" w:ascii="Times New Roman" w:hAnsi="Times New Roman" w:cs="Times New Roman"/>
          <w:color w:val="auto"/>
          <w:sz w:val="22"/>
          <w:szCs w:val="22"/>
        </w:rPr>
        <w:t>dan VIF (</w:t>
      </w:r>
      <w:r>
        <w:rPr>
          <w:rFonts w:hint="default" w:ascii="Times New Roman" w:hAnsi="Times New Roman" w:cs="Times New Roman"/>
          <w:i/>
          <w:color w:val="auto"/>
          <w:sz w:val="22"/>
          <w:szCs w:val="22"/>
        </w:rPr>
        <w:t>Variance Inflation Factor</w:t>
      </w:r>
      <w:r>
        <w:rPr>
          <w:rFonts w:hint="default" w:ascii="Times New Roman" w:hAnsi="Times New Roman" w:cs="Times New Roman"/>
          <w:color w:val="auto"/>
          <w:sz w:val="22"/>
          <w:szCs w:val="22"/>
        </w:rPr>
        <w:t>). Semakin kecil korelasi antar variabel independen semakin baik untuk model regresi yang dipergunakan. Untuk mendeteksi adanya multikolinearitas, maka model pengambilan keputusan dirumuskan sebagai berikut:</w:t>
      </w:r>
      <w:r>
        <w:rPr>
          <w:rFonts w:hint="default" w:ascii="Times New Roman" w:hAnsi="Times New Roman" w:cs="Times New Roman"/>
          <w:color w:val="auto"/>
          <w:sz w:val="22"/>
          <w:szCs w:val="22"/>
          <w:lang w:val="id-ID"/>
        </w:rPr>
        <w:t xml:space="preserve"> 1) </w:t>
      </w:r>
      <w:r>
        <w:rPr>
          <w:rFonts w:hint="default" w:ascii="Times New Roman" w:hAnsi="Times New Roman" w:cs="Times New Roman"/>
          <w:color w:val="auto"/>
          <w:sz w:val="22"/>
          <w:szCs w:val="22"/>
        </w:rPr>
        <w:t xml:space="preserve">Jika nilai </w:t>
      </w:r>
      <w:r>
        <w:rPr>
          <w:rFonts w:hint="default" w:ascii="Times New Roman" w:hAnsi="Times New Roman" w:cs="Times New Roman"/>
          <w:i/>
          <w:color w:val="auto"/>
          <w:sz w:val="22"/>
          <w:szCs w:val="22"/>
        </w:rPr>
        <w:t xml:space="preserve">tolerance </w:t>
      </w:r>
      <w:r>
        <w:rPr>
          <w:rFonts w:hint="default" w:ascii="Times New Roman" w:hAnsi="Times New Roman" w:cs="Times New Roman"/>
          <w:color w:val="auto"/>
          <w:sz w:val="22"/>
          <w:szCs w:val="22"/>
        </w:rPr>
        <w:t>≤ 0,1 dan nilai VIF ≥ 10, maka terjadi multikolonieritas, artinya model regresi tersebut tidak baik.</w:t>
      </w:r>
      <w:r>
        <w:rPr>
          <w:rFonts w:hint="default" w:ascii="Times New Roman" w:hAnsi="Times New Roman" w:cs="Times New Roman"/>
          <w:color w:val="auto"/>
          <w:sz w:val="22"/>
          <w:szCs w:val="22"/>
          <w:lang w:val="id-ID"/>
        </w:rPr>
        <w:t xml:space="preserve"> 2) </w:t>
      </w:r>
      <w:r>
        <w:rPr>
          <w:rFonts w:hint="default" w:ascii="Times New Roman" w:hAnsi="Times New Roman" w:cs="Times New Roman"/>
          <w:color w:val="auto"/>
          <w:sz w:val="22"/>
          <w:szCs w:val="22"/>
        </w:rPr>
        <w:t xml:space="preserve">Jika nilai </w:t>
      </w:r>
      <w:r>
        <w:rPr>
          <w:rFonts w:hint="default" w:ascii="Times New Roman" w:hAnsi="Times New Roman" w:cs="Times New Roman"/>
          <w:i/>
          <w:color w:val="auto"/>
          <w:sz w:val="22"/>
          <w:szCs w:val="22"/>
        </w:rPr>
        <w:t>tolerance</w:t>
      </w:r>
      <w:r>
        <w:rPr>
          <w:rFonts w:hint="default" w:ascii="Times New Roman" w:hAnsi="Times New Roman" w:cs="Times New Roman"/>
          <w:color w:val="auto"/>
          <w:sz w:val="22"/>
          <w:szCs w:val="22"/>
        </w:rPr>
        <w:t xml:space="preserve"> &gt; 0,1 dan nilai VIF &lt; 10, maka tidak terjadi multikolonieritas, artinya model regresi tersebut baik.</w:t>
      </w:r>
    </w:p>
    <w:p>
      <w:pPr>
        <w:pStyle w:val="16"/>
        <w:numPr>
          <w:ilvl w:val="0"/>
          <w:numId w:val="0"/>
        </w:numPr>
        <w:spacing w:after="160" w:line="240" w:lineRule="auto"/>
        <w:jc w:val="both"/>
        <w:rPr>
          <w:rFonts w:hint="default" w:ascii="Times New Roman" w:hAnsi="Times New Roman" w:cs="Times New Roman"/>
          <w:b/>
          <w:bCs w:val="0"/>
          <w:color w:val="auto"/>
          <w:sz w:val="22"/>
          <w:szCs w:val="22"/>
        </w:rPr>
      </w:pPr>
      <w:r>
        <w:rPr>
          <w:rFonts w:hint="default" w:ascii="Times New Roman" w:hAnsi="Times New Roman" w:cs="Times New Roman"/>
          <w:b/>
          <w:bCs w:val="0"/>
          <w:color w:val="auto"/>
          <w:sz w:val="22"/>
          <w:szCs w:val="22"/>
        </w:rPr>
        <w:t>Uji Hipotesis</w:t>
      </w:r>
    </w:p>
    <w:p>
      <w:pPr>
        <w:pStyle w:val="16"/>
        <w:numPr>
          <w:ilvl w:val="0"/>
          <w:numId w:val="0"/>
        </w:numPr>
        <w:spacing w:after="160" w:line="240" w:lineRule="auto"/>
        <w:ind w:firstLine="72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Penelitian ini</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 xml:space="preserve">menggunakan persamaan regresi linear berganda karena variabel bebas dalam penelitian lebih dari satu. Adapun persamaan regresi linear berganda menurut Sugiyono (2017) dapat dirumuskan sebagai berikut: </w:t>
      </w:r>
    </w:p>
    <w:p>
      <w:pPr>
        <w:pStyle w:val="16"/>
        <w:numPr>
          <w:ilvl w:val="0"/>
          <w:numId w:val="0"/>
        </w:numPr>
        <w:spacing w:after="160" w:line="240" w:lineRule="auto"/>
        <w:jc w:val="center"/>
        <w:rPr>
          <w:rFonts w:hint="default" w:ascii="Times New Roman" w:hAnsi="Times New Roman" w:eastAsia="SimSun" w:cs="Times New Roman"/>
          <w:b/>
          <w:bCs/>
          <w:sz w:val="22"/>
          <w:szCs w:val="22"/>
          <w:lang w:val="id-ID"/>
        </w:rPr>
      </w:pPr>
      <w:r>
        <w:rPr>
          <w:rFonts w:hint="default" w:ascii="Times New Roman" w:hAnsi="Times New Roman" w:eastAsia="SimSun" w:cs="Times New Roman"/>
          <w:b/>
          <w:bCs/>
          <w:sz w:val="22"/>
          <w:szCs w:val="22"/>
          <w:lang w:val="id-ID"/>
        </w:rPr>
        <w:t>Y = a + b</w:t>
      </w:r>
      <w:r>
        <w:rPr>
          <w:rFonts w:hint="default" w:ascii="Times New Roman" w:hAnsi="Times New Roman" w:eastAsia="SimSun" w:cs="Times New Roman"/>
          <w:b/>
          <w:bCs/>
          <w:sz w:val="22"/>
          <w:szCs w:val="22"/>
          <w:vertAlign w:val="subscript"/>
          <w:lang w:val="id-ID"/>
        </w:rPr>
        <w:t>1</w:t>
      </w:r>
      <w:r>
        <w:rPr>
          <w:rFonts w:hint="default" w:ascii="Times New Roman" w:hAnsi="Times New Roman" w:eastAsia="SimSun" w:cs="Times New Roman"/>
          <w:b/>
          <w:bCs/>
          <w:sz w:val="22"/>
          <w:szCs w:val="22"/>
          <w:lang w:val="id-ID"/>
        </w:rPr>
        <w:t>X</w:t>
      </w:r>
      <w:r>
        <w:rPr>
          <w:rFonts w:hint="default" w:ascii="Times New Roman" w:hAnsi="Times New Roman" w:eastAsia="SimSun" w:cs="Times New Roman"/>
          <w:b/>
          <w:bCs/>
          <w:sz w:val="22"/>
          <w:szCs w:val="22"/>
          <w:vertAlign w:val="subscript"/>
          <w:lang w:val="id-ID"/>
        </w:rPr>
        <w:t>1</w:t>
      </w:r>
      <w:r>
        <w:rPr>
          <w:rFonts w:hint="default" w:ascii="Times New Roman" w:hAnsi="Times New Roman" w:eastAsia="SimSun" w:cs="Times New Roman"/>
          <w:b/>
          <w:bCs/>
          <w:sz w:val="22"/>
          <w:szCs w:val="22"/>
          <w:lang w:val="id-ID"/>
        </w:rPr>
        <w:t xml:space="preserve"> + b</w:t>
      </w:r>
      <w:r>
        <w:rPr>
          <w:rFonts w:hint="default" w:ascii="Times New Roman" w:hAnsi="Times New Roman" w:eastAsia="SimSun" w:cs="Times New Roman"/>
          <w:b/>
          <w:bCs/>
          <w:sz w:val="22"/>
          <w:szCs w:val="22"/>
          <w:vertAlign w:val="subscript"/>
          <w:lang w:val="id-ID"/>
        </w:rPr>
        <w:t>2</w:t>
      </w:r>
      <w:r>
        <w:rPr>
          <w:rFonts w:hint="default" w:ascii="Times New Roman" w:hAnsi="Times New Roman" w:eastAsia="SimSun" w:cs="Times New Roman"/>
          <w:b/>
          <w:bCs/>
          <w:sz w:val="22"/>
          <w:szCs w:val="22"/>
          <w:lang w:val="id-ID"/>
        </w:rPr>
        <w:t>X</w:t>
      </w:r>
      <w:r>
        <w:rPr>
          <w:rFonts w:hint="default" w:ascii="Times New Roman" w:hAnsi="Times New Roman" w:eastAsia="SimSun" w:cs="Times New Roman"/>
          <w:b/>
          <w:bCs/>
          <w:sz w:val="22"/>
          <w:szCs w:val="22"/>
          <w:vertAlign w:val="subscript"/>
          <w:lang w:val="id-ID"/>
        </w:rPr>
        <w:t>2</w:t>
      </w:r>
      <w:r>
        <w:rPr>
          <w:rFonts w:hint="default" w:ascii="Times New Roman" w:hAnsi="Times New Roman" w:eastAsia="SimSun" w:cs="Times New Roman"/>
          <w:b/>
          <w:bCs/>
          <w:sz w:val="22"/>
          <w:szCs w:val="22"/>
          <w:lang w:val="id-ID"/>
        </w:rPr>
        <w:t xml:space="preserve"> + e</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Keterangan : </w:t>
      </w:r>
    </w:p>
    <w:p>
      <w:pPr>
        <w:pStyle w:val="16"/>
        <w:numPr>
          <w:ilvl w:val="0"/>
          <w:numId w:val="0"/>
        </w:numPr>
        <w:spacing w:after="160" w:line="240" w:lineRule="auto"/>
        <w:jc w:val="both"/>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Y</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sz w:val="22"/>
          <w:szCs w:val="22"/>
          <w:lang w:val="id-ID"/>
        </w:rPr>
        <w:t>Nilai Perusahaan</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id-ID"/>
        </w:rPr>
        <w:t>a</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Konstanta </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b1,b2</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Koefisien regresi variabel independen </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X</w:t>
      </w:r>
      <w:r>
        <w:rPr>
          <w:rFonts w:hint="default" w:ascii="Times New Roman" w:hAnsi="Times New Roman" w:eastAsia="SimSun" w:cs="Times New Roman"/>
          <w:sz w:val="22"/>
          <w:szCs w:val="22"/>
          <w:vertAlign w:val="subscript"/>
        </w:rPr>
        <w:t>1</w:t>
      </w:r>
      <w:r>
        <w:rPr>
          <w:rFonts w:hint="default" w:ascii="Times New Roman" w:hAnsi="Times New Roman" w:eastAsia="SimSun" w:cs="Times New Roman"/>
          <w:sz w:val="22"/>
          <w:szCs w:val="22"/>
          <w:vertAlign w:val="subscript"/>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i/>
          <w:iCs/>
          <w:sz w:val="22"/>
          <w:szCs w:val="22"/>
          <w:lang w:val="id-ID"/>
        </w:rPr>
        <w:t>Good Corporate Governance</w:t>
      </w:r>
      <w:r>
        <w:rPr>
          <w:rFonts w:hint="default" w:ascii="Times New Roman" w:hAnsi="Times New Roman" w:eastAsia="SimSun" w:cs="Times New Roman"/>
          <w:sz w:val="22"/>
          <w:szCs w:val="22"/>
        </w:rPr>
        <w:t xml:space="preserve"> </w:t>
      </w:r>
    </w:p>
    <w:p>
      <w:pPr>
        <w:pStyle w:val="16"/>
        <w:numPr>
          <w:ilvl w:val="0"/>
          <w:numId w:val="0"/>
        </w:numPr>
        <w:spacing w:after="160" w:line="240" w:lineRule="auto"/>
        <w:jc w:val="both"/>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X</w:t>
      </w:r>
      <w:r>
        <w:rPr>
          <w:rFonts w:hint="default" w:ascii="Times New Roman" w:hAnsi="Times New Roman" w:eastAsia="SimSun" w:cs="Times New Roman"/>
          <w:sz w:val="22"/>
          <w:szCs w:val="22"/>
          <w:vertAlign w:val="subscript"/>
        </w:rPr>
        <w:t>2</w:t>
      </w:r>
      <w:r>
        <w:rPr>
          <w:rFonts w:hint="default" w:ascii="Times New Roman" w:hAnsi="Times New Roman" w:eastAsia="SimSun" w:cs="Times New Roman"/>
          <w:sz w:val="22"/>
          <w:szCs w:val="22"/>
          <w:vertAlign w:val="subscript"/>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sz w:val="22"/>
          <w:szCs w:val="22"/>
          <w:lang w:val="id-ID"/>
        </w:rPr>
        <w:t>Pembiayaan Eksternal</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e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Standar error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lang w:val="id-ID"/>
        </w:rPr>
      </w:pPr>
      <w:r>
        <w:rPr>
          <w:rFonts w:hint="default" w:ascii="Times New Roman" w:hAnsi="Times New Roman" w:eastAsia="SimSun" w:cs="Times New Roman"/>
          <w:sz w:val="22"/>
          <w:szCs w:val="22"/>
        </w:rPr>
        <w:t xml:space="preserve">Dalam penelitian ini, variabel terikat (dependen variabel) adalah </w:t>
      </w:r>
      <w:r>
        <w:rPr>
          <w:rFonts w:hint="default" w:ascii="Times New Roman" w:hAnsi="Times New Roman" w:eastAsia="SimSun" w:cs="Times New Roman"/>
          <w:sz w:val="22"/>
          <w:szCs w:val="22"/>
          <w:lang w:val="id-ID"/>
        </w:rPr>
        <w:t>nilai perusahaan</w:t>
      </w:r>
      <w:r>
        <w:rPr>
          <w:rFonts w:hint="default" w:ascii="Times New Roman" w:hAnsi="Times New Roman" w:eastAsia="SimSun" w:cs="Times New Roman"/>
          <w:sz w:val="22"/>
          <w:szCs w:val="22"/>
        </w:rPr>
        <w:t xml:space="preserve"> dan variabel bebas (independen variabel) </w:t>
      </w:r>
      <w:r>
        <w:rPr>
          <w:rFonts w:hint="default" w:ascii="Times New Roman" w:hAnsi="Times New Roman" w:eastAsia="SimSun" w:cs="Times New Roman"/>
          <w:sz w:val="22"/>
          <w:szCs w:val="22"/>
          <w:lang w:val="id-ID"/>
        </w:rPr>
        <w:t>adalah</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id-ID"/>
        </w:rPr>
        <w:t>g</w:t>
      </w:r>
      <w:r>
        <w:rPr>
          <w:rFonts w:hint="default" w:ascii="Times New Roman" w:hAnsi="Times New Roman" w:eastAsia="SimSun" w:cs="Times New Roman"/>
          <w:i/>
          <w:iCs/>
          <w:sz w:val="22"/>
          <w:szCs w:val="22"/>
          <w:lang w:val="id-ID"/>
        </w:rPr>
        <w:t>ood corporate governance</w:t>
      </w:r>
      <w:r>
        <w:rPr>
          <w:rFonts w:hint="default" w:ascii="Times New Roman" w:hAnsi="Times New Roman" w:eastAsia="SimSun" w:cs="Times New Roman"/>
          <w:i w:val="0"/>
          <w:iCs w:val="0"/>
          <w:sz w:val="22"/>
          <w:szCs w:val="22"/>
          <w:lang w:val="id-ID"/>
        </w:rPr>
        <w:t xml:space="preserve"> dan pembiayaan eksternal. </w:t>
      </w:r>
      <w:r>
        <w:rPr>
          <w:rFonts w:hint="default" w:ascii="Times New Roman" w:hAnsi="Times New Roman" w:cs="Times New Roman"/>
          <w:sz w:val="22"/>
          <w:szCs w:val="22"/>
        </w:rPr>
        <w:t>Uji statistik t merupakan uji signifikansi parameter individual. Tujuan dari pengujian ini adalah untuk mengetahui apakah masing-masing variabel independen mempengaruhi variabel dependen secara signifikan. Uji t menggunakan beberapa dasar analisis untuk menentukan pengaruh dan hubungan variabel dalam penelitian.</w:t>
      </w:r>
      <w:r>
        <w:rPr>
          <w:rFonts w:hint="default" w:ascii="Times New Roman" w:hAnsi="Times New Roman" w:cs="Times New Roman"/>
          <w:sz w:val="22"/>
          <w:szCs w:val="22"/>
          <w:lang w:val="id-ID"/>
        </w:rPr>
        <w:t xml:space="preserve"> </w:t>
      </w:r>
      <w:r>
        <w:rPr>
          <w:rFonts w:hint="default" w:ascii="Times New Roman" w:hAnsi="Times New Roman" w:cs="Times New Roman" w:eastAsiaTheme="minorEastAsia"/>
          <w:sz w:val="22"/>
          <w:szCs w:val="22"/>
        </w:rPr>
        <w:t>Jika tingkat signifikansi ≤ 0,05 (sig ≤ 0,05), maka H</w:t>
      </w:r>
      <w:r>
        <w:rPr>
          <w:rFonts w:hint="default" w:ascii="Times New Roman" w:hAnsi="Times New Roman" w:cs="Times New Roman" w:eastAsiaTheme="minorEastAsia"/>
          <w:sz w:val="22"/>
          <w:szCs w:val="22"/>
          <w:vertAlign w:val="subscript"/>
        </w:rPr>
        <w:t>a</w:t>
      </w:r>
      <w:r>
        <w:rPr>
          <w:rFonts w:hint="default" w:ascii="Times New Roman" w:hAnsi="Times New Roman" w:cs="Times New Roman" w:eastAsiaTheme="minorEastAsia"/>
          <w:sz w:val="22"/>
          <w:szCs w:val="22"/>
        </w:rPr>
        <w:t xml:space="preserve"> diterima dan H</w:t>
      </w:r>
      <w:r>
        <w:rPr>
          <w:rFonts w:hint="default" w:ascii="Times New Roman" w:hAnsi="Times New Roman" w:cs="Times New Roman" w:eastAsiaTheme="minorEastAsia"/>
          <w:sz w:val="22"/>
          <w:szCs w:val="22"/>
          <w:vertAlign w:val="subscript"/>
        </w:rPr>
        <w:t>0</w:t>
      </w:r>
      <w:r>
        <w:rPr>
          <w:rFonts w:hint="default" w:ascii="Times New Roman" w:hAnsi="Times New Roman" w:cs="Times New Roman" w:eastAsiaTheme="minorEastAsia"/>
          <w:sz w:val="22"/>
          <w:szCs w:val="22"/>
        </w:rPr>
        <w:t xml:space="preserve"> ditolak, variabel independen berpengaruh terhadap variabel dependen</w:t>
      </w:r>
      <w:r>
        <w:rPr>
          <w:rFonts w:hint="default" w:ascii="Times New Roman" w:hAnsi="Times New Roman" w:cs="Times New Roman"/>
          <w:sz w:val="22"/>
          <w:szCs w:val="22"/>
          <w:lang w:val="id-ID"/>
        </w:rPr>
        <w:t>. Begitu sebaliknya.</w:t>
      </w:r>
    </w:p>
    <w:p>
      <w:pPr>
        <w:pStyle w:val="8"/>
        <w:spacing w:before="1"/>
        <w:rPr>
          <w:sz w:val="22"/>
          <w:szCs w:val="22"/>
        </w:rPr>
      </w:pPr>
    </w:p>
    <w:p>
      <w:pPr>
        <w:tabs>
          <w:tab w:val="left" w:pos="8580"/>
        </w:tabs>
        <w:spacing w:before="0" w:line="250" w:lineRule="exact"/>
        <w:ind w:left="102" w:right="0" w:firstLine="0"/>
        <w:jc w:val="left"/>
        <w:rPr>
          <w:b/>
          <w:sz w:val="22"/>
          <w:szCs w:val="22"/>
        </w:rPr>
      </w:pPr>
      <w:r>
        <w:rPr>
          <w:b/>
          <w:sz w:val="22"/>
          <w:szCs w:val="22"/>
        </w:rPr>
        <w:t>HASIL DAN PEMBAHASAN</w:t>
      </w:r>
    </w:p>
    <w:p>
      <w:pPr>
        <w:pStyle w:val="16"/>
        <w:numPr>
          <w:ilvl w:val="0"/>
          <w:numId w:val="0"/>
        </w:numPr>
        <w:spacing w:line="240" w:lineRule="auto"/>
        <w:ind w:leftChars="0"/>
        <w:jc w:val="both"/>
        <w:rPr>
          <w:rFonts w:hint="default" w:ascii="Times New Roman" w:hAnsi="Times New Roman" w:cs="Times New Roman"/>
          <w:b/>
          <w:sz w:val="22"/>
          <w:szCs w:val="22"/>
        </w:rPr>
      </w:pPr>
      <w:r>
        <w:rPr>
          <w:rFonts w:hint="default" w:ascii="Times New Roman" w:hAnsi="Times New Roman" w:cs="Times New Roman"/>
          <w:b/>
          <w:sz w:val="22"/>
          <w:szCs w:val="22"/>
          <w:lang w:val="id-ID"/>
        </w:rPr>
        <w:t>Sampling</w:t>
      </w:r>
    </w:p>
    <w:p>
      <w:pPr>
        <w:pStyle w:val="16"/>
        <w:spacing w:line="240" w:lineRule="auto"/>
        <w:ind w:left="0" w:leftChars="0" w:firstLine="440"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Perusahaan yang digunakan untuk melakukan penelitian ini adalah perusahaan manufaktur sektor </w:t>
      </w:r>
      <w:r>
        <w:rPr>
          <w:rFonts w:hint="default" w:ascii="Times New Roman" w:hAnsi="Times New Roman" w:cs="Times New Roman"/>
          <w:i/>
          <w:iCs/>
          <w:sz w:val="22"/>
          <w:szCs w:val="22"/>
          <w:lang w:val="id-ID"/>
        </w:rPr>
        <w:t xml:space="preserve">consumer goods </w:t>
      </w:r>
      <w:r>
        <w:rPr>
          <w:rFonts w:hint="default" w:ascii="Times New Roman" w:hAnsi="Times New Roman" w:cs="Times New Roman"/>
          <w:sz w:val="22"/>
          <w:szCs w:val="22"/>
        </w:rPr>
        <w:t>yang terdaftar di Bursa Efek Indonesia (BEI) dengan total perusahaan  pada tahun 201</w:t>
      </w:r>
      <w:r>
        <w:rPr>
          <w:rFonts w:hint="default" w:ascii="Times New Roman" w:hAnsi="Times New Roman" w:cs="Times New Roman"/>
          <w:sz w:val="22"/>
          <w:szCs w:val="22"/>
          <w:lang w:val="id-ID"/>
        </w:rPr>
        <w:t>4</w:t>
      </w:r>
      <w:r>
        <w:rPr>
          <w:rFonts w:hint="default" w:ascii="Times New Roman" w:hAnsi="Times New Roman" w:cs="Times New Roman"/>
          <w:sz w:val="22"/>
          <w:szCs w:val="22"/>
        </w:rPr>
        <w:t>-201</w:t>
      </w:r>
      <w:r>
        <w:rPr>
          <w:rFonts w:hint="default" w:ascii="Times New Roman" w:hAnsi="Times New Roman" w:cs="Times New Roman"/>
          <w:sz w:val="22"/>
          <w:szCs w:val="22"/>
          <w:lang w:val="id-ID"/>
        </w:rPr>
        <w:t>8</w:t>
      </w:r>
      <w:r>
        <w:rPr>
          <w:rFonts w:hint="default" w:ascii="Times New Roman" w:hAnsi="Times New Roman" w:cs="Times New Roman"/>
          <w:sz w:val="22"/>
          <w:szCs w:val="22"/>
        </w:rPr>
        <w:t xml:space="preserve">. Penentuan sampel menggunakan metode </w:t>
      </w:r>
      <w:r>
        <w:rPr>
          <w:rFonts w:hint="default" w:ascii="Times New Roman" w:hAnsi="Times New Roman" w:cs="Times New Roman"/>
          <w:i/>
          <w:sz w:val="22"/>
          <w:szCs w:val="22"/>
        </w:rPr>
        <w:t>purposive sampling</w:t>
      </w:r>
      <w:r>
        <w:rPr>
          <w:rFonts w:hint="default" w:ascii="Times New Roman" w:hAnsi="Times New Roman" w:cs="Times New Roman"/>
          <w:sz w:val="22"/>
          <w:szCs w:val="22"/>
        </w:rPr>
        <w:t xml:space="preserve"> dengan kriteria yang telah ditentukan sebelumnya pada Bab III.</w:t>
      </w:r>
    </w:p>
    <w:p>
      <w:pPr>
        <w:pStyle w:val="16"/>
        <w:spacing w:after="0" w:line="240" w:lineRule="auto"/>
        <w:ind w:left="426" w:firstLine="567"/>
        <w:jc w:val="center"/>
        <w:rPr>
          <w:rFonts w:hint="default" w:ascii="Times New Roman" w:hAnsi="Times New Roman" w:cs="Times New Roman"/>
          <w:b/>
          <w:sz w:val="22"/>
          <w:szCs w:val="22"/>
        </w:rPr>
      </w:pPr>
      <w:r>
        <w:rPr>
          <w:rFonts w:hint="default" w:ascii="Times New Roman" w:hAnsi="Times New Roman" w:cs="Times New Roman"/>
          <w:b/>
          <w:sz w:val="22"/>
          <w:szCs w:val="22"/>
        </w:rPr>
        <w:t>Tabel 4.1</w:t>
      </w:r>
    </w:p>
    <w:p>
      <w:pPr>
        <w:pStyle w:val="16"/>
        <w:spacing w:after="0" w:line="240" w:lineRule="auto"/>
        <w:ind w:left="426" w:firstLine="567"/>
        <w:jc w:val="center"/>
        <w:rPr>
          <w:rFonts w:hint="default" w:ascii="Times New Roman" w:hAnsi="Times New Roman" w:cs="Times New Roman"/>
          <w:b/>
          <w:sz w:val="22"/>
          <w:szCs w:val="22"/>
        </w:rPr>
      </w:pPr>
      <w:r>
        <w:rPr>
          <w:rFonts w:hint="default" w:ascii="Times New Roman" w:hAnsi="Times New Roman" w:cs="Times New Roman"/>
          <w:b/>
          <w:sz w:val="22"/>
          <w:szCs w:val="22"/>
        </w:rPr>
        <w:t>Perhitungan Sampel Penelitian</w:t>
      </w:r>
    </w:p>
    <w:tbl>
      <w:tblPr>
        <w:tblStyle w:val="14"/>
        <w:tblW w:w="839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669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533" w:type="dxa"/>
            <w:vAlign w:val="center"/>
          </w:tcPr>
          <w:p>
            <w:pPr>
              <w:pStyle w:val="16"/>
              <w:spacing w:after="0" w:line="240" w:lineRule="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No</w:t>
            </w:r>
          </w:p>
        </w:tc>
        <w:tc>
          <w:tcPr>
            <w:tcW w:w="6697" w:type="dxa"/>
            <w:vAlign w:val="center"/>
          </w:tcPr>
          <w:p>
            <w:pPr>
              <w:pStyle w:val="16"/>
              <w:spacing w:after="0" w:line="240" w:lineRule="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Kriteria</w:t>
            </w:r>
          </w:p>
        </w:tc>
        <w:tc>
          <w:tcPr>
            <w:tcW w:w="1167" w:type="dxa"/>
            <w:vAlign w:val="center"/>
          </w:tcPr>
          <w:p>
            <w:pPr>
              <w:pStyle w:val="16"/>
              <w:spacing w:after="0" w:line="240" w:lineRule="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rPr>
            </w:pPr>
            <w:r>
              <w:rPr>
                <w:rFonts w:hint="default" w:ascii="Times New Roman" w:hAnsi="Times New Roman" w:cs="Times New Roman"/>
                <w:sz w:val="22"/>
                <w:szCs w:val="22"/>
              </w:rPr>
              <w:t>1</w:t>
            </w:r>
          </w:p>
        </w:tc>
        <w:tc>
          <w:tcPr>
            <w:tcW w:w="6697" w:type="dxa"/>
            <w:vAlign w:val="center"/>
          </w:tcPr>
          <w:p>
            <w:pPr>
              <w:pStyle w:val="16"/>
              <w:spacing w:after="0" w:line="240" w:lineRule="auto"/>
              <w:ind w:left="0"/>
              <w:rPr>
                <w:rFonts w:hint="default" w:ascii="Times New Roman" w:hAnsi="Times New Roman" w:cs="Times New Roman"/>
                <w:sz w:val="22"/>
                <w:szCs w:val="22"/>
                <w:lang w:val="id-ID"/>
              </w:rPr>
            </w:pPr>
            <w:r>
              <w:rPr>
                <w:rFonts w:hint="default" w:ascii="Times New Roman" w:hAnsi="Times New Roman" w:cs="Times New Roman"/>
                <w:color w:val="auto"/>
                <w:sz w:val="22"/>
                <w:szCs w:val="22"/>
              </w:rPr>
              <w:t xml:space="preserve">Perusahaan sub sektor </w:t>
            </w:r>
            <w:r>
              <w:rPr>
                <w:rFonts w:hint="default" w:ascii="Times New Roman" w:hAnsi="Times New Roman" w:cs="Times New Roman"/>
                <w:i/>
                <w:iCs/>
                <w:color w:val="auto"/>
                <w:sz w:val="22"/>
                <w:szCs w:val="22"/>
                <w:lang w:val="id-ID"/>
              </w:rPr>
              <w:t>consumer good go public</w:t>
            </w:r>
            <w:r>
              <w:rPr>
                <w:rFonts w:hint="default" w:ascii="Times New Roman" w:hAnsi="Times New Roman" w:cs="Times New Roman"/>
                <w:i w:val="0"/>
                <w:iCs w:val="0"/>
                <w:color w:val="auto"/>
                <w:sz w:val="22"/>
                <w:szCs w:val="22"/>
                <w:lang w:val="id-ID"/>
              </w:rPr>
              <w:t xml:space="preserve"> yang terdaftar di Bursa Efek Indonesia pada periode</w:t>
            </w:r>
            <w:r>
              <w:rPr>
                <w:rFonts w:hint="default" w:ascii="Times New Roman" w:hAnsi="Times New Roman" w:cs="Times New Roman"/>
                <w:color w:val="auto"/>
                <w:sz w:val="22"/>
                <w:szCs w:val="22"/>
              </w:rPr>
              <w:t xml:space="preserve">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-201</w:t>
            </w:r>
            <w:r>
              <w:rPr>
                <w:rFonts w:hint="default" w:ascii="Times New Roman" w:hAnsi="Times New Roman" w:cs="Times New Roman"/>
                <w:color w:val="auto"/>
                <w:sz w:val="22"/>
                <w:szCs w:val="22"/>
                <w:lang w:val="id-ID"/>
              </w:rPr>
              <w:t>8</w:t>
            </w:r>
            <w:r>
              <w:rPr>
                <w:rFonts w:hint="default" w:ascii="Times New Roman" w:hAnsi="Times New Roman" w:cs="Times New Roman"/>
                <w:color w:val="auto"/>
                <w:sz w:val="22"/>
                <w:szCs w:val="22"/>
              </w:rPr>
              <w:t>.</w:t>
            </w:r>
          </w:p>
        </w:tc>
        <w:tc>
          <w:tcPr>
            <w:tcW w:w="1167" w:type="dxa"/>
            <w:vAlign w:val="center"/>
          </w:tcPr>
          <w:p>
            <w:pPr>
              <w:pStyle w:val="16"/>
              <w:spacing w:after="0" w:line="240" w:lineRule="auto"/>
              <w:ind w:left="0"/>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rPr>
            </w:pPr>
            <w:r>
              <w:rPr>
                <w:rFonts w:hint="default" w:ascii="Times New Roman" w:hAnsi="Times New Roman" w:cs="Times New Roman"/>
                <w:sz w:val="22"/>
                <w:szCs w:val="22"/>
              </w:rPr>
              <w:t>2</w:t>
            </w:r>
          </w:p>
        </w:tc>
        <w:tc>
          <w:tcPr>
            <w:tcW w:w="6697" w:type="dxa"/>
            <w:vAlign w:val="center"/>
          </w:tcPr>
          <w:p>
            <w:pPr>
              <w:pStyle w:val="16"/>
              <w:spacing w:after="0" w:line="240" w:lineRule="auto"/>
              <w:ind w:left="0"/>
              <w:rPr>
                <w:rFonts w:hint="default" w:ascii="Times New Roman" w:hAnsi="Times New Roman" w:cs="Times New Roman"/>
                <w:sz w:val="22"/>
                <w:szCs w:val="22"/>
                <w:lang w:val="id-ID"/>
              </w:rPr>
            </w:pPr>
            <w:r>
              <w:rPr>
                <w:rFonts w:hint="default" w:ascii="Times New Roman" w:hAnsi="Times New Roman" w:cs="Times New Roman"/>
                <w:color w:val="auto"/>
                <w:sz w:val="22"/>
                <w:szCs w:val="22"/>
              </w:rPr>
              <w:t xml:space="preserve">Perusahaan sampel mengalami </w:t>
            </w:r>
            <w:r>
              <w:rPr>
                <w:rFonts w:hint="default" w:ascii="Times New Roman" w:hAnsi="Times New Roman" w:cs="Times New Roman"/>
                <w:i/>
                <w:color w:val="auto"/>
                <w:sz w:val="22"/>
                <w:szCs w:val="22"/>
              </w:rPr>
              <w:t xml:space="preserve">delisting </w:t>
            </w:r>
            <w:r>
              <w:rPr>
                <w:rFonts w:hint="default" w:ascii="Times New Roman" w:hAnsi="Times New Roman" w:cs="Times New Roman"/>
                <w:color w:val="auto"/>
                <w:sz w:val="22"/>
                <w:szCs w:val="22"/>
              </w:rPr>
              <w:t>selama periode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-201</w:t>
            </w:r>
            <w:r>
              <w:rPr>
                <w:rFonts w:hint="default" w:ascii="Times New Roman" w:hAnsi="Times New Roman" w:cs="Times New Roman"/>
                <w:color w:val="auto"/>
                <w:sz w:val="22"/>
                <w:szCs w:val="22"/>
                <w:lang w:val="id-ID"/>
              </w:rPr>
              <w:t>8</w:t>
            </w:r>
          </w:p>
        </w:tc>
        <w:tc>
          <w:tcPr>
            <w:tcW w:w="1167" w:type="dxa"/>
            <w:vAlign w:val="center"/>
          </w:tcPr>
          <w:p>
            <w:pPr>
              <w:pStyle w:val="16"/>
              <w:spacing w:after="0" w:line="240" w:lineRule="auto"/>
              <w:ind w:left="0"/>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rPr>
            </w:pPr>
            <w:r>
              <w:rPr>
                <w:rFonts w:hint="default" w:ascii="Times New Roman" w:hAnsi="Times New Roman" w:cs="Times New Roman"/>
                <w:sz w:val="22"/>
                <w:szCs w:val="22"/>
              </w:rPr>
              <w:t>3</w:t>
            </w:r>
          </w:p>
        </w:tc>
        <w:tc>
          <w:tcPr>
            <w:tcW w:w="6697" w:type="dxa"/>
            <w:vAlign w:val="center"/>
          </w:tcPr>
          <w:p>
            <w:pPr>
              <w:pStyle w:val="16"/>
              <w:spacing w:after="0" w:line="240" w:lineRule="auto"/>
              <w:ind w:left="0"/>
              <w:rPr>
                <w:rFonts w:hint="default" w:ascii="Times New Roman" w:hAnsi="Times New Roman" w:cs="Times New Roman"/>
                <w:sz w:val="22"/>
                <w:szCs w:val="22"/>
                <w:lang w:val="id-ID"/>
              </w:rPr>
            </w:pPr>
            <w:r>
              <w:rPr>
                <w:rFonts w:hint="default" w:ascii="Times New Roman" w:hAnsi="Times New Roman" w:cs="Times New Roman"/>
                <w:color w:val="auto"/>
                <w:sz w:val="22"/>
                <w:szCs w:val="22"/>
              </w:rPr>
              <w:t xml:space="preserve">Perusahaan yang </w:t>
            </w:r>
            <w:r>
              <w:rPr>
                <w:rFonts w:hint="default" w:ascii="Times New Roman" w:hAnsi="Times New Roman" w:cs="Times New Roman"/>
                <w:color w:val="auto"/>
                <w:sz w:val="22"/>
                <w:szCs w:val="22"/>
                <w:lang w:val="id-ID"/>
              </w:rPr>
              <w:t xml:space="preserve">tidak </w:t>
            </w:r>
            <w:r>
              <w:rPr>
                <w:rFonts w:hint="default" w:ascii="Times New Roman" w:hAnsi="Times New Roman" w:cs="Times New Roman"/>
                <w:color w:val="auto"/>
                <w:sz w:val="22"/>
                <w:szCs w:val="22"/>
              </w:rPr>
              <w:t>mempublikasikan laporan tahunan secara lengkap dan berturut-turut selama periode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-201</w:t>
            </w:r>
            <w:r>
              <w:rPr>
                <w:rFonts w:hint="default" w:ascii="Times New Roman" w:hAnsi="Times New Roman" w:cs="Times New Roman"/>
                <w:color w:val="auto"/>
                <w:sz w:val="22"/>
                <w:szCs w:val="22"/>
                <w:lang w:val="id-ID"/>
              </w:rPr>
              <w:t>8</w:t>
            </w:r>
          </w:p>
        </w:tc>
        <w:tc>
          <w:tcPr>
            <w:tcW w:w="1167" w:type="dxa"/>
            <w:vAlign w:val="center"/>
          </w:tcPr>
          <w:p>
            <w:pPr>
              <w:pStyle w:val="16"/>
              <w:spacing w:after="0" w:line="240" w:lineRule="auto"/>
              <w:ind w:left="0"/>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lang w:val="id-ID"/>
              </w:rPr>
            </w:pPr>
            <w:r>
              <w:rPr>
                <w:rFonts w:hint="default" w:ascii="Times New Roman" w:hAnsi="Times New Roman" w:cs="Times New Roman"/>
                <w:sz w:val="22"/>
                <w:szCs w:val="22"/>
                <w:lang w:val="id-ID"/>
              </w:rPr>
              <w:t>4</w:t>
            </w:r>
          </w:p>
        </w:tc>
        <w:tc>
          <w:tcPr>
            <w:tcW w:w="6697" w:type="dxa"/>
            <w:vAlign w:val="center"/>
          </w:tcPr>
          <w:p>
            <w:pPr>
              <w:pStyle w:val="16"/>
              <w:spacing w:after="0" w:line="240" w:lineRule="auto"/>
              <w:ind w:left="0"/>
              <w:rPr>
                <w:rFonts w:hint="default" w:ascii="Times New Roman" w:hAnsi="Times New Roman" w:cs="Times New Roman"/>
                <w:sz w:val="22"/>
                <w:szCs w:val="22"/>
              </w:rPr>
            </w:pPr>
            <w:r>
              <w:rPr>
                <w:rFonts w:hint="default" w:ascii="Times New Roman" w:hAnsi="Times New Roman" w:cs="Times New Roman"/>
                <w:color w:val="auto"/>
                <w:sz w:val="22"/>
                <w:szCs w:val="22"/>
              </w:rPr>
              <w:t>T</w:t>
            </w:r>
            <w:r>
              <w:rPr>
                <w:rFonts w:hint="default" w:ascii="Times New Roman" w:hAnsi="Times New Roman" w:cs="Times New Roman"/>
                <w:color w:val="auto"/>
                <w:sz w:val="22"/>
                <w:szCs w:val="22"/>
                <w:lang w:val="id-ID"/>
              </w:rPr>
              <w:t>idak t</w:t>
            </w:r>
            <w:r>
              <w:rPr>
                <w:rFonts w:hint="default" w:ascii="Times New Roman" w:hAnsi="Times New Roman" w:cs="Times New Roman"/>
                <w:color w:val="auto"/>
                <w:sz w:val="22"/>
                <w:szCs w:val="22"/>
              </w:rPr>
              <w:t xml:space="preserve">ersedia informasi </w:t>
            </w:r>
            <w:r>
              <w:rPr>
                <w:rFonts w:hint="default" w:ascii="Times New Roman" w:hAnsi="Times New Roman" w:cs="Times New Roman"/>
                <w:color w:val="auto"/>
                <w:sz w:val="22"/>
                <w:szCs w:val="22"/>
                <w:lang w:val="id-ID"/>
              </w:rPr>
              <w:t xml:space="preserve">lengkap yang dibutuhkan dalam penelitian ini </w:t>
            </w:r>
            <w:r>
              <w:rPr>
                <w:rFonts w:hint="default" w:ascii="Times New Roman" w:hAnsi="Times New Roman" w:cs="Times New Roman"/>
                <w:color w:val="auto"/>
                <w:sz w:val="22"/>
                <w:szCs w:val="22"/>
              </w:rPr>
              <w:t>selama periode 201</w:t>
            </w:r>
            <w:r>
              <w:rPr>
                <w:rFonts w:hint="default" w:ascii="Times New Roman" w:hAnsi="Times New Roman" w:cs="Times New Roman"/>
                <w:color w:val="auto"/>
                <w:sz w:val="22"/>
                <w:szCs w:val="22"/>
                <w:lang w:val="id-ID"/>
              </w:rPr>
              <w:t>4</w:t>
            </w:r>
            <w:r>
              <w:rPr>
                <w:rFonts w:hint="default" w:ascii="Times New Roman" w:hAnsi="Times New Roman" w:cs="Times New Roman"/>
                <w:color w:val="auto"/>
                <w:sz w:val="22"/>
                <w:szCs w:val="22"/>
              </w:rPr>
              <w:t>-201</w:t>
            </w:r>
            <w:r>
              <w:rPr>
                <w:rFonts w:hint="default" w:ascii="Times New Roman" w:hAnsi="Times New Roman" w:cs="Times New Roman"/>
                <w:color w:val="auto"/>
                <w:sz w:val="22"/>
                <w:szCs w:val="22"/>
                <w:lang w:val="id-ID"/>
              </w:rPr>
              <w:t>8</w:t>
            </w:r>
            <w:r>
              <w:rPr>
                <w:rFonts w:hint="default" w:ascii="Times New Roman" w:hAnsi="Times New Roman" w:cs="Times New Roman"/>
                <w:color w:val="auto"/>
                <w:sz w:val="22"/>
                <w:szCs w:val="22"/>
              </w:rPr>
              <w:t>.</w:t>
            </w:r>
          </w:p>
        </w:tc>
        <w:tc>
          <w:tcPr>
            <w:tcW w:w="1167" w:type="dxa"/>
            <w:vAlign w:val="center"/>
          </w:tcPr>
          <w:p>
            <w:pPr>
              <w:pStyle w:val="16"/>
              <w:spacing w:after="0" w:line="240" w:lineRule="auto"/>
              <w:ind w:left="0"/>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rPr>
            </w:pPr>
          </w:p>
        </w:tc>
        <w:tc>
          <w:tcPr>
            <w:tcW w:w="6697" w:type="dxa"/>
            <w:vAlign w:val="center"/>
          </w:tcPr>
          <w:p>
            <w:pPr>
              <w:pStyle w:val="16"/>
              <w:spacing w:after="0" w:line="240" w:lineRule="auto"/>
              <w:ind w:left="0"/>
              <w:rPr>
                <w:rFonts w:hint="default" w:ascii="Times New Roman" w:hAnsi="Times New Roman" w:cs="Times New Roman"/>
                <w:b/>
                <w:sz w:val="22"/>
                <w:szCs w:val="22"/>
              </w:rPr>
            </w:pPr>
            <w:r>
              <w:rPr>
                <w:rFonts w:hint="default" w:ascii="Times New Roman" w:hAnsi="Times New Roman" w:cs="Times New Roman"/>
                <w:b/>
                <w:sz w:val="22"/>
                <w:szCs w:val="22"/>
              </w:rPr>
              <w:t>Jumlah Sampel Perusahaan</w:t>
            </w:r>
          </w:p>
        </w:tc>
        <w:tc>
          <w:tcPr>
            <w:tcW w:w="1167" w:type="dxa"/>
            <w:vAlign w:val="center"/>
          </w:tcPr>
          <w:p>
            <w:pPr>
              <w:pStyle w:val="16"/>
              <w:spacing w:after="0" w:line="240" w:lineRule="auto"/>
              <w:ind w:left="0"/>
              <w:jc w:val="center"/>
              <w:rPr>
                <w:rFonts w:hint="default" w:ascii="Times New Roman" w:hAnsi="Times New Roman" w:cs="Times New Roman"/>
                <w:b/>
                <w:sz w:val="22"/>
                <w:szCs w:val="22"/>
                <w:lang w:val="id-ID"/>
              </w:rPr>
            </w:pPr>
            <w:r>
              <w:rPr>
                <w:rFonts w:hint="default" w:ascii="Times New Roman" w:hAnsi="Times New Roman" w:cs="Times New Roman"/>
                <w:b/>
                <w:sz w:val="22"/>
                <w:szCs w:val="22"/>
                <w:lang w:val="id-ID"/>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3" w:type="dxa"/>
            <w:vAlign w:val="center"/>
          </w:tcPr>
          <w:p>
            <w:pPr>
              <w:pStyle w:val="16"/>
              <w:spacing w:after="0" w:line="240" w:lineRule="auto"/>
              <w:ind w:left="0"/>
              <w:rPr>
                <w:rFonts w:hint="default" w:ascii="Times New Roman" w:hAnsi="Times New Roman" w:cs="Times New Roman"/>
                <w:sz w:val="22"/>
                <w:szCs w:val="22"/>
              </w:rPr>
            </w:pPr>
          </w:p>
        </w:tc>
        <w:tc>
          <w:tcPr>
            <w:tcW w:w="6697" w:type="dxa"/>
            <w:vAlign w:val="center"/>
          </w:tcPr>
          <w:p>
            <w:pPr>
              <w:pStyle w:val="16"/>
              <w:spacing w:after="0" w:line="240" w:lineRule="auto"/>
              <w:ind w:left="0"/>
              <w:rPr>
                <w:rFonts w:hint="default" w:ascii="Times New Roman" w:hAnsi="Times New Roman" w:cs="Times New Roman"/>
                <w:b/>
                <w:sz w:val="22"/>
                <w:szCs w:val="22"/>
              </w:rPr>
            </w:pPr>
            <w:r>
              <w:rPr>
                <w:rFonts w:hint="default" w:ascii="Times New Roman" w:hAnsi="Times New Roman" w:cs="Times New Roman"/>
                <w:b/>
                <w:sz w:val="22"/>
                <w:szCs w:val="22"/>
              </w:rPr>
              <w:t>Data Pengamatan Lima Tahun (n)</w:t>
            </w:r>
          </w:p>
        </w:tc>
        <w:tc>
          <w:tcPr>
            <w:tcW w:w="1167" w:type="dxa"/>
            <w:vAlign w:val="center"/>
          </w:tcPr>
          <w:p>
            <w:pPr>
              <w:pStyle w:val="16"/>
              <w:spacing w:after="0" w:line="240" w:lineRule="auto"/>
              <w:ind w:left="0"/>
              <w:jc w:val="center"/>
              <w:rPr>
                <w:rFonts w:hint="default" w:ascii="Times New Roman" w:hAnsi="Times New Roman" w:cs="Times New Roman"/>
                <w:b/>
                <w:sz w:val="22"/>
                <w:szCs w:val="22"/>
                <w:lang w:val="id-ID"/>
              </w:rPr>
            </w:pPr>
            <w:r>
              <w:rPr>
                <w:rFonts w:hint="default" w:ascii="Times New Roman" w:hAnsi="Times New Roman" w:cs="Times New Roman"/>
                <w:b/>
                <w:sz w:val="22"/>
                <w:szCs w:val="22"/>
                <w:lang w:val="id-ID"/>
              </w:rPr>
              <w:t>195</w:t>
            </w:r>
          </w:p>
        </w:tc>
      </w:tr>
    </w:tbl>
    <w:p>
      <w:pPr>
        <w:pStyle w:val="16"/>
        <w:spacing w:after="0" w:line="240" w:lineRule="auto"/>
        <w:ind w:left="426"/>
        <w:jc w:val="center"/>
        <w:rPr>
          <w:rFonts w:hint="default" w:ascii="Times New Roman" w:hAnsi="Times New Roman" w:cs="Times New Roman"/>
          <w:sz w:val="22"/>
          <w:szCs w:val="22"/>
          <w:lang w:val="id-ID"/>
        </w:rPr>
      </w:pPr>
      <w:r>
        <w:rPr>
          <w:rFonts w:hint="default" w:ascii="Times New Roman" w:hAnsi="Times New Roman" w:cs="Times New Roman"/>
          <w:sz w:val="22"/>
          <w:szCs w:val="22"/>
        </w:rPr>
        <w:t>Sumber: Data Sekunder yang diolah, 201</w:t>
      </w:r>
      <w:r>
        <w:rPr>
          <w:rFonts w:hint="default" w:ascii="Times New Roman" w:hAnsi="Times New Roman" w:cs="Times New Roman"/>
          <w:sz w:val="22"/>
          <w:szCs w:val="22"/>
          <w:lang w:val="id-ID"/>
        </w:rPr>
        <w:t>9</w:t>
      </w:r>
    </w:p>
    <w:p>
      <w:pPr>
        <w:pStyle w:val="16"/>
        <w:numPr>
          <w:ilvl w:val="0"/>
          <w:numId w:val="0"/>
        </w:numPr>
        <w:spacing w:line="240" w:lineRule="auto"/>
        <w:ind w:leftChars="0"/>
        <w:jc w:val="both"/>
        <w:rPr>
          <w:rFonts w:hint="default" w:ascii="Times New Roman" w:hAnsi="Times New Roman" w:cs="Times New Roman"/>
          <w:b/>
          <w:sz w:val="22"/>
          <w:szCs w:val="22"/>
        </w:rPr>
      </w:pPr>
      <w:r>
        <w:rPr>
          <w:rFonts w:hint="default" w:ascii="Times New Roman" w:hAnsi="Times New Roman" w:cs="Times New Roman"/>
          <w:b/>
          <w:sz w:val="22"/>
          <w:szCs w:val="22"/>
        </w:rPr>
        <w:t>Analisis Data</w:t>
      </w:r>
    </w:p>
    <w:p>
      <w:pPr>
        <w:pStyle w:val="16"/>
        <w:numPr>
          <w:ilvl w:val="0"/>
          <w:numId w:val="0"/>
        </w:num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Analisis Statistik Deskriptif</w:t>
      </w:r>
    </w:p>
    <w:p>
      <w:pPr>
        <w:pStyle w:val="16"/>
        <w:spacing w:line="240" w:lineRule="auto"/>
        <w:ind w:left="0" w:leftChars="0" w:firstLine="440" w:firstLineChars="0"/>
        <w:jc w:val="both"/>
        <w:rPr>
          <w:rFonts w:hint="default" w:ascii="Times New Roman" w:hAnsi="Times New Roman" w:cs="Times New Roman"/>
          <w:b/>
          <w:sz w:val="22"/>
          <w:szCs w:val="22"/>
        </w:rPr>
      </w:pPr>
      <w:r>
        <w:rPr>
          <w:rFonts w:hint="default" w:ascii="Times New Roman" w:hAnsi="Times New Roman" w:cs="Times New Roman"/>
          <w:sz w:val="22"/>
          <w:szCs w:val="22"/>
        </w:rPr>
        <w:t>Penyajian statistik deskriptif dalam penelitian ini yaitu mengambil data periode tahun 201</w:t>
      </w:r>
      <w:r>
        <w:rPr>
          <w:rFonts w:hint="default" w:ascii="Times New Roman" w:hAnsi="Times New Roman" w:cs="Times New Roman"/>
          <w:sz w:val="22"/>
          <w:szCs w:val="22"/>
          <w:lang w:val="id-ID"/>
        </w:rPr>
        <w:t>4</w:t>
      </w:r>
      <w:r>
        <w:rPr>
          <w:rFonts w:hint="default" w:ascii="Times New Roman" w:hAnsi="Times New Roman" w:cs="Times New Roman"/>
          <w:sz w:val="22"/>
          <w:szCs w:val="22"/>
        </w:rPr>
        <w:t>-201</w:t>
      </w:r>
      <w:r>
        <w:rPr>
          <w:rFonts w:hint="default" w:ascii="Times New Roman" w:hAnsi="Times New Roman" w:cs="Times New Roman"/>
          <w:sz w:val="22"/>
          <w:szCs w:val="22"/>
          <w:lang w:val="id-ID"/>
        </w:rPr>
        <w:t>8</w:t>
      </w:r>
      <w:r>
        <w:rPr>
          <w:rFonts w:hint="default" w:ascii="Times New Roman" w:hAnsi="Times New Roman" w:cs="Times New Roman"/>
          <w:sz w:val="22"/>
          <w:szCs w:val="22"/>
        </w:rPr>
        <w:t xml:space="preserve"> yaitu sebanyak </w:t>
      </w:r>
      <w:r>
        <w:rPr>
          <w:rFonts w:hint="default" w:ascii="Times New Roman" w:hAnsi="Times New Roman" w:cs="Times New Roman"/>
          <w:sz w:val="22"/>
          <w:szCs w:val="22"/>
          <w:lang w:val="id-ID"/>
        </w:rPr>
        <w:t>39</w:t>
      </w:r>
      <w:r>
        <w:rPr>
          <w:rFonts w:hint="default" w:ascii="Times New Roman" w:hAnsi="Times New Roman" w:cs="Times New Roman"/>
          <w:sz w:val="22"/>
          <w:szCs w:val="22"/>
        </w:rPr>
        <w:t xml:space="preserve"> perusahaan data perusahaan manufaktur sek</w:t>
      </w:r>
      <w:r>
        <w:rPr>
          <w:rFonts w:hint="default" w:ascii="Times New Roman" w:hAnsi="Times New Roman" w:cs="Times New Roman"/>
          <w:sz w:val="22"/>
          <w:szCs w:val="22"/>
          <w:lang w:val="id-ID"/>
        </w:rPr>
        <w:t>t</w:t>
      </w:r>
      <w:r>
        <w:rPr>
          <w:rFonts w:hint="default" w:ascii="Times New Roman" w:hAnsi="Times New Roman" w:cs="Times New Roman"/>
          <w:sz w:val="22"/>
          <w:szCs w:val="22"/>
        </w:rPr>
        <w:t xml:space="preserve">or </w:t>
      </w:r>
      <w:r>
        <w:rPr>
          <w:rFonts w:hint="default" w:ascii="Times New Roman" w:hAnsi="Times New Roman" w:cs="Times New Roman"/>
          <w:i/>
          <w:iCs/>
          <w:sz w:val="22"/>
          <w:szCs w:val="22"/>
          <w:lang w:val="id-ID"/>
        </w:rPr>
        <w:t>consumer good</w:t>
      </w:r>
      <w:r>
        <w:rPr>
          <w:rFonts w:hint="default" w:ascii="Times New Roman" w:hAnsi="Times New Roman" w:cs="Times New Roman"/>
          <w:sz w:val="22"/>
          <w:szCs w:val="22"/>
        </w:rPr>
        <w:t>. Dalam penelitian ini, analisis deskriptif digunakan untuk mengetahui ting</w:t>
      </w:r>
      <w:r>
        <w:rPr>
          <w:rFonts w:hint="default" w:ascii="Times New Roman" w:hAnsi="Times New Roman" w:cs="Times New Roman"/>
          <w:sz w:val="22"/>
          <w:szCs w:val="22"/>
          <w:lang w:val="id-ID"/>
        </w:rPr>
        <w:t>kat tata kelola perusahaan, pembiayaan eksternal, dan nilai perusahaan</w:t>
      </w:r>
      <w:r>
        <w:rPr>
          <w:rFonts w:hint="default" w:ascii="Times New Roman" w:hAnsi="Times New Roman" w:cs="Times New Roman"/>
          <w:sz w:val="22"/>
          <w:szCs w:val="22"/>
        </w:rPr>
        <w:t>. Pengukuran yang digunakan adalah rata-rata</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w:t>
      </w:r>
      <w:r>
        <w:rPr>
          <w:rFonts w:hint="default" w:ascii="Times New Roman" w:hAnsi="Times New Roman" w:cs="Times New Roman"/>
          <w:i/>
          <w:sz w:val="22"/>
          <w:szCs w:val="22"/>
        </w:rPr>
        <w:t>mean</w:t>
      </w:r>
      <w:r>
        <w:rPr>
          <w:rFonts w:hint="default" w:ascii="Times New Roman" w:hAnsi="Times New Roman" w:cs="Times New Roman"/>
          <w:sz w:val="22"/>
          <w:szCs w:val="22"/>
        </w:rPr>
        <w:t xml:space="preserve">) dan standar deviasi. </w:t>
      </w:r>
      <w:r>
        <w:rPr>
          <w:rFonts w:hint="default" w:ascii="Times New Roman" w:hAnsi="Times New Roman" w:cs="Times New Roman"/>
          <w:sz w:val="22"/>
          <w:szCs w:val="22"/>
          <w:lang w:val="id-ID"/>
        </w:rPr>
        <w:t>H</w:t>
      </w:r>
      <w:r>
        <w:rPr>
          <w:rFonts w:hint="default" w:ascii="Times New Roman" w:hAnsi="Times New Roman" w:cs="Times New Roman"/>
          <w:sz w:val="22"/>
          <w:szCs w:val="22"/>
        </w:rPr>
        <w:t>asil uji statistik deskriptif dari masing-masing variabel</w:t>
      </w:r>
      <w:r>
        <w:rPr>
          <w:rFonts w:hint="default" w:ascii="Times New Roman" w:hAnsi="Times New Roman" w:cs="Times New Roman"/>
          <w:sz w:val="22"/>
          <w:szCs w:val="22"/>
          <w:lang w:val="id-ID"/>
        </w:rPr>
        <w:t xml:space="preserve"> pada Indeks Tata Kelola Perusahaan (INDEX) </w:t>
      </w:r>
      <w:r>
        <w:rPr>
          <w:rFonts w:hint="default" w:ascii="Times New Roman" w:hAnsi="Times New Roman" w:cs="Times New Roman"/>
          <w:sz w:val="22"/>
          <w:szCs w:val="22"/>
        </w:rPr>
        <w:t xml:space="preserve">nilai </w:t>
      </w:r>
      <w:r>
        <w:rPr>
          <w:rFonts w:hint="default" w:ascii="Times New Roman" w:hAnsi="Times New Roman" w:cs="Times New Roman"/>
          <w:sz w:val="22"/>
          <w:szCs w:val="22"/>
          <w:lang w:val="id-ID"/>
        </w:rPr>
        <w:t xml:space="preserve">minimum sebesar 0,850, nilai maximum sebesar 0,970, nilai </w:t>
      </w:r>
      <w:r>
        <w:rPr>
          <w:rFonts w:hint="default" w:ascii="Times New Roman" w:hAnsi="Times New Roman" w:cs="Times New Roman"/>
          <w:sz w:val="22"/>
          <w:szCs w:val="22"/>
        </w:rPr>
        <w:t>mean sebesar</w:t>
      </w:r>
      <w:r>
        <w:rPr>
          <w:rFonts w:hint="default" w:ascii="Times New Roman" w:hAnsi="Times New Roman" w:cs="Times New Roman"/>
          <w:sz w:val="22"/>
          <w:szCs w:val="22"/>
          <w:lang w:val="id-ID"/>
        </w:rPr>
        <w:t xml:space="preserve"> 0,92923</w:t>
      </w:r>
      <w:r>
        <w:rPr>
          <w:rFonts w:hint="default" w:ascii="Times New Roman" w:hAnsi="Times New Roman" w:cs="Times New Roman"/>
          <w:sz w:val="22"/>
          <w:szCs w:val="22"/>
        </w:rPr>
        <w:t xml:space="preserve"> dan standar deviasi sebesar </w:t>
      </w:r>
      <w:r>
        <w:rPr>
          <w:rFonts w:hint="default" w:ascii="Times New Roman" w:hAnsi="Times New Roman" w:cs="Times New Roman"/>
          <w:sz w:val="22"/>
          <w:szCs w:val="22"/>
          <w:lang w:val="id-ID"/>
        </w:rPr>
        <w:t xml:space="preserve">0,034833 dari 195 sampel. Pembiayaan Eksternal (EFN) </w:t>
      </w:r>
      <w:r>
        <w:rPr>
          <w:rFonts w:hint="default" w:ascii="Times New Roman" w:hAnsi="Times New Roman" w:cs="Times New Roman"/>
          <w:sz w:val="22"/>
          <w:szCs w:val="22"/>
        </w:rPr>
        <w:t xml:space="preserve">nilai </w:t>
      </w:r>
      <w:r>
        <w:rPr>
          <w:rFonts w:hint="default" w:ascii="Times New Roman" w:hAnsi="Times New Roman" w:cs="Times New Roman"/>
          <w:sz w:val="22"/>
          <w:szCs w:val="22"/>
          <w:lang w:val="id-ID"/>
        </w:rPr>
        <w:t xml:space="preserve">minium sebesar 0, nilai maximum sebesar 1, nilai </w:t>
      </w:r>
      <w:r>
        <w:rPr>
          <w:rFonts w:hint="default" w:ascii="Times New Roman" w:hAnsi="Times New Roman" w:cs="Times New Roman"/>
          <w:sz w:val="22"/>
          <w:szCs w:val="22"/>
        </w:rPr>
        <w:t>mean sebesar</w:t>
      </w:r>
      <w:r>
        <w:rPr>
          <w:rFonts w:hint="default" w:ascii="Times New Roman" w:hAnsi="Times New Roman" w:cs="Times New Roman"/>
          <w:sz w:val="22"/>
          <w:szCs w:val="22"/>
          <w:lang w:val="id-ID"/>
        </w:rPr>
        <w:t xml:space="preserve"> 0,76</w:t>
      </w:r>
      <w:r>
        <w:rPr>
          <w:rFonts w:hint="default" w:ascii="Times New Roman" w:hAnsi="Times New Roman" w:cs="Times New Roman"/>
          <w:sz w:val="22"/>
          <w:szCs w:val="22"/>
        </w:rPr>
        <w:t xml:space="preserve"> dan standar deviasi sebesar </w:t>
      </w:r>
      <w:r>
        <w:rPr>
          <w:rFonts w:hint="default" w:ascii="Times New Roman" w:hAnsi="Times New Roman" w:cs="Times New Roman"/>
          <w:sz w:val="22"/>
          <w:szCs w:val="22"/>
          <w:lang w:val="id-ID"/>
        </w:rPr>
        <w:t xml:space="preserve">0,426 dari 195 sampel. Nilai Perusahaan (TOBIN’S Q) </w:t>
      </w:r>
      <w:r>
        <w:rPr>
          <w:rFonts w:hint="default" w:ascii="Times New Roman" w:hAnsi="Times New Roman" w:cs="Times New Roman"/>
          <w:sz w:val="22"/>
          <w:szCs w:val="22"/>
        </w:rPr>
        <w:t xml:space="preserve">nilai </w:t>
      </w:r>
      <w:r>
        <w:rPr>
          <w:rFonts w:hint="default" w:ascii="Times New Roman" w:hAnsi="Times New Roman" w:cs="Times New Roman"/>
          <w:sz w:val="22"/>
          <w:szCs w:val="22"/>
          <w:lang w:val="id-ID"/>
        </w:rPr>
        <w:t xml:space="preserve">minimum sebesar -0,617, nilai maximum sebesar 1,120, nilai </w:t>
      </w:r>
      <w:r>
        <w:rPr>
          <w:rFonts w:hint="default" w:ascii="Times New Roman" w:hAnsi="Times New Roman" w:cs="Times New Roman"/>
          <w:sz w:val="22"/>
          <w:szCs w:val="22"/>
        </w:rPr>
        <w:t>mean sebesar</w:t>
      </w:r>
      <w:r>
        <w:rPr>
          <w:rFonts w:hint="default" w:ascii="Times New Roman" w:hAnsi="Times New Roman" w:cs="Times New Roman"/>
          <w:sz w:val="22"/>
          <w:szCs w:val="22"/>
          <w:lang w:val="id-ID"/>
        </w:rPr>
        <w:t xml:space="preserve"> 0,11450</w:t>
      </w:r>
      <w:r>
        <w:rPr>
          <w:rFonts w:hint="default" w:ascii="Times New Roman" w:hAnsi="Times New Roman" w:cs="Times New Roman"/>
          <w:sz w:val="22"/>
          <w:szCs w:val="22"/>
        </w:rPr>
        <w:t xml:space="preserve"> dan standar deviasi sebesar </w:t>
      </w:r>
      <w:r>
        <w:rPr>
          <w:rFonts w:hint="default" w:ascii="Times New Roman" w:hAnsi="Times New Roman" w:cs="Times New Roman"/>
          <w:sz w:val="22"/>
          <w:szCs w:val="22"/>
          <w:lang w:val="id-ID"/>
        </w:rPr>
        <w:t>0,322619 dari 195 sampel.</w:t>
      </w:r>
    </w:p>
    <w:p>
      <w:pPr>
        <w:pStyle w:val="16"/>
        <w:numPr>
          <w:ilvl w:val="0"/>
          <w:numId w:val="0"/>
        </w:num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Uji Asumsi Klasik</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sz w:val="22"/>
          <w:szCs w:val="22"/>
        </w:rPr>
      </w:pPr>
      <w:r>
        <w:rPr>
          <w:rFonts w:hint="default" w:ascii="Times New Roman" w:hAnsi="Times New Roman" w:cs="Times New Roman"/>
          <w:b/>
          <w:sz w:val="22"/>
          <w:szCs w:val="22"/>
        </w:rPr>
        <w:t>Uji Normalitas</w:t>
      </w:r>
    </w:p>
    <w:p>
      <w:pPr>
        <w:autoSpaceDE w:val="0"/>
        <w:autoSpaceDN w:val="0"/>
        <w:adjustRightInd w:val="0"/>
        <w:spacing w:after="0" w:line="240" w:lineRule="auto"/>
        <w:ind w:left="0" w:leftChars="0" w:firstLine="440" w:firstLineChars="0"/>
        <w:jc w:val="both"/>
        <w:rPr>
          <w:rFonts w:hint="default" w:ascii="Times New Roman" w:hAnsi="Times New Roman" w:cs="Times New Roman"/>
          <w:bCs/>
          <w:color w:val="000000"/>
          <w:sz w:val="22"/>
          <w:szCs w:val="22"/>
        </w:rPr>
      </w:pPr>
      <w:r>
        <w:rPr>
          <w:rFonts w:hint="default" w:ascii="Times New Roman" w:hAnsi="Times New Roman" w:cs="Times New Roman"/>
          <w:sz w:val="22"/>
          <w:szCs w:val="22"/>
          <w:lang w:val="id-ID"/>
        </w:rPr>
        <w:t>H</w:t>
      </w:r>
      <w:r>
        <w:rPr>
          <w:rFonts w:hint="default" w:ascii="Times New Roman" w:hAnsi="Times New Roman" w:cs="Times New Roman"/>
          <w:sz w:val="22"/>
          <w:szCs w:val="22"/>
        </w:rPr>
        <w:t xml:space="preserve">asil uji normalitas data menunjukkan nilai </w:t>
      </w:r>
      <w:r>
        <w:rPr>
          <w:rFonts w:hint="default" w:ascii="Times New Roman" w:hAnsi="Times New Roman" w:cs="Times New Roman"/>
          <w:i/>
          <w:sz w:val="22"/>
          <w:szCs w:val="22"/>
        </w:rPr>
        <w:t>Asymp.Sig. (2-tailed)</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lebih</w:t>
      </w:r>
      <w:r>
        <w:rPr>
          <w:rFonts w:hint="default" w:ascii="Times New Roman" w:hAnsi="Times New Roman" w:cs="Times New Roman"/>
          <w:sz w:val="22"/>
          <w:szCs w:val="22"/>
        </w:rPr>
        <w:t xml:space="preserve"> dari 0,05 atau 0</w:t>
      </w:r>
      <w:r>
        <w:rPr>
          <w:rFonts w:hint="default" w:ascii="Times New Roman" w:hAnsi="Times New Roman" w:cs="Times New Roman"/>
          <w:sz w:val="22"/>
          <w:szCs w:val="22"/>
          <w:lang w:val="id-ID"/>
        </w:rPr>
        <w:t>,200</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&gt;</w:t>
      </w:r>
      <w:r>
        <w:rPr>
          <w:rFonts w:hint="default" w:ascii="Times New Roman" w:hAnsi="Times New Roman" w:cs="Times New Roman"/>
          <w:sz w:val="22"/>
          <w:szCs w:val="22"/>
        </w:rPr>
        <w:t xml:space="preserve"> 0,05, sehingga dapat disimpulkan bahwa data terdistribusi secara normal. </w:t>
      </w:r>
      <w:r>
        <w:rPr>
          <w:rFonts w:hint="default" w:ascii="Times New Roman" w:hAnsi="Times New Roman" w:cs="Times New Roman"/>
          <w:bCs/>
          <w:color w:val="000000"/>
          <w:sz w:val="22"/>
          <w:szCs w:val="22"/>
        </w:rPr>
        <w:t>Sehingga dapat disimpulkan bahwa data didistribusikan normal dan model regresi dapat digunakan sebagai pengujian berikutnya.</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sz w:val="22"/>
          <w:szCs w:val="22"/>
        </w:rPr>
      </w:pPr>
      <w:r>
        <w:rPr>
          <w:rFonts w:hint="default" w:ascii="Times New Roman" w:hAnsi="Times New Roman" w:cs="Times New Roman"/>
          <w:b/>
          <w:sz w:val="22"/>
          <w:szCs w:val="22"/>
        </w:rPr>
        <w:t>Uji Multikolinearitas</w:t>
      </w:r>
    </w:p>
    <w:p>
      <w:pPr>
        <w:autoSpaceDE w:val="0"/>
        <w:autoSpaceDN w:val="0"/>
        <w:adjustRightInd w:val="0"/>
        <w:spacing w:after="0" w:line="240" w:lineRule="auto"/>
        <w:ind w:left="0" w:leftChars="0" w:firstLine="440" w:firstLineChars="0"/>
        <w:jc w:val="both"/>
        <w:rPr>
          <w:rFonts w:hint="default" w:ascii="Times New Roman" w:hAnsi="Times New Roman" w:cs="Times New Roman"/>
          <w:sz w:val="22"/>
          <w:szCs w:val="22"/>
        </w:rPr>
      </w:pPr>
      <w:r>
        <w:rPr>
          <w:rFonts w:hint="default" w:ascii="Times New Roman" w:hAnsi="Times New Roman" w:cs="Times New Roman"/>
          <w:sz w:val="22"/>
          <w:szCs w:val="22"/>
          <w:lang w:val="id-ID"/>
        </w:rPr>
        <w:t>Hasil pengujian ini</w:t>
      </w:r>
      <w:r>
        <w:rPr>
          <w:rFonts w:hint="default" w:ascii="Times New Roman" w:hAnsi="Times New Roman" w:cs="Times New Roman"/>
          <w:sz w:val="22"/>
          <w:szCs w:val="22"/>
        </w:rPr>
        <w:t xml:space="preserve"> menunjukkan bahwa nilai </w:t>
      </w:r>
      <w:r>
        <w:rPr>
          <w:rFonts w:hint="default" w:ascii="Times New Roman" w:hAnsi="Times New Roman" w:cs="Times New Roman"/>
          <w:i/>
          <w:sz w:val="22"/>
          <w:szCs w:val="22"/>
        </w:rPr>
        <w:t>tolerance</w:t>
      </w:r>
      <w:r>
        <w:rPr>
          <w:rFonts w:hint="default" w:ascii="Times New Roman" w:hAnsi="Times New Roman" w:cs="Times New Roman"/>
          <w:sz w:val="22"/>
          <w:szCs w:val="22"/>
        </w:rPr>
        <w:t xml:space="preserve"> pada </w:t>
      </w:r>
      <w:r>
        <w:rPr>
          <w:rFonts w:hint="default" w:ascii="Times New Roman" w:hAnsi="Times New Roman" w:cs="Times New Roman"/>
          <w:sz w:val="22"/>
          <w:szCs w:val="22"/>
          <w:lang w:val="id-ID"/>
        </w:rPr>
        <w:t>INDEX</w:t>
      </w:r>
      <w:r>
        <w:rPr>
          <w:rFonts w:hint="default" w:ascii="Times New Roman" w:hAnsi="Times New Roman" w:cs="Times New Roman"/>
          <w:sz w:val="22"/>
          <w:szCs w:val="22"/>
        </w:rPr>
        <w:t xml:space="preserve"> sebesar 0,</w:t>
      </w:r>
      <w:r>
        <w:rPr>
          <w:rFonts w:hint="default" w:ascii="Times New Roman" w:hAnsi="Times New Roman" w:cs="Times New Roman"/>
          <w:sz w:val="22"/>
          <w:szCs w:val="22"/>
          <w:lang w:val="id-ID"/>
        </w:rPr>
        <w:t>972 dan EFN sebesar 0,972</w:t>
      </w:r>
      <w:r>
        <w:rPr>
          <w:rFonts w:hint="default" w:ascii="Times New Roman" w:hAnsi="Times New Roman" w:cs="Times New Roman"/>
          <w:sz w:val="22"/>
          <w:szCs w:val="22"/>
        </w:rPr>
        <w:t xml:space="preserve">. Sedangkan untuk  nilai </w:t>
      </w:r>
      <w:r>
        <w:rPr>
          <w:rFonts w:hint="default" w:ascii="Times New Roman" w:hAnsi="Times New Roman" w:cs="Times New Roman"/>
          <w:i/>
          <w:sz w:val="22"/>
          <w:szCs w:val="22"/>
        </w:rPr>
        <w:t>Variance Inflation Factor</w:t>
      </w:r>
      <w:r>
        <w:rPr>
          <w:rFonts w:hint="default" w:ascii="Times New Roman" w:hAnsi="Times New Roman" w:cs="Times New Roman"/>
          <w:sz w:val="22"/>
          <w:szCs w:val="22"/>
        </w:rPr>
        <w:t xml:space="preserve"> (VIF) pada </w:t>
      </w:r>
      <w:r>
        <w:rPr>
          <w:rFonts w:hint="default" w:ascii="Times New Roman" w:hAnsi="Times New Roman" w:cs="Times New Roman"/>
          <w:sz w:val="22"/>
          <w:szCs w:val="22"/>
          <w:lang w:val="id-ID"/>
        </w:rPr>
        <w:t>INDEX</w:t>
      </w:r>
      <w:r>
        <w:rPr>
          <w:rFonts w:hint="default" w:ascii="Times New Roman" w:hAnsi="Times New Roman" w:cs="Times New Roman"/>
          <w:sz w:val="22"/>
          <w:szCs w:val="22"/>
        </w:rPr>
        <w:t xml:space="preserve"> sebesar </w:t>
      </w:r>
      <w:r>
        <w:rPr>
          <w:rFonts w:hint="default" w:ascii="Times New Roman" w:hAnsi="Times New Roman" w:cs="Times New Roman"/>
          <w:sz w:val="22"/>
          <w:szCs w:val="22"/>
          <w:lang w:val="id-ID"/>
        </w:rPr>
        <w:t>1,029 dan EFN sebesar 1,029</w:t>
      </w:r>
      <w:r>
        <w:rPr>
          <w:rFonts w:hint="default" w:ascii="Times New Roman" w:hAnsi="Times New Roman" w:cs="Times New Roman"/>
          <w:sz w:val="22"/>
          <w:szCs w:val="22"/>
        </w:rPr>
        <w:t xml:space="preserve">. Hasil dari setiap variabel independen tersebut mempunyai nilai </w:t>
      </w:r>
      <w:r>
        <w:rPr>
          <w:rFonts w:hint="default" w:ascii="Times New Roman" w:hAnsi="Times New Roman" w:cs="Times New Roman"/>
          <w:i/>
          <w:sz w:val="22"/>
          <w:szCs w:val="22"/>
        </w:rPr>
        <w:t>tolerance</w:t>
      </w:r>
      <w:r>
        <w:rPr>
          <w:rFonts w:hint="default" w:ascii="Times New Roman" w:hAnsi="Times New Roman" w:cs="Times New Roman"/>
          <w:sz w:val="22"/>
          <w:szCs w:val="22"/>
        </w:rPr>
        <w:t xml:space="preserve"> &gt; 0,10 dan nilai VIF &lt; 10, maka dapat disimpulkan bahwa model regresi ini tidak terdapat multikolinearitas sehingga model regresi ini layak untuk digunakan.</w:t>
      </w:r>
    </w:p>
    <w:p>
      <w:pPr>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Uji Heteroskedastisitas</w:t>
      </w:r>
    </w:p>
    <w:p>
      <w:pPr>
        <w:autoSpaceDE w:val="0"/>
        <w:autoSpaceDN w:val="0"/>
        <w:adjustRightInd w:val="0"/>
        <w:spacing w:after="0" w:line="240" w:lineRule="auto"/>
        <w:ind w:left="0" w:leftChars="0" w:firstLine="440" w:firstLineChars="0"/>
        <w:jc w:val="both"/>
        <w:rPr>
          <w:rFonts w:hint="default" w:ascii="Times New Roman" w:hAnsi="Times New Roman" w:cs="Times New Roman"/>
          <w:sz w:val="22"/>
          <w:szCs w:val="22"/>
        </w:rPr>
      </w:pPr>
      <w:r>
        <w:rPr>
          <w:rFonts w:hint="default" w:ascii="Times New Roman" w:hAnsi="Times New Roman" w:cs="Times New Roman"/>
          <w:sz w:val="22"/>
          <w:szCs w:val="22"/>
        </w:rPr>
        <w:t>Hasil uji heteroskedastisitas melalui uji Glejser</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menunjukkan hasil bahwa probabilitas variabel</w:t>
      </w:r>
      <w:r>
        <w:rPr>
          <w:rFonts w:hint="default" w:ascii="Times New Roman" w:hAnsi="Times New Roman" w:cs="Times New Roman"/>
          <w:sz w:val="22"/>
          <w:szCs w:val="22"/>
          <w:lang w:val="id-ID"/>
        </w:rPr>
        <w:t xml:space="preserve"> index sebesar 0,060 dan EFN sebesar 0,831. Hal</w:t>
      </w:r>
      <w:r>
        <w:rPr>
          <w:rFonts w:hint="default" w:ascii="Times New Roman" w:hAnsi="Times New Roman" w:cs="Times New Roman"/>
          <w:sz w:val="22"/>
          <w:szCs w:val="22"/>
        </w:rPr>
        <w:t xml:space="preserve"> tersebut berada di atas tingkat kepercayaan 5%. Dengan demikian dapat disimpulkan bahwa model regresi penelitian ini tidak mengandung adanya heteroskedastisitas.</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sz w:val="22"/>
          <w:szCs w:val="22"/>
        </w:rPr>
      </w:pPr>
      <w:r>
        <w:rPr>
          <w:rFonts w:hint="default" w:ascii="Times New Roman" w:hAnsi="Times New Roman" w:cs="Times New Roman"/>
          <w:b/>
          <w:sz w:val="22"/>
          <w:szCs w:val="22"/>
        </w:rPr>
        <w:t>Uji Autoko</w:t>
      </w:r>
      <w:r>
        <w:rPr>
          <w:rFonts w:hint="default" w:ascii="Times New Roman" w:hAnsi="Times New Roman" w:cs="Times New Roman"/>
          <w:b/>
          <w:sz w:val="22"/>
          <w:szCs w:val="22"/>
          <w:lang w:val="id-ID"/>
        </w:rPr>
        <w:t>r</w:t>
      </w:r>
      <w:r>
        <w:rPr>
          <w:rFonts w:hint="default" w:ascii="Times New Roman" w:hAnsi="Times New Roman" w:cs="Times New Roman"/>
          <w:b/>
          <w:sz w:val="22"/>
          <w:szCs w:val="22"/>
        </w:rPr>
        <w:t>e</w:t>
      </w:r>
      <w:r>
        <w:rPr>
          <w:rFonts w:hint="default" w:ascii="Times New Roman" w:hAnsi="Times New Roman" w:cs="Times New Roman"/>
          <w:b/>
          <w:sz w:val="22"/>
          <w:szCs w:val="22"/>
          <w:lang w:val="id-ID"/>
        </w:rPr>
        <w:t>l</w:t>
      </w:r>
      <w:r>
        <w:rPr>
          <w:rFonts w:hint="default" w:ascii="Times New Roman" w:hAnsi="Times New Roman" w:cs="Times New Roman"/>
          <w:b/>
          <w:sz w:val="22"/>
          <w:szCs w:val="22"/>
        </w:rPr>
        <w:t>asi</w:t>
      </w:r>
    </w:p>
    <w:p>
      <w:pPr>
        <w:autoSpaceDE w:val="0"/>
        <w:autoSpaceDN w:val="0"/>
        <w:adjustRightInd w:val="0"/>
        <w:spacing w:after="0" w:line="240" w:lineRule="auto"/>
        <w:ind w:left="0" w:leftChars="0" w:firstLine="440" w:firstLineChars="0"/>
        <w:jc w:val="both"/>
        <w:rPr>
          <w:rFonts w:hint="default" w:ascii="Times New Roman" w:hAnsi="Times New Roman" w:cs="Times New Roman"/>
          <w:sz w:val="22"/>
          <w:szCs w:val="22"/>
        </w:rPr>
      </w:pPr>
      <w:r>
        <w:rPr>
          <w:rFonts w:hint="default" w:ascii="Times New Roman" w:hAnsi="Times New Roman" w:cs="Times New Roman"/>
          <w:sz w:val="22"/>
          <w:szCs w:val="22"/>
          <w:lang w:val="id-ID"/>
        </w:rPr>
        <w:t>Hasil pengujian</w:t>
      </w:r>
      <w:r>
        <w:rPr>
          <w:rFonts w:hint="default" w:ascii="Times New Roman" w:hAnsi="Times New Roman" w:cs="Times New Roman"/>
          <w:sz w:val="22"/>
          <w:szCs w:val="22"/>
        </w:rPr>
        <w:t xml:space="preserve"> diketahui bahwa nilai </w:t>
      </w:r>
      <w:r>
        <w:rPr>
          <w:rFonts w:hint="default" w:ascii="Times New Roman" w:hAnsi="Times New Roman" w:cs="Times New Roman"/>
          <w:i/>
          <w:sz w:val="22"/>
          <w:szCs w:val="22"/>
        </w:rPr>
        <w:t>Durbin Watson</w:t>
      </w:r>
      <w:r>
        <w:rPr>
          <w:rFonts w:hint="default" w:ascii="Times New Roman" w:hAnsi="Times New Roman" w:cs="Times New Roman"/>
          <w:sz w:val="22"/>
          <w:szCs w:val="22"/>
        </w:rPr>
        <w:t xml:space="preserve"> (</w:t>
      </w:r>
      <w:r>
        <w:rPr>
          <w:rFonts w:hint="default" w:ascii="Times New Roman" w:hAnsi="Times New Roman" w:cs="Times New Roman"/>
          <w:i/>
          <w:sz w:val="22"/>
          <w:szCs w:val="22"/>
        </w:rPr>
        <w:t>DW-Test</w:t>
      </w:r>
      <w:r>
        <w:rPr>
          <w:rFonts w:hint="default" w:ascii="Times New Roman" w:hAnsi="Times New Roman" w:cs="Times New Roman"/>
          <w:sz w:val="22"/>
          <w:szCs w:val="22"/>
        </w:rPr>
        <w:t xml:space="preserve">) sebesar </w:t>
      </w:r>
      <w:r>
        <w:rPr>
          <w:rFonts w:hint="default" w:ascii="Times New Roman" w:hAnsi="Times New Roman" w:cs="Times New Roman"/>
          <w:sz w:val="22"/>
          <w:szCs w:val="22"/>
          <w:lang w:val="id-ID"/>
        </w:rPr>
        <w:t>0,752</w:t>
      </w:r>
      <w:r>
        <w:rPr>
          <w:rFonts w:hint="default" w:ascii="Times New Roman" w:hAnsi="Times New Roman" w:cs="Times New Roman"/>
          <w:sz w:val="22"/>
          <w:szCs w:val="22"/>
        </w:rPr>
        <w:t xml:space="preserve">. Nilai ini akan dibandingkan dengan nilai tabel </w:t>
      </w:r>
      <w:r>
        <w:rPr>
          <w:rFonts w:hint="default" w:ascii="Times New Roman" w:hAnsi="Times New Roman" w:cs="Times New Roman"/>
          <w:i/>
          <w:sz w:val="22"/>
          <w:szCs w:val="22"/>
        </w:rPr>
        <w:t>Durbin Watson d statistic : significance point for dL and dU</w:t>
      </w:r>
      <w:r>
        <w:rPr>
          <w:rFonts w:hint="default" w:ascii="Times New Roman" w:hAnsi="Times New Roman" w:cs="Times New Roman"/>
          <w:sz w:val="22"/>
          <w:szCs w:val="22"/>
        </w:rPr>
        <w:t xml:space="preserve"> dengan nilai signifikansi 5%, jumlah sampel (n) sebanyak </w:t>
      </w:r>
      <w:r>
        <w:rPr>
          <w:rFonts w:hint="default" w:ascii="Times New Roman" w:hAnsi="Times New Roman" w:cs="Times New Roman"/>
          <w:sz w:val="22"/>
          <w:szCs w:val="22"/>
          <w:lang w:val="id-ID"/>
        </w:rPr>
        <w:t>195</w:t>
      </w:r>
      <w:r>
        <w:rPr>
          <w:rFonts w:hint="default" w:ascii="Times New Roman" w:hAnsi="Times New Roman" w:cs="Times New Roman"/>
          <w:sz w:val="22"/>
          <w:szCs w:val="22"/>
        </w:rPr>
        <w:t xml:space="preserve"> data dan jumlah variabel independen ada </w:t>
      </w:r>
      <w:r>
        <w:rPr>
          <w:rFonts w:hint="default" w:ascii="Times New Roman" w:hAnsi="Times New Roman" w:cs="Times New Roman"/>
          <w:sz w:val="22"/>
          <w:szCs w:val="22"/>
          <w:lang w:val="id-ID"/>
        </w:rPr>
        <w:t>2</w:t>
      </w:r>
      <w:r>
        <w:rPr>
          <w:rFonts w:hint="default" w:ascii="Times New Roman" w:hAnsi="Times New Roman" w:cs="Times New Roman"/>
          <w:sz w:val="22"/>
          <w:szCs w:val="22"/>
        </w:rPr>
        <w:t xml:space="preserve"> (k=</w:t>
      </w:r>
      <w:r>
        <w:rPr>
          <w:rFonts w:hint="default" w:ascii="Times New Roman" w:hAnsi="Times New Roman" w:cs="Times New Roman"/>
          <w:sz w:val="22"/>
          <w:szCs w:val="22"/>
          <w:lang w:val="id-ID"/>
        </w:rPr>
        <w:t>2</w:t>
      </w:r>
      <w:r>
        <w:rPr>
          <w:rFonts w:hint="default" w:ascii="Times New Roman" w:hAnsi="Times New Roman" w:cs="Times New Roman"/>
          <w:sz w:val="22"/>
          <w:szCs w:val="22"/>
        </w:rPr>
        <w:t>), maka diperoleh nilai dU sebesar 1,7</w:t>
      </w:r>
      <w:r>
        <w:rPr>
          <w:rFonts w:hint="default" w:ascii="Times New Roman" w:hAnsi="Times New Roman" w:cs="Times New Roman"/>
          <w:sz w:val="22"/>
          <w:szCs w:val="22"/>
          <w:lang w:val="id-ID"/>
        </w:rPr>
        <w:t>7586</w:t>
      </w:r>
      <w:r>
        <w:rPr>
          <w:rFonts w:hint="default" w:ascii="Times New Roman" w:hAnsi="Times New Roman" w:cs="Times New Roman"/>
          <w:sz w:val="22"/>
          <w:szCs w:val="22"/>
        </w:rPr>
        <w:t xml:space="preserve"> dan nilai dL sebesar 1,</w:t>
      </w:r>
      <w:r>
        <w:rPr>
          <w:rFonts w:hint="default" w:ascii="Times New Roman" w:hAnsi="Times New Roman" w:cs="Times New Roman"/>
          <w:sz w:val="22"/>
          <w:szCs w:val="22"/>
          <w:lang w:val="id-ID"/>
        </w:rPr>
        <w:t>75526</w:t>
      </w:r>
      <w:r>
        <w:rPr>
          <w:rFonts w:hint="default" w:ascii="Times New Roman" w:hAnsi="Times New Roman" w:cs="Times New Roman"/>
          <w:sz w:val="22"/>
          <w:szCs w:val="22"/>
        </w:rPr>
        <w:t xml:space="preserve">. Nilai 4-dU = </w:t>
      </w:r>
      <w:r>
        <w:rPr>
          <w:rFonts w:hint="default" w:ascii="Times New Roman" w:hAnsi="Times New Roman" w:cs="Times New Roman"/>
          <w:sz w:val="22"/>
          <w:szCs w:val="22"/>
          <w:lang w:val="id-ID"/>
        </w:rPr>
        <w:t>3,22414</w:t>
      </w:r>
      <w:r>
        <w:rPr>
          <w:rFonts w:hint="default" w:ascii="Times New Roman" w:hAnsi="Times New Roman" w:cs="Times New Roman"/>
          <w:sz w:val="22"/>
          <w:szCs w:val="22"/>
        </w:rPr>
        <w:t xml:space="preserve"> yang berarti nilai dU &gt; dW &lt; 4-dU = 1,7</w:t>
      </w:r>
      <w:r>
        <w:rPr>
          <w:rFonts w:hint="default" w:ascii="Times New Roman" w:hAnsi="Times New Roman" w:cs="Times New Roman"/>
          <w:sz w:val="22"/>
          <w:szCs w:val="22"/>
          <w:lang w:val="id-ID"/>
        </w:rPr>
        <w:t>7586</w:t>
      </w:r>
      <w:r>
        <w:rPr>
          <w:rFonts w:hint="default" w:ascii="Times New Roman" w:hAnsi="Times New Roman" w:cs="Times New Roman"/>
          <w:sz w:val="22"/>
          <w:szCs w:val="22"/>
        </w:rPr>
        <w:t xml:space="preserve"> &gt; </w:t>
      </w:r>
      <w:r>
        <w:rPr>
          <w:rFonts w:hint="default" w:ascii="Times New Roman" w:hAnsi="Times New Roman" w:cs="Times New Roman"/>
          <w:sz w:val="22"/>
          <w:szCs w:val="22"/>
          <w:lang w:val="id-ID"/>
        </w:rPr>
        <w:t>0,752</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&lt; 3,22414</w:t>
      </w:r>
      <w:r>
        <w:rPr>
          <w:rFonts w:hint="default" w:ascii="Times New Roman" w:hAnsi="Times New Roman" w:cs="Times New Roman"/>
          <w:sz w:val="22"/>
          <w:szCs w:val="22"/>
        </w:rPr>
        <w:t>, maka dapat dinyatakan bahwa model residual ini terdapat autokorelasi dan model regresi belum layak digunakan.</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 xml:space="preserve">Oleh karena itu, peneliti melakukan </w:t>
      </w:r>
      <w:r>
        <w:rPr>
          <w:rFonts w:hint="default" w:ascii="Times New Roman" w:hAnsi="Times New Roman" w:cs="Times New Roman"/>
          <w:i/>
          <w:sz w:val="22"/>
          <w:szCs w:val="22"/>
        </w:rPr>
        <w:t xml:space="preserve">Cochrane Orcutt </w:t>
      </w:r>
      <w:r>
        <w:rPr>
          <w:rFonts w:hint="default" w:ascii="Times New Roman" w:hAnsi="Times New Roman" w:cs="Times New Roman"/>
          <w:sz w:val="22"/>
          <w:szCs w:val="22"/>
        </w:rPr>
        <w:t xml:space="preserve">untuk mengatasi masalah autokorelasi. </w:t>
      </w:r>
      <w:r>
        <w:rPr>
          <w:rFonts w:hint="default" w:ascii="Times New Roman" w:hAnsi="Times New Roman" w:cs="Times New Roman"/>
          <w:sz w:val="22"/>
          <w:szCs w:val="22"/>
          <w:lang w:val="id-ID"/>
        </w:rPr>
        <w:t>H</w:t>
      </w:r>
      <w:r>
        <w:rPr>
          <w:rFonts w:hint="default" w:ascii="Times New Roman" w:hAnsi="Times New Roman" w:cs="Times New Roman"/>
          <w:sz w:val="22"/>
          <w:szCs w:val="22"/>
        </w:rPr>
        <w:t xml:space="preserve">asil uji autokorelasi setelah dilakukan </w:t>
      </w:r>
      <w:r>
        <w:rPr>
          <w:rFonts w:hint="default" w:ascii="Times New Roman" w:hAnsi="Times New Roman" w:cs="Times New Roman"/>
          <w:i/>
          <w:sz w:val="22"/>
          <w:szCs w:val="22"/>
        </w:rPr>
        <w:t>cochrane orcutt</w:t>
      </w:r>
      <w:r>
        <w:rPr>
          <w:rFonts w:hint="default" w:ascii="Times New Roman" w:hAnsi="Times New Roman" w:cs="Times New Roman"/>
          <w:i/>
          <w:sz w:val="22"/>
          <w:szCs w:val="22"/>
          <w:lang w:val="id-ID"/>
        </w:rPr>
        <w:t xml:space="preserve"> </w:t>
      </w:r>
      <w:r>
        <w:rPr>
          <w:rFonts w:hint="default" w:ascii="Times New Roman" w:hAnsi="Times New Roman" w:cs="Times New Roman"/>
          <w:sz w:val="22"/>
          <w:szCs w:val="22"/>
        </w:rPr>
        <w:t xml:space="preserve">diketahui bahwa nilai </w:t>
      </w:r>
      <w:r>
        <w:rPr>
          <w:rFonts w:hint="default" w:ascii="Times New Roman" w:hAnsi="Times New Roman" w:cs="Times New Roman"/>
          <w:i/>
          <w:sz w:val="22"/>
          <w:szCs w:val="22"/>
        </w:rPr>
        <w:t>Durbin Watson</w:t>
      </w:r>
      <w:r>
        <w:rPr>
          <w:rFonts w:hint="default" w:ascii="Times New Roman" w:hAnsi="Times New Roman" w:cs="Times New Roman"/>
          <w:sz w:val="22"/>
          <w:szCs w:val="22"/>
        </w:rPr>
        <w:t xml:space="preserve"> (</w:t>
      </w:r>
      <w:r>
        <w:rPr>
          <w:rFonts w:hint="default" w:ascii="Times New Roman" w:hAnsi="Times New Roman" w:cs="Times New Roman"/>
          <w:i/>
          <w:sz w:val="22"/>
          <w:szCs w:val="22"/>
        </w:rPr>
        <w:t>DW-Test</w:t>
      </w:r>
      <w:r>
        <w:rPr>
          <w:rFonts w:hint="default" w:ascii="Times New Roman" w:hAnsi="Times New Roman" w:cs="Times New Roman"/>
          <w:sz w:val="22"/>
          <w:szCs w:val="22"/>
        </w:rPr>
        <w:t xml:space="preserve">) sebesar </w:t>
      </w:r>
      <w:r>
        <w:rPr>
          <w:rFonts w:hint="default" w:ascii="Times New Roman" w:hAnsi="Times New Roman" w:cs="Times New Roman"/>
          <w:sz w:val="22"/>
          <w:szCs w:val="22"/>
          <w:lang w:val="id-ID"/>
        </w:rPr>
        <w:t>1,887</w:t>
      </w:r>
      <w:r>
        <w:rPr>
          <w:rFonts w:hint="default" w:ascii="Times New Roman" w:hAnsi="Times New Roman" w:cs="Times New Roman"/>
          <w:sz w:val="22"/>
          <w:szCs w:val="22"/>
        </w:rPr>
        <w:t xml:space="preserve">. Nilai ini akan dibandingkan dengan nilai tabel </w:t>
      </w:r>
      <w:r>
        <w:rPr>
          <w:rFonts w:hint="default" w:ascii="Times New Roman" w:hAnsi="Times New Roman" w:cs="Times New Roman"/>
          <w:i/>
          <w:sz w:val="22"/>
          <w:szCs w:val="22"/>
        </w:rPr>
        <w:t xml:space="preserve">Durbin Watson d statistic : significance point for </w:t>
      </w:r>
      <w:r>
        <w:rPr>
          <w:rFonts w:hint="default" w:ascii="Times New Roman" w:hAnsi="Times New Roman" w:cs="Times New Roman"/>
          <w:i w:val="0"/>
          <w:iCs/>
          <w:sz w:val="22"/>
          <w:szCs w:val="22"/>
        </w:rPr>
        <w:t>dL</w:t>
      </w:r>
      <w:r>
        <w:rPr>
          <w:rFonts w:hint="default" w:ascii="Times New Roman" w:hAnsi="Times New Roman" w:cs="Times New Roman"/>
          <w:i/>
          <w:sz w:val="22"/>
          <w:szCs w:val="22"/>
        </w:rPr>
        <w:t xml:space="preserve"> and </w:t>
      </w:r>
      <w:r>
        <w:rPr>
          <w:rFonts w:hint="default" w:ascii="Times New Roman" w:hAnsi="Times New Roman" w:cs="Times New Roman"/>
          <w:i w:val="0"/>
          <w:iCs/>
          <w:sz w:val="22"/>
          <w:szCs w:val="22"/>
        </w:rPr>
        <w:t>dU</w:t>
      </w:r>
      <w:r>
        <w:rPr>
          <w:rFonts w:hint="default" w:ascii="Times New Roman" w:hAnsi="Times New Roman" w:cs="Times New Roman"/>
          <w:sz w:val="22"/>
          <w:szCs w:val="22"/>
        </w:rPr>
        <w:t xml:space="preserve"> dengan nilai signifikansi 5%, jumlah sampel (n) sebanyak </w:t>
      </w:r>
      <w:r>
        <w:rPr>
          <w:rFonts w:hint="default" w:ascii="Times New Roman" w:hAnsi="Times New Roman" w:cs="Times New Roman"/>
          <w:sz w:val="22"/>
          <w:szCs w:val="22"/>
          <w:lang w:val="id-ID"/>
        </w:rPr>
        <w:t>195</w:t>
      </w:r>
      <w:r>
        <w:rPr>
          <w:rFonts w:hint="default" w:ascii="Times New Roman" w:hAnsi="Times New Roman" w:cs="Times New Roman"/>
          <w:sz w:val="22"/>
          <w:szCs w:val="22"/>
        </w:rPr>
        <w:t xml:space="preserve"> data dan jumlah variabel independen ada </w:t>
      </w:r>
      <w:r>
        <w:rPr>
          <w:rFonts w:hint="default" w:ascii="Times New Roman" w:hAnsi="Times New Roman" w:cs="Times New Roman"/>
          <w:sz w:val="22"/>
          <w:szCs w:val="22"/>
          <w:lang w:val="id-ID"/>
        </w:rPr>
        <w:t>2</w:t>
      </w:r>
      <w:r>
        <w:rPr>
          <w:rFonts w:hint="default" w:ascii="Times New Roman" w:hAnsi="Times New Roman" w:cs="Times New Roman"/>
          <w:sz w:val="22"/>
          <w:szCs w:val="22"/>
        </w:rPr>
        <w:t xml:space="preserve"> (k=</w:t>
      </w:r>
      <w:r>
        <w:rPr>
          <w:rFonts w:hint="default" w:ascii="Times New Roman" w:hAnsi="Times New Roman" w:cs="Times New Roman"/>
          <w:sz w:val="22"/>
          <w:szCs w:val="22"/>
          <w:lang w:val="id-ID"/>
        </w:rPr>
        <w:t>2</w:t>
      </w:r>
      <w:r>
        <w:rPr>
          <w:rFonts w:hint="default" w:ascii="Times New Roman" w:hAnsi="Times New Roman" w:cs="Times New Roman"/>
          <w:sz w:val="22"/>
          <w:szCs w:val="22"/>
        </w:rPr>
        <w:t>), maka diperoleh nilai dU sebesar 1,7</w:t>
      </w:r>
      <w:r>
        <w:rPr>
          <w:rFonts w:hint="default" w:ascii="Times New Roman" w:hAnsi="Times New Roman" w:cs="Times New Roman"/>
          <w:sz w:val="22"/>
          <w:szCs w:val="22"/>
          <w:lang w:val="id-ID"/>
        </w:rPr>
        <w:t>7586</w:t>
      </w:r>
      <w:r>
        <w:rPr>
          <w:rFonts w:hint="default" w:ascii="Times New Roman" w:hAnsi="Times New Roman" w:cs="Times New Roman"/>
          <w:sz w:val="22"/>
          <w:szCs w:val="22"/>
        </w:rPr>
        <w:t xml:space="preserve"> dan nilai dL sebesar 1,</w:t>
      </w:r>
      <w:r>
        <w:rPr>
          <w:rFonts w:hint="default" w:ascii="Times New Roman" w:hAnsi="Times New Roman" w:cs="Times New Roman"/>
          <w:sz w:val="22"/>
          <w:szCs w:val="22"/>
          <w:lang w:val="id-ID"/>
        </w:rPr>
        <w:t>75526</w:t>
      </w:r>
      <w:r>
        <w:rPr>
          <w:rFonts w:hint="default" w:ascii="Times New Roman" w:hAnsi="Times New Roman" w:cs="Times New Roman"/>
          <w:sz w:val="22"/>
          <w:szCs w:val="22"/>
        </w:rPr>
        <w:t xml:space="preserve">. Nilai 4-dU = </w:t>
      </w:r>
      <w:r>
        <w:rPr>
          <w:rFonts w:hint="default" w:ascii="Times New Roman" w:hAnsi="Times New Roman" w:cs="Times New Roman"/>
          <w:sz w:val="22"/>
          <w:szCs w:val="22"/>
          <w:lang w:val="id-ID"/>
        </w:rPr>
        <w:t>3,22414</w:t>
      </w:r>
      <w:r>
        <w:rPr>
          <w:rFonts w:hint="default" w:ascii="Times New Roman" w:hAnsi="Times New Roman" w:cs="Times New Roman"/>
          <w:sz w:val="22"/>
          <w:szCs w:val="22"/>
        </w:rPr>
        <w:t xml:space="preserve"> yang berarti nilai dU &gt; dW &lt; 4-dU = 1,7</w:t>
      </w:r>
      <w:r>
        <w:rPr>
          <w:rFonts w:hint="default" w:ascii="Times New Roman" w:hAnsi="Times New Roman" w:cs="Times New Roman"/>
          <w:sz w:val="22"/>
          <w:szCs w:val="22"/>
          <w:lang w:val="id-ID"/>
        </w:rPr>
        <w:t>7586</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&lt;</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1,887</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&lt; 3,22414</w:t>
      </w:r>
      <w:r>
        <w:rPr>
          <w:rFonts w:hint="default" w:ascii="Times New Roman" w:hAnsi="Times New Roman" w:cs="Times New Roman"/>
          <w:sz w:val="22"/>
          <w:szCs w:val="22"/>
        </w:rPr>
        <w:t xml:space="preserve">, maka dapat dinyatakan bahwa model residual ini </w:t>
      </w:r>
      <w:r>
        <w:rPr>
          <w:rFonts w:hint="default" w:ascii="Times New Roman" w:hAnsi="Times New Roman" w:cs="Times New Roman"/>
          <w:sz w:val="22"/>
          <w:szCs w:val="22"/>
          <w:lang w:val="id-ID"/>
        </w:rPr>
        <w:t xml:space="preserve">tidak </w:t>
      </w:r>
      <w:r>
        <w:rPr>
          <w:rFonts w:hint="default" w:ascii="Times New Roman" w:hAnsi="Times New Roman" w:cs="Times New Roman"/>
          <w:sz w:val="22"/>
          <w:szCs w:val="22"/>
        </w:rPr>
        <w:t>terdapat autokorelasi dan model regresi layak digunakan.</w:t>
      </w:r>
    </w:p>
    <w:p>
      <w:pPr>
        <w:autoSpaceDE w:val="0"/>
        <w:autoSpaceDN w:val="0"/>
        <w:adjustRightInd w:val="0"/>
        <w:spacing w:after="0" w:line="240" w:lineRule="auto"/>
        <w:ind w:left="0" w:leftChars="0" w:firstLine="440" w:firstLineChars="0"/>
        <w:jc w:val="both"/>
        <w:rPr>
          <w:rFonts w:hint="default" w:ascii="Times New Roman" w:hAnsi="Times New Roman" w:cs="Times New Roman"/>
          <w:sz w:val="22"/>
          <w:szCs w:val="22"/>
        </w:rPr>
      </w:pPr>
    </w:p>
    <w:p>
      <w:pPr>
        <w:pStyle w:val="16"/>
        <w:numPr>
          <w:ilvl w:val="0"/>
          <w:numId w:val="0"/>
        </w:numPr>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lang w:val="id-ID"/>
        </w:rPr>
        <w:t>Persamaan Regresi Linier Berganda</w:t>
      </w:r>
    </w:p>
    <w:p>
      <w:pPr>
        <w:pStyle w:val="16"/>
        <w:numPr>
          <w:ilvl w:val="0"/>
          <w:numId w:val="0"/>
        </w:numPr>
        <w:autoSpaceDE w:val="0"/>
        <w:autoSpaceDN w:val="0"/>
        <w:adjustRightInd w:val="0"/>
        <w:spacing w:after="0" w:line="240" w:lineRule="auto"/>
        <w:ind w:left="426" w:leftChars="0"/>
        <w:jc w:val="center"/>
        <w:rPr>
          <w:rFonts w:hint="default" w:ascii="Times New Roman" w:hAnsi="Times New Roman" w:cs="Times New Roman"/>
          <w:b/>
          <w:sz w:val="22"/>
          <w:szCs w:val="22"/>
          <w:lang w:val="id-ID"/>
        </w:rPr>
      </w:pPr>
      <w:r>
        <w:rPr>
          <w:rFonts w:hint="default" w:ascii="Times New Roman" w:hAnsi="Times New Roman" w:cs="Times New Roman"/>
          <w:b/>
          <w:sz w:val="22"/>
          <w:szCs w:val="22"/>
          <w:lang w:val="id-ID"/>
        </w:rPr>
        <w:t>Tabel 4.8</w:t>
      </w:r>
    </w:p>
    <w:p>
      <w:pPr>
        <w:pStyle w:val="16"/>
        <w:numPr>
          <w:ilvl w:val="0"/>
          <w:numId w:val="0"/>
        </w:numPr>
        <w:autoSpaceDE w:val="0"/>
        <w:autoSpaceDN w:val="0"/>
        <w:adjustRightInd w:val="0"/>
        <w:spacing w:after="0" w:line="240" w:lineRule="auto"/>
        <w:ind w:left="426" w:leftChars="0"/>
        <w:jc w:val="center"/>
        <w:rPr>
          <w:rFonts w:hint="default" w:ascii="Times New Roman" w:hAnsi="Times New Roman" w:cs="Times New Roman"/>
          <w:b/>
          <w:sz w:val="22"/>
          <w:szCs w:val="22"/>
          <w:lang w:val="id-ID"/>
        </w:rPr>
      </w:pPr>
      <w:r>
        <w:rPr>
          <w:rFonts w:hint="default" w:ascii="Times New Roman" w:hAnsi="Times New Roman" w:cs="Times New Roman"/>
          <w:b/>
          <w:sz w:val="22"/>
          <w:szCs w:val="22"/>
          <w:lang w:val="id-ID"/>
        </w:rPr>
        <w:t>Analisis Regresi Linier Berganda</w:t>
      </w:r>
    </w:p>
    <w:tbl>
      <w:tblPr>
        <w:tblStyle w:val="13"/>
        <w:tblW w:w="8379" w:type="dxa"/>
        <w:tblInd w:w="7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600"/>
        <w:gridCol w:w="1000"/>
        <w:gridCol w:w="1796"/>
        <w:gridCol w:w="1867"/>
        <w:gridCol w:w="767"/>
        <w:gridCol w:w="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22" w:hRule="atLeast"/>
        </w:trPr>
        <w:tc>
          <w:tcPr>
            <w:tcW w:w="8379"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Coefficients</w:t>
            </w:r>
            <w:r>
              <w:rPr>
                <w:rFonts w:hint="default" w:ascii="Times New Roman" w:hAnsi="Times New Roman" w:cs="Times New Roman"/>
                <w:b/>
                <w:color w:val="auto"/>
                <w:sz w:val="22"/>
                <w:szCs w:val="2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393" w:hRule="atLeast"/>
        </w:trPr>
        <w:tc>
          <w:tcPr>
            <w:tcW w:w="201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Model</w:t>
            </w:r>
          </w:p>
        </w:tc>
        <w:tc>
          <w:tcPr>
            <w:tcW w:w="279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Unstandardized Coefficients</w:t>
            </w:r>
          </w:p>
        </w:tc>
        <w:tc>
          <w:tcPr>
            <w:tcW w:w="18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Standardized Coefficients</w:t>
            </w:r>
          </w:p>
        </w:tc>
        <w:tc>
          <w:tcPr>
            <w:tcW w:w="7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t</w:t>
            </w:r>
          </w:p>
        </w:tc>
        <w:tc>
          <w:tcPr>
            <w:tcW w:w="9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7" w:hRule="atLeast"/>
        </w:trPr>
        <w:tc>
          <w:tcPr>
            <w:tcW w:w="201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w:t>
            </w:r>
          </w:p>
        </w:tc>
        <w:tc>
          <w:tcPr>
            <w:tcW w:w="179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Std. Error</w:t>
            </w:r>
          </w:p>
        </w:tc>
        <w:tc>
          <w:tcPr>
            <w:tcW w:w="18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center"/>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Beta</w:t>
            </w:r>
          </w:p>
        </w:tc>
        <w:tc>
          <w:tcPr>
            <w:tcW w:w="7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c>
          <w:tcPr>
            <w:tcW w:w="9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55" w:hRule="atLeast"/>
        </w:trPr>
        <w:tc>
          <w:tcPr>
            <w:tcW w:w="4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(Constant)</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w:t>
            </w:r>
          </w:p>
        </w:tc>
        <w:tc>
          <w:tcPr>
            <w:tcW w:w="1796"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,599</w:t>
            </w:r>
          </w:p>
        </w:tc>
        <w:tc>
          <w:tcPr>
            <w:tcW w:w="18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c>
          <w:tcPr>
            <w:tcW w:w="7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,967</w:t>
            </w:r>
          </w:p>
        </w:tc>
        <w:tc>
          <w:tcPr>
            <w:tcW w:w="933"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40" w:hRule="atLeast"/>
        </w:trPr>
        <w:tc>
          <w:tcPr>
            <w:tcW w:w="4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Index</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-,330</w:t>
            </w:r>
          </w:p>
        </w:tc>
        <w:tc>
          <w:tcPr>
            <w:tcW w:w="1796"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,650</w:t>
            </w:r>
          </w:p>
        </w:tc>
        <w:tc>
          <w:tcPr>
            <w:tcW w:w="18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-,036</w:t>
            </w:r>
          </w:p>
        </w:tc>
        <w:tc>
          <w:tcPr>
            <w:tcW w:w="7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-,507</w:t>
            </w:r>
          </w:p>
        </w:tc>
        <w:tc>
          <w:tcPr>
            <w:tcW w:w="933"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25" w:hRule="atLeast"/>
        </w:trPr>
        <w:tc>
          <w:tcPr>
            <w:tcW w:w="4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outlineLvl w:val="9"/>
              <w:rPr>
                <w:rFonts w:hint="default" w:ascii="Times New Roman" w:hAnsi="Times New Roman" w:cs="Times New Roman"/>
                <w:color w:val="auto"/>
                <w:sz w:val="22"/>
                <w:szCs w:val="22"/>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E0E0E0"/>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EFN</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-,208</w:t>
            </w:r>
          </w:p>
        </w:tc>
        <w:tc>
          <w:tcPr>
            <w:tcW w:w="1796"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,053</w:t>
            </w:r>
          </w:p>
        </w:tc>
        <w:tc>
          <w:tcPr>
            <w:tcW w:w="18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-,275</w:t>
            </w:r>
          </w:p>
        </w:tc>
        <w:tc>
          <w:tcPr>
            <w:tcW w:w="767"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-3,909</w:t>
            </w:r>
          </w:p>
        </w:tc>
        <w:tc>
          <w:tcPr>
            <w:tcW w:w="933"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jc w:val="right"/>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295" w:hRule="atLeast"/>
        </w:trPr>
        <w:tc>
          <w:tcPr>
            <w:tcW w:w="8379" w:type="dxa"/>
            <w:gridSpan w:val="7"/>
            <w:tcBorders>
              <w:top w:val="single" w:color="auto" w:sz="4" w:space="0"/>
              <w:left w:val="nil"/>
              <w:bottom w:val="nil"/>
              <w:right w:val="nil"/>
              <w:tl2br w:val="nil"/>
              <w:tr2bl w:val="nil"/>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Lines="0" w:after="0" w:afterLines="0" w:line="240" w:lineRule="auto"/>
              <w:ind w:left="60" w:right="60"/>
              <w:textAlignment w:val="auto"/>
              <w:outlineLvl w:val="9"/>
              <w:rPr>
                <w:rFonts w:hint="default" w:ascii="Times New Roman" w:hAnsi="Times New Roman" w:cs="Times New Roman"/>
                <w:color w:val="auto"/>
                <w:sz w:val="22"/>
                <w:szCs w:val="22"/>
              </w:rPr>
            </w:pPr>
            <w:r>
              <w:rPr>
                <w:rFonts w:hint="default" w:ascii="Times New Roman" w:hAnsi="Times New Roman" w:cs="Times New Roman"/>
                <w:color w:val="auto"/>
                <w:sz w:val="22"/>
                <w:szCs w:val="22"/>
              </w:rPr>
              <w:t>a. Dependent Variable: Tobin's Q</w:t>
            </w:r>
          </w:p>
        </w:tc>
      </w:tr>
    </w:tbl>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outlineLvl w:val="9"/>
        <w:rPr>
          <w:rFonts w:hint="default" w:ascii="Times New Roman" w:hAnsi="Times New Roman" w:eastAsia="Times New Roman" w:cs="Times New Roman"/>
          <w:sz w:val="22"/>
          <w:szCs w:val="22"/>
          <w:lang w:val="id-ID"/>
        </w:rPr>
      </w:pPr>
      <w:r>
        <w:rPr>
          <w:rFonts w:hint="default" w:ascii="Times New Roman" w:hAnsi="Times New Roman" w:eastAsia="Times New Roman" w:cs="Times New Roman"/>
          <w:sz w:val="22"/>
          <w:szCs w:val="22"/>
          <w:lang w:val="id-ID"/>
        </w:rPr>
        <w:t>Sumber : data diolah, 2019</w:t>
      </w:r>
    </w:p>
    <w:p>
      <w:pPr>
        <w:pStyle w:val="16"/>
        <w:numPr>
          <w:ilvl w:val="0"/>
          <w:numId w:val="0"/>
        </w:numPr>
        <w:autoSpaceDE w:val="0"/>
        <w:autoSpaceDN w:val="0"/>
        <w:adjustRightInd w:val="0"/>
        <w:spacing w:after="0" w:line="240" w:lineRule="auto"/>
        <w:ind w:left="0" w:leftChars="0" w:firstLine="440" w:firstLineChars="0"/>
        <w:jc w:val="both"/>
        <w:rPr>
          <w:rFonts w:hint="default" w:ascii="Times New Roman" w:hAnsi="Times New Roman" w:cs="Times New Roman"/>
          <w:b w:val="0"/>
          <w:bCs/>
          <w:i w:val="0"/>
          <w:iCs w:val="0"/>
          <w:sz w:val="22"/>
          <w:szCs w:val="22"/>
          <w:lang w:val="id-ID"/>
        </w:rPr>
      </w:pPr>
      <w:r>
        <w:rPr>
          <w:rFonts w:hint="default" w:ascii="Times New Roman" w:hAnsi="Times New Roman" w:cs="Times New Roman"/>
          <w:b w:val="0"/>
          <w:bCs/>
          <w:sz w:val="22"/>
          <w:szCs w:val="22"/>
          <w:lang w:val="id-ID"/>
        </w:rPr>
        <w:t xml:space="preserve">Tabel 4.8 menunjukkan nilai signifikansi dari masing-masing variabel. Variabel dependen dari penelitian ini adalah Nilai Perusahaan (Tobin’s Q) dan variabel independennya adalah </w:t>
      </w:r>
      <w:r>
        <w:rPr>
          <w:rFonts w:hint="default" w:ascii="Times New Roman" w:hAnsi="Times New Roman" w:cs="Times New Roman"/>
          <w:b w:val="0"/>
          <w:bCs/>
          <w:i/>
          <w:iCs/>
          <w:sz w:val="22"/>
          <w:szCs w:val="22"/>
          <w:lang w:val="id-ID"/>
        </w:rPr>
        <w:t>Good Corporate Goernance</w:t>
      </w:r>
      <w:r>
        <w:rPr>
          <w:rFonts w:hint="default" w:ascii="Times New Roman" w:hAnsi="Times New Roman" w:cs="Times New Roman"/>
          <w:b w:val="0"/>
          <w:bCs/>
          <w:i w:val="0"/>
          <w:iCs w:val="0"/>
          <w:sz w:val="22"/>
          <w:szCs w:val="22"/>
          <w:lang w:val="id-ID"/>
        </w:rPr>
        <w:t xml:space="preserve"> (Index) dan Pembiayaan Eksternal (EFN). Melalui tabel tersebut bisa dilihat bahwa nilai signifikansi Index sebesar 0,613 dan nilai signifikansi EFN sebesar 0,000.</w:t>
      </w:r>
    </w:p>
    <w:p>
      <w:pPr>
        <w:pStyle w:val="16"/>
        <w:numPr>
          <w:ilvl w:val="0"/>
          <w:numId w:val="0"/>
        </w:numPr>
        <w:spacing w:after="160" w:line="240" w:lineRule="auto"/>
        <w:jc w:val="both"/>
        <w:rPr>
          <w:rFonts w:hint="default" w:ascii="Times New Roman" w:hAnsi="Times New Roman" w:cs="Times New Roman"/>
          <w:sz w:val="22"/>
          <w:szCs w:val="22"/>
        </w:rPr>
      </w:pPr>
      <w:r>
        <w:rPr>
          <w:rFonts w:hint="default" w:ascii="Times New Roman" w:hAnsi="Times New Roman" w:eastAsia="SimSun" w:cs="Times New Roman"/>
          <w:sz w:val="22"/>
          <w:szCs w:val="22"/>
          <w:lang w:val="id-ID"/>
        </w:rPr>
        <w:t>P</w:t>
      </w:r>
      <w:r>
        <w:rPr>
          <w:rFonts w:hint="default" w:ascii="Times New Roman" w:hAnsi="Times New Roman" w:cs="Times New Roman"/>
          <w:sz w:val="22"/>
          <w:szCs w:val="22"/>
        </w:rPr>
        <w:t>ersamaan regresi yang terbentuk pada uji regresi ini adalah</w:t>
      </w:r>
    </w:p>
    <w:p>
      <w:pPr>
        <w:pStyle w:val="16"/>
        <w:numPr>
          <w:ilvl w:val="0"/>
          <w:numId w:val="0"/>
        </w:numPr>
        <w:spacing w:after="160" w:line="240" w:lineRule="auto"/>
        <w:jc w:val="both"/>
        <w:rPr>
          <w:rFonts w:hint="default" w:ascii="Times New Roman" w:hAnsi="Times New Roman" w:eastAsia="SimSun" w:cs="Times New Roman"/>
          <w:b/>
          <w:bCs/>
          <w:sz w:val="22"/>
          <w:szCs w:val="22"/>
          <w:lang w:val="id-ID"/>
        </w:rPr>
      </w:pPr>
      <w:r>
        <w:rPr>
          <w:rFonts w:hint="default" w:ascii="Times New Roman" w:hAnsi="Times New Roman" w:eastAsia="SimSun" w:cs="Times New Roman"/>
          <w:b/>
          <w:bCs/>
          <w:sz w:val="22"/>
          <w:szCs w:val="22"/>
          <w:lang w:val="id-ID"/>
        </w:rPr>
        <w:t>Y = 0,580 + (-0,330)X</w:t>
      </w:r>
      <w:r>
        <w:rPr>
          <w:rFonts w:hint="default" w:ascii="Times New Roman" w:hAnsi="Times New Roman" w:eastAsia="SimSun" w:cs="Times New Roman"/>
          <w:b/>
          <w:bCs/>
          <w:sz w:val="22"/>
          <w:szCs w:val="22"/>
          <w:vertAlign w:val="subscript"/>
          <w:lang w:val="id-ID"/>
        </w:rPr>
        <w:t>1</w:t>
      </w:r>
      <w:r>
        <w:rPr>
          <w:rFonts w:hint="default" w:ascii="Times New Roman" w:hAnsi="Times New Roman" w:eastAsia="SimSun" w:cs="Times New Roman"/>
          <w:b/>
          <w:bCs/>
          <w:sz w:val="22"/>
          <w:szCs w:val="22"/>
          <w:lang w:val="id-ID"/>
        </w:rPr>
        <w:t xml:space="preserve"> + (-0,208)X</w:t>
      </w:r>
      <w:r>
        <w:rPr>
          <w:rFonts w:hint="default" w:ascii="Times New Roman" w:hAnsi="Times New Roman" w:eastAsia="SimSun" w:cs="Times New Roman"/>
          <w:b/>
          <w:bCs/>
          <w:sz w:val="22"/>
          <w:szCs w:val="22"/>
          <w:vertAlign w:val="subscript"/>
          <w:lang w:val="id-ID"/>
        </w:rPr>
        <w:t>2</w:t>
      </w:r>
      <w:r>
        <w:rPr>
          <w:rFonts w:hint="default" w:ascii="Times New Roman" w:hAnsi="Times New Roman" w:eastAsia="SimSun" w:cs="Times New Roman"/>
          <w:b/>
          <w:bCs/>
          <w:sz w:val="22"/>
          <w:szCs w:val="22"/>
          <w:lang w:val="id-ID"/>
        </w:rPr>
        <w:t xml:space="preserve"> + 0,599</w:t>
      </w:r>
    </w:p>
    <w:p>
      <w:pPr>
        <w:pStyle w:val="16"/>
        <w:spacing w:line="240" w:lineRule="auto"/>
        <w:ind w:left="0" w:leftChars="0" w:firstLine="0" w:firstLineChars="0"/>
        <w:jc w:val="both"/>
        <w:rPr>
          <w:rFonts w:hint="default" w:ascii="Times New Roman" w:hAnsi="Times New Roman" w:cs="Times New Roman" w:eastAsiaTheme="minorEastAsia"/>
          <w:sz w:val="22"/>
          <w:szCs w:val="22"/>
        </w:rPr>
      </w:pPr>
    </w:p>
    <w:p>
      <w:pPr>
        <w:pStyle w:val="16"/>
        <w:spacing w:line="240" w:lineRule="auto"/>
        <w:ind w:left="0" w:leftChars="0" w:firstLine="0" w:firstLineChars="0"/>
        <w:jc w:val="both"/>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Keterangan :</w:t>
      </w:r>
    </w:p>
    <w:p>
      <w:pPr>
        <w:pStyle w:val="16"/>
        <w:numPr>
          <w:ilvl w:val="0"/>
          <w:numId w:val="0"/>
        </w:numPr>
        <w:spacing w:after="160" w:line="240" w:lineRule="auto"/>
        <w:jc w:val="both"/>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Y</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sz w:val="22"/>
          <w:szCs w:val="22"/>
          <w:lang w:val="id-ID"/>
        </w:rPr>
        <w:t>Nilai Perusahaan</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id-ID"/>
        </w:rPr>
        <w:t>a</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Konstanta </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b1,b2</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Koefisien regresi variabel independen </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X</w:t>
      </w:r>
      <w:r>
        <w:rPr>
          <w:rFonts w:hint="default" w:ascii="Times New Roman" w:hAnsi="Times New Roman" w:eastAsia="SimSun" w:cs="Times New Roman"/>
          <w:sz w:val="22"/>
          <w:szCs w:val="22"/>
          <w:vertAlign w:val="subscript"/>
        </w:rPr>
        <w:t>1</w:t>
      </w:r>
      <w:r>
        <w:rPr>
          <w:rFonts w:hint="default" w:ascii="Times New Roman" w:hAnsi="Times New Roman" w:eastAsia="SimSun" w:cs="Times New Roman"/>
          <w:sz w:val="22"/>
          <w:szCs w:val="22"/>
          <w:vertAlign w:val="subscript"/>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i/>
          <w:iCs/>
          <w:sz w:val="22"/>
          <w:szCs w:val="22"/>
          <w:lang w:val="id-ID"/>
        </w:rPr>
        <w:t>Good Corporate Governance</w:t>
      </w:r>
      <w:r>
        <w:rPr>
          <w:rFonts w:hint="default" w:ascii="Times New Roman" w:hAnsi="Times New Roman" w:eastAsia="SimSun" w:cs="Times New Roman"/>
          <w:sz w:val="22"/>
          <w:szCs w:val="22"/>
        </w:rPr>
        <w:t xml:space="preserve"> </w:t>
      </w:r>
    </w:p>
    <w:p>
      <w:pPr>
        <w:pStyle w:val="16"/>
        <w:numPr>
          <w:ilvl w:val="0"/>
          <w:numId w:val="0"/>
        </w:numPr>
        <w:spacing w:after="160" w:line="240" w:lineRule="auto"/>
        <w:jc w:val="both"/>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X</w:t>
      </w:r>
      <w:r>
        <w:rPr>
          <w:rFonts w:hint="default" w:ascii="Times New Roman" w:hAnsi="Times New Roman" w:eastAsia="SimSun" w:cs="Times New Roman"/>
          <w:sz w:val="22"/>
          <w:szCs w:val="22"/>
          <w:vertAlign w:val="subscript"/>
        </w:rPr>
        <w:t>2</w:t>
      </w:r>
      <w:r>
        <w:rPr>
          <w:rFonts w:hint="default" w:ascii="Times New Roman" w:hAnsi="Times New Roman" w:eastAsia="SimSun" w:cs="Times New Roman"/>
          <w:sz w:val="22"/>
          <w:szCs w:val="22"/>
          <w:vertAlign w:val="subscript"/>
          <w:lang w:val="id-ID"/>
        </w:rPr>
        <w:tab/>
      </w:r>
      <w:r>
        <w:rPr>
          <w:rFonts w:hint="default" w:ascii="Times New Roman" w:hAnsi="Times New Roman" w:eastAsia="SimSun" w:cs="Times New Roman"/>
          <w:sz w:val="22"/>
          <w:szCs w:val="22"/>
        </w:rPr>
        <w:t xml:space="preserve">= Variabel </w:t>
      </w:r>
      <w:r>
        <w:rPr>
          <w:rFonts w:hint="default" w:ascii="Times New Roman" w:hAnsi="Times New Roman" w:eastAsia="SimSun" w:cs="Times New Roman"/>
          <w:sz w:val="22"/>
          <w:szCs w:val="22"/>
          <w:lang w:val="id-ID"/>
        </w:rPr>
        <w:t>Pembiayaan Eksternal</w:t>
      </w:r>
    </w:p>
    <w:p>
      <w:pPr>
        <w:pStyle w:val="16"/>
        <w:numPr>
          <w:ilvl w:val="0"/>
          <w:numId w:val="0"/>
        </w:numPr>
        <w:spacing w:after="16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e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 Standar error </w:t>
      </w:r>
    </w:p>
    <w:p>
      <w:pPr>
        <w:pStyle w:val="16"/>
        <w:spacing w:line="240" w:lineRule="auto"/>
        <w:ind w:left="0" w:leftChars="0" w:firstLine="0" w:firstLineChars="0"/>
        <w:jc w:val="both"/>
        <w:rPr>
          <w:rFonts w:hint="default" w:ascii="Times New Roman" w:hAnsi="Times New Roman" w:cs="Times New Roman" w:eastAsiaTheme="minorEastAsia"/>
          <w:sz w:val="22"/>
          <w:szCs w:val="22"/>
        </w:rPr>
      </w:pPr>
    </w:p>
    <w:p>
      <w:pPr>
        <w:pStyle w:val="16"/>
        <w:spacing w:line="240" w:lineRule="auto"/>
        <w:ind w:left="0" w:leftChars="0" w:firstLine="0" w:firstLineChars="0"/>
        <w:jc w:val="both"/>
        <w:rPr>
          <w:rFonts w:hint="default" w:ascii="Times New Roman" w:hAnsi="Times New Roman" w:cs="Times New Roman" w:eastAsiaTheme="minorEastAsia"/>
          <w:b/>
          <w:bCs/>
          <w:sz w:val="22"/>
          <w:szCs w:val="22"/>
        </w:rPr>
      </w:pPr>
      <w:r>
        <w:rPr>
          <w:rFonts w:hint="default" w:ascii="Times New Roman" w:hAnsi="Times New Roman" w:cs="Times New Roman" w:eastAsiaTheme="minorEastAsia"/>
          <w:b/>
          <w:bCs/>
          <w:sz w:val="22"/>
          <w:szCs w:val="22"/>
        </w:rPr>
        <w:t>Persamaan regresi tersebut dapat diuraikan sebagai berikut:</w:t>
      </w:r>
    </w:p>
    <w:p>
      <w:pPr>
        <w:pStyle w:val="16"/>
        <w:numPr>
          <w:ilvl w:val="0"/>
          <w:numId w:val="0"/>
        </w:numPr>
        <w:spacing w:line="240" w:lineRule="auto"/>
        <w:ind w:left="0" w:leftChars="0" w:firstLine="440" w:firstLineChars="0"/>
        <w:jc w:val="both"/>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Konstanta </w:t>
      </w:r>
      <w:r>
        <w:rPr>
          <w:rFonts w:hint="default" w:ascii="Times New Roman" w:hAnsi="Times New Roman" w:cs="Times New Roman" w:eastAsiaTheme="minorEastAsia"/>
          <w:sz w:val="22"/>
          <w:szCs w:val="22"/>
          <w:lang w:val="id-ID"/>
        </w:rPr>
        <w:t>0,580</w:t>
      </w:r>
      <w:r>
        <w:rPr>
          <w:rFonts w:hint="default" w:ascii="Times New Roman" w:hAnsi="Times New Roman" w:cs="Times New Roman" w:eastAsiaTheme="minorEastAsia"/>
          <w:sz w:val="22"/>
          <w:szCs w:val="22"/>
        </w:rPr>
        <w:t xml:space="preserve"> memilik</w:t>
      </w:r>
      <w:r>
        <w:rPr>
          <w:rFonts w:hint="default" w:ascii="Times New Roman" w:hAnsi="Times New Roman" w:cs="Times New Roman" w:eastAsiaTheme="minorEastAsia"/>
          <w:sz w:val="22"/>
          <w:szCs w:val="22"/>
          <w:lang w:val="id-ID"/>
        </w:rPr>
        <w:t>i</w:t>
      </w:r>
      <w:r>
        <w:rPr>
          <w:rFonts w:hint="default" w:ascii="Times New Roman" w:hAnsi="Times New Roman" w:cs="Times New Roman" w:eastAsiaTheme="minorEastAsia"/>
          <w:sz w:val="22"/>
          <w:szCs w:val="22"/>
        </w:rPr>
        <w:t xml:space="preserve"> arti bahwa jika nilai variabel </w:t>
      </w:r>
      <w:r>
        <w:rPr>
          <w:rFonts w:hint="default" w:ascii="Times New Roman" w:hAnsi="Times New Roman" w:cs="Times New Roman" w:eastAsiaTheme="minorEastAsia"/>
          <w:i/>
          <w:iCs/>
          <w:sz w:val="22"/>
          <w:szCs w:val="22"/>
          <w:lang w:val="id-ID"/>
        </w:rPr>
        <w:t>Good Corporate Governance</w:t>
      </w:r>
      <w:r>
        <w:rPr>
          <w:rFonts w:hint="default" w:ascii="Times New Roman" w:hAnsi="Times New Roman" w:cs="Times New Roman" w:eastAsiaTheme="minorEastAsia"/>
          <w:sz w:val="22"/>
          <w:szCs w:val="22"/>
        </w:rPr>
        <w:t xml:space="preserve"> </w:t>
      </w:r>
      <w:r>
        <w:rPr>
          <w:rFonts w:hint="default" w:ascii="Times New Roman" w:hAnsi="Times New Roman" w:cs="Times New Roman" w:eastAsiaTheme="minorEastAsia"/>
          <w:sz w:val="22"/>
          <w:szCs w:val="22"/>
          <w:lang w:val="id-ID"/>
        </w:rPr>
        <w:t xml:space="preserve">(Index) dan variabel Pembiayaan Eksternal (EFN) </w:t>
      </w:r>
      <w:r>
        <w:rPr>
          <w:rFonts w:hint="default" w:ascii="Times New Roman" w:hAnsi="Times New Roman" w:cs="Times New Roman" w:eastAsiaTheme="minorEastAsia"/>
          <w:sz w:val="22"/>
          <w:szCs w:val="22"/>
        </w:rPr>
        <w:t xml:space="preserve">sama dengan nol, maka </w:t>
      </w:r>
      <w:r>
        <w:rPr>
          <w:rFonts w:hint="default" w:ascii="Times New Roman" w:hAnsi="Times New Roman" w:cs="Times New Roman" w:eastAsiaTheme="minorEastAsia"/>
          <w:sz w:val="22"/>
          <w:szCs w:val="22"/>
          <w:lang w:val="id-ID"/>
        </w:rPr>
        <w:t xml:space="preserve">Nilai </w:t>
      </w:r>
      <w:r>
        <w:rPr>
          <w:rFonts w:hint="default" w:ascii="Times New Roman" w:hAnsi="Times New Roman" w:cs="Times New Roman" w:eastAsiaTheme="minorEastAsia"/>
          <w:sz w:val="22"/>
          <w:szCs w:val="22"/>
        </w:rPr>
        <w:t>Perusahaan (</w:t>
      </w:r>
      <w:r>
        <w:rPr>
          <w:rFonts w:hint="default" w:ascii="Times New Roman" w:hAnsi="Times New Roman" w:cs="Times New Roman" w:eastAsiaTheme="minorEastAsia"/>
          <w:sz w:val="22"/>
          <w:szCs w:val="22"/>
          <w:lang w:val="id-ID"/>
        </w:rPr>
        <w:t>Tobin’s Q</w:t>
      </w:r>
      <w:r>
        <w:rPr>
          <w:rFonts w:hint="default" w:ascii="Times New Roman" w:hAnsi="Times New Roman" w:cs="Times New Roman" w:eastAsiaTheme="minorEastAsia"/>
          <w:sz w:val="22"/>
          <w:szCs w:val="22"/>
        </w:rPr>
        <w:t xml:space="preserve">) adalah </w:t>
      </w:r>
      <w:r>
        <w:rPr>
          <w:rFonts w:hint="default" w:ascii="Times New Roman" w:hAnsi="Times New Roman" w:cs="Times New Roman" w:eastAsiaTheme="minorEastAsia"/>
          <w:sz w:val="22"/>
          <w:szCs w:val="22"/>
          <w:lang w:val="id-ID"/>
        </w:rPr>
        <w:t>0,580.</w:t>
      </w:r>
      <w:r>
        <w:rPr>
          <w:rFonts w:hint="default" w:ascii="Times New Roman" w:hAnsi="Times New Roman" w:cs="Times New Roman"/>
          <w:sz w:val="22"/>
          <w:szCs w:val="22"/>
          <w:lang w:val="id-ID"/>
        </w:rPr>
        <w:t xml:space="preserve"> </w:t>
      </w:r>
      <w:r>
        <w:rPr>
          <w:rFonts w:hint="default" w:ascii="Times New Roman" w:hAnsi="Times New Roman" w:cs="Times New Roman" w:eastAsiaTheme="minorEastAsia"/>
          <w:sz w:val="22"/>
          <w:szCs w:val="22"/>
        </w:rPr>
        <w:t>Koefisien regresi X</w:t>
      </w:r>
      <w:r>
        <w:rPr>
          <w:rFonts w:hint="default" w:ascii="Times New Roman" w:hAnsi="Times New Roman" w:cs="Times New Roman" w:eastAsiaTheme="minorEastAsia"/>
          <w:sz w:val="22"/>
          <w:szCs w:val="22"/>
          <w:vertAlign w:val="subscript"/>
        </w:rPr>
        <w:t>1</w:t>
      </w:r>
      <w:r>
        <w:rPr>
          <w:rFonts w:hint="default" w:ascii="Times New Roman" w:hAnsi="Times New Roman" w:cs="Times New Roman" w:eastAsiaTheme="minorEastAsia"/>
          <w:sz w:val="22"/>
          <w:szCs w:val="22"/>
        </w:rPr>
        <w:t xml:space="preserve"> sebesar </w:t>
      </w:r>
      <w:r>
        <w:rPr>
          <w:rFonts w:hint="default" w:ascii="Times New Roman" w:hAnsi="Times New Roman" w:cs="Times New Roman" w:eastAsiaTheme="minorEastAsia"/>
          <w:sz w:val="22"/>
          <w:szCs w:val="22"/>
          <w:lang w:val="id-ID"/>
        </w:rPr>
        <w:t>(-0,330)</w:t>
      </w:r>
      <w:r>
        <w:rPr>
          <w:rFonts w:hint="default" w:ascii="Times New Roman" w:hAnsi="Times New Roman" w:cs="Times New Roman" w:eastAsiaTheme="minorEastAsia"/>
          <w:sz w:val="22"/>
          <w:szCs w:val="22"/>
        </w:rPr>
        <w:t xml:space="preserve"> memiliki arti bahwa</w:t>
      </w:r>
      <w:r>
        <w:rPr>
          <w:rFonts w:hint="default" w:ascii="Times New Roman" w:hAnsi="Times New Roman" w:cs="Times New Roman" w:eastAsiaTheme="minorEastAsia"/>
          <w:sz w:val="22"/>
          <w:szCs w:val="22"/>
          <w:lang w:val="id-ID"/>
        </w:rPr>
        <w:t xml:space="preserve"> </w:t>
      </w:r>
      <w:r>
        <w:rPr>
          <w:rFonts w:hint="default" w:ascii="Times New Roman" w:hAnsi="Times New Roman" w:cs="Times New Roman" w:eastAsiaTheme="minorEastAsia"/>
          <w:sz w:val="22"/>
          <w:szCs w:val="22"/>
        </w:rPr>
        <w:t xml:space="preserve">setiap peningkatan satu satuan </w:t>
      </w:r>
      <w:r>
        <w:rPr>
          <w:rFonts w:hint="default" w:ascii="Times New Roman" w:hAnsi="Times New Roman" w:cs="Times New Roman" w:eastAsiaTheme="minorEastAsia"/>
          <w:i/>
          <w:iCs/>
          <w:sz w:val="22"/>
          <w:szCs w:val="22"/>
          <w:lang w:val="id-ID"/>
        </w:rPr>
        <w:t xml:space="preserve">Good Corporate Governance </w:t>
      </w:r>
      <w:r>
        <w:rPr>
          <w:rFonts w:hint="default" w:ascii="Times New Roman" w:hAnsi="Times New Roman" w:cs="Times New Roman" w:eastAsiaTheme="minorEastAsia"/>
          <w:sz w:val="22"/>
          <w:szCs w:val="22"/>
          <w:lang w:val="id-ID"/>
        </w:rPr>
        <w:t xml:space="preserve">dan variabel Pembiayaan Eksternal (EFN) </w:t>
      </w:r>
      <w:r>
        <w:rPr>
          <w:rFonts w:hint="default" w:ascii="Times New Roman" w:hAnsi="Times New Roman" w:cs="Times New Roman" w:eastAsiaTheme="minorEastAsia"/>
          <w:sz w:val="22"/>
          <w:szCs w:val="22"/>
        </w:rPr>
        <w:t xml:space="preserve">sama dengan nol, maka </w:t>
      </w:r>
      <w:r>
        <w:rPr>
          <w:rFonts w:hint="default" w:ascii="Times New Roman" w:hAnsi="Times New Roman" w:cs="Times New Roman" w:eastAsiaTheme="minorEastAsia"/>
          <w:sz w:val="22"/>
          <w:szCs w:val="22"/>
          <w:lang w:val="id-ID"/>
        </w:rPr>
        <w:t xml:space="preserve">Nilai </w:t>
      </w:r>
      <w:r>
        <w:rPr>
          <w:rFonts w:hint="default" w:ascii="Times New Roman" w:hAnsi="Times New Roman" w:cs="Times New Roman" w:eastAsiaTheme="minorEastAsia"/>
          <w:sz w:val="22"/>
          <w:szCs w:val="22"/>
        </w:rPr>
        <w:t>Perusahaan (</w:t>
      </w:r>
      <w:r>
        <w:rPr>
          <w:rFonts w:hint="default" w:ascii="Times New Roman" w:hAnsi="Times New Roman" w:cs="Times New Roman" w:eastAsiaTheme="minorEastAsia"/>
          <w:sz w:val="22"/>
          <w:szCs w:val="22"/>
          <w:lang w:val="id-ID"/>
        </w:rPr>
        <w:t>Tobin’s Q</w:t>
      </w:r>
      <w:r>
        <w:rPr>
          <w:rFonts w:hint="default" w:ascii="Times New Roman" w:hAnsi="Times New Roman" w:cs="Times New Roman" w:eastAsiaTheme="minorEastAsia"/>
          <w:sz w:val="22"/>
          <w:szCs w:val="22"/>
        </w:rPr>
        <w:t xml:space="preserve">)  akan mengalami penurunan sebesar </w:t>
      </w:r>
      <w:r>
        <w:rPr>
          <w:rFonts w:hint="default" w:ascii="Times New Roman" w:hAnsi="Times New Roman" w:cs="Times New Roman" w:eastAsiaTheme="minorEastAsia"/>
          <w:sz w:val="22"/>
          <w:szCs w:val="22"/>
          <w:lang w:val="id-ID"/>
        </w:rPr>
        <w:t>(</w:t>
      </w:r>
      <w:r>
        <w:rPr>
          <w:rFonts w:hint="default" w:ascii="Times New Roman" w:hAnsi="Times New Roman" w:cs="Times New Roman" w:eastAsiaTheme="minorEastAsia"/>
          <w:sz w:val="22"/>
          <w:szCs w:val="22"/>
        </w:rPr>
        <w:t>-0,</w:t>
      </w:r>
      <w:r>
        <w:rPr>
          <w:rFonts w:hint="default" w:ascii="Times New Roman" w:hAnsi="Times New Roman" w:cs="Times New Roman" w:eastAsiaTheme="minorEastAsia"/>
          <w:sz w:val="22"/>
          <w:szCs w:val="22"/>
          <w:lang w:val="id-ID"/>
        </w:rPr>
        <w:t>330)</w:t>
      </w:r>
      <w:r>
        <w:rPr>
          <w:rFonts w:hint="default" w:ascii="Times New Roman" w:hAnsi="Times New Roman" w:cs="Times New Roman" w:eastAsiaTheme="minorEastAsia"/>
          <w:sz w:val="22"/>
          <w:szCs w:val="22"/>
        </w:rPr>
        <w:t xml:space="preserve"> dengan asumsi variabel lainnya konstan.</w:t>
      </w:r>
      <w:r>
        <w:rPr>
          <w:rFonts w:hint="default" w:ascii="Times New Roman" w:hAnsi="Times New Roman" w:cs="Times New Roman"/>
          <w:sz w:val="22"/>
          <w:szCs w:val="22"/>
          <w:lang w:val="id-ID"/>
        </w:rPr>
        <w:t xml:space="preserve"> </w:t>
      </w:r>
      <w:r>
        <w:rPr>
          <w:rFonts w:hint="default" w:ascii="Times New Roman" w:hAnsi="Times New Roman" w:cs="Times New Roman" w:eastAsiaTheme="minorEastAsia"/>
          <w:sz w:val="22"/>
          <w:szCs w:val="22"/>
          <w:lang w:val="id-ID"/>
        </w:rPr>
        <w:t xml:space="preserve">Koefisien regresi X2 sebesar (-0,208) </w:t>
      </w:r>
      <w:r>
        <w:rPr>
          <w:rFonts w:hint="default" w:ascii="Times New Roman" w:hAnsi="Times New Roman" w:cs="Times New Roman" w:eastAsiaTheme="minorEastAsia"/>
          <w:sz w:val="22"/>
          <w:szCs w:val="22"/>
        </w:rPr>
        <w:t>memiliki arti bahwa</w:t>
      </w:r>
      <w:r>
        <w:rPr>
          <w:rFonts w:hint="default" w:ascii="Times New Roman" w:hAnsi="Times New Roman" w:cs="Times New Roman" w:eastAsiaTheme="minorEastAsia"/>
          <w:sz w:val="22"/>
          <w:szCs w:val="22"/>
          <w:lang w:val="id-ID"/>
        </w:rPr>
        <w:t xml:space="preserve"> </w:t>
      </w:r>
      <w:r>
        <w:rPr>
          <w:rFonts w:hint="default" w:ascii="Times New Roman" w:hAnsi="Times New Roman" w:cs="Times New Roman" w:eastAsiaTheme="minorEastAsia"/>
          <w:sz w:val="22"/>
          <w:szCs w:val="22"/>
        </w:rPr>
        <w:t xml:space="preserve">setiap peningkatan satu satuan </w:t>
      </w:r>
      <w:r>
        <w:rPr>
          <w:rFonts w:hint="default" w:ascii="Times New Roman" w:hAnsi="Times New Roman" w:cs="Times New Roman" w:eastAsiaTheme="minorEastAsia"/>
          <w:i/>
          <w:iCs/>
          <w:sz w:val="22"/>
          <w:szCs w:val="22"/>
          <w:lang w:val="id-ID"/>
        </w:rPr>
        <w:t xml:space="preserve">Good Corporate Governance </w:t>
      </w:r>
      <w:r>
        <w:rPr>
          <w:rFonts w:hint="default" w:ascii="Times New Roman" w:hAnsi="Times New Roman" w:cs="Times New Roman" w:eastAsiaTheme="minorEastAsia"/>
          <w:sz w:val="22"/>
          <w:szCs w:val="22"/>
        </w:rPr>
        <w:t>sama dengan nol</w:t>
      </w:r>
      <w:r>
        <w:rPr>
          <w:rFonts w:hint="default" w:ascii="Times New Roman" w:hAnsi="Times New Roman" w:cs="Times New Roman" w:eastAsiaTheme="minorEastAsia"/>
          <w:sz w:val="22"/>
          <w:szCs w:val="22"/>
          <w:lang w:val="id-ID"/>
        </w:rPr>
        <w:t xml:space="preserve"> dan </w:t>
      </w:r>
      <w:r>
        <w:rPr>
          <w:rFonts w:hint="default" w:ascii="Times New Roman" w:hAnsi="Times New Roman" w:cs="Times New Roman" w:eastAsiaTheme="minorEastAsia"/>
          <w:sz w:val="22"/>
          <w:szCs w:val="22"/>
        </w:rPr>
        <w:t>setiap peningkatan satu satuan</w:t>
      </w:r>
      <w:r>
        <w:rPr>
          <w:rFonts w:hint="default" w:ascii="Times New Roman" w:hAnsi="Times New Roman" w:cs="Times New Roman" w:eastAsiaTheme="minorEastAsia"/>
          <w:sz w:val="22"/>
          <w:szCs w:val="22"/>
          <w:lang w:val="id-ID"/>
        </w:rPr>
        <w:t xml:space="preserve"> variabel Pembiayaan Eksternal (EFN)</w:t>
      </w:r>
      <w:r>
        <w:rPr>
          <w:rFonts w:hint="default" w:ascii="Times New Roman" w:hAnsi="Times New Roman" w:cs="Times New Roman" w:eastAsiaTheme="minorEastAsia"/>
          <w:sz w:val="22"/>
          <w:szCs w:val="22"/>
        </w:rPr>
        <w:t xml:space="preserve">, maka </w:t>
      </w:r>
      <w:r>
        <w:rPr>
          <w:rFonts w:hint="default" w:ascii="Times New Roman" w:hAnsi="Times New Roman" w:cs="Times New Roman" w:eastAsiaTheme="minorEastAsia"/>
          <w:sz w:val="22"/>
          <w:szCs w:val="22"/>
          <w:lang w:val="id-ID"/>
        </w:rPr>
        <w:t xml:space="preserve">Nilai </w:t>
      </w:r>
      <w:r>
        <w:rPr>
          <w:rFonts w:hint="default" w:ascii="Times New Roman" w:hAnsi="Times New Roman" w:cs="Times New Roman" w:eastAsiaTheme="minorEastAsia"/>
          <w:sz w:val="22"/>
          <w:szCs w:val="22"/>
        </w:rPr>
        <w:t>Perusahaan (</w:t>
      </w:r>
      <w:r>
        <w:rPr>
          <w:rFonts w:hint="default" w:ascii="Times New Roman" w:hAnsi="Times New Roman" w:cs="Times New Roman" w:eastAsiaTheme="minorEastAsia"/>
          <w:sz w:val="22"/>
          <w:szCs w:val="22"/>
          <w:lang w:val="id-ID"/>
        </w:rPr>
        <w:t>Tobin’s Q</w:t>
      </w:r>
      <w:r>
        <w:rPr>
          <w:rFonts w:hint="default" w:ascii="Times New Roman" w:hAnsi="Times New Roman" w:cs="Times New Roman" w:eastAsiaTheme="minorEastAsia"/>
          <w:sz w:val="22"/>
          <w:szCs w:val="22"/>
        </w:rPr>
        <w:t xml:space="preserve">)  akan mengalami penurunan sebesar </w:t>
      </w:r>
      <w:r>
        <w:rPr>
          <w:rFonts w:hint="default" w:ascii="Times New Roman" w:hAnsi="Times New Roman" w:cs="Times New Roman" w:eastAsiaTheme="minorEastAsia"/>
          <w:sz w:val="22"/>
          <w:szCs w:val="22"/>
          <w:lang w:val="id-ID"/>
        </w:rPr>
        <w:t>(</w:t>
      </w:r>
      <w:r>
        <w:rPr>
          <w:rFonts w:hint="default" w:ascii="Times New Roman" w:hAnsi="Times New Roman" w:cs="Times New Roman" w:eastAsiaTheme="minorEastAsia"/>
          <w:sz w:val="22"/>
          <w:szCs w:val="22"/>
        </w:rPr>
        <w:t>-0,</w:t>
      </w:r>
      <w:r>
        <w:rPr>
          <w:rFonts w:hint="default" w:ascii="Times New Roman" w:hAnsi="Times New Roman" w:cs="Times New Roman" w:eastAsiaTheme="minorEastAsia"/>
          <w:sz w:val="22"/>
          <w:szCs w:val="22"/>
          <w:lang w:val="id-ID"/>
        </w:rPr>
        <w:t>208)</w:t>
      </w:r>
      <w:r>
        <w:rPr>
          <w:rFonts w:hint="default" w:ascii="Times New Roman" w:hAnsi="Times New Roman" w:cs="Times New Roman" w:eastAsiaTheme="minorEastAsia"/>
          <w:sz w:val="22"/>
          <w:szCs w:val="22"/>
        </w:rPr>
        <w:t xml:space="preserve"> dengan asumsi variabel lainnya konstan.</w:t>
      </w:r>
    </w:p>
    <w:p>
      <w:pPr>
        <w:pStyle w:val="16"/>
        <w:numPr>
          <w:ilvl w:val="0"/>
          <w:numId w:val="0"/>
        </w:numPr>
        <w:autoSpaceDE w:val="0"/>
        <w:autoSpaceDN w:val="0"/>
        <w:adjustRightInd w:val="0"/>
        <w:spacing w:after="0" w:line="240" w:lineRule="auto"/>
        <w:jc w:val="both"/>
        <w:rPr>
          <w:rFonts w:hint="default" w:ascii="Times New Roman" w:hAnsi="Times New Roman" w:cs="Times New Roman"/>
          <w:b/>
          <w:sz w:val="22"/>
          <w:szCs w:val="22"/>
          <w:lang w:val="id-ID"/>
        </w:rPr>
      </w:pPr>
      <w:r>
        <w:rPr>
          <w:rFonts w:hint="default" w:ascii="Times New Roman" w:hAnsi="Times New Roman" w:cs="Times New Roman"/>
          <w:b/>
          <w:sz w:val="22"/>
          <w:szCs w:val="22"/>
          <w:lang w:val="id-ID"/>
        </w:rPr>
        <w:t>Uji Hipotesis</w:t>
      </w:r>
    </w:p>
    <w:p>
      <w:pPr>
        <w:pStyle w:val="16"/>
        <w:numPr>
          <w:ilvl w:val="0"/>
          <w:numId w:val="0"/>
        </w:numPr>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Hasil Uji Hipotesis Pertama (H</w:t>
      </w:r>
      <w:r>
        <w:rPr>
          <w:rFonts w:hint="default" w:ascii="Times New Roman" w:hAnsi="Times New Roman" w:cs="Times New Roman"/>
          <w:b/>
          <w:sz w:val="22"/>
          <w:szCs w:val="22"/>
          <w:vertAlign w:val="subscript"/>
        </w:rPr>
        <w:t>1</w:t>
      </w:r>
      <w:r>
        <w:rPr>
          <w:rFonts w:hint="default" w:ascii="Times New Roman" w:hAnsi="Times New Roman" w:cs="Times New Roman"/>
          <w:b/>
          <w:sz w:val="22"/>
          <w:szCs w:val="22"/>
        </w:rPr>
        <w:t>)</w:t>
      </w:r>
    </w:p>
    <w:p>
      <w:pPr>
        <w:pStyle w:val="16"/>
        <w:spacing w:line="240" w:lineRule="auto"/>
        <w:ind w:left="0" w:leftChars="0" w:firstLine="440" w:firstLineChars="0"/>
        <w:jc w:val="both"/>
        <w:rPr>
          <w:rFonts w:hint="default" w:ascii="Times New Roman" w:hAnsi="Times New Roman" w:cs="Times New Roman"/>
          <w:b/>
          <w:bCs/>
          <w:i w:val="0"/>
          <w:iCs w:val="0"/>
          <w:sz w:val="22"/>
          <w:szCs w:val="22"/>
          <w:lang w:val="id-ID"/>
        </w:rPr>
      </w:pPr>
      <w:r>
        <w:rPr>
          <w:rFonts w:hint="default" w:ascii="Times New Roman" w:hAnsi="Times New Roman" w:cs="Times New Roman"/>
          <w:sz w:val="22"/>
          <w:szCs w:val="22"/>
        </w:rPr>
        <w:t xml:space="preserve">Hipotesis pertama dalam penelitian ini adalah </w:t>
      </w:r>
      <w:r>
        <w:rPr>
          <w:rFonts w:hint="default" w:ascii="Times New Roman" w:hAnsi="Times New Roman" w:cs="Times New Roman"/>
          <w:i/>
          <w:iCs/>
          <w:sz w:val="22"/>
          <w:szCs w:val="22"/>
          <w:lang w:val="id-ID"/>
        </w:rPr>
        <w:t>Good Corporate Governance</w:t>
      </w:r>
      <w:r>
        <w:rPr>
          <w:rFonts w:hint="default" w:ascii="Times New Roman" w:hAnsi="Times New Roman" w:cs="Times New Roman"/>
          <w:i w:val="0"/>
          <w:iCs w:val="0"/>
          <w:sz w:val="22"/>
          <w:szCs w:val="22"/>
          <w:lang w:val="id-ID"/>
        </w:rPr>
        <w:t xml:space="preserve"> berpengaruh terhadap Nilai Perusahaan. Dalam tabel tersebut menunjukkan bahwa </w:t>
      </w:r>
      <w:r>
        <w:rPr>
          <w:rFonts w:hint="default" w:ascii="Times New Roman" w:hAnsi="Times New Roman" w:cs="Times New Roman"/>
          <w:i/>
          <w:iCs/>
          <w:sz w:val="22"/>
          <w:szCs w:val="22"/>
          <w:lang w:val="id-ID"/>
        </w:rPr>
        <w:t>significant</w:t>
      </w:r>
      <w:r>
        <w:rPr>
          <w:rFonts w:hint="default" w:ascii="Times New Roman" w:hAnsi="Times New Roman" w:cs="Times New Roman"/>
          <w:i w:val="0"/>
          <w:iCs w:val="0"/>
          <w:sz w:val="22"/>
          <w:szCs w:val="22"/>
          <w:lang w:val="id-ID"/>
        </w:rPr>
        <w:t xml:space="preserve"> pada Index sebesar 0,613, dimana nilai tersebut lebih dari 0,05 atau 5% sehingga hipotesis ditolak. Hal tersebut berarti </w:t>
      </w:r>
      <w:r>
        <w:rPr>
          <w:rFonts w:hint="default" w:ascii="Times New Roman" w:hAnsi="Times New Roman" w:cs="Times New Roman"/>
          <w:i/>
          <w:iCs/>
          <w:sz w:val="22"/>
          <w:szCs w:val="22"/>
          <w:lang w:val="id-ID"/>
        </w:rPr>
        <w:t>Good Corporate Governance</w:t>
      </w:r>
      <w:r>
        <w:rPr>
          <w:rFonts w:hint="default" w:ascii="Times New Roman" w:hAnsi="Times New Roman" w:cs="Times New Roman"/>
          <w:i w:val="0"/>
          <w:iCs w:val="0"/>
          <w:sz w:val="22"/>
          <w:szCs w:val="22"/>
          <w:lang w:val="id-ID"/>
        </w:rPr>
        <w:t xml:space="preserve"> dengan proksi index atau GCG skor tidak berpengaruh terhadap Nilai Perusahaan dengan proksi tobin’s Q. pada perusahaan manufaktur dalam sektor </w:t>
      </w:r>
      <w:r>
        <w:rPr>
          <w:rFonts w:hint="default" w:ascii="Times New Roman" w:hAnsi="Times New Roman" w:cs="Times New Roman"/>
          <w:i/>
          <w:iCs/>
          <w:sz w:val="22"/>
          <w:szCs w:val="22"/>
          <w:lang w:val="id-ID"/>
        </w:rPr>
        <w:t>consumer good</w:t>
      </w:r>
      <w:r>
        <w:rPr>
          <w:rFonts w:hint="default" w:ascii="Times New Roman" w:hAnsi="Times New Roman" w:cs="Times New Roman"/>
          <w:i w:val="0"/>
          <w:iCs w:val="0"/>
          <w:sz w:val="22"/>
          <w:szCs w:val="22"/>
          <w:lang w:val="id-ID"/>
        </w:rPr>
        <w:t xml:space="preserve"> yang dijadikan sampel pada penelitian kali ini tahun 2014 - 2018.</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b/>
          <w:bCs/>
          <w:i w:val="0"/>
          <w:iCs w:val="0"/>
          <w:sz w:val="22"/>
          <w:szCs w:val="22"/>
          <w:lang w:val="id-ID"/>
        </w:rPr>
      </w:pPr>
      <w:r>
        <w:rPr>
          <w:rFonts w:hint="default" w:ascii="Times New Roman" w:hAnsi="Times New Roman" w:cs="Times New Roman"/>
          <w:b/>
          <w:bCs/>
          <w:i w:val="0"/>
          <w:iCs w:val="0"/>
          <w:sz w:val="22"/>
          <w:szCs w:val="22"/>
          <w:lang w:val="id-ID"/>
        </w:rPr>
        <w:t>Hasil Uji Hipotesis Kedua (H</w:t>
      </w:r>
      <w:r>
        <w:rPr>
          <w:rFonts w:hint="default" w:ascii="Times New Roman" w:hAnsi="Times New Roman" w:cs="Times New Roman"/>
          <w:b/>
          <w:bCs/>
          <w:i w:val="0"/>
          <w:iCs w:val="0"/>
          <w:sz w:val="22"/>
          <w:szCs w:val="22"/>
          <w:vertAlign w:val="subscript"/>
          <w:lang w:val="id-ID"/>
        </w:rPr>
        <w:t>2</w:t>
      </w:r>
      <w:r>
        <w:rPr>
          <w:rFonts w:hint="default" w:ascii="Times New Roman" w:hAnsi="Times New Roman" w:cs="Times New Roman"/>
          <w:b/>
          <w:bCs/>
          <w:i w:val="0"/>
          <w:iCs w:val="0"/>
          <w:sz w:val="22"/>
          <w:szCs w:val="22"/>
          <w:lang w:val="id-ID"/>
        </w:rPr>
        <w:t>)</w:t>
      </w: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442" w:firstLineChars="0"/>
        <w:jc w:val="both"/>
        <w:textAlignment w:val="auto"/>
        <w:outlineLvl w:val="9"/>
        <w:rPr>
          <w:rFonts w:ascii="Times New Roman" w:hAnsi="Times New Roman" w:eastAsia="Times New Roman" w:cs="Times New Roman"/>
          <w:color w:val="FF0000"/>
          <w:sz w:val="22"/>
          <w:szCs w:val="22"/>
        </w:rPr>
      </w:pPr>
      <w:r>
        <w:rPr>
          <w:rFonts w:hint="default" w:ascii="Times New Roman" w:hAnsi="Times New Roman" w:cs="Times New Roman"/>
          <w:i w:val="0"/>
          <w:iCs w:val="0"/>
          <w:sz w:val="22"/>
          <w:szCs w:val="22"/>
          <w:lang w:val="id-ID"/>
        </w:rPr>
        <w:t xml:space="preserve">Hipotesis kedua dalam penelitian ini adalah Pembiayaan Eksternal berpengaruh terhadap Nilai Perusahaan. Dalam tabel tersebut menunjukkan bahwa </w:t>
      </w:r>
      <w:r>
        <w:rPr>
          <w:rFonts w:hint="default" w:ascii="Times New Roman" w:hAnsi="Times New Roman" w:cs="Times New Roman"/>
          <w:i/>
          <w:iCs/>
          <w:sz w:val="22"/>
          <w:szCs w:val="22"/>
          <w:lang w:val="id-ID"/>
        </w:rPr>
        <w:t>significant</w:t>
      </w:r>
      <w:r>
        <w:rPr>
          <w:rFonts w:hint="default" w:ascii="Times New Roman" w:hAnsi="Times New Roman" w:cs="Times New Roman"/>
          <w:i w:val="0"/>
          <w:iCs w:val="0"/>
          <w:sz w:val="22"/>
          <w:szCs w:val="22"/>
          <w:lang w:val="id-ID"/>
        </w:rPr>
        <w:t xml:space="preserve"> pada EFN sebesar 0,000, dimana nilai tersebut kurang dari 0,05 atau 5% sehingga hipotesis diterima. Hal tersebut berarti Pembiayaan Eksternal berpengaruh terhadap Nilai Perusahaan pada perusahaan manufaktur dalam sektor </w:t>
      </w:r>
      <w:r>
        <w:rPr>
          <w:rFonts w:hint="default" w:ascii="Times New Roman" w:hAnsi="Times New Roman" w:cs="Times New Roman"/>
          <w:i/>
          <w:iCs/>
          <w:sz w:val="22"/>
          <w:szCs w:val="22"/>
          <w:lang w:val="id-ID"/>
        </w:rPr>
        <w:t>consumer good</w:t>
      </w:r>
      <w:r>
        <w:rPr>
          <w:rFonts w:hint="default" w:ascii="Times New Roman" w:hAnsi="Times New Roman" w:cs="Times New Roman"/>
          <w:i w:val="0"/>
          <w:iCs w:val="0"/>
          <w:sz w:val="22"/>
          <w:szCs w:val="22"/>
          <w:lang w:val="id-ID"/>
        </w:rPr>
        <w:t xml:space="preserve"> yang dijadikan sampel pada penelitian kali ini tahun 2014 - 2018.</w:t>
      </w:r>
    </w:p>
    <w:p>
      <w:pPr>
        <w:spacing w:after="0" w:line="240" w:lineRule="auto"/>
        <w:jc w:val="both"/>
        <w:rPr>
          <w:rFonts w:ascii="Times New Roman" w:hAnsi="Times New Roman" w:eastAsia="Times New Roman" w:cs="Times New Roman"/>
          <w:i/>
          <w:color w:val="FF0000"/>
          <w:sz w:val="22"/>
          <w:szCs w:val="22"/>
        </w:rPr>
      </w:pPr>
    </w:p>
    <w:p>
      <w:pPr>
        <w:spacing w:after="0" w:line="240" w:lineRule="auto"/>
        <w:jc w:val="both"/>
        <w:rPr>
          <w:rFonts w:ascii="Times New Roman" w:hAnsi="Times New Roman" w:eastAsia="Times New Roman" w:cs="Times New Roman"/>
          <w:b/>
          <w:color w:val="FF0000"/>
          <w:sz w:val="22"/>
          <w:szCs w:val="22"/>
        </w:rPr>
      </w:pPr>
    </w:p>
    <w:p>
      <w:pPr>
        <w:spacing w:after="0" w:line="240" w:lineRule="auto"/>
        <w:jc w:val="both"/>
        <w:rPr>
          <w:rFonts w:ascii="Times New Roman" w:hAnsi="Times New Roman" w:eastAsia="Times New Roman" w:cs="Times New Roman"/>
          <w:b/>
          <w:color w:val="FF0000"/>
          <w:sz w:val="22"/>
          <w:szCs w:val="22"/>
        </w:rPr>
      </w:pPr>
      <w:r>
        <w:rPr>
          <w:rFonts w:ascii="Times New Roman" w:hAnsi="Times New Roman" w:eastAsia="Times New Roman" w:cs="Times New Roman"/>
          <w:b/>
          <w:sz w:val="22"/>
          <w:szCs w:val="22"/>
          <w:rtl w:val="0"/>
        </w:rPr>
        <w:t>PERBINCANGAN DAN KESIMPULAN</w:t>
      </w:r>
    </w:p>
    <w:p>
      <w:pPr>
        <w:spacing w:after="0" w:line="240" w:lineRule="auto"/>
        <w:jc w:val="both"/>
        <w:rPr>
          <w:rFonts w:ascii="Times New Roman" w:hAnsi="Times New Roman" w:eastAsia="Times New Roman" w:cs="Times New Roman"/>
          <w:b/>
          <w:color w:val="FF0000"/>
          <w:sz w:val="22"/>
          <w:szCs w:val="22"/>
        </w:rPr>
      </w:pPr>
    </w:p>
    <w:p>
      <w:pPr>
        <w:pStyle w:val="16"/>
        <w:numPr>
          <w:ilvl w:val="0"/>
          <w:numId w:val="0"/>
        </w:numPr>
        <w:spacing w:line="240" w:lineRule="auto"/>
        <w:jc w:val="both"/>
        <w:rPr>
          <w:rFonts w:hint="default" w:ascii="Times New Roman" w:hAnsi="Times New Roman" w:cs="Times New Roman"/>
          <w:b/>
          <w:sz w:val="22"/>
          <w:szCs w:val="22"/>
        </w:rPr>
      </w:pPr>
      <w:r>
        <w:rPr>
          <w:rFonts w:hint="default" w:ascii="Times New Roman" w:hAnsi="Times New Roman" w:cs="Times New Roman"/>
          <w:b/>
          <w:i/>
          <w:iCs/>
          <w:sz w:val="22"/>
          <w:szCs w:val="22"/>
          <w:lang w:val="id-ID"/>
        </w:rPr>
        <w:t>Good Corporate Governance</w:t>
      </w:r>
      <w:r>
        <w:rPr>
          <w:rFonts w:hint="default" w:ascii="Times New Roman" w:hAnsi="Times New Roman" w:cs="Times New Roman"/>
          <w:b/>
          <w:sz w:val="22"/>
          <w:szCs w:val="22"/>
        </w:rPr>
        <w:t xml:space="preserve"> Berpengaruh terhadap </w:t>
      </w:r>
      <w:r>
        <w:rPr>
          <w:rFonts w:hint="default" w:ascii="Times New Roman" w:hAnsi="Times New Roman" w:cs="Times New Roman"/>
          <w:b/>
          <w:sz w:val="22"/>
          <w:szCs w:val="22"/>
          <w:lang w:val="id-ID"/>
        </w:rPr>
        <w:t>Nilai</w:t>
      </w:r>
      <w:r>
        <w:rPr>
          <w:rFonts w:hint="default" w:ascii="Times New Roman" w:hAnsi="Times New Roman" w:cs="Times New Roman"/>
          <w:b/>
          <w:sz w:val="22"/>
          <w:szCs w:val="22"/>
        </w:rPr>
        <w:t xml:space="preserve"> Perusahaan</w:t>
      </w:r>
    </w:p>
    <w:p>
      <w:pPr>
        <w:pStyle w:val="16"/>
        <w:spacing w:line="240" w:lineRule="auto"/>
        <w:ind w:left="0" w:leftChars="0" w:firstLine="440" w:firstLineChars="0"/>
        <w:jc w:val="both"/>
        <w:rPr>
          <w:rFonts w:hint="default" w:ascii="Times New Roman" w:hAnsi="Times New Roman" w:cs="Times New Roman"/>
          <w:sz w:val="22"/>
          <w:szCs w:val="22"/>
          <w:lang w:val="id-ID"/>
        </w:rPr>
      </w:pPr>
      <w:r>
        <w:rPr>
          <w:rFonts w:hint="default" w:ascii="Times New Roman" w:hAnsi="Times New Roman" w:cs="Times New Roman"/>
          <w:sz w:val="22"/>
          <w:szCs w:val="22"/>
          <w:lang w:val="id-ID"/>
        </w:rPr>
        <w:t>Chen et al. (2010) menggunakan indeks Gompers et al. (2003) menunjukkan bahwa tata kelola perusahaan mempengaruhi nilai perusahaan dengan menggunakan sampel UKM besar di Inggris. Dimana tata kelola perusahaan yang baik secara langsung akan memberikan efek pada nilai perusahaan. Tata kelola perusahaan (</w:t>
      </w:r>
      <w:r>
        <w:rPr>
          <w:rFonts w:hint="default" w:ascii="Times New Roman" w:hAnsi="Times New Roman" w:cs="Times New Roman"/>
          <w:i/>
          <w:iCs/>
          <w:sz w:val="22"/>
          <w:szCs w:val="22"/>
          <w:lang w:val="id-ID"/>
        </w:rPr>
        <w:t>Corporate Governance</w:t>
      </w:r>
      <w:r>
        <w:rPr>
          <w:rFonts w:hint="default" w:ascii="Times New Roman" w:hAnsi="Times New Roman" w:cs="Times New Roman"/>
          <w:sz w:val="22"/>
          <w:szCs w:val="22"/>
          <w:lang w:val="id-ID"/>
        </w:rPr>
        <w:t xml:space="preserve">) merupakan salah satu faktor yang juga mempengaruhi nilai perusahaan (Jo dan Hartojo, 2011). Namun, hal tersebut tidak berlaku dalam penelitian ini yang menunjukkan bahwa indeks tata kelola perusahaan tidak mempunyai pengaruh terhadap nilai perusahaan pada perusahaan manufaktur dalam sektor </w:t>
      </w:r>
      <w:r>
        <w:rPr>
          <w:rFonts w:hint="default" w:ascii="Times New Roman" w:hAnsi="Times New Roman" w:cs="Times New Roman"/>
          <w:i/>
          <w:iCs/>
          <w:sz w:val="22"/>
          <w:szCs w:val="22"/>
          <w:lang w:val="id-ID"/>
        </w:rPr>
        <w:t>consumer good</w:t>
      </w:r>
      <w:r>
        <w:rPr>
          <w:rFonts w:hint="default" w:ascii="Times New Roman" w:hAnsi="Times New Roman" w:cs="Times New Roman"/>
          <w:i w:val="0"/>
          <w:iCs w:val="0"/>
          <w:sz w:val="22"/>
          <w:szCs w:val="22"/>
          <w:lang w:val="id-ID"/>
        </w:rPr>
        <w:t xml:space="preserve"> pada tahun 2014-2018. </w:t>
      </w:r>
      <w:r>
        <w:rPr>
          <w:rFonts w:hint="default" w:ascii="Times New Roman" w:hAnsi="Times New Roman" w:cs="Times New Roman"/>
          <w:sz w:val="22"/>
          <w:szCs w:val="22"/>
          <w:lang w:val="id-ID"/>
        </w:rPr>
        <w:t>Hal tersebut sejalan dengan penelitian yang dilakukan oleh Chen et al (2010) yang mengatakan bahwa ada hubungan negatif antara indeks tata kelola perusahaan dan nilai perusahaan.</w:t>
      </w:r>
    </w:p>
    <w:p>
      <w:pPr>
        <w:pStyle w:val="16"/>
        <w:spacing w:line="240" w:lineRule="auto"/>
        <w:ind w:left="0" w:leftChars="0" w:firstLine="440" w:firstLineChars="0"/>
        <w:jc w:val="both"/>
        <w:rPr>
          <w:rFonts w:hint="default" w:ascii="Times New Roman" w:hAnsi="Times New Roman" w:cs="Times New Roman"/>
          <w:i w:val="0"/>
          <w:iCs w:val="0"/>
          <w:sz w:val="22"/>
          <w:szCs w:val="22"/>
          <w:lang w:val="id-ID"/>
        </w:rPr>
      </w:pPr>
      <w:r>
        <w:rPr>
          <w:rFonts w:hint="default" w:ascii="Times New Roman" w:hAnsi="Times New Roman" w:cs="Times New Roman"/>
          <w:sz w:val="22"/>
          <w:szCs w:val="22"/>
          <w:lang w:val="id-ID"/>
        </w:rPr>
        <w:t xml:space="preserve">Penelitian yang dilakukan oleh Bebchuk et al. (2003) yang menganalisis antara indeks tata kelola perusahaan dengan nilai perusahaan yang kemudian juga dimasukkan profitabilitas, ukuran perusahaan, dan </w:t>
      </w:r>
      <w:r>
        <w:rPr>
          <w:rFonts w:hint="default" w:ascii="Times New Roman" w:hAnsi="Times New Roman" w:cs="Times New Roman"/>
          <w:i/>
          <w:iCs/>
          <w:sz w:val="22"/>
          <w:szCs w:val="22"/>
          <w:lang w:val="id-ID"/>
        </w:rPr>
        <w:t>leverage</w:t>
      </w:r>
      <w:r>
        <w:rPr>
          <w:rFonts w:hint="default" w:ascii="Times New Roman" w:hAnsi="Times New Roman" w:cs="Times New Roman"/>
          <w:i w:val="0"/>
          <w:iCs w:val="0"/>
          <w:sz w:val="22"/>
          <w:szCs w:val="22"/>
          <w:lang w:val="id-ID"/>
        </w:rPr>
        <w:t xml:space="preserve"> dalam model Tobin’s Q sebagai variabel dependen. Penelitian tersebut menemukan hubungan positif antara keduanya, dimana hal itu menunjukkan bahwa perusahaan dengan indeks tata kelola yang baik cenderung meningkatkan kinerja perusahaan. Kemudian juga ditunjukkan bahwa tingkat utang yang lebih rendah mampu meningkatkan kinerja perusahaan. Kemudian ditunjukkan bahwa tingkat utang yang lebih rendah mampu meningkatkan nilai perusahaan. </w:t>
      </w:r>
    </w:p>
    <w:p>
      <w:pPr>
        <w:pStyle w:val="16"/>
        <w:spacing w:line="240" w:lineRule="auto"/>
        <w:ind w:left="0" w:leftChars="0" w:firstLine="440" w:firstLineChars="0"/>
        <w:jc w:val="both"/>
        <w:rPr>
          <w:rFonts w:hint="default" w:ascii="Times New Roman" w:hAnsi="Times New Roman" w:eastAsia="SimSun" w:cs="Times New Roman"/>
          <w:i w:val="0"/>
          <w:iCs w:val="0"/>
          <w:sz w:val="22"/>
          <w:szCs w:val="22"/>
          <w:lang w:val="id-ID"/>
        </w:rPr>
      </w:pPr>
      <w:r>
        <w:rPr>
          <w:rFonts w:hint="default" w:ascii="Times New Roman" w:hAnsi="Times New Roman" w:cs="Times New Roman"/>
          <w:i w:val="0"/>
          <w:iCs w:val="0"/>
          <w:sz w:val="22"/>
          <w:szCs w:val="22"/>
          <w:lang w:val="id-ID"/>
        </w:rPr>
        <w:t xml:space="preserve">Penelitian yang dilakukan oleh Syafitri (2018) mengatakan bahwa </w:t>
      </w:r>
      <w:r>
        <w:rPr>
          <w:rFonts w:hint="default" w:ascii="Times New Roman" w:hAnsi="Times New Roman" w:cs="Times New Roman"/>
          <w:i/>
          <w:iCs/>
          <w:sz w:val="22"/>
          <w:szCs w:val="22"/>
          <w:lang w:val="id-ID"/>
        </w:rPr>
        <w:t>Good Corporate Governance</w:t>
      </w:r>
      <w:r>
        <w:rPr>
          <w:rFonts w:hint="default" w:ascii="Times New Roman" w:hAnsi="Times New Roman" w:cs="Times New Roman"/>
          <w:i w:val="0"/>
          <w:iCs w:val="0"/>
          <w:sz w:val="22"/>
          <w:szCs w:val="22"/>
          <w:lang w:val="id-ID"/>
        </w:rPr>
        <w:t xml:space="preserve"> yang diproksikan pada komite audit, kepemilikan manajerial, dewan direksi, dan dewaan komisaris berpengaruh secara signifikan terhadap nilai perusahaan yang di proksikan pada tobin’s Q. Namun, hasil penelitian ini mendukung penelitian yang dilakukan oleh Dian Prasinta (2012). Penelitian yang dilakukan oleh Dian Prasinta tersebut menunjukkan hasil bahwa </w:t>
      </w:r>
      <w:r>
        <w:rPr>
          <w:rFonts w:hint="default" w:ascii="Times New Roman" w:hAnsi="Times New Roman" w:cs="Times New Roman"/>
          <w:i/>
          <w:iCs/>
          <w:sz w:val="22"/>
          <w:szCs w:val="22"/>
          <w:lang w:val="id-ID"/>
        </w:rPr>
        <w:t>Good Corporate Governance</w:t>
      </w:r>
      <w:r>
        <w:rPr>
          <w:rFonts w:hint="default" w:ascii="Times New Roman" w:hAnsi="Times New Roman" w:cs="Times New Roman"/>
          <w:i w:val="0"/>
          <w:iCs w:val="0"/>
          <w:sz w:val="22"/>
          <w:szCs w:val="22"/>
          <w:lang w:val="id-ID"/>
        </w:rPr>
        <w:t xml:space="preserve"> yang diproksikan dengan GCG </w:t>
      </w:r>
      <w:r>
        <w:rPr>
          <w:rFonts w:hint="default" w:ascii="Times New Roman" w:hAnsi="Times New Roman" w:cs="Times New Roman"/>
          <w:i/>
          <w:iCs/>
          <w:sz w:val="22"/>
          <w:szCs w:val="22"/>
          <w:lang w:val="id-ID"/>
        </w:rPr>
        <w:t>Score</w:t>
      </w:r>
      <w:r>
        <w:rPr>
          <w:rFonts w:hint="default" w:ascii="Times New Roman" w:hAnsi="Times New Roman" w:cs="Times New Roman"/>
          <w:i w:val="0"/>
          <w:iCs w:val="0"/>
          <w:sz w:val="22"/>
          <w:szCs w:val="22"/>
          <w:lang w:val="id-ID"/>
        </w:rPr>
        <w:t xml:space="preserve"> tidak berpengaruh terhadap Nilai Perusahaan dengan proksi Tobin’s Q. Dimana penelitian tersebut menggunakan 31 sampel perusahaan dari 47 perusahaan yang mengikuti</w:t>
      </w:r>
      <w:r>
        <w:rPr>
          <w:rFonts w:hint="default" w:ascii="Times New Roman" w:hAnsi="Times New Roman" w:cs="Times New Roman"/>
          <w:i/>
          <w:iCs/>
          <w:sz w:val="22"/>
          <w:szCs w:val="22"/>
          <w:lang w:val="id-ID"/>
        </w:rPr>
        <w:t xml:space="preserve"> </w:t>
      </w:r>
      <w:r>
        <w:rPr>
          <w:rFonts w:hint="default" w:ascii="Times New Roman" w:hAnsi="Times New Roman" w:cs="Times New Roman"/>
          <w:i w:val="0"/>
          <w:iCs w:val="0"/>
          <w:sz w:val="22"/>
          <w:szCs w:val="22"/>
          <w:lang w:val="id-ID"/>
        </w:rPr>
        <w:t xml:space="preserve">Ajang </w:t>
      </w:r>
      <w:r>
        <w:rPr>
          <w:rFonts w:hint="default" w:ascii="Times New Roman" w:hAnsi="Times New Roman" w:cs="Times New Roman"/>
          <w:i/>
          <w:iCs/>
          <w:sz w:val="22"/>
          <w:szCs w:val="22"/>
          <w:lang w:val="id-ID"/>
        </w:rPr>
        <w:t xml:space="preserve">Corporate Governance Perception Index </w:t>
      </w:r>
      <w:r>
        <w:rPr>
          <w:rFonts w:hint="default" w:ascii="Times New Roman" w:hAnsi="Times New Roman" w:cs="Times New Roman"/>
          <w:i w:val="0"/>
          <w:iCs w:val="0"/>
          <w:sz w:val="22"/>
          <w:szCs w:val="22"/>
          <w:lang w:val="id-ID"/>
        </w:rPr>
        <w:t xml:space="preserve">(CGPI) pada tahun 2006 hingga 2010. </w:t>
      </w:r>
      <w:r>
        <w:rPr>
          <w:rFonts w:hint="default" w:ascii="Times New Roman" w:hAnsi="Times New Roman" w:eastAsia="SimSun" w:cs="Times New Roman"/>
          <w:i/>
          <w:iCs/>
          <w:sz w:val="22"/>
          <w:szCs w:val="22"/>
          <w:lang w:val="id-ID"/>
        </w:rPr>
        <w:t xml:space="preserve">Good corporate governance </w:t>
      </w:r>
      <w:r>
        <w:rPr>
          <w:rFonts w:hint="default" w:ascii="Times New Roman" w:hAnsi="Times New Roman" w:eastAsia="SimSun" w:cs="Times New Roman"/>
          <w:i w:val="0"/>
          <w:iCs w:val="0"/>
          <w:sz w:val="22"/>
          <w:szCs w:val="22"/>
          <w:lang w:val="id-ID"/>
        </w:rPr>
        <w:t>yang diproksikan kepemilikan institusional, komite audit, dan eksternal audit tidak berpengaruh secara signifikan terhadap nilai perusahaan (Perdana, R.S. 2014)</w:t>
      </w:r>
    </w:p>
    <w:p>
      <w:pPr>
        <w:pStyle w:val="16"/>
        <w:spacing w:line="240" w:lineRule="auto"/>
        <w:ind w:left="0" w:leftChars="0" w:firstLine="440" w:firstLineChars="0"/>
        <w:jc w:val="both"/>
        <w:rPr>
          <w:rFonts w:hint="default" w:ascii="Times New Roman" w:hAnsi="Times New Roman" w:cs="Times New Roman"/>
          <w:i w:val="0"/>
          <w:iCs w:val="0"/>
          <w:sz w:val="22"/>
          <w:szCs w:val="22"/>
          <w:lang w:val="id-ID"/>
        </w:rPr>
      </w:pPr>
      <w:r>
        <w:rPr>
          <w:rFonts w:hint="default" w:ascii="Times New Roman" w:hAnsi="Times New Roman" w:cs="Times New Roman"/>
          <w:i w:val="0"/>
          <w:iCs w:val="0"/>
          <w:sz w:val="22"/>
          <w:szCs w:val="22"/>
          <w:lang w:val="id-ID"/>
        </w:rPr>
        <w:t xml:space="preserve">GCG menjadi salah satu faktor penentu </w:t>
      </w:r>
      <w:r>
        <w:rPr>
          <w:rFonts w:hint="default" w:ascii="Times New Roman" w:hAnsi="Times New Roman" w:eastAsia="SimSun" w:cs="Times New Roman"/>
          <w:sz w:val="22"/>
          <w:szCs w:val="22"/>
        </w:rPr>
        <w:t>yang strategis bagi perusahaan agar dapat senantiasa meningkatkan nilai serta memelihara proses pertumbuhan yang berkelanjutan. Oleh karenanya, setiap perusahaan perlu terus meningkatkan kerja kerasnya agar dapat mengambil manfaat dari penerapan tata kelola perusahaan yang baik.</w:t>
      </w:r>
      <w:r>
        <w:rPr>
          <w:rFonts w:hint="default" w:ascii="Times New Roman" w:hAnsi="Times New Roman" w:eastAsia="SimSun" w:cs="Times New Roman"/>
          <w:sz w:val="22"/>
          <w:szCs w:val="22"/>
          <w:lang w:val="id-ID"/>
        </w:rPr>
        <w:t xml:space="preserve"> Namun, penerapan yang dilakukan oleh perusahaan masih banyak yang perlu diperhatikan lagi karena tidak menutup kemungkinan bahwa penerapan GCG pada perusahaan di Indonesia sudah optimal (Wibowo, 2010). P</w:t>
      </w:r>
      <w:r>
        <w:rPr>
          <w:rFonts w:hint="default" w:ascii="Times New Roman" w:hAnsi="Times New Roman" w:cs="Times New Roman"/>
          <w:i w:val="0"/>
          <w:iCs w:val="0"/>
          <w:sz w:val="22"/>
          <w:szCs w:val="22"/>
          <w:lang w:val="id-ID"/>
        </w:rPr>
        <w:t xml:space="preserve">enelitian yang dilakukan oleh Sulastri dan Nurdiansyah (2017) yang mengatakan bahwa </w:t>
      </w:r>
      <w:r>
        <w:rPr>
          <w:rFonts w:hint="default" w:ascii="Times New Roman" w:hAnsi="Times New Roman" w:cs="Times New Roman"/>
          <w:i/>
          <w:iCs/>
          <w:sz w:val="22"/>
          <w:szCs w:val="22"/>
          <w:lang w:val="id-ID"/>
        </w:rPr>
        <w:t xml:space="preserve">Good Corporate Governance </w:t>
      </w:r>
      <w:r>
        <w:rPr>
          <w:rFonts w:hint="default" w:ascii="Times New Roman" w:hAnsi="Times New Roman" w:cs="Times New Roman"/>
          <w:i w:val="0"/>
          <w:iCs w:val="0"/>
          <w:sz w:val="22"/>
          <w:szCs w:val="22"/>
          <w:lang w:val="id-ID"/>
        </w:rPr>
        <w:t xml:space="preserve">(Indeks CGPI atau GCG Skor) tidak berpengaruh terhadap Nilai Perusahaan (Tobin’s Q). Sampel yang digunakan dalam penelitian tersebut adalah 91 perusahaan yang masuk dalam indeks CGPI dan terdaftar di BEI selama tahun 2010 hingga 2014. </w:t>
      </w:r>
      <w:r>
        <w:rPr>
          <w:rFonts w:hint="default" w:ascii="Times New Roman" w:hAnsi="Times New Roman" w:cs="Times New Roman"/>
          <w:sz w:val="22"/>
          <w:szCs w:val="22"/>
          <w:lang w:val="id-ID"/>
        </w:rPr>
        <w:t>Lehn et al. (2007) berpendapat bahwa nilai perusahaan yang mempengaruhi tata kelola perusahaan, dan bukan sebaliknya.</w:t>
      </w:r>
    </w:p>
    <w:p>
      <w:pPr>
        <w:pStyle w:val="16"/>
        <w:numPr>
          <w:ilvl w:val="0"/>
          <w:numId w:val="0"/>
        </w:numPr>
        <w:spacing w:line="240" w:lineRule="auto"/>
        <w:ind w:left="840" w:leftChars="0"/>
        <w:jc w:val="both"/>
        <w:rPr>
          <w:rFonts w:hint="default" w:ascii="Times New Roman" w:hAnsi="Times New Roman" w:cs="Times New Roman"/>
          <w:i w:val="0"/>
          <w:iCs w:val="0"/>
          <w:sz w:val="22"/>
          <w:szCs w:val="22"/>
          <w:lang w:val="id-ID"/>
        </w:rPr>
      </w:pPr>
    </w:p>
    <w:p>
      <w:pPr>
        <w:pStyle w:val="16"/>
        <w:numPr>
          <w:ilvl w:val="0"/>
          <w:numId w:val="0"/>
        </w:numPr>
        <w:spacing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lang w:val="id-ID"/>
        </w:rPr>
        <w:t>Pembiayaan Eksternal</w:t>
      </w:r>
      <w:r>
        <w:rPr>
          <w:rFonts w:hint="default" w:ascii="Times New Roman" w:hAnsi="Times New Roman" w:cs="Times New Roman"/>
          <w:b/>
          <w:sz w:val="22"/>
          <w:szCs w:val="22"/>
        </w:rPr>
        <w:t xml:space="preserve"> Berpengaruh terhadap </w:t>
      </w:r>
      <w:r>
        <w:rPr>
          <w:rFonts w:hint="default" w:ascii="Times New Roman" w:hAnsi="Times New Roman" w:cs="Times New Roman"/>
          <w:b/>
          <w:sz w:val="22"/>
          <w:szCs w:val="22"/>
          <w:lang w:val="id-ID"/>
        </w:rPr>
        <w:t>Nilai</w:t>
      </w:r>
      <w:r>
        <w:rPr>
          <w:rFonts w:hint="default" w:ascii="Times New Roman" w:hAnsi="Times New Roman" w:cs="Times New Roman"/>
          <w:b/>
          <w:sz w:val="22"/>
          <w:szCs w:val="22"/>
        </w:rPr>
        <w:t xml:space="preserve"> Perusahaan</w:t>
      </w:r>
    </w:p>
    <w:p>
      <w:pPr>
        <w:pStyle w:val="16"/>
        <w:spacing w:line="240" w:lineRule="auto"/>
        <w:ind w:left="0" w:leftChars="0" w:firstLine="440" w:firstLineChars="0"/>
        <w:jc w:val="both"/>
        <w:rPr>
          <w:rFonts w:hint="default" w:ascii="Times New Roman" w:hAnsi="Times New Roman" w:cs="Times New Roman"/>
          <w:color w:val="auto"/>
          <w:sz w:val="22"/>
          <w:szCs w:val="22"/>
          <w:u w:val="none"/>
          <w:lang w:val="id-ID"/>
        </w:rPr>
      </w:pPr>
      <w:r>
        <w:rPr>
          <w:rFonts w:hint="default" w:ascii="Times New Roman" w:hAnsi="Times New Roman" w:cs="Times New Roman"/>
          <w:color w:val="auto"/>
          <w:sz w:val="22"/>
          <w:szCs w:val="22"/>
          <w:u w:val="none"/>
          <w:lang w:val="id-ID"/>
        </w:rPr>
        <w:t>Teori Modigliani dan Miller (1963) menyatakan bahwa ketika perusahaan menggunakan hutang sebagai salah satu struktur modalnya maka bunga modal akan mengurangi pajak. Ketika pajak berkurang maka laba akan besar. Laba yang besar membuat pemegang kepentingan akan mempercayakan investasi mereka kepada perusahaan, sehingga nilai perusahaan akan bertambah.</w:t>
      </w:r>
    </w:p>
    <w:p>
      <w:pPr>
        <w:pStyle w:val="16"/>
        <w:spacing w:line="240" w:lineRule="auto"/>
        <w:ind w:left="0" w:leftChars="0" w:firstLine="440" w:firstLineChars="0"/>
        <w:jc w:val="both"/>
        <w:rPr>
          <w:rFonts w:hint="default" w:ascii="Times New Roman" w:hAnsi="Times New Roman" w:eastAsia="SimSun" w:cs="Times New Roman"/>
          <w:sz w:val="22"/>
          <w:szCs w:val="22"/>
          <w:lang w:val="id-ID"/>
        </w:rPr>
      </w:pPr>
      <w:r>
        <w:rPr>
          <w:rFonts w:hint="default" w:ascii="Times New Roman" w:hAnsi="Times New Roman" w:cs="Times New Roman"/>
          <w:color w:val="auto"/>
          <w:sz w:val="22"/>
          <w:szCs w:val="22"/>
          <w:u w:val="none"/>
          <w:lang w:val="id-ID"/>
        </w:rPr>
        <w:t xml:space="preserve">Model </w:t>
      </w:r>
      <w:r>
        <w:rPr>
          <w:rFonts w:hint="default" w:ascii="Times New Roman" w:hAnsi="Times New Roman" w:cs="Times New Roman"/>
          <w:i/>
          <w:iCs/>
          <w:color w:val="auto"/>
          <w:sz w:val="22"/>
          <w:szCs w:val="22"/>
          <w:u w:val="none"/>
          <w:lang w:val="id-ID"/>
        </w:rPr>
        <w:t>Trade-Off</w:t>
      </w:r>
      <w:r>
        <w:rPr>
          <w:rFonts w:hint="default" w:ascii="Times New Roman" w:hAnsi="Times New Roman" w:cs="Times New Roman"/>
          <w:color w:val="auto"/>
          <w:sz w:val="22"/>
          <w:szCs w:val="22"/>
          <w:u w:val="none"/>
          <w:lang w:val="id-ID"/>
        </w:rPr>
        <w:t xml:space="preserve"> menjelaskan bahwa perusahaan yang membayar pajak tinggi sebaiknya lebih banyak menggunakan hutang dibandingkan dengan perusahaan yang membayar pajak rendah. Brigham et al. (1999) mengenai </w:t>
      </w:r>
      <w:r>
        <w:rPr>
          <w:rFonts w:hint="default" w:ascii="Times New Roman" w:hAnsi="Times New Roman" w:cs="Times New Roman"/>
          <w:i/>
          <w:iCs/>
          <w:color w:val="auto"/>
          <w:sz w:val="22"/>
          <w:szCs w:val="22"/>
          <w:u w:val="none"/>
          <w:lang w:val="id-ID"/>
        </w:rPr>
        <w:t>trade off theory</w:t>
      </w:r>
      <w:r>
        <w:rPr>
          <w:rFonts w:hint="default" w:ascii="Times New Roman" w:hAnsi="Times New Roman" w:cs="Times New Roman"/>
          <w:color w:val="auto"/>
          <w:sz w:val="22"/>
          <w:szCs w:val="22"/>
          <w:u w:val="none"/>
          <w:lang w:val="id-ID"/>
        </w:rPr>
        <w:t xml:space="preserve"> atau </w:t>
      </w:r>
      <w:r>
        <w:rPr>
          <w:rFonts w:hint="default" w:ascii="Times New Roman" w:hAnsi="Times New Roman" w:cs="Times New Roman"/>
          <w:i/>
          <w:iCs/>
          <w:color w:val="auto"/>
          <w:sz w:val="22"/>
          <w:szCs w:val="22"/>
          <w:u w:val="none"/>
          <w:lang w:val="id-ID"/>
        </w:rPr>
        <w:t>balancing theory</w:t>
      </w:r>
      <w:r>
        <w:rPr>
          <w:rFonts w:hint="default" w:ascii="Times New Roman" w:hAnsi="Times New Roman" w:cs="Times New Roman"/>
          <w:i w:val="0"/>
          <w:iCs w:val="0"/>
          <w:color w:val="auto"/>
          <w:sz w:val="22"/>
          <w:szCs w:val="22"/>
          <w:u w:val="none"/>
          <w:lang w:val="id-ID"/>
        </w:rPr>
        <w:t xml:space="preserve"> menyatakan bahwa biaya utang mengurangi penghasilan yang terkena pajak sehingga lebih rendah dibandingkan biaya saham biasa, namun peningkatan utang meningkatkan risiko kebangkrutan, sehingga </w:t>
      </w:r>
      <w:r>
        <w:rPr>
          <w:rFonts w:hint="default" w:ascii="Times New Roman" w:hAnsi="Times New Roman" w:cs="Times New Roman"/>
          <w:i/>
          <w:iCs/>
          <w:color w:val="auto"/>
          <w:sz w:val="22"/>
          <w:szCs w:val="22"/>
          <w:u w:val="none"/>
          <w:lang w:val="id-ID"/>
        </w:rPr>
        <w:t>bondholder</w:t>
      </w:r>
      <w:r>
        <w:rPr>
          <w:rFonts w:hint="default" w:ascii="Times New Roman" w:hAnsi="Times New Roman" w:cs="Times New Roman"/>
          <w:i w:val="0"/>
          <w:iCs w:val="0"/>
          <w:color w:val="auto"/>
          <w:sz w:val="22"/>
          <w:szCs w:val="22"/>
          <w:u w:val="none"/>
          <w:lang w:val="id-ID"/>
        </w:rPr>
        <w:t xml:space="preserve"> akan menentukan tingkat bunga lebih tinggi sebagai kompensasi risiko. Struktur modal yang optimal pada titik yang mencerminkan </w:t>
      </w:r>
      <w:r>
        <w:rPr>
          <w:rFonts w:hint="default" w:ascii="Times New Roman" w:hAnsi="Times New Roman" w:cs="Times New Roman"/>
          <w:i/>
          <w:iCs/>
          <w:color w:val="auto"/>
          <w:sz w:val="22"/>
          <w:szCs w:val="22"/>
          <w:u w:val="none"/>
          <w:lang w:val="id-ID"/>
        </w:rPr>
        <w:t>trade-off</w:t>
      </w:r>
      <w:r>
        <w:rPr>
          <w:rFonts w:hint="default" w:ascii="Times New Roman" w:hAnsi="Times New Roman" w:cs="Times New Roman"/>
          <w:i w:val="0"/>
          <w:iCs w:val="0"/>
          <w:color w:val="auto"/>
          <w:sz w:val="22"/>
          <w:szCs w:val="22"/>
          <w:u w:val="none"/>
          <w:lang w:val="id-ID"/>
        </w:rPr>
        <w:t xml:space="preserve"> antara pemanfaatan utang dengan risiko kebangkrutan. </w:t>
      </w:r>
      <w:r>
        <w:rPr>
          <w:rFonts w:hint="default" w:ascii="Times New Roman" w:hAnsi="Times New Roman" w:eastAsia="SimSun" w:cs="Times New Roman"/>
          <w:sz w:val="22"/>
          <w:szCs w:val="22"/>
        </w:rPr>
        <w:t xml:space="preserve">Struktur modal optimal pada titik yang mencerminkan </w:t>
      </w:r>
      <w:r>
        <w:rPr>
          <w:rFonts w:hint="default" w:ascii="Times New Roman" w:hAnsi="Times New Roman" w:eastAsia="SimSun" w:cs="Times New Roman"/>
          <w:i/>
          <w:iCs/>
          <w:sz w:val="22"/>
          <w:szCs w:val="22"/>
        </w:rPr>
        <w:t>trade-off</w:t>
      </w:r>
      <w:r>
        <w:rPr>
          <w:rFonts w:hint="default" w:ascii="Times New Roman" w:hAnsi="Times New Roman" w:eastAsia="SimSun" w:cs="Times New Roman"/>
          <w:sz w:val="22"/>
          <w:szCs w:val="22"/>
        </w:rPr>
        <w:t xml:space="preserve"> antara pemanfaatan utang dengan risiko kebangkrutan. Ini berarti bahwa semakin besar penggunaan hutang, semakin besar keuntungan dari penggunaan hutang, tetapi PV biaya </w:t>
      </w:r>
      <w:r>
        <w:rPr>
          <w:rFonts w:hint="default" w:ascii="Times New Roman" w:hAnsi="Times New Roman" w:eastAsia="SimSun" w:cs="Times New Roman"/>
          <w:i/>
          <w:iCs/>
          <w:sz w:val="22"/>
          <w:szCs w:val="22"/>
        </w:rPr>
        <w:t>financial distress</w:t>
      </w:r>
      <w:r>
        <w:rPr>
          <w:rFonts w:hint="default" w:ascii="Times New Roman" w:hAnsi="Times New Roman" w:eastAsia="SimSun" w:cs="Times New Roman"/>
          <w:sz w:val="22"/>
          <w:szCs w:val="22"/>
        </w:rPr>
        <w:t xml:space="preserve"> dan PV </w:t>
      </w:r>
      <w:r>
        <w:rPr>
          <w:rFonts w:hint="default" w:ascii="Times New Roman" w:hAnsi="Times New Roman" w:eastAsia="SimSun" w:cs="Times New Roman"/>
          <w:i/>
          <w:iCs/>
          <w:sz w:val="22"/>
          <w:szCs w:val="22"/>
        </w:rPr>
        <w:t>agency cost</w:t>
      </w:r>
      <w:r>
        <w:rPr>
          <w:rFonts w:hint="default" w:ascii="Times New Roman" w:hAnsi="Times New Roman" w:eastAsia="SimSun" w:cs="Times New Roman"/>
          <w:sz w:val="22"/>
          <w:szCs w:val="22"/>
        </w:rPr>
        <w:t xml:space="preserve"> juga meningkat, bahkan lebih besar, sehingga penggunaan hutang justru akan menurunkan nilai perusahaan karena kenaikan keuntungan dari penggunaan hutang tidak sebanding dengan kenaikan biaya</w:t>
      </w:r>
      <w:r>
        <w:rPr>
          <w:rFonts w:hint="default" w:ascii="Times New Roman" w:hAnsi="Times New Roman" w:eastAsia="SimSun" w:cs="Times New Roman"/>
          <w:i/>
          <w:iCs/>
          <w:sz w:val="22"/>
          <w:szCs w:val="22"/>
        </w:rPr>
        <w:t xml:space="preserve"> financial distress</w:t>
      </w:r>
      <w:r>
        <w:rPr>
          <w:rFonts w:hint="default" w:ascii="Times New Roman" w:hAnsi="Times New Roman" w:eastAsia="SimSun" w:cs="Times New Roman"/>
          <w:sz w:val="22"/>
          <w:szCs w:val="22"/>
        </w:rPr>
        <w:t xml:space="preserve"> dan </w:t>
      </w:r>
      <w:r>
        <w:rPr>
          <w:rFonts w:hint="default" w:ascii="Times New Roman" w:hAnsi="Times New Roman" w:eastAsia="SimSun" w:cs="Times New Roman"/>
          <w:i/>
          <w:iCs/>
          <w:sz w:val="22"/>
          <w:szCs w:val="22"/>
        </w:rPr>
        <w:t>agency problem</w:t>
      </w:r>
      <w:r>
        <w:rPr>
          <w:rFonts w:hint="default" w:ascii="Times New Roman" w:hAnsi="Times New Roman" w:eastAsia="SimSun" w:cs="Times New Roman"/>
          <w:sz w:val="22"/>
          <w:szCs w:val="22"/>
        </w:rPr>
        <w:t xml:space="preserve">. Berdasarkan uraian di atas, maka perusahaan manufaktur yang </w:t>
      </w:r>
      <w:r>
        <w:rPr>
          <w:rFonts w:hint="default" w:ascii="Times New Roman" w:hAnsi="Times New Roman" w:eastAsia="SimSun" w:cs="Times New Roman"/>
          <w:i/>
          <w:iCs/>
          <w:sz w:val="22"/>
          <w:szCs w:val="22"/>
        </w:rPr>
        <w:t xml:space="preserve">go publik </w:t>
      </w:r>
      <w:r>
        <w:rPr>
          <w:rFonts w:hint="default" w:ascii="Times New Roman" w:hAnsi="Times New Roman" w:eastAsia="SimSun" w:cs="Times New Roman"/>
          <w:sz w:val="22"/>
          <w:szCs w:val="22"/>
        </w:rPr>
        <w:t xml:space="preserve">di Indonesia perlu menyesuaikan kebutuhan dana dan jumlah pendanaan yang bersumber dari hutang perusahaan agar peranan </w:t>
      </w:r>
      <w:r>
        <w:rPr>
          <w:rFonts w:hint="default" w:ascii="Times New Roman" w:hAnsi="Times New Roman" w:eastAsia="SimSun" w:cs="Times New Roman"/>
          <w:i/>
          <w:iCs/>
          <w:sz w:val="22"/>
          <w:szCs w:val="22"/>
        </w:rPr>
        <w:t>leverage</w:t>
      </w:r>
      <w:r>
        <w:rPr>
          <w:rFonts w:hint="default" w:ascii="Times New Roman" w:hAnsi="Times New Roman" w:eastAsia="SimSun" w:cs="Times New Roman"/>
          <w:sz w:val="22"/>
          <w:szCs w:val="22"/>
        </w:rPr>
        <w:t xml:space="preserve"> turut membantu dalam monitoring tindakan dan perilaku manajer sehingga menaikkan nilai perusahaan dan mengurangi konflik keagenan. Jumlah hutang dalam suatu perusahaan bermanfaat meningkatkan kinerja keuangan apabila return lebih besar dari </w:t>
      </w:r>
      <w:r>
        <w:rPr>
          <w:rFonts w:hint="default" w:ascii="Times New Roman" w:hAnsi="Times New Roman" w:eastAsia="SimSun" w:cs="Times New Roman"/>
          <w:i/>
          <w:iCs/>
          <w:sz w:val="22"/>
          <w:szCs w:val="22"/>
        </w:rPr>
        <w:t>weighted average cost of capital</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id-ID"/>
        </w:rPr>
        <w:t xml:space="preserve"> Hal tersebut juga terdapat dalam penelitian Sahrul Ponto.</w:t>
      </w:r>
    </w:p>
    <w:p>
      <w:pPr>
        <w:pStyle w:val="16"/>
        <w:spacing w:line="240" w:lineRule="auto"/>
        <w:ind w:left="0" w:leftChars="0" w:firstLine="440" w:firstLineChars="0"/>
        <w:jc w:val="both"/>
        <w:rPr>
          <w:rFonts w:hint="default" w:ascii="Times New Roman" w:hAnsi="Times New Roman" w:cs="Times New Roman"/>
          <w:color w:val="auto"/>
          <w:sz w:val="22"/>
          <w:szCs w:val="22"/>
          <w:u w:val="none"/>
          <w:lang w:val="id-ID"/>
        </w:rPr>
      </w:pPr>
      <w:r>
        <w:rPr>
          <w:rFonts w:hint="default" w:ascii="Times New Roman" w:hAnsi="Times New Roman" w:cs="Times New Roman"/>
          <w:color w:val="auto"/>
          <w:sz w:val="22"/>
          <w:szCs w:val="22"/>
          <w:u w:val="none"/>
          <w:lang w:val="id-ID"/>
        </w:rPr>
        <w:t>Chen et al. (2010) menjelaskan bahwa m</w:t>
      </w:r>
      <w:r>
        <w:rPr>
          <w:rFonts w:hint="default" w:ascii="Times New Roman" w:hAnsi="Times New Roman" w:cs="Times New Roman"/>
          <w:color w:val="auto"/>
          <w:sz w:val="22"/>
          <w:szCs w:val="22"/>
        </w:rPr>
        <w:t>engenai hubungan antara kebutuhan akan pembiayaan eksternal, nilai perusahaan, dan tata kelola perusahaan, dikatakan bahwa tingkat pembiayaan luar yang tinggi meningkatkan struktur tata kelola perusahaan perusahaan.</w:t>
      </w:r>
      <w:r>
        <w:rPr>
          <w:rFonts w:hint="default" w:ascii="Times New Roman" w:hAnsi="Times New Roman" w:cs="Times New Roman"/>
          <w:color w:val="auto"/>
          <w:sz w:val="22"/>
          <w:szCs w:val="22"/>
          <w:lang w:val="id-ID"/>
        </w:rPr>
        <w:t xml:space="preserve"> Durnev dan Kim (2005) berpendapat bahwa Perusahaan dengan peluang investasi yang menguntungkan akan cenderung menunjukkan tata kelola perusahaan yang baik. </w:t>
      </w:r>
      <w:r>
        <w:rPr>
          <w:rFonts w:hint="default" w:ascii="Times New Roman" w:hAnsi="Times New Roman" w:eastAsia="Arial" w:cs="Times New Roman"/>
          <w:color w:val="auto"/>
          <w:sz w:val="22"/>
          <w:szCs w:val="22"/>
        </w:rPr>
        <w:t>Basil Al-Najjar Dana Al-Najjar (2017</w:t>
      </w:r>
      <w:r>
        <w:rPr>
          <w:rFonts w:hint="default" w:ascii="Times New Roman" w:hAnsi="Times New Roman" w:eastAsia="Arial" w:cs="Times New Roman"/>
          <w:color w:val="auto"/>
          <w:sz w:val="22"/>
          <w:szCs w:val="22"/>
          <w:lang w:val="id-ID"/>
        </w:rPr>
        <w:t xml:space="preserve">) </w:t>
      </w:r>
      <w:r>
        <w:rPr>
          <w:rFonts w:hint="default" w:ascii="Times New Roman" w:hAnsi="Times New Roman" w:cs="Times New Roman"/>
          <w:color w:val="auto"/>
          <w:sz w:val="22"/>
          <w:szCs w:val="22"/>
          <w:u w:val="none"/>
        </w:rPr>
        <w:t>menemukan hubungan positif antara kebutuhan pembiayaan eksternal dan nilai perusahaan.</w:t>
      </w:r>
      <w:r>
        <w:rPr>
          <w:rFonts w:hint="default" w:ascii="Times New Roman" w:hAnsi="Times New Roman" w:cs="Times New Roman"/>
          <w:color w:val="auto"/>
          <w:sz w:val="22"/>
          <w:szCs w:val="22"/>
          <w:u w:val="none"/>
          <w:lang w:val="id-ID"/>
        </w:rPr>
        <w:t xml:space="preserve"> </w:t>
      </w:r>
    </w:p>
    <w:p>
      <w:pPr>
        <w:pStyle w:val="16"/>
        <w:numPr>
          <w:ilvl w:val="0"/>
          <w:numId w:val="0"/>
        </w:numPr>
        <w:spacing w:after="0" w:line="240" w:lineRule="auto"/>
        <w:ind w:leftChars="0"/>
        <w:jc w:val="both"/>
        <w:rPr>
          <w:rFonts w:hint="default" w:ascii="Times New Roman" w:hAnsi="Times New Roman" w:cs="Times New Roman"/>
          <w:b/>
          <w:sz w:val="22"/>
          <w:szCs w:val="22"/>
          <w:lang w:val="id-ID"/>
        </w:rPr>
      </w:pPr>
      <w:r>
        <w:rPr>
          <w:rFonts w:hint="default" w:ascii="Times New Roman" w:hAnsi="Times New Roman" w:cs="Times New Roman"/>
          <w:b/>
          <w:sz w:val="22"/>
          <w:szCs w:val="22"/>
        </w:rPr>
        <w:t>Kesimpulan</w:t>
      </w:r>
      <w:r>
        <w:rPr>
          <w:rFonts w:hint="default" w:ascii="Times New Roman" w:hAnsi="Times New Roman" w:cs="Times New Roman"/>
          <w:b/>
          <w:sz w:val="22"/>
          <w:szCs w:val="22"/>
          <w:lang w:val="id-ID"/>
        </w:rPr>
        <w:t xml:space="preserve"> dan saran </w:t>
      </w:r>
    </w:p>
    <w:p>
      <w:pPr>
        <w:pStyle w:val="16"/>
        <w:spacing w:after="0" w:line="240" w:lineRule="auto"/>
        <w:ind w:left="0" w:leftChars="0" w:firstLine="440" w:firstLineChars="0"/>
        <w:jc w:val="both"/>
        <w:rPr>
          <w:rFonts w:hint="default" w:ascii="Times New Roman" w:hAnsi="Times New Roman" w:cs="Times New Roman"/>
          <w:i w:val="0"/>
          <w:iCs w:val="0"/>
          <w:sz w:val="22"/>
          <w:szCs w:val="22"/>
          <w:lang w:val="id-ID"/>
        </w:rPr>
      </w:pPr>
      <w:r>
        <w:rPr>
          <w:rFonts w:hint="default" w:ascii="Times New Roman" w:hAnsi="Times New Roman" w:cs="Times New Roman"/>
          <w:sz w:val="22"/>
          <w:szCs w:val="22"/>
        </w:rPr>
        <w:t xml:space="preserve">Berdasarkan hasil analisis yang telah diuraikan </w:t>
      </w:r>
      <w:r>
        <w:rPr>
          <w:rFonts w:hint="default" w:ascii="Times New Roman" w:hAnsi="Times New Roman" w:cs="Times New Roman"/>
          <w:sz w:val="22"/>
          <w:szCs w:val="22"/>
          <w:lang w:val="id-ID"/>
        </w:rPr>
        <w:t xml:space="preserve">peneliti </w:t>
      </w:r>
      <w:r>
        <w:rPr>
          <w:rFonts w:hint="default" w:ascii="Times New Roman" w:hAnsi="Times New Roman" w:cs="Times New Roman"/>
          <w:sz w:val="22"/>
          <w:szCs w:val="22"/>
        </w:rPr>
        <w:t xml:space="preserve">mengenai pengaruh </w:t>
      </w:r>
      <w:r>
        <w:rPr>
          <w:rFonts w:hint="default" w:ascii="Times New Roman" w:hAnsi="Times New Roman" w:cs="Times New Roman"/>
          <w:i/>
          <w:iCs/>
          <w:sz w:val="22"/>
          <w:szCs w:val="22"/>
          <w:lang w:val="id-ID"/>
        </w:rPr>
        <w:t xml:space="preserve">good corporate governance </w:t>
      </w:r>
      <w:r>
        <w:rPr>
          <w:rFonts w:hint="default" w:ascii="Times New Roman" w:hAnsi="Times New Roman" w:cs="Times New Roman"/>
          <w:i w:val="0"/>
          <w:iCs w:val="0"/>
          <w:sz w:val="22"/>
          <w:szCs w:val="22"/>
          <w:lang w:val="id-ID"/>
        </w:rPr>
        <w:t>dan pembiayaan eksternal terhadap nilai perusahaan,</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p</w:t>
      </w:r>
      <w:r>
        <w:rPr>
          <w:rFonts w:hint="default" w:ascii="Times New Roman" w:hAnsi="Times New Roman" w:cs="Times New Roman"/>
          <w:sz w:val="22"/>
          <w:szCs w:val="22"/>
        </w:rPr>
        <w:t xml:space="preserve">ada perusahaan </w:t>
      </w:r>
      <w:r>
        <w:rPr>
          <w:rFonts w:hint="default" w:ascii="Times New Roman" w:hAnsi="Times New Roman" w:cs="Times New Roman"/>
          <w:sz w:val="22"/>
          <w:szCs w:val="22"/>
          <w:lang w:val="id-ID"/>
        </w:rPr>
        <w:t xml:space="preserve">manufaktur sub </w:t>
      </w:r>
      <w:r>
        <w:rPr>
          <w:rFonts w:hint="default" w:ascii="Times New Roman" w:hAnsi="Times New Roman" w:cs="Times New Roman"/>
          <w:sz w:val="22"/>
          <w:szCs w:val="22"/>
        </w:rPr>
        <w:t xml:space="preserve">sektor </w:t>
      </w:r>
      <w:r>
        <w:rPr>
          <w:rFonts w:hint="default" w:ascii="Times New Roman" w:hAnsi="Times New Roman" w:cs="Times New Roman"/>
          <w:i/>
          <w:iCs/>
          <w:sz w:val="22"/>
          <w:szCs w:val="22"/>
          <w:lang w:val="id-ID"/>
        </w:rPr>
        <w:t>consumer good</w:t>
      </w:r>
      <w:r>
        <w:rPr>
          <w:rFonts w:hint="default" w:ascii="Times New Roman" w:hAnsi="Times New Roman" w:cs="Times New Roman"/>
          <w:sz w:val="22"/>
          <w:szCs w:val="22"/>
        </w:rPr>
        <w:t>,</w:t>
      </w:r>
      <w:r>
        <w:rPr>
          <w:rFonts w:hint="default" w:ascii="Times New Roman" w:hAnsi="Times New Roman" w:cs="Times New Roman"/>
          <w:sz w:val="22"/>
          <w:szCs w:val="22"/>
          <w:lang w:val="id-ID"/>
        </w:rPr>
        <w:t xml:space="preserve"> </w:t>
      </w:r>
      <w:r>
        <w:rPr>
          <w:rFonts w:hint="default" w:ascii="Times New Roman" w:hAnsi="Times New Roman" w:cs="Times New Roman"/>
          <w:sz w:val="22"/>
          <w:szCs w:val="22"/>
        </w:rPr>
        <w:t>maka diperoleh ke</w:t>
      </w:r>
      <w:r>
        <w:rPr>
          <w:rFonts w:hint="default" w:ascii="Times New Roman" w:hAnsi="Times New Roman" w:cs="Times New Roman"/>
          <w:sz w:val="22"/>
          <w:szCs w:val="22"/>
          <w:lang w:val="id-ID"/>
        </w:rPr>
        <w:t xml:space="preserve">simpulan yaitu </w:t>
      </w:r>
      <w:r>
        <w:rPr>
          <w:rFonts w:hint="default" w:ascii="Times New Roman" w:hAnsi="Times New Roman" w:cs="Times New Roman"/>
          <w:i/>
          <w:iCs/>
          <w:sz w:val="22"/>
          <w:szCs w:val="22"/>
          <w:lang w:val="id-ID"/>
        </w:rPr>
        <w:t xml:space="preserve">Good Corporate Governance </w:t>
      </w:r>
      <w:r>
        <w:rPr>
          <w:rFonts w:hint="default" w:ascii="Times New Roman" w:hAnsi="Times New Roman" w:cs="Times New Roman"/>
          <w:i w:val="0"/>
          <w:iCs w:val="0"/>
          <w:sz w:val="22"/>
          <w:szCs w:val="22"/>
          <w:lang w:val="id-ID"/>
        </w:rPr>
        <w:t xml:space="preserve">tidak berpengaruh secara </w:t>
      </w:r>
      <w:r>
        <w:rPr>
          <w:rFonts w:hint="default" w:ascii="Times New Roman" w:hAnsi="Times New Roman" w:cs="Times New Roman"/>
          <w:i/>
          <w:iCs/>
          <w:sz w:val="22"/>
          <w:szCs w:val="22"/>
          <w:lang w:val="id-ID"/>
        </w:rPr>
        <w:t xml:space="preserve">significant </w:t>
      </w:r>
      <w:r>
        <w:rPr>
          <w:rFonts w:hint="default" w:ascii="Times New Roman" w:hAnsi="Times New Roman" w:cs="Times New Roman"/>
          <w:i w:val="0"/>
          <w:iCs w:val="0"/>
          <w:sz w:val="22"/>
          <w:szCs w:val="22"/>
          <w:lang w:val="id-ID"/>
        </w:rPr>
        <w:t xml:space="preserve">terhadap Nilai Perusahaan dan Pembiayaan Eksternal berpengaruh secara </w:t>
      </w:r>
      <w:r>
        <w:rPr>
          <w:rFonts w:hint="default" w:ascii="Times New Roman" w:hAnsi="Times New Roman" w:cs="Times New Roman"/>
          <w:i/>
          <w:iCs/>
          <w:sz w:val="22"/>
          <w:szCs w:val="22"/>
          <w:lang w:val="id-ID"/>
        </w:rPr>
        <w:t>significant</w:t>
      </w:r>
      <w:r>
        <w:rPr>
          <w:rFonts w:hint="default" w:ascii="Times New Roman" w:hAnsi="Times New Roman" w:cs="Times New Roman"/>
          <w:i w:val="0"/>
          <w:iCs w:val="0"/>
          <w:sz w:val="22"/>
          <w:szCs w:val="22"/>
          <w:lang w:val="id-ID"/>
        </w:rPr>
        <w:t xml:space="preserve"> terhadap Nilai Perusahaan.</w:t>
      </w:r>
    </w:p>
    <w:p>
      <w:pPr>
        <w:pStyle w:val="16"/>
        <w:spacing w:after="0" w:line="240" w:lineRule="auto"/>
        <w:ind w:left="0" w:leftChars="0" w:firstLine="440" w:firstLineChars="0"/>
        <w:jc w:val="both"/>
        <w:rPr>
          <w:b/>
          <w:sz w:val="22"/>
          <w:szCs w:val="22"/>
        </w:rPr>
      </w:pPr>
      <w:r>
        <w:rPr>
          <w:rFonts w:hint="default" w:ascii="Times New Roman" w:hAnsi="Times New Roman" w:cs="Times New Roman"/>
          <w:sz w:val="22"/>
          <w:szCs w:val="22"/>
          <w:lang w:val="id-ID"/>
        </w:rPr>
        <w:t>Keterbatasan dalam penelitian ini b</w:t>
      </w:r>
      <w:r>
        <w:rPr>
          <w:rFonts w:hint="default" w:ascii="Times New Roman" w:hAnsi="Times New Roman" w:cs="Times New Roman"/>
          <w:sz w:val="22"/>
          <w:szCs w:val="22"/>
        </w:rPr>
        <w:t xml:space="preserve">erdasarkan hasil penelitian dan kesimpulan yang telah dikemukakan, maka peneliti </w:t>
      </w:r>
      <w:r>
        <w:rPr>
          <w:rFonts w:hint="default" w:ascii="Times New Roman" w:hAnsi="Times New Roman" w:cs="Times New Roman"/>
          <w:sz w:val="22"/>
          <w:szCs w:val="22"/>
          <w:lang w:val="id-ID"/>
        </w:rPr>
        <w:t>memberikan saran untuk penelitian selanjutnya</w:t>
      </w:r>
      <w:r>
        <w:rPr>
          <w:rFonts w:hint="default" w:ascii="Times New Roman" w:hAnsi="Times New Roman" w:cs="Times New Roman"/>
          <w:sz w:val="22"/>
          <w:szCs w:val="22"/>
        </w:rPr>
        <w:t xml:space="preserve"> adalah </w:t>
      </w:r>
      <w:r>
        <w:rPr>
          <w:rFonts w:hint="default" w:ascii="Times New Roman" w:hAnsi="Times New Roman" w:cs="Times New Roman"/>
          <w:sz w:val="22"/>
          <w:szCs w:val="22"/>
          <w:lang w:val="id-ID"/>
        </w:rPr>
        <w:t xml:space="preserve">1) </w:t>
      </w:r>
      <w:r>
        <w:rPr>
          <w:rFonts w:hint="default" w:ascii="Times New Roman" w:hAnsi="Times New Roman" w:cs="Times New Roman"/>
          <w:sz w:val="22"/>
          <w:szCs w:val="22"/>
        </w:rPr>
        <w:t>Penelitian selanjutnya disarankan untuk menggunakan perusahaan pada sektor lainnya atau menggunakan semua perusahaan yang tercatat di BEI supaya ada perbandingan dari penelitian sebelumnya.</w:t>
      </w:r>
      <w:r>
        <w:rPr>
          <w:rFonts w:hint="default" w:ascii="Times New Roman" w:hAnsi="Times New Roman" w:cs="Times New Roman"/>
          <w:sz w:val="22"/>
          <w:szCs w:val="22"/>
          <w:lang w:val="id-ID"/>
        </w:rPr>
        <w:t xml:space="preserve"> Hal ini juga dilakukan oleh penelitian yang dijadikan acuan oleh peneliti. 2) </w:t>
      </w:r>
      <w:r>
        <w:rPr>
          <w:rFonts w:hint="default" w:ascii="Times New Roman" w:hAnsi="Times New Roman" w:cs="Times New Roman"/>
          <w:sz w:val="22"/>
          <w:szCs w:val="22"/>
        </w:rPr>
        <w:t xml:space="preserve">Hasil dari penelitian ini diharapkan dapat menjadi referensi dan masukan kepada perusahaan untuk mempublikasikan lebih </w:t>
      </w:r>
      <w:r>
        <w:rPr>
          <w:rFonts w:hint="default" w:ascii="Times New Roman" w:hAnsi="Times New Roman" w:cs="Times New Roman"/>
          <w:sz w:val="22"/>
          <w:szCs w:val="22"/>
          <w:lang w:val="id-ID"/>
        </w:rPr>
        <w:t xml:space="preserve">lengkap untuk aspek-aspek dalam laporan keuangan. 3) </w:t>
      </w:r>
      <w:r>
        <w:rPr>
          <w:rFonts w:hint="default" w:ascii="Times New Roman" w:hAnsi="Times New Roman" w:cs="Times New Roman"/>
          <w:sz w:val="22"/>
          <w:szCs w:val="22"/>
        </w:rPr>
        <w:t xml:space="preserve">Penelitian ini hanya menggunakan proksi </w:t>
      </w:r>
      <w:r>
        <w:rPr>
          <w:rFonts w:hint="default" w:ascii="Times New Roman" w:hAnsi="Times New Roman" w:cs="Times New Roman"/>
          <w:sz w:val="22"/>
          <w:szCs w:val="22"/>
          <w:lang w:val="id-ID"/>
        </w:rPr>
        <w:t xml:space="preserve">Indeks atau GCG </w:t>
      </w:r>
      <w:r>
        <w:rPr>
          <w:rFonts w:hint="default" w:ascii="Times New Roman" w:hAnsi="Times New Roman" w:cs="Times New Roman"/>
          <w:i/>
          <w:iCs/>
          <w:sz w:val="22"/>
          <w:szCs w:val="22"/>
          <w:lang w:val="id-ID"/>
        </w:rPr>
        <w:t xml:space="preserve">Score </w:t>
      </w:r>
      <w:r>
        <w:rPr>
          <w:rFonts w:hint="default" w:ascii="Times New Roman" w:hAnsi="Times New Roman" w:cs="Times New Roman"/>
          <w:i w:val="0"/>
          <w:iCs w:val="0"/>
          <w:sz w:val="22"/>
          <w:szCs w:val="22"/>
          <w:lang w:val="id-ID"/>
        </w:rPr>
        <w:t xml:space="preserve">untuk </w:t>
      </w:r>
      <w:r>
        <w:rPr>
          <w:rFonts w:hint="default" w:ascii="Times New Roman" w:hAnsi="Times New Roman" w:cs="Times New Roman"/>
          <w:i/>
          <w:iCs/>
          <w:sz w:val="22"/>
          <w:szCs w:val="22"/>
          <w:lang w:val="id-ID"/>
        </w:rPr>
        <w:t>Good</w:t>
      </w:r>
      <w:r>
        <w:rPr>
          <w:rFonts w:hint="default" w:ascii="Times New Roman" w:hAnsi="Times New Roman" w:cs="Times New Roman"/>
          <w:i/>
          <w:sz w:val="22"/>
          <w:szCs w:val="22"/>
        </w:rPr>
        <w:t xml:space="preserve"> Corporate Governance</w:t>
      </w:r>
      <w:r>
        <w:rPr>
          <w:rFonts w:hint="default" w:ascii="Times New Roman" w:hAnsi="Times New Roman" w:cs="Times New Roman"/>
          <w:sz w:val="22"/>
          <w:szCs w:val="22"/>
        </w:rPr>
        <w:t xml:space="preserve"> (GCG)</w:t>
      </w:r>
      <w:r>
        <w:rPr>
          <w:rFonts w:hint="default" w:ascii="Times New Roman" w:hAnsi="Times New Roman" w:cs="Times New Roman"/>
          <w:sz w:val="22"/>
          <w:szCs w:val="22"/>
          <w:lang w:val="id-ID"/>
        </w:rPr>
        <w:t xml:space="preserve"> yang juga telah di kembangkan oleh CGPI.</w:t>
      </w:r>
    </w:p>
    <w:p>
      <w:pPr>
        <w:pStyle w:val="8"/>
        <w:spacing w:before="3"/>
        <w:rPr>
          <w:sz w:val="22"/>
          <w:szCs w:val="22"/>
        </w:rPr>
      </w:pPr>
    </w:p>
    <w:p>
      <w:pPr>
        <w:spacing w:before="0" w:line="250" w:lineRule="exact"/>
        <w:ind w:right="0"/>
        <w:jc w:val="left"/>
        <w:rPr>
          <w:b/>
          <w:sz w:val="22"/>
          <w:szCs w:val="22"/>
        </w:rPr>
      </w:pPr>
      <w:r>
        <w:rPr>
          <w:b/>
          <w:sz w:val="22"/>
          <w:szCs w:val="22"/>
        </w:rPr>
        <w:t>DAFTAR PUSTAKA</w:t>
      </w:r>
    </w:p>
    <w:p>
      <w:pPr>
        <w:spacing w:before="0" w:line="250" w:lineRule="exact"/>
        <w:ind w:left="102" w:right="0" w:firstLine="0"/>
        <w:jc w:val="left"/>
        <w:rPr>
          <w:b/>
          <w:sz w:val="22"/>
          <w:szCs w:val="22"/>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imSun" w:cs="Times New Roman"/>
          <w:sz w:val="22"/>
          <w:szCs w:val="22"/>
        </w:rPr>
        <w:t xml:space="preserve">Agrawal A., dan C.R. Knoeber. 1996. </w:t>
      </w:r>
      <w:r>
        <w:rPr>
          <w:rFonts w:hint="default" w:ascii="Times New Roman" w:hAnsi="Times New Roman" w:eastAsia="SimSun" w:cs="Times New Roman"/>
          <w:i w:val="0"/>
          <w:iCs w:val="0"/>
          <w:sz w:val="22"/>
          <w:szCs w:val="22"/>
        </w:rPr>
        <w:t>“Firm Performance and Mechanism to Control Agency</w:t>
      </w:r>
      <w:r>
        <w:rPr>
          <w:rFonts w:hint="default" w:ascii="Times New Roman" w:hAnsi="Times New Roman" w:eastAsia="SimSun" w:cs="Times New Roman"/>
          <w:i w:val="0"/>
          <w:iCs w:val="0"/>
          <w:sz w:val="22"/>
          <w:szCs w:val="22"/>
          <w:lang w:val="id-ID"/>
        </w:rPr>
        <w:t xml:space="preserve"> </w:t>
      </w:r>
      <w:r>
        <w:rPr>
          <w:rFonts w:hint="default" w:ascii="Times New Roman" w:hAnsi="Times New Roman" w:eastAsia="SimSun" w:cs="Times New Roman"/>
          <w:i w:val="0"/>
          <w:iCs w:val="0"/>
          <w:sz w:val="22"/>
          <w:szCs w:val="22"/>
          <w:lang w:val="id-ID"/>
        </w:rPr>
        <w:tab/>
      </w:r>
      <w:r>
        <w:rPr>
          <w:rFonts w:hint="default" w:ascii="Times New Roman" w:hAnsi="Times New Roman" w:eastAsia="SimSun" w:cs="Times New Roman"/>
          <w:i w:val="0"/>
          <w:iCs w:val="0"/>
          <w:sz w:val="22"/>
          <w:szCs w:val="22"/>
        </w:rPr>
        <w:t>Problems</w:t>
      </w:r>
      <w:r>
        <w:rPr>
          <w:rFonts w:hint="default" w:ascii="Times New Roman" w:hAnsi="Times New Roman" w:eastAsia="SimSun" w:cs="Times New Roman"/>
          <w:i w:val="0"/>
          <w:iCs w:val="0"/>
          <w:sz w:val="22"/>
          <w:szCs w:val="22"/>
          <w:lang w:val="id-ID"/>
        </w:rPr>
        <w:t xml:space="preserve"> </w:t>
      </w:r>
      <w:r>
        <w:rPr>
          <w:rFonts w:hint="default" w:ascii="Times New Roman" w:hAnsi="Times New Roman" w:eastAsia="SimSun" w:cs="Times New Roman"/>
          <w:i w:val="0"/>
          <w:iCs w:val="0"/>
          <w:sz w:val="22"/>
          <w:szCs w:val="22"/>
        </w:rPr>
        <w:t xml:space="preserve">Between </w:t>
      </w:r>
      <w:r>
        <w:rPr>
          <w:rFonts w:hint="default" w:ascii="Times New Roman" w:hAnsi="Times New Roman" w:eastAsia="SimSun" w:cs="Times New Roman"/>
          <w:i w:val="0"/>
          <w:iCs w:val="0"/>
          <w:sz w:val="22"/>
          <w:szCs w:val="22"/>
          <w:lang w:val="id-ID"/>
        </w:rPr>
        <w:tab/>
      </w:r>
      <w:r>
        <w:rPr>
          <w:rFonts w:hint="default" w:ascii="Times New Roman" w:hAnsi="Times New Roman" w:eastAsia="SimSun" w:cs="Times New Roman"/>
          <w:i w:val="0"/>
          <w:iCs w:val="0"/>
          <w:sz w:val="22"/>
          <w:szCs w:val="22"/>
        </w:rPr>
        <w:t>Managers adn Shareholders”</w:t>
      </w:r>
      <w:r>
        <w:rPr>
          <w:rFonts w:hint="default" w:ascii="Times New Roman" w:hAnsi="Times New Roman" w:eastAsia="SimSun" w:cs="Times New Roman"/>
          <w:i/>
          <w:iCs/>
          <w:sz w:val="22"/>
          <w:szCs w:val="22"/>
        </w:rPr>
        <w:t xml:space="preserve">. Journal of Financial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 xml:space="preserve">and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 xml:space="preserve">Quantitative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Analysis 31</w:t>
      </w:r>
      <w:r>
        <w:rPr>
          <w:rFonts w:hint="default" w:ascii="Times New Roman" w:hAnsi="Times New Roman" w:eastAsia="SimSun" w:cs="Times New Roman"/>
          <w:sz w:val="22"/>
          <w:szCs w:val="22"/>
        </w:rPr>
        <w:t>, 377-397.</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Al-Najjar, B., &amp; Al-Najjar, D. (2017)</w:t>
      </w:r>
      <w:r>
        <w:rPr>
          <w:rFonts w:hint="default" w:ascii="Times New Roman" w:hAnsi="Times New Roman" w:eastAsia="sans-serif" w:cs="Times New Roman"/>
          <w:i w:val="0"/>
          <w:iCs w:val="0"/>
          <w:color w:val="000000"/>
          <w:sz w:val="22"/>
          <w:szCs w:val="22"/>
          <w:shd w:val="clear" w:color="auto" w:fill="FFFFFF"/>
        </w:rPr>
        <w:t>. The impact of external financing on firm value and a</w:t>
      </w:r>
      <w:r>
        <w:rPr>
          <w:rFonts w:hint="default" w:ascii="Times New Roman" w:hAnsi="Times New Roman" w:eastAsia="sans-serif" w:cs="Times New Roman"/>
          <w:i w:val="0"/>
          <w:iCs w:val="0"/>
          <w:color w:val="000000"/>
          <w:sz w:val="22"/>
          <w:szCs w:val="22"/>
          <w:shd w:val="clear" w:color="auto" w:fill="FFFFFF"/>
          <w:lang w:val="id-ID"/>
        </w:rPr>
        <w:t xml:space="preserv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 xml:space="preserve">corporate governance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index: SME evidence.</w:t>
      </w:r>
      <w:r>
        <w:rPr>
          <w:rFonts w:hint="default" w:ascii="Times New Roman" w:hAnsi="Times New Roman" w:eastAsia="sans-serif" w:cs="Times New Roman"/>
          <w:i/>
          <w:color w:val="000000"/>
          <w:sz w:val="22"/>
          <w:szCs w:val="22"/>
          <w:shd w:val="clear" w:color="auto" w:fill="FFFFFF"/>
        </w:rPr>
        <w:t xml:space="preserve"> Journal of Small Business and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Enterprise</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rPr>
        <w:t>Development, 24(2), 411–</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423.</w:t>
      </w:r>
      <w:r>
        <w:rPr>
          <w:rFonts w:hint="default" w:ascii="Times New Roman" w:hAnsi="Times New Roman" w:eastAsia="sans-serif" w:cs="Times New Roman"/>
          <w:color w:val="000000"/>
          <w:sz w:val="22"/>
          <w:szCs w:val="22"/>
          <w:shd w:val="clear" w:color="auto" w:fill="FFFFFF"/>
        </w:rPr>
        <w:t> doi:10.1108/jsbed-11-2016-0172 </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Al-Najjar, B. (2014)</w:t>
      </w:r>
      <w:r>
        <w:rPr>
          <w:rFonts w:hint="default" w:ascii="Times New Roman" w:hAnsi="Times New Roman" w:eastAsia="sans-serif" w:cs="Times New Roman"/>
          <w:i w:val="0"/>
          <w:iCs w:val="0"/>
          <w:color w:val="000000"/>
          <w:sz w:val="22"/>
          <w:szCs w:val="22"/>
          <w:shd w:val="clear" w:color="auto" w:fill="FFFFFF"/>
        </w:rPr>
        <w:t>. The Effect of Governance Mechanisms on Small and Medium-Sized</w:t>
      </w:r>
      <w:r>
        <w:rPr>
          <w:rFonts w:hint="default" w:ascii="Times New Roman" w:hAnsi="Times New Roman" w:eastAsia="sans-serif" w:cs="Times New Roman"/>
          <w:i w:val="0"/>
          <w:iCs w:val="0"/>
          <w:color w:val="000000"/>
          <w:sz w:val="22"/>
          <w:szCs w:val="22"/>
          <w:shd w:val="clear" w:color="auto" w:fill="FFFFFF"/>
          <w:lang w:val="id-ID"/>
        </w:rPr>
        <w:t xml:space="preserv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 xml:space="preserve">Enterprise Cash Holdings: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Evidence from the United Kingdom.</w:t>
      </w:r>
      <w:r>
        <w:rPr>
          <w:rFonts w:hint="default" w:ascii="Times New Roman" w:hAnsi="Times New Roman" w:eastAsia="sans-serif" w:cs="Times New Roman"/>
          <w:i/>
          <w:color w:val="000000"/>
          <w:sz w:val="22"/>
          <w:szCs w:val="22"/>
          <w:shd w:val="clear" w:color="auto" w:fill="FFFFFF"/>
        </w:rPr>
        <w:t xml:space="preserve"> Journal of Small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Business Management, 53(2),</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rPr>
        <w:t>303</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320.</w:t>
      </w:r>
      <w:r>
        <w:rPr>
          <w:rFonts w:hint="default" w:ascii="Times New Roman" w:hAnsi="Times New Roman" w:eastAsia="sans-serif" w:cs="Times New Roman"/>
          <w:color w:val="000000"/>
          <w:sz w:val="22"/>
          <w:szCs w:val="22"/>
          <w:shd w:val="clear" w:color="auto" w:fill="FFFFFF"/>
        </w:rPr>
        <w:t> doi:10.1111/jsbm.12062 </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Bebchuk. L., et al., (2008). </w:t>
      </w:r>
      <w:r>
        <w:rPr>
          <w:rFonts w:hint="default" w:ascii="Times New Roman" w:hAnsi="Times New Roman" w:eastAsia="sans-serif" w:cs="Times New Roman"/>
          <w:i w:val="0"/>
          <w:iCs w:val="0"/>
          <w:color w:val="000000"/>
          <w:sz w:val="22"/>
          <w:szCs w:val="22"/>
          <w:shd w:val="clear" w:color="auto" w:fill="FFFFFF"/>
          <w:lang w:val="id-ID"/>
        </w:rPr>
        <w:t xml:space="preserve">What Matters in in Corporate Governance?. </w:t>
      </w:r>
      <w:r>
        <w:rPr>
          <w:rFonts w:hint="default" w:ascii="Times New Roman" w:hAnsi="Times New Roman" w:eastAsia="sans-serif" w:cs="Times New Roman"/>
          <w:i/>
          <w:iCs/>
          <w:color w:val="000000"/>
          <w:sz w:val="22"/>
          <w:szCs w:val="22"/>
          <w:shd w:val="clear" w:color="auto" w:fill="FFFFFF"/>
          <w:lang w:val="id-ID"/>
        </w:rPr>
        <w:t xml:space="preserve">RFS Advance Access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Published. The Review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of Financial Studies</w:t>
      </w:r>
      <w:r>
        <w:rPr>
          <w:rFonts w:hint="default" w:ascii="Times New Roman" w:hAnsi="Times New Roman" w:eastAsia="sans-serif" w:cs="Times New Roman"/>
          <w:color w:val="000000"/>
          <w:sz w:val="22"/>
          <w:szCs w:val="22"/>
          <w:shd w:val="clear" w:color="auto" w:fill="FFFFFF"/>
          <w:lang w:val="id-ID"/>
        </w:rPr>
        <w:t>. 27 November 2008</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Bebchuk. A.L., &amp; Fried. M.J., (2003). </w:t>
      </w:r>
      <w:r>
        <w:rPr>
          <w:rFonts w:hint="default" w:ascii="Times New Roman" w:hAnsi="Times New Roman" w:eastAsia="sans-serif" w:cs="Times New Roman"/>
          <w:i w:val="0"/>
          <w:iCs w:val="0"/>
          <w:color w:val="000000"/>
          <w:sz w:val="22"/>
          <w:szCs w:val="22"/>
          <w:shd w:val="clear" w:color="auto" w:fill="FFFFFF"/>
          <w:lang w:val="id-ID"/>
        </w:rPr>
        <w:t xml:space="preserve">Executive Compensation As An Agency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Problem</w:t>
      </w:r>
      <w:r>
        <w:rPr>
          <w:rFonts w:hint="default" w:ascii="Times New Roman" w:hAnsi="Times New Roman" w:eastAsia="sans-serif" w:cs="Times New Roman"/>
          <w:i/>
          <w:iCs/>
          <w:color w:val="000000"/>
          <w:sz w:val="22"/>
          <w:szCs w:val="22"/>
          <w:shd w:val="clear" w:color="auto" w:fill="FFFFFF"/>
          <w:lang w:val="id-ID"/>
        </w:rPr>
        <w:t xml:space="preserve">.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Journal of Economic Perspectives</w:t>
      </w:r>
      <w:r>
        <w:rPr>
          <w:rFonts w:hint="default" w:ascii="Times New Roman" w:hAnsi="Times New Roman" w:eastAsia="sans-serif" w:cs="Times New Roman"/>
          <w:color w:val="000000"/>
          <w:sz w:val="22"/>
          <w:szCs w:val="22"/>
          <w:shd w:val="clear" w:color="auto" w:fill="FFFFFF"/>
          <w:lang w:val="id-ID"/>
        </w:rPr>
        <w:t xml:space="preserve">. Vol. 17. No. 3 Summer 2003. Hal.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71-92</w:t>
      </w:r>
    </w:p>
    <w:p>
      <w:pPr>
        <w:spacing w:after="0" w:line="240" w:lineRule="auto"/>
        <w:jc w:val="both"/>
        <w:rPr>
          <w:rFonts w:hint="default" w:ascii="Times New Roman" w:hAnsi="Times New Roman" w:cs="Times New Roman"/>
          <w:sz w:val="22"/>
          <w:szCs w:val="22"/>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Biuty. A., &amp; Triwacananingrum. W., (2018)</w:t>
      </w:r>
      <w:r>
        <w:rPr>
          <w:rFonts w:hint="default" w:ascii="Times New Roman" w:hAnsi="Times New Roman" w:eastAsia="sans-serif" w:cs="Times New Roman"/>
          <w:i w:val="0"/>
          <w:iCs w:val="0"/>
          <w:color w:val="000000"/>
          <w:sz w:val="22"/>
          <w:szCs w:val="22"/>
          <w:shd w:val="clear" w:color="auto" w:fill="FFFFFF"/>
          <w:lang w:val="id-ID"/>
        </w:rPr>
        <w:t xml:space="preserve">. Analisa Good Corporate Governance, Pengaruhnya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pada Financial Performance di Perusahaan yang Terdaftar pada Corporate Governance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Perception Index (CGPI)</w:t>
      </w:r>
      <w:r>
        <w:rPr>
          <w:rFonts w:hint="default" w:ascii="Times New Roman" w:hAnsi="Times New Roman" w:eastAsia="sans-serif" w:cs="Times New Roman"/>
          <w:i/>
          <w:iCs/>
          <w:color w:val="000000"/>
          <w:sz w:val="22"/>
          <w:szCs w:val="22"/>
          <w:shd w:val="clear" w:color="auto" w:fill="FFFFFF"/>
          <w:lang w:val="id-ID"/>
        </w:rPr>
        <w:t>. Jurnal Monex</w:t>
      </w:r>
      <w:r>
        <w:rPr>
          <w:rFonts w:hint="default" w:ascii="Times New Roman" w:hAnsi="Times New Roman" w:eastAsia="sans-serif" w:cs="Times New Roman"/>
          <w:color w:val="000000"/>
          <w:sz w:val="22"/>
          <w:szCs w:val="22"/>
          <w:shd w:val="clear" w:color="auto" w:fill="FFFFFF"/>
          <w:lang w:val="id-ID"/>
        </w:rPr>
        <w:t xml:space="preserve">. Vol. 07. No. 02.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Juni 2018</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Borgia, D., &amp; Newman, A. (2012). </w:t>
      </w:r>
      <w:r>
        <w:rPr>
          <w:rFonts w:hint="default" w:ascii="Times New Roman" w:hAnsi="Times New Roman" w:eastAsia="sans-serif" w:cs="Times New Roman"/>
          <w:i w:val="0"/>
          <w:iCs/>
          <w:color w:val="000000"/>
          <w:sz w:val="22"/>
          <w:szCs w:val="22"/>
          <w:shd w:val="clear" w:color="auto" w:fill="FFFFFF"/>
        </w:rPr>
        <w:t xml:space="preserve">The influence of managerial factors on the capital structure of </w:t>
      </w:r>
      <w:r>
        <w:rPr>
          <w:rFonts w:hint="default" w:ascii="Times New Roman" w:hAnsi="Times New Roman" w:eastAsia="sans-serif" w:cs="Times New Roman"/>
          <w:i w:val="0"/>
          <w:iCs/>
          <w:color w:val="000000"/>
          <w:sz w:val="22"/>
          <w:szCs w:val="22"/>
          <w:shd w:val="clear" w:color="auto" w:fill="FFFFFF"/>
          <w:lang w:val="id-ID"/>
        </w:rPr>
        <w:tab/>
      </w:r>
      <w:r>
        <w:rPr>
          <w:rFonts w:hint="default" w:ascii="Times New Roman" w:hAnsi="Times New Roman" w:eastAsia="sans-serif" w:cs="Times New Roman"/>
          <w:i w:val="0"/>
          <w:iCs/>
          <w:color w:val="000000"/>
          <w:sz w:val="22"/>
          <w:szCs w:val="22"/>
          <w:shd w:val="clear" w:color="auto" w:fill="FFFFFF"/>
        </w:rPr>
        <w:t>small and medium‐sized enterprises in emerging economies.</w:t>
      </w:r>
      <w:r>
        <w:rPr>
          <w:rFonts w:hint="default" w:ascii="Times New Roman" w:hAnsi="Times New Roman" w:eastAsia="sans-serif" w:cs="Times New Roman"/>
          <w:i/>
          <w:color w:val="000000"/>
          <w:sz w:val="22"/>
          <w:szCs w:val="22"/>
          <w:shd w:val="clear" w:color="auto" w:fill="FFFFFF"/>
        </w:rPr>
        <w:t xml:space="preserve"> Journal of</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rPr>
        <w:t xml:space="preserve">Chinese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Entrepreneurship, 4(3), 180–205.</w:t>
      </w:r>
      <w:r>
        <w:rPr>
          <w:rFonts w:hint="default" w:ascii="Times New Roman" w:hAnsi="Times New Roman" w:eastAsia="sans-serif" w:cs="Times New Roman"/>
          <w:color w:val="000000"/>
          <w:sz w:val="22"/>
          <w:szCs w:val="22"/>
          <w:shd w:val="clear" w:color="auto" w:fill="FFFFFF"/>
        </w:rPr>
        <w:t> doi:10.1108/17561391211262148</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Brigham, Eugene F dan Houston. 2006. </w:t>
      </w:r>
      <w:r>
        <w:rPr>
          <w:rFonts w:hint="default" w:ascii="Times New Roman" w:hAnsi="Times New Roman" w:eastAsia="SimSun" w:cs="Times New Roman"/>
          <w:i/>
          <w:iCs/>
          <w:sz w:val="22"/>
          <w:szCs w:val="22"/>
        </w:rPr>
        <w:t>Fundamental of Financial</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 xml:space="preserve">Management: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Dasar-</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 xml:space="preserve">Dasar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Manajemen Keuangan</w:t>
      </w:r>
      <w:r>
        <w:rPr>
          <w:rFonts w:hint="default" w:ascii="Times New Roman" w:hAnsi="Times New Roman" w:eastAsia="SimSun" w:cs="Times New Roman"/>
          <w:sz w:val="22"/>
          <w:szCs w:val="22"/>
        </w:rPr>
        <w:t>. Edisi 10. Jakarta: Salemba Empat.</w:t>
      </w:r>
    </w:p>
    <w:p>
      <w:pPr>
        <w:spacing w:after="0" w:line="240" w:lineRule="auto"/>
        <w:ind w:firstLine="720" w:firstLineChars="0"/>
        <w:jc w:val="both"/>
        <w:rPr>
          <w:rFonts w:hint="default" w:ascii="Times New Roman" w:hAnsi="Times New Roman" w:eastAsia="SimSun" w:cs="Times New Roman"/>
          <w:sz w:val="22"/>
          <w:szCs w:val="22"/>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imSun" w:cs="Times New Roman"/>
          <w:sz w:val="22"/>
          <w:szCs w:val="22"/>
        </w:rPr>
        <w:t xml:space="preserve">Carningsih. 2009. Pengaruh Good Corporate Governance terhadap Hubungan Antara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Kinerja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Keuangan dengan Nilai Perusahaan (Studi Kasus Pada Perusahaan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Properti dan Real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Estate yang Terdaftar Di Bursa Efek Indonesia). Skripsi.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Universitas Gunadarma.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Jakarta.</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Effendi, Muh. Arief. </w:t>
      </w:r>
      <w:r>
        <w:rPr>
          <w:rFonts w:hint="default" w:ascii="Times New Roman" w:hAnsi="Times New Roman" w:cs="Times New Roman"/>
          <w:color w:val="000000"/>
          <w:sz w:val="22"/>
          <w:szCs w:val="22"/>
          <w:lang w:val="id-ID"/>
        </w:rPr>
        <w:t>(</w:t>
      </w:r>
      <w:r>
        <w:rPr>
          <w:rFonts w:hint="default" w:ascii="Times New Roman" w:hAnsi="Times New Roman" w:cs="Times New Roman"/>
          <w:color w:val="000000"/>
          <w:sz w:val="22"/>
          <w:szCs w:val="22"/>
        </w:rPr>
        <w:t>20</w:t>
      </w:r>
      <w:r>
        <w:rPr>
          <w:rFonts w:hint="default" w:ascii="Times New Roman" w:hAnsi="Times New Roman" w:cs="Times New Roman"/>
          <w:color w:val="000000"/>
          <w:sz w:val="22"/>
          <w:szCs w:val="22"/>
          <w:lang w:val="id-ID"/>
        </w:rPr>
        <w:t>17)</w:t>
      </w:r>
      <w:r>
        <w:rPr>
          <w:rFonts w:hint="default" w:ascii="Times New Roman" w:hAnsi="Times New Roman" w:cs="Times New Roman"/>
          <w:color w:val="000000"/>
          <w:sz w:val="22"/>
          <w:szCs w:val="22"/>
        </w:rPr>
        <w:t xml:space="preserve">. </w:t>
      </w:r>
      <w:r>
        <w:rPr>
          <w:rFonts w:hint="default" w:ascii="Times New Roman" w:hAnsi="Times New Roman" w:cs="Times New Roman"/>
          <w:i/>
          <w:iCs/>
          <w:color w:val="000000"/>
          <w:sz w:val="22"/>
          <w:szCs w:val="22"/>
          <w:lang w:val="id-ID"/>
        </w:rPr>
        <w:t xml:space="preserve">The Power Of  Corporate Governance : Teori dan </w:t>
      </w:r>
      <w:r>
        <w:rPr>
          <w:rFonts w:hint="default" w:ascii="Times New Roman" w:hAnsi="Times New Roman" w:cs="Times New Roman"/>
          <w:i/>
          <w:iCs/>
          <w:color w:val="000000"/>
          <w:sz w:val="22"/>
          <w:szCs w:val="22"/>
          <w:lang w:val="id-ID"/>
        </w:rPr>
        <w:tab/>
      </w:r>
      <w:r>
        <w:rPr>
          <w:rFonts w:hint="default" w:ascii="Times New Roman" w:hAnsi="Times New Roman" w:cs="Times New Roman"/>
          <w:i/>
          <w:iCs/>
          <w:color w:val="000000"/>
          <w:sz w:val="22"/>
          <w:szCs w:val="22"/>
          <w:lang w:val="id-ID"/>
        </w:rPr>
        <w:t>Implementasi</w:t>
      </w:r>
      <w:r>
        <w:rPr>
          <w:rFonts w:hint="default" w:ascii="Times New Roman" w:hAnsi="Times New Roman" w:cs="Times New Roman"/>
          <w:color w:val="000000"/>
          <w:sz w:val="22"/>
          <w:szCs w:val="22"/>
          <w:lang w:val="id-ID"/>
        </w:rPr>
        <w:t xml:space="preserve">. </w:t>
      </w:r>
      <w:r>
        <w:rPr>
          <w:rFonts w:hint="default" w:ascii="Times New Roman" w:hAnsi="Times New Roman" w:cs="Times New Roman"/>
          <w:color w:val="000000"/>
          <w:sz w:val="22"/>
          <w:szCs w:val="22"/>
          <w:lang w:val="id-ID"/>
        </w:rPr>
        <w:tab/>
      </w:r>
      <w:r>
        <w:rPr>
          <w:rFonts w:hint="default" w:ascii="Times New Roman" w:hAnsi="Times New Roman" w:cs="Times New Roman"/>
          <w:color w:val="000000"/>
          <w:sz w:val="22"/>
          <w:szCs w:val="22"/>
        </w:rPr>
        <w:t>Jakarta: Salemba Empat.</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Fauzi. R., et al., (2014). </w:t>
      </w:r>
      <w:r>
        <w:rPr>
          <w:rFonts w:hint="default" w:ascii="Times New Roman" w:hAnsi="Times New Roman" w:eastAsia="sans-serif" w:cs="Times New Roman"/>
          <w:i w:val="0"/>
          <w:iCs w:val="0"/>
          <w:color w:val="000000"/>
          <w:sz w:val="22"/>
          <w:szCs w:val="22"/>
          <w:shd w:val="clear" w:color="auto" w:fill="FFFFFF"/>
          <w:lang w:val="id-ID"/>
        </w:rPr>
        <w:t xml:space="preserve">Pengaruh Indeks Good Corporate Governance Terhadap Kinerja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Keuangan Perusahaan di IICG dari Tahun 2007-2010</w:t>
      </w:r>
      <w:r>
        <w:rPr>
          <w:rFonts w:hint="default" w:ascii="Times New Roman" w:hAnsi="Times New Roman" w:eastAsia="sans-serif" w:cs="Times New Roman"/>
          <w:color w:val="000000"/>
          <w:sz w:val="22"/>
          <w:szCs w:val="22"/>
          <w:shd w:val="clear" w:color="auto" w:fill="FFFFFF"/>
          <w:lang w:val="id-ID"/>
        </w:rPr>
        <w:t xml:space="preserve">. </w:t>
      </w:r>
      <w:r>
        <w:rPr>
          <w:rFonts w:hint="default" w:ascii="Times New Roman" w:hAnsi="Times New Roman" w:eastAsia="sans-serif" w:cs="Times New Roman"/>
          <w:i/>
          <w:iCs/>
          <w:color w:val="000000"/>
          <w:sz w:val="22"/>
          <w:szCs w:val="22"/>
          <w:shd w:val="clear" w:color="auto" w:fill="FFFFFF"/>
          <w:lang w:val="id-ID"/>
        </w:rPr>
        <w:t>Jom Fekon</w:t>
      </w:r>
      <w:r>
        <w:rPr>
          <w:rFonts w:hint="default" w:ascii="Times New Roman" w:hAnsi="Times New Roman" w:eastAsia="sans-serif" w:cs="Times New Roman"/>
          <w:color w:val="000000"/>
          <w:sz w:val="22"/>
          <w:szCs w:val="22"/>
          <w:shd w:val="clear" w:color="auto" w:fill="FFFFFF"/>
          <w:lang w:val="id-ID"/>
        </w:rPr>
        <w:t xml:space="preserve">. Vol.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 xml:space="preserve">1. No. 2.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Oktober 2014</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Firnanti, F. (2011). </w:t>
      </w:r>
      <w:r>
        <w:rPr>
          <w:rFonts w:hint="default" w:ascii="Times New Roman" w:hAnsi="Times New Roman" w:eastAsia="sans-serif" w:cs="Times New Roman"/>
          <w:i w:val="0"/>
          <w:iCs w:val="0"/>
          <w:color w:val="000000"/>
          <w:sz w:val="22"/>
          <w:szCs w:val="22"/>
          <w:shd w:val="clear" w:color="auto" w:fill="FFFFFF"/>
          <w:lang w:val="id-ID"/>
        </w:rPr>
        <w:t xml:space="preserve">Faktor-Faktor Yang mempengaruhi Struktur Pasar Modal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Perusahaan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Manufaktur di Bursa Efek Indonesia</w:t>
      </w:r>
      <w:r>
        <w:rPr>
          <w:rFonts w:hint="default" w:ascii="Times New Roman" w:hAnsi="Times New Roman" w:eastAsia="sans-serif" w:cs="Times New Roman"/>
          <w:i/>
          <w:iCs/>
          <w:color w:val="000000"/>
          <w:sz w:val="22"/>
          <w:szCs w:val="22"/>
          <w:shd w:val="clear" w:color="auto" w:fill="FFFFFF"/>
          <w:lang w:val="id-ID"/>
        </w:rPr>
        <w:t>. Jurnal Bisnis dan Akuntansi</w:t>
      </w:r>
      <w:r>
        <w:rPr>
          <w:rFonts w:hint="default" w:ascii="Times New Roman" w:hAnsi="Times New Roman" w:eastAsia="sans-serif" w:cs="Times New Roman"/>
          <w:color w:val="000000"/>
          <w:sz w:val="22"/>
          <w:szCs w:val="22"/>
          <w:shd w:val="clear" w:color="auto" w:fill="FFFFFF"/>
          <w:lang w:val="id-ID"/>
        </w:rPr>
        <w:t xml:space="preserve">,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13(2), 119-128</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Frid, C. J., Wyman, D. M., Gartner, W. B., &amp; Hechavarria, D. H. (2016).</w:t>
      </w:r>
      <w:r>
        <w:rPr>
          <w:rFonts w:hint="default" w:ascii="Times New Roman" w:hAnsi="Times New Roman" w:eastAsia="sans-serif" w:cs="Times New Roman"/>
          <w:i w:val="0"/>
          <w:iCs w:val="0"/>
          <w:color w:val="000000"/>
          <w:sz w:val="22"/>
          <w:szCs w:val="22"/>
          <w:shd w:val="clear" w:color="auto" w:fill="FFFFFF"/>
        </w:rPr>
        <w:t xml:space="preserve"> Low-wealth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entrepreneurs and access to external financing</w:t>
      </w:r>
      <w:r>
        <w:rPr>
          <w:rFonts w:hint="default" w:ascii="Times New Roman" w:hAnsi="Times New Roman" w:eastAsia="sans-serif" w:cs="Times New Roman"/>
          <w:i/>
          <w:color w:val="000000"/>
          <w:sz w:val="22"/>
          <w:szCs w:val="22"/>
          <w:shd w:val="clear" w:color="auto" w:fill="FFFFFF"/>
        </w:rPr>
        <w:t xml:space="preserve">. International Journal of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 xml:space="preserve">Entrepreneurial </w:t>
      </w:r>
      <w:r>
        <w:rPr>
          <w:rFonts w:hint="default"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Behavior &amp; Research, 22(4),531–555.</w:t>
      </w:r>
      <w:r>
        <w:rPr>
          <w:rFonts w:hint="default" w:ascii="Times New Roman" w:hAnsi="Times New Roman" w:eastAsia="sans-serif" w:cs="Times New Roman"/>
          <w:color w:val="000000"/>
          <w:sz w:val="22"/>
          <w:szCs w:val="22"/>
          <w:shd w:val="clear" w:color="auto" w:fill="FFFFFF"/>
        </w:rPr>
        <w:t> doi:10.1108/ijebr08-2015-0173 </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 xml:space="preserve">Gompers, P. A., Ishii, J. L., &amp; Metrick, A. (2001). Corporate Governance and Equity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rPr>
        <w:t xml:space="preserve">Prices. </w:t>
      </w:r>
      <w:r>
        <w:rPr>
          <w:rFonts w:hint="default" w:ascii="Times New Roman" w:hAnsi="Times New Roman" w:eastAsia="sans-serif" w:cs="Times New Roman"/>
          <w:color w:val="000000"/>
          <w:sz w:val="22"/>
          <w:szCs w:val="22"/>
          <w:shd w:val="clear" w:color="auto" w:fill="FFFFFF"/>
          <w:lang w:val="id-ID"/>
        </w:rPr>
        <w:tab/>
      </w:r>
      <w:r>
        <w:rPr>
          <w:rFonts w:hint="default" w:eastAsia="sans-serif" w:cs="Times New Roman"/>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rPr>
        <w:t>SSRN Electronic Journa</w:t>
      </w:r>
      <w:r>
        <w:rPr>
          <w:rFonts w:hint="default" w:ascii="Times New Roman" w:hAnsi="Times New Roman" w:eastAsia="sans-serif" w:cs="Times New Roman"/>
          <w:color w:val="000000"/>
          <w:sz w:val="22"/>
          <w:szCs w:val="22"/>
          <w:shd w:val="clear" w:color="auto" w:fill="FFFFFF"/>
        </w:rPr>
        <w:t>l . doi:10.2139/ssrn.278920 </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Gitman, L.J. 1994. </w:t>
      </w:r>
      <w:r>
        <w:rPr>
          <w:rFonts w:hint="default" w:ascii="Times New Roman" w:hAnsi="Times New Roman" w:eastAsia="SimSun" w:cs="Times New Roman"/>
          <w:i/>
          <w:iCs/>
          <w:sz w:val="22"/>
          <w:szCs w:val="22"/>
        </w:rPr>
        <w:t>Principles of Managerial Finance</w:t>
      </w:r>
      <w:r>
        <w:rPr>
          <w:rFonts w:hint="default" w:ascii="Times New Roman" w:hAnsi="Times New Roman" w:eastAsia="SimSun" w:cs="Times New Roman"/>
          <w:sz w:val="22"/>
          <w:szCs w:val="22"/>
        </w:rPr>
        <w:t xml:space="preserve">, Edisi 7, New York : Harper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Collins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College Publishers Inc.</w:t>
      </w:r>
    </w:p>
    <w:p>
      <w:pPr>
        <w:spacing w:after="0" w:line="240" w:lineRule="auto"/>
        <w:jc w:val="both"/>
        <w:rPr>
          <w:rFonts w:hint="default" w:ascii="Times New Roman" w:hAnsi="Times New Roman" w:eastAsia="SimSun" w:cs="Times New Roman"/>
          <w:sz w:val="22"/>
          <w:szCs w:val="22"/>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Hossain, M., &amp; Kauranen, I. (2016).</w:t>
      </w:r>
      <w:r>
        <w:rPr>
          <w:rFonts w:hint="default" w:ascii="Times New Roman" w:hAnsi="Times New Roman" w:eastAsia="sans-serif" w:cs="Times New Roman"/>
          <w:i w:val="0"/>
          <w:iCs w:val="0"/>
          <w:color w:val="000000"/>
          <w:sz w:val="22"/>
          <w:szCs w:val="22"/>
          <w:shd w:val="clear" w:color="auto" w:fill="FFFFFF"/>
        </w:rPr>
        <w:t> Open innovation in SMEs: a systematic literature</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review</w:t>
      </w:r>
      <w:r>
        <w:rPr>
          <w:rFonts w:hint="default" w:ascii="Times New Roman" w:hAnsi="Times New Roman" w:eastAsia="sans-serif" w:cs="Times New Roman"/>
          <w:i/>
          <w:color w:val="000000"/>
          <w:sz w:val="22"/>
          <w:szCs w:val="22"/>
          <w:shd w:val="clear" w:color="auto" w:fill="FFFFFF"/>
        </w:rPr>
        <w:t xml:space="preserve">.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Journal of Strategy and</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rPr>
        <w:t>Management,9(1),8–73.</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rPr>
        <w:t>doi:10.1108/jsma-08-2014-0072 </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imSun" w:cs="Times New Roman"/>
          <w:sz w:val="22"/>
          <w:szCs w:val="22"/>
        </w:rPr>
        <w:t xml:space="preserve">Indaryanto, K. (2004). </w:t>
      </w:r>
      <w:r>
        <w:rPr>
          <w:rFonts w:hint="default" w:ascii="Times New Roman" w:hAnsi="Times New Roman" w:eastAsia="SimSun" w:cs="Times New Roman"/>
          <w:i/>
          <w:iCs/>
          <w:sz w:val="22"/>
          <w:szCs w:val="22"/>
        </w:rPr>
        <w:t>Konsepsi Good Corporate Governance.</w:t>
      </w:r>
      <w:r>
        <w:rPr>
          <w:rFonts w:hint="default" w:ascii="Times New Roman" w:hAnsi="Times New Roman" w:eastAsia="SimSun" w:cs="Times New Roman"/>
          <w:sz w:val="22"/>
          <w:szCs w:val="22"/>
        </w:rPr>
        <w:t xml:space="preserve"> Jakarta: The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Indonesian</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Institute for Corporate Governance.</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imSun" w:cs="Times New Roman"/>
          <w:sz w:val="22"/>
          <w:szCs w:val="22"/>
        </w:rPr>
        <w:t xml:space="preserve">Jensen, Michael C. and William H. Meckling. 1976. Theory of the firm: Managerial behavior, </w:t>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lang w:val="id-ID"/>
        </w:rPr>
        <w:tab/>
      </w:r>
      <w:r>
        <w:rPr>
          <w:rFonts w:hint="default" w:ascii="Times New Roman" w:hAnsi="Times New Roman" w:eastAsia="SimSun" w:cs="Times New Roman"/>
          <w:sz w:val="22"/>
          <w:szCs w:val="22"/>
        </w:rPr>
        <w:t xml:space="preserve">agency costs, and ownership structure. </w:t>
      </w:r>
      <w:r>
        <w:rPr>
          <w:rFonts w:hint="default" w:ascii="Times New Roman" w:hAnsi="Times New Roman" w:eastAsia="SimSun" w:cs="Times New Roman"/>
          <w:i/>
          <w:iCs/>
          <w:sz w:val="22"/>
          <w:szCs w:val="22"/>
        </w:rPr>
        <w:t>Journal of Financial Economics</w:t>
      </w:r>
      <w:r>
        <w:rPr>
          <w:rFonts w:hint="default" w:ascii="Times New Roman" w:hAnsi="Times New Roman" w:eastAsia="SimSun" w:cs="Times New Roman"/>
          <w:sz w:val="22"/>
          <w:szCs w:val="22"/>
        </w:rPr>
        <w:t xml:space="preserve"> 3, 305-360.</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iCs/>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Jo, H., &amp; Harjoto, M. A. (2011).</w:t>
      </w:r>
      <w:r>
        <w:rPr>
          <w:rFonts w:hint="default" w:ascii="Times New Roman" w:hAnsi="Times New Roman" w:eastAsia="sans-serif" w:cs="Times New Roman"/>
          <w:i w:val="0"/>
          <w:iCs w:val="0"/>
          <w:color w:val="000000"/>
          <w:sz w:val="22"/>
          <w:szCs w:val="22"/>
          <w:shd w:val="clear" w:color="auto" w:fill="FFFFFF"/>
        </w:rPr>
        <w:t xml:space="preserve"> Corporate Governance and Firm Value: The Impact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of</w:t>
      </w:r>
      <w:r>
        <w:rPr>
          <w:rFonts w:hint="default" w:ascii="Times New Roman" w:hAnsi="Times New Roman" w:eastAsia="sans-serif" w:cs="Times New Roman"/>
          <w:i w:val="0"/>
          <w:iCs w:val="0"/>
          <w:color w:val="000000"/>
          <w:sz w:val="22"/>
          <w:szCs w:val="22"/>
          <w:shd w:val="clear" w:color="auto" w:fill="FFFFFF"/>
          <w:lang w:val="id-ID"/>
        </w:rPr>
        <w:t xml:space="preserv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 xml:space="preserve">Corporate Social Responsibility. </w:t>
      </w:r>
      <w:r>
        <w:rPr>
          <w:rFonts w:hint="default" w:ascii="Times New Roman" w:hAnsi="Times New Roman" w:eastAsia="sans-serif" w:cs="Times New Roman"/>
          <w:i/>
          <w:iCs w:val="0"/>
          <w:color w:val="000000"/>
          <w:sz w:val="22"/>
          <w:szCs w:val="22"/>
          <w:shd w:val="clear" w:color="auto" w:fill="FFFFFF"/>
        </w:rPr>
        <w:t>Journal of Business Ethics</w:t>
      </w:r>
      <w:r>
        <w:rPr>
          <w:rFonts w:hint="default" w:ascii="Times New Roman" w:hAnsi="Times New Roman" w:eastAsia="sans-serif" w:cs="Times New Roman"/>
          <w:iCs/>
          <w:color w:val="000000"/>
          <w:sz w:val="22"/>
          <w:szCs w:val="22"/>
          <w:shd w:val="clear" w:color="auto" w:fill="FFFFFF"/>
        </w:rPr>
        <w:t xml:space="preserve">, 103(3), </w:t>
      </w:r>
      <w:r>
        <w:rPr>
          <w:rFonts w:hint="default" w:ascii="Times New Roman" w:hAnsi="Times New Roman" w:eastAsia="sans-serif" w:cs="Times New Roman"/>
          <w:iCs/>
          <w:color w:val="000000"/>
          <w:sz w:val="22"/>
          <w:szCs w:val="22"/>
          <w:shd w:val="clear" w:color="auto" w:fill="FFFFFF"/>
          <w:lang w:val="id-ID"/>
        </w:rPr>
        <w:tab/>
      </w:r>
      <w:r>
        <w:rPr>
          <w:rFonts w:hint="default" w:ascii="Times New Roman" w:hAnsi="Times New Roman" w:eastAsia="sans-serif" w:cs="Times New Roman"/>
          <w:iCs/>
          <w:color w:val="000000"/>
          <w:sz w:val="22"/>
          <w:szCs w:val="22"/>
          <w:shd w:val="clear" w:color="auto" w:fill="FFFFFF"/>
        </w:rPr>
        <w:t>351–</w:t>
      </w:r>
    </w:p>
    <w:p>
      <w:pPr>
        <w:spacing w:after="0" w:line="240" w:lineRule="auto"/>
        <w:ind w:firstLine="720" w:firstLineChars="0"/>
        <w:jc w:val="both"/>
        <w:rPr>
          <w:rFonts w:hint="default" w:ascii="Times New Roman" w:hAnsi="Times New Roman" w:eastAsia="sans-serif" w:cs="Times New Roman"/>
          <w:iCs/>
          <w:color w:val="000000"/>
          <w:sz w:val="22"/>
          <w:szCs w:val="22"/>
          <w:shd w:val="clear" w:color="auto" w:fill="FFFFFF"/>
        </w:rPr>
      </w:pPr>
      <w:r>
        <w:rPr>
          <w:rFonts w:hint="default" w:ascii="Times New Roman" w:hAnsi="Times New Roman" w:eastAsia="sans-serif" w:cs="Times New Roman"/>
          <w:iCs/>
          <w:color w:val="000000"/>
          <w:sz w:val="22"/>
          <w:szCs w:val="22"/>
          <w:shd w:val="clear" w:color="auto" w:fill="FFFFFF"/>
        </w:rPr>
        <w:t>383. doi:10.1007/s10551-011-0869-y </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Kusmayadi. D., et al., (2015). </w:t>
      </w:r>
      <w:r>
        <w:rPr>
          <w:rFonts w:hint="default" w:ascii="Times New Roman" w:hAnsi="Times New Roman" w:eastAsia="sans-serif" w:cs="Times New Roman"/>
          <w:i w:val="0"/>
          <w:iCs w:val="0"/>
          <w:color w:val="000000"/>
          <w:sz w:val="22"/>
          <w:szCs w:val="22"/>
          <w:shd w:val="clear" w:color="auto" w:fill="FFFFFF"/>
          <w:lang w:val="id-ID"/>
        </w:rPr>
        <w:t>Good Corporate Governance</w:t>
      </w:r>
      <w:r>
        <w:rPr>
          <w:rFonts w:hint="default" w:ascii="Times New Roman" w:hAnsi="Times New Roman" w:eastAsia="sans-serif" w:cs="Times New Roman"/>
          <w:i/>
          <w:iCs/>
          <w:color w:val="000000"/>
          <w:sz w:val="22"/>
          <w:szCs w:val="22"/>
          <w:shd w:val="clear" w:color="auto" w:fill="FFFFFF"/>
          <w:lang w:val="id-ID"/>
        </w:rPr>
        <w:t xml:space="preserve">. </w:t>
      </w:r>
      <w:r>
        <w:rPr>
          <w:rFonts w:hint="default" w:ascii="Times New Roman" w:hAnsi="Times New Roman" w:eastAsia="sans-serif" w:cs="Times New Roman"/>
          <w:color w:val="000000"/>
          <w:sz w:val="22"/>
          <w:szCs w:val="22"/>
          <w:shd w:val="clear" w:color="auto" w:fill="FFFFFF"/>
          <w:lang w:val="id-ID"/>
        </w:rPr>
        <w:t xml:space="preserve">LPPM Universitas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 xml:space="preserve">Siliwangi. Jl.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Siliwangi No. 24 Tasikmalaya</w:t>
      </w:r>
    </w:p>
    <w:p>
      <w:pPr>
        <w:spacing w:after="0" w:line="240" w:lineRule="auto"/>
        <w:ind w:firstLine="720" w:firstLineChars="0"/>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Moniaga, Fernandes. (2013). Struktur Modal Profitabilitas dan Struktur Biaya Terhadap Nilai </w:t>
      </w:r>
      <w:r>
        <w:rPr>
          <w:rFonts w:hint="default"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 xml:space="preserve">Perusahaan. </w:t>
      </w:r>
      <w:r>
        <w:rPr>
          <w:rFonts w:hint="default" w:ascii="Times New Roman" w:hAnsi="Times New Roman" w:eastAsia="sans-serif" w:cs="Times New Roman"/>
          <w:i/>
          <w:iCs/>
          <w:color w:val="000000"/>
          <w:sz w:val="22"/>
          <w:szCs w:val="22"/>
          <w:shd w:val="clear" w:color="auto" w:fill="FFFFFF"/>
          <w:lang w:val="id-ID"/>
        </w:rPr>
        <w:t>Jurnal EMBA</w:t>
      </w:r>
      <w:r>
        <w:rPr>
          <w:rFonts w:hint="default" w:ascii="Times New Roman" w:hAnsi="Times New Roman" w:eastAsia="sans-serif" w:cs="Times New Roman"/>
          <w:color w:val="000000"/>
          <w:sz w:val="22"/>
          <w:szCs w:val="22"/>
          <w:shd w:val="clear" w:color="auto" w:fill="FFFFFF"/>
          <w:lang w:val="id-ID"/>
        </w:rPr>
        <w:t>, 1 (4), Desember, 433-442</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Mukhtaruddin et al. (2014)</w:t>
      </w:r>
      <w:r>
        <w:rPr>
          <w:rFonts w:hint="default" w:ascii="Times New Roman" w:hAnsi="Times New Roman" w:eastAsia="sans-serif" w:cs="Times New Roman"/>
          <w:i w:val="0"/>
          <w:iCs w:val="0"/>
          <w:color w:val="000000"/>
          <w:sz w:val="22"/>
          <w:szCs w:val="22"/>
          <w:shd w:val="clear" w:color="auto" w:fill="FFFFFF"/>
          <w:lang w:val="id-ID"/>
        </w:rPr>
        <w:t xml:space="preserve">. Good Corporate Governance Mechanism, Corporate  Social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Responsibility Disclosure on Firm Value : Empirical Study on Listed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Company in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Indonesia Stock Exchange. </w:t>
      </w:r>
      <w:r>
        <w:rPr>
          <w:rFonts w:hint="default" w:ascii="Times New Roman" w:hAnsi="Times New Roman" w:eastAsia="sans-serif" w:cs="Times New Roman"/>
          <w:i/>
          <w:iCs/>
          <w:color w:val="000000"/>
          <w:sz w:val="22"/>
          <w:szCs w:val="22"/>
          <w:shd w:val="clear" w:color="auto" w:fill="FFFFFF"/>
          <w:lang w:val="id-ID"/>
        </w:rPr>
        <w:t>International Journal of Finance &amp;</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Accounting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Studies</w:t>
      </w:r>
      <w:r>
        <w:rPr>
          <w:rFonts w:hint="default" w:ascii="Times New Roman" w:hAnsi="Times New Roman" w:eastAsia="sans-serif" w:cs="Times New Roman"/>
          <w:i w:val="0"/>
          <w:iCs w:val="0"/>
          <w:color w:val="000000"/>
          <w:sz w:val="22"/>
          <w:szCs w:val="22"/>
          <w:shd w:val="clear" w:color="auto" w:fill="FFFFFF"/>
          <w:lang w:val="id-ID"/>
        </w:rPr>
        <w:t>, 2(</w:t>
      </w:r>
      <w:r>
        <w:rPr>
          <w:rFonts w:hint="default" w:ascii="Times New Roman" w:hAnsi="Times New Roman" w:eastAsia="sans-serif" w:cs="Times New Roman"/>
          <w:color w:val="000000"/>
          <w:sz w:val="22"/>
          <w:szCs w:val="22"/>
          <w:shd w:val="clear" w:color="auto" w:fill="FFFFFF"/>
          <w:lang w:val="id-ID"/>
        </w:rPr>
        <w:t>1), 1-22</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Nylund, P. A.</w:t>
      </w:r>
      <w:r>
        <w:rPr>
          <w:rFonts w:hint="default" w:ascii="Times New Roman" w:hAnsi="Times New Roman" w:eastAsia="sans-serif" w:cs="Times New Roman"/>
          <w:color w:val="000000"/>
          <w:sz w:val="22"/>
          <w:szCs w:val="22"/>
          <w:shd w:val="clear" w:color="auto" w:fill="FFFFFF"/>
          <w:lang w:val="id-ID"/>
        </w:rPr>
        <w:t xml:space="preserve"> et al.</w:t>
      </w:r>
      <w:r>
        <w:rPr>
          <w:rFonts w:hint="default" w:ascii="Times New Roman" w:hAnsi="Times New Roman" w:eastAsia="sans-serif" w:cs="Times New Roman"/>
          <w:color w:val="000000"/>
          <w:sz w:val="22"/>
          <w:szCs w:val="22"/>
          <w:shd w:val="clear" w:color="auto" w:fill="FFFFFF"/>
        </w:rPr>
        <w:t xml:space="preserve"> (2019). </w:t>
      </w:r>
      <w:r>
        <w:rPr>
          <w:rFonts w:hint="default" w:ascii="Times New Roman" w:hAnsi="Times New Roman" w:eastAsia="sans-serif" w:cs="Times New Roman"/>
          <w:i w:val="0"/>
          <w:iCs/>
          <w:color w:val="000000"/>
          <w:sz w:val="22"/>
          <w:szCs w:val="22"/>
          <w:shd w:val="clear" w:color="auto" w:fill="FFFFFF"/>
        </w:rPr>
        <w:t>Internal and external financing of innovation.</w:t>
      </w:r>
      <w:r>
        <w:rPr>
          <w:rFonts w:hint="default" w:ascii="Times New Roman" w:hAnsi="Times New Roman" w:eastAsia="sans-serif" w:cs="Times New Roman"/>
          <w:i/>
          <w:color w:val="000000"/>
          <w:sz w:val="22"/>
          <w:szCs w:val="22"/>
          <w:shd w:val="clear" w:color="auto" w:fill="FFFFFF"/>
        </w:rPr>
        <w:t xml:space="preserve"> European Journal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of Innovation Management.</w:t>
      </w:r>
      <w:r>
        <w:rPr>
          <w:rFonts w:hint="default" w:ascii="Times New Roman" w:hAnsi="Times New Roman" w:eastAsia="sans-serif" w:cs="Times New Roman"/>
          <w:color w:val="000000"/>
          <w:sz w:val="22"/>
          <w:szCs w:val="22"/>
          <w:shd w:val="clear" w:color="auto" w:fill="FFFFFF"/>
        </w:rPr>
        <w:t> doi:10.1108/ejim-09-2018-0207</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Onasis. K., &amp; Robin., (2016). </w:t>
      </w:r>
      <w:r>
        <w:rPr>
          <w:rFonts w:hint="default" w:ascii="Times New Roman" w:hAnsi="Times New Roman" w:eastAsia="sans-serif" w:cs="Times New Roman"/>
          <w:i w:val="0"/>
          <w:iCs w:val="0"/>
          <w:color w:val="000000"/>
          <w:sz w:val="22"/>
          <w:szCs w:val="22"/>
          <w:shd w:val="clear" w:color="auto" w:fill="FFFFFF"/>
          <w:lang w:val="id-ID"/>
        </w:rPr>
        <w:t xml:space="preserve">Pengaruh Tata Kelola Perusahaan Terhadap Nilai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Perusahaan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Pada Perusahaan Sektor Keuangan yang Terdaftar di BEI. </w:t>
      </w:r>
      <w:r>
        <w:rPr>
          <w:rFonts w:hint="default" w:ascii="Times New Roman" w:hAnsi="Times New Roman" w:eastAsia="sans-serif" w:cs="Times New Roman"/>
          <w:i/>
          <w:iCs/>
          <w:color w:val="000000"/>
          <w:sz w:val="22"/>
          <w:szCs w:val="22"/>
          <w:shd w:val="clear" w:color="auto" w:fill="FFFFFF"/>
          <w:lang w:val="id-ID"/>
        </w:rPr>
        <w:t xml:space="preserve">Bina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Ekonomi</w:t>
      </w:r>
      <w:r>
        <w:rPr>
          <w:rFonts w:hint="default" w:ascii="Times New Roman" w:hAnsi="Times New Roman" w:eastAsia="sans-serif" w:cs="Times New Roman"/>
          <w:i w:val="0"/>
          <w:iCs w:val="0"/>
          <w:color w:val="000000"/>
          <w:sz w:val="22"/>
          <w:szCs w:val="22"/>
          <w:shd w:val="clear" w:color="auto" w:fill="FFFFFF"/>
          <w:lang w:val="id-ID"/>
        </w:rPr>
        <w:t xml:space="preserve">. Vol. 20 No.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1. </w:t>
      </w:r>
      <w:r>
        <w:rPr>
          <w:rFonts w:hint="default"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hal</w:t>
      </w:r>
      <w:r>
        <w:rPr>
          <w:rFonts w:hint="default" w:ascii="Times New Roman" w:hAnsi="Times New Roman" w:eastAsia="sans-serif" w:cs="Times New Roman"/>
          <w:color w:val="000000"/>
          <w:sz w:val="22"/>
          <w:szCs w:val="22"/>
          <w:shd w:val="clear" w:color="auto" w:fill="FFFFFF"/>
          <w:lang w:val="id-ID"/>
        </w:rPr>
        <w:t xml:space="preserve"> 1-21</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Osei-Assibey, E. (2013).</w:t>
      </w:r>
      <w:r>
        <w:rPr>
          <w:rFonts w:hint="default" w:ascii="Times New Roman" w:hAnsi="Times New Roman" w:eastAsia="sans-serif" w:cs="Times New Roman"/>
          <w:i w:val="0"/>
          <w:iCs w:val="0"/>
          <w:color w:val="000000"/>
          <w:sz w:val="22"/>
          <w:szCs w:val="22"/>
          <w:shd w:val="clear" w:color="auto" w:fill="FFFFFF"/>
        </w:rPr>
        <w:t xml:space="preserve"> Source of finance and small enterprise’s productivity growth in Ghana.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rPr>
        <w:t>African Journal of Economic and Management Studies</w:t>
      </w:r>
      <w:r>
        <w:rPr>
          <w:rFonts w:hint="default" w:ascii="Times New Roman" w:hAnsi="Times New Roman" w:eastAsia="sans-serif" w:cs="Times New Roman"/>
          <w:i w:val="0"/>
          <w:iCs w:val="0"/>
          <w:color w:val="000000"/>
          <w:sz w:val="22"/>
          <w:szCs w:val="22"/>
          <w:shd w:val="clear" w:color="auto" w:fill="FFFFFF"/>
        </w:rPr>
        <w:t>, 4(3),372</w:t>
      </w:r>
      <w:r>
        <w:rPr>
          <w:rFonts w:hint="default" w:ascii="Times New Roman" w:hAnsi="Times New Roman" w:eastAsia="sans-serif" w:cs="Times New Roman"/>
          <w:i w:val="0"/>
          <w:iCs w:val="0"/>
          <w:color w:val="000000"/>
          <w:sz w:val="22"/>
          <w:szCs w:val="22"/>
          <w:shd w:val="clear" w:color="auto" w:fill="FFFFFF"/>
          <w:lang w:val="id-ID"/>
        </w:rPr>
        <w:t>-</w:t>
      </w:r>
      <w:r>
        <w:rPr>
          <w:rFonts w:hint="default" w:ascii="Times New Roman" w:hAnsi="Times New Roman" w:eastAsia="sans-serif" w:cs="Times New Roman"/>
          <w:i w:val="0"/>
          <w:iCs w:val="0"/>
          <w:color w:val="000000"/>
          <w:sz w:val="22"/>
          <w:szCs w:val="22"/>
          <w:shd w:val="clear" w:color="auto" w:fill="FFFFFF"/>
        </w:rPr>
        <w:t>386. doi:10.1108/ajem</w:t>
      </w:r>
      <w:r>
        <w:rPr>
          <w:rFonts w:hint="default" w:ascii="Times New Roman" w:hAnsi="Times New Roman" w:eastAsia="sans-serif" w:cs="Times New Roman"/>
          <w:color w:val="000000"/>
          <w:sz w:val="22"/>
          <w:szCs w:val="22"/>
          <w:shd w:val="clear" w:color="auto" w:fill="FFFFFF"/>
        </w:rPr>
        <w:t>s-</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rPr>
        <w:t>03-2012-0017</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cs="Times New Roman"/>
          <w:sz w:val="22"/>
          <w:szCs w:val="22"/>
        </w:rPr>
        <w:t xml:space="preserve">Peraturan Menteri Negara Badan Usaha Milik Negara (BUMN) Nomor : PER-01/MBU/2011 </w:t>
      </w:r>
      <w:r>
        <w:rPr>
          <w:rFonts w:hint="default" w:ascii="Times New Roman" w:hAnsi="Times New Roman" w:cs="Times New Roman"/>
          <w:sz w:val="22"/>
          <w:szCs w:val="22"/>
          <w:lang w:val="id-ID"/>
        </w:rPr>
        <w:tab/>
      </w:r>
      <w:r>
        <w:rPr>
          <w:rFonts w:hint="default" w:ascii="Times New Roman" w:hAnsi="Times New Roman" w:cs="Times New Roman"/>
          <w:sz w:val="22"/>
          <w:szCs w:val="22"/>
          <w:lang w:val="id-ID"/>
        </w:rPr>
        <w:tab/>
      </w:r>
      <w:r>
        <w:rPr>
          <w:rFonts w:hint="default" w:ascii="Times New Roman" w:hAnsi="Times New Roman" w:cs="Times New Roman"/>
          <w:sz w:val="22"/>
          <w:szCs w:val="22"/>
        </w:rPr>
        <w:t xml:space="preserve">tanggal 1 Agustus 2011 yang diperbarui dengan Nomor : PER-09/MBU/2012 tanggal 6 </w:t>
      </w:r>
      <w:r>
        <w:rPr>
          <w:rFonts w:hint="default" w:ascii="Times New Roman" w:hAnsi="Times New Roman" w:cs="Times New Roman"/>
          <w:sz w:val="22"/>
          <w:szCs w:val="22"/>
          <w:lang w:val="id-ID"/>
        </w:rPr>
        <w:tab/>
      </w:r>
      <w:r>
        <w:rPr>
          <w:rFonts w:hint="default" w:ascii="Times New Roman" w:hAnsi="Times New Roman" w:cs="Times New Roman"/>
          <w:sz w:val="22"/>
          <w:szCs w:val="22"/>
          <w:lang w:val="id-ID"/>
        </w:rPr>
        <w:tab/>
      </w:r>
      <w:r>
        <w:rPr>
          <w:rFonts w:hint="default" w:ascii="Times New Roman" w:hAnsi="Times New Roman" w:cs="Times New Roman"/>
          <w:sz w:val="22"/>
          <w:szCs w:val="22"/>
        </w:rPr>
        <w:t>Juli 2012</w:t>
      </w:r>
      <w:r>
        <w:rPr>
          <w:rFonts w:hint="default" w:ascii="Times New Roman" w:hAnsi="Times New Roman" w:cs="Times New Roman"/>
          <w:sz w:val="22"/>
          <w:szCs w:val="22"/>
          <w:lang w:val="id-ID"/>
        </w:rPr>
        <w:t xml:space="preserve">, </w:t>
      </w:r>
      <w:r>
        <w:rPr>
          <w:rFonts w:hint="default" w:ascii="Times New Roman" w:hAnsi="Times New Roman" w:cs="Times New Roman"/>
          <w:i/>
          <w:iCs/>
          <w:sz w:val="22"/>
          <w:szCs w:val="22"/>
          <w:lang w:val="id-ID"/>
        </w:rPr>
        <w:t>Corporate Governance</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Ramdhaningsih. A., &amp; Utama. K., (2013). </w:t>
      </w:r>
      <w:r>
        <w:rPr>
          <w:rFonts w:hint="default" w:ascii="Times New Roman" w:hAnsi="Times New Roman" w:eastAsia="sans-serif" w:cs="Times New Roman"/>
          <w:i w:val="0"/>
          <w:iCs w:val="0"/>
          <w:color w:val="000000"/>
          <w:sz w:val="22"/>
          <w:szCs w:val="22"/>
          <w:shd w:val="clear" w:color="auto" w:fill="FFFFFF"/>
          <w:lang w:val="id-ID"/>
        </w:rPr>
        <w:t xml:space="preserve">Pengaruh Indikator Good Corporate Governance dan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Profitabilitas pada Pengungkapan Corporate Social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Responsibility. </w:t>
      </w:r>
      <w:r>
        <w:rPr>
          <w:rFonts w:hint="default" w:ascii="Times New Roman" w:hAnsi="Times New Roman" w:eastAsia="sans-serif" w:cs="Times New Roman"/>
          <w:i/>
          <w:iCs/>
          <w:color w:val="000000"/>
          <w:sz w:val="22"/>
          <w:szCs w:val="22"/>
          <w:shd w:val="clear" w:color="auto" w:fill="FFFFFF"/>
          <w:lang w:val="id-ID"/>
        </w:rPr>
        <w:t xml:space="preserve">E-Journal </w:t>
      </w:r>
      <w:r>
        <w:rPr>
          <w:rFonts w:hint="default"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Akuntansi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Universitas Udayana</w:t>
      </w:r>
      <w:r>
        <w:rPr>
          <w:rFonts w:hint="default" w:ascii="Times New Roman" w:hAnsi="Times New Roman" w:eastAsia="sans-serif" w:cs="Times New Roman"/>
          <w:color w:val="000000"/>
          <w:sz w:val="22"/>
          <w:szCs w:val="22"/>
          <w:shd w:val="clear" w:color="auto" w:fill="FFFFFF"/>
          <w:lang w:val="id-ID"/>
        </w:rPr>
        <w:t xml:space="preserve"> 3.3. Tahun 2013. Hal.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65-82</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i w:val="0"/>
          <w:iCs w:val="0"/>
          <w:color w:val="000000"/>
          <w:sz w:val="22"/>
          <w:szCs w:val="22"/>
          <w:shd w:val="clear" w:color="auto" w:fill="FFFFFF"/>
          <w:lang w:val="id-ID"/>
        </w:rPr>
        <w:t xml:space="preserve">Randy. V., &amp; Juniarti., (2013). Pengaruh Penerapan Good Corporate Governance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Terhadap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Nilai Perusahaan yang Terdaftar di BEI 2007-2011. </w:t>
      </w:r>
      <w:r>
        <w:rPr>
          <w:rFonts w:hint="default" w:ascii="Times New Roman" w:hAnsi="Times New Roman" w:eastAsia="sans-serif" w:cs="Times New Roman"/>
          <w:i/>
          <w:iCs/>
          <w:color w:val="000000"/>
          <w:sz w:val="22"/>
          <w:szCs w:val="22"/>
          <w:shd w:val="clear" w:color="auto" w:fill="FFFFFF"/>
          <w:lang w:val="id-ID"/>
        </w:rPr>
        <w:t xml:space="preserve">Business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Accounting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Review</w:t>
      </w:r>
      <w:r>
        <w:rPr>
          <w:rFonts w:hint="default" w:ascii="Times New Roman" w:hAnsi="Times New Roman" w:eastAsia="sans-serif" w:cs="Times New Roman"/>
          <w:color w:val="000000"/>
          <w:sz w:val="22"/>
          <w:szCs w:val="22"/>
          <w:shd w:val="clear" w:color="auto" w:fill="FFFFFF"/>
          <w:lang w:val="id-ID"/>
        </w:rPr>
        <w:t xml:space="preserve">.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Vol. 1. No. 2. 2013</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Soedaryono. B., &amp; Ri</w:t>
      </w:r>
      <w:r>
        <w:rPr>
          <w:rFonts w:hint="default" w:ascii="Times New Roman" w:hAnsi="Times New Roman" w:eastAsia="sans-serif" w:cs="Times New Roman"/>
          <w:i w:val="0"/>
          <w:iCs w:val="0"/>
          <w:color w:val="000000"/>
          <w:sz w:val="22"/>
          <w:szCs w:val="22"/>
          <w:shd w:val="clear" w:color="auto" w:fill="FFFFFF"/>
          <w:lang w:val="id-ID"/>
        </w:rPr>
        <w:t xml:space="preserve">duifana. D., (2013). Pengaruh Good Corporate Governance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Terhadap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Nilai Perusahaan Melalui Corporate Social responsibility. </w:t>
      </w:r>
      <w:r>
        <w:rPr>
          <w:rFonts w:hint="default" w:ascii="Times New Roman" w:hAnsi="Times New Roman" w:eastAsia="sans-serif" w:cs="Times New Roman"/>
          <w:i/>
          <w:iCs/>
          <w:color w:val="000000"/>
          <w:sz w:val="22"/>
          <w:szCs w:val="22"/>
          <w:shd w:val="clear" w:color="auto" w:fill="FFFFFF"/>
          <w:lang w:val="id-ID"/>
        </w:rPr>
        <w:t xml:space="preserve">Media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Riset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 xml:space="preserve">Akuntansi,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Auditing &amp; Informasi.</w:t>
      </w:r>
      <w:r>
        <w:rPr>
          <w:rFonts w:hint="default" w:ascii="Times New Roman" w:hAnsi="Times New Roman" w:eastAsia="sans-serif" w:cs="Times New Roman"/>
          <w:color w:val="000000"/>
          <w:sz w:val="22"/>
          <w:szCs w:val="22"/>
          <w:shd w:val="clear" w:color="auto" w:fill="FFFFFF"/>
          <w:lang w:val="id-ID"/>
        </w:rPr>
        <w:t xml:space="preserve"> Vol. 13. No. 1, April 2013</w:t>
      </w:r>
    </w:p>
    <w:p>
      <w:pPr>
        <w:spacing w:after="0" w:line="240" w:lineRule="auto"/>
        <w:ind w:firstLine="720" w:firstLineChars="0"/>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Sujoko., (2007). </w:t>
      </w:r>
      <w:r>
        <w:rPr>
          <w:rFonts w:hint="default" w:ascii="Times New Roman" w:hAnsi="Times New Roman" w:eastAsia="sans-serif" w:cs="Times New Roman"/>
          <w:i w:val="0"/>
          <w:iCs w:val="0"/>
          <w:color w:val="000000"/>
          <w:sz w:val="22"/>
          <w:szCs w:val="22"/>
          <w:shd w:val="clear" w:color="auto" w:fill="FFFFFF"/>
          <w:lang w:val="id-ID"/>
        </w:rPr>
        <w:t xml:space="preserve">Teori Struktur Modal : Sebuah Survei. </w:t>
      </w:r>
      <w:r>
        <w:rPr>
          <w:rFonts w:hint="default" w:ascii="Times New Roman" w:hAnsi="Times New Roman" w:eastAsia="sans-serif" w:cs="Times New Roman"/>
          <w:i/>
          <w:iCs/>
          <w:color w:val="000000"/>
          <w:sz w:val="22"/>
          <w:szCs w:val="22"/>
          <w:shd w:val="clear" w:color="auto" w:fill="FFFFFF"/>
          <w:lang w:val="id-ID"/>
        </w:rPr>
        <w:t xml:space="preserve">Jurnal Ekonomi Modernisasi. Fakultas </w:t>
      </w:r>
      <w:r>
        <w:rPr>
          <w:rFonts w:hint="default" w:ascii="Times New Roman" w:hAnsi="Times New Roman"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Ekonomi-Universitas Kanjuruhan Malang.</w:t>
      </w:r>
      <w:r>
        <w:rPr>
          <w:rFonts w:hint="default" w:ascii="Times New Roman" w:hAnsi="Times New Roman" w:eastAsia="sans-serif" w:cs="Times New Roman"/>
          <w:color w:val="000000"/>
          <w:sz w:val="22"/>
          <w:szCs w:val="22"/>
          <w:shd w:val="clear" w:color="auto" w:fill="FFFFFF"/>
          <w:lang w:val="id-ID"/>
        </w:rPr>
        <w:t xml:space="preserve"> Vol. 3. No. 2. Juni 2007</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color w:val="000000"/>
          <w:sz w:val="22"/>
          <w:szCs w:val="22"/>
          <w:shd w:val="clear" w:color="auto" w:fill="FFFFFF"/>
          <w:lang w:val="id-ID"/>
        </w:rPr>
        <w:t xml:space="preserve">Sulastri. M., &amp; Nurdiansyah. H., (2017). </w:t>
      </w:r>
      <w:r>
        <w:rPr>
          <w:rFonts w:hint="default" w:ascii="Times New Roman" w:hAnsi="Times New Roman" w:eastAsia="sans-serif" w:cs="Times New Roman"/>
          <w:i w:val="0"/>
          <w:iCs w:val="0"/>
          <w:color w:val="000000"/>
          <w:sz w:val="22"/>
          <w:szCs w:val="22"/>
          <w:shd w:val="clear" w:color="auto" w:fill="FFFFFF"/>
          <w:lang w:val="id-ID"/>
        </w:rPr>
        <w:t xml:space="preserve">Pengaruh Good Corporate Governance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Terhadap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Kinerja dan Nilai Perusahaan. </w:t>
      </w:r>
      <w:r>
        <w:rPr>
          <w:rFonts w:hint="default" w:ascii="Times New Roman" w:hAnsi="Times New Roman" w:eastAsia="sans-serif" w:cs="Times New Roman"/>
          <w:i/>
          <w:iCs/>
          <w:color w:val="000000"/>
          <w:sz w:val="22"/>
          <w:szCs w:val="22"/>
          <w:shd w:val="clear" w:color="auto" w:fill="FFFFFF"/>
          <w:lang w:val="id-ID"/>
        </w:rPr>
        <w:t>Journal Manajerial</w:t>
      </w:r>
      <w:r>
        <w:rPr>
          <w:rFonts w:hint="default" w:ascii="Times New Roman" w:hAnsi="Times New Roman" w:eastAsia="sans-serif" w:cs="Times New Roman"/>
          <w:color w:val="000000"/>
          <w:sz w:val="22"/>
          <w:szCs w:val="22"/>
          <w:shd w:val="clear" w:color="auto" w:fill="FFFFFF"/>
          <w:lang w:val="id-ID"/>
        </w:rPr>
        <w:t xml:space="preserve">, vol. 2 No 2 Januari </w:t>
      </w:r>
      <w:r>
        <w:rPr>
          <w:rFonts w:hint="default" w:ascii="Times New Roman" w:hAnsi="Times New Roman" w:eastAsia="sans-serif" w:cs="Times New Roman"/>
          <w:color w:val="000000"/>
          <w:sz w:val="22"/>
          <w:szCs w:val="22"/>
          <w:shd w:val="clear" w:color="auto" w:fill="FFFFFF"/>
          <w:lang w:val="id-ID"/>
        </w:rPr>
        <w:tab/>
      </w:r>
      <w:r>
        <w:rPr>
          <w:rFonts w:hint="default" w:ascii="Times New Roman" w:hAnsi="Times New Roman" w:eastAsia="sans-serif" w:cs="Times New Roman"/>
          <w:color w:val="000000"/>
          <w:sz w:val="22"/>
          <w:szCs w:val="22"/>
          <w:shd w:val="clear" w:color="auto" w:fill="FFFFFF"/>
          <w:lang w:val="id-ID"/>
        </w:rPr>
        <w:t>2017, Hal-35</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cs="Times New Roman"/>
          <w:sz w:val="22"/>
          <w:szCs w:val="22"/>
        </w:rPr>
        <w:t>S</w:t>
      </w:r>
      <w:r>
        <w:rPr>
          <w:rFonts w:hint="default" w:ascii="Times New Roman" w:hAnsi="Times New Roman" w:cs="Times New Roman"/>
          <w:sz w:val="22"/>
          <w:szCs w:val="22"/>
          <w:lang w:val="id-ID"/>
        </w:rPr>
        <w:t xml:space="preserve">urat edaran kepada semua Bank Umum Konvensional di Indonesia No. 15/15/DPNP tanggal 29 </w:t>
      </w:r>
      <w:r>
        <w:rPr>
          <w:rFonts w:hint="default" w:ascii="Times New Roman" w:hAnsi="Times New Roman" w:cs="Times New Roman"/>
          <w:sz w:val="22"/>
          <w:szCs w:val="22"/>
          <w:lang w:val="id-ID"/>
        </w:rPr>
        <w:tab/>
      </w:r>
      <w:r>
        <w:rPr>
          <w:rFonts w:hint="default" w:ascii="Times New Roman" w:hAnsi="Times New Roman" w:cs="Times New Roman"/>
          <w:sz w:val="22"/>
          <w:szCs w:val="22"/>
          <w:lang w:val="id-ID"/>
        </w:rPr>
        <w:t xml:space="preserve">April 2013 mengenai Pelaksanaan </w:t>
      </w:r>
      <w:r>
        <w:rPr>
          <w:rFonts w:hint="default" w:ascii="Times New Roman" w:hAnsi="Times New Roman" w:cs="Times New Roman"/>
          <w:i/>
          <w:iCs/>
          <w:sz w:val="22"/>
          <w:szCs w:val="22"/>
          <w:lang w:val="id-ID"/>
        </w:rPr>
        <w:t xml:space="preserve">Good Corporate Governance </w:t>
      </w:r>
      <w:r>
        <w:rPr>
          <w:rFonts w:hint="default" w:ascii="Times New Roman" w:hAnsi="Times New Roman" w:cs="Times New Roman"/>
          <w:sz w:val="22"/>
          <w:szCs w:val="22"/>
          <w:lang w:val="id-ID"/>
        </w:rPr>
        <w:t xml:space="preserve"> bagi Bank Umum</w:t>
      </w:r>
    </w:p>
    <w:p>
      <w:pPr>
        <w:spacing w:after="0" w:line="240" w:lineRule="auto"/>
        <w:jc w:val="both"/>
        <w:rPr>
          <w:rFonts w:hint="default" w:ascii="Times New Roman" w:hAnsi="Times New Roman" w:eastAsia="sans-serif" w:cs="Times New Roman"/>
          <w:i/>
          <w:iCs/>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ans-serif" w:cs="Times New Roman"/>
          <w:i w:val="0"/>
          <w:iCs w:val="0"/>
          <w:color w:val="000000"/>
          <w:sz w:val="22"/>
          <w:szCs w:val="22"/>
          <w:shd w:val="clear" w:color="auto" w:fill="FFFFFF"/>
          <w:lang w:val="id-ID"/>
        </w:rPr>
        <w:t xml:space="preserve">Syafitri.T., et al. (2018). Pengaruh Good Corporate Governance Terhadap Nilai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lang w:val="id-ID"/>
        </w:rPr>
        <w:t xml:space="preserve">Perusahaan.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Jurnal Administrasi Bisnis (JAB)</w:t>
      </w:r>
      <w:r>
        <w:rPr>
          <w:rFonts w:hint="default" w:ascii="Times New Roman" w:hAnsi="Times New Roman" w:eastAsia="sans-serif" w:cs="Times New Roman"/>
          <w:i w:val="0"/>
          <w:iCs w:val="0"/>
          <w:color w:val="000000"/>
          <w:sz w:val="22"/>
          <w:szCs w:val="22"/>
          <w:shd w:val="clear" w:color="auto" w:fill="FFFFFF"/>
          <w:lang w:val="id-ID"/>
        </w:rPr>
        <w:t xml:space="preserve">. Vol. 56 No. 1 Maret 2018. hal </w:t>
      </w:r>
      <w:r>
        <w:rPr>
          <w:rFonts w:hint="default" w:ascii="Times New Roman" w:hAnsi="Times New Roman" w:eastAsia="sans-serif" w:cs="Times New Roman"/>
          <w:color w:val="000000"/>
          <w:sz w:val="22"/>
          <w:szCs w:val="22"/>
          <w:shd w:val="clear" w:color="auto" w:fill="FFFFFF"/>
          <w:lang w:val="id-ID"/>
        </w:rPr>
        <w:t>118-126</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imSun" w:cs="Times New Roman"/>
          <w:sz w:val="22"/>
          <w:szCs w:val="22"/>
        </w:rPr>
        <w:t xml:space="preserve">Syakhroza, Akhmad, 2003b, Theory of Good Corporate Governance, </w:t>
      </w:r>
      <w:r>
        <w:rPr>
          <w:rFonts w:hint="default" w:ascii="Times New Roman" w:hAnsi="Times New Roman" w:eastAsia="SimSun" w:cs="Times New Roman"/>
          <w:i/>
          <w:iCs/>
          <w:sz w:val="22"/>
          <w:szCs w:val="22"/>
        </w:rPr>
        <w:t xml:space="preserve">Majalah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Usahawan  Indonesia</w:t>
      </w:r>
      <w:r>
        <w:rPr>
          <w:rFonts w:hint="default" w:ascii="Times New Roman" w:hAnsi="Times New Roman" w:eastAsia="SimSun" w:cs="Times New Roman"/>
          <w:sz w:val="22"/>
          <w:szCs w:val="22"/>
        </w:rPr>
        <w:t>, No. 08, Vol XXXII, pp 19</w:t>
      </w:r>
      <w:r>
        <w:rPr>
          <w:rFonts w:hint="default" w:ascii="Times New Roman" w:hAnsi="Times New Roman" w:eastAsia="SimSun" w:cs="Times New Roman"/>
          <w:sz w:val="22"/>
          <w:szCs w:val="22"/>
        </w:rPr>
        <w:softHyphen/>
      </w:r>
      <w:r>
        <w:rPr>
          <w:rFonts w:hint="default" w:ascii="Times New Roman" w:hAnsi="Times New Roman" w:eastAsia="SimSun" w:cs="Times New Roman"/>
          <w:sz w:val="22"/>
          <w:szCs w:val="22"/>
        </w:rPr>
        <w:t>25.</w:t>
      </w:r>
    </w:p>
    <w:p>
      <w:pPr>
        <w:spacing w:after="0" w:line="240" w:lineRule="auto"/>
        <w:jc w:val="both"/>
        <w:rPr>
          <w:rFonts w:hint="default" w:ascii="Times New Roman" w:hAnsi="Times New Roman" w:eastAsia="Georgia" w:cs="Times New Roman"/>
          <w:sz w:val="22"/>
          <w:szCs w:val="22"/>
          <w:shd w:val="clear" w:color="auto" w:fill="FFFFFF"/>
        </w:rPr>
      </w:pPr>
    </w:p>
    <w:p>
      <w:pPr>
        <w:spacing w:after="0" w:line="240" w:lineRule="auto"/>
        <w:jc w:val="both"/>
        <w:rPr>
          <w:rFonts w:hint="default" w:ascii="Times New Roman" w:hAnsi="Times New Roman" w:eastAsia="sans-serif" w:cs="Times New Roman"/>
          <w:sz w:val="22"/>
          <w:szCs w:val="22"/>
          <w:shd w:val="clear" w:color="auto" w:fill="FFFFFF"/>
          <w:lang w:val="id-ID"/>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"https://www.emerald.com/insight/content/doi/10.1108/978-1-78714-827-720171012/full/html" \o "Go to page for Under-Investments in Innovative SMEs: The Effect of Entrepreneurial Cognitive Bias1." </w:instrText>
      </w:r>
      <w:r>
        <w:rPr>
          <w:rFonts w:hint="default" w:ascii="Times New Roman" w:hAnsi="Times New Roman" w:cs="Times New Roman"/>
          <w:sz w:val="22"/>
          <w:szCs w:val="22"/>
        </w:rPr>
        <w:fldChar w:fldCharType="separate"/>
      </w:r>
      <w:r>
        <w:rPr>
          <w:rStyle w:val="12"/>
          <w:rFonts w:hint="default" w:ascii="Times New Roman" w:hAnsi="Times New Roman" w:eastAsia="Georgia" w:cs="Times New Roman"/>
          <w:color w:val="auto"/>
          <w:sz w:val="22"/>
          <w:szCs w:val="22"/>
          <w:u w:val="none"/>
          <w:shd w:val="clear" w:color="auto" w:fill="FFFFFF"/>
        </w:rPr>
        <w:t>Under-Investments in Innovative SMEs: The Effect of Entrepreneurial Cognitive</w:t>
      </w:r>
      <w:r>
        <w:rPr>
          <w:rStyle w:val="12"/>
          <w:rFonts w:hint="default" w:ascii="Times New Roman" w:hAnsi="Times New Roman" w:eastAsia="Georgia" w:cs="Times New Roman"/>
          <w:color w:val="auto"/>
          <w:sz w:val="22"/>
          <w:szCs w:val="22"/>
          <w:u w:val="none"/>
          <w:shd w:val="clear" w:color="auto" w:fill="FFFFFF"/>
          <w:lang w:val="id-ID"/>
        </w:rPr>
        <w:tab/>
      </w:r>
      <w:r>
        <w:rPr>
          <w:rStyle w:val="12"/>
          <w:rFonts w:hint="default" w:ascii="Times New Roman" w:hAnsi="Times New Roman" w:eastAsia="Georgia" w:cs="Times New Roman"/>
          <w:color w:val="auto"/>
          <w:sz w:val="22"/>
          <w:szCs w:val="22"/>
          <w:u w:val="none"/>
          <w:shd w:val="clear" w:color="auto" w:fill="FFFFFF"/>
        </w:rPr>
        <w:t>Bias1</w:t>
      </w:r>
      <w:r>
        <w:rPr>
          <w:rStyle w:val="12"/>
          <w:rFonts w:hint="default" w:ascii="Times New Roman" w:hAnsi="Times New Roman" w:eastAsia="Georgia" w:cs="Times New Roman"/>
          <w:color w:val="auto"/>
          <w:sz w:val="22"/>
          <w:szCs w:val="22"/>
          <w:u w:val="none"/>
          <w:shd w:val="clear" w:color="auto" w:fill="FFFFFF"/>
        </w:rPr>
        <w:fldChar w:fldCharType="end"/>
      </w:r>
      <w:r>
        <w:rPr>
          <w:rFonts w:hint="default" w:ascii="Times New Roman" w:hAnsi="Times New Roman" w:eastAsia="Georgia" w:cs="Times New Roman"/>
          <w:sz w:val="22"/>
          <w:szCs w:val="22"/>
          <w:shd w:val="clear" w:color="auto" w:fill="FFFFFF"/>
          <w:lang w:val="id-ID"/>
        </w:rPr>
        <w:t xml:space="preserve">, </w:t>
      </w:r>
      <w:r>
        <w:rPr>
          <w:rFonts w:hint="default" w:ascii="Times New Roman" w:hAnsi="Times New Roman" w:eastAsia="Georgia" w:cs="Times New Roman"/>
          <w:sz w:val="22"/>
          <w:szCs w:val="22"/>
          <w:shd w:val="clear" w:color="auto" w:fill="FFFFFF"/>
          <w:lang w:val="id-ID"/>
        </w:rPr>
        <w:tab/>
      </w:r>
      <w:r>
        <w:rPr>
          <w:rFonts w:hint="default" w:ascii="Times New Roman" w:hAnsi="Times New Roman" w:eastAsia="sans-serif" w:cs="Times New Roman"/>
          <w:sz w:val="22"/>
          <w:szCs w:val="22"/>
          <w:shd w:val="clear" w:color="auto" w:fill="FFFFFF"/>
        </w:rPr>
        <w:fldChar w:fldCharType="begin"/>
      </w:r>
      <w:r>
        <w:rPr>
          <w:rFonts w:hint="default" w:ascii="Times New Roman" w:hAnsi="Times New Roman" w:eastAsia="sans-serif" w:cs="Times New Roman"/>
          <w:sz w:val="22"/>
          <w:szCs w:val="22"/>
          <w:shd w:val="clear" w:color="auto" w:fill="FFFFFF"/>
        </w:rPr>
        <w:instrText xml:space="preserve"> HYPERLINK "https://www.emerald.com/insight/search?q=Raphael Bar-El" \o "Raphael Bar-El."</w:instrText>
      </w:r>
      <w:r>
        <w:rPr>
          <w:rFonts w:hint="default" w:ascii="Times New Roman" w:hAnsi="Times New Roman" w:eastAsia="sans-serif" w:cs="Times New Roman"/>
          <w:sz w:val="22"/>
          <w:szCs w:val="22"/>
          <w:shd w:val="clear" w:color="auto" w:fill="FFFFFF"/>
        </w:rPr>
        <w:fldChar w:fldCharType="separate"/>
      </w:r>
      <w:r>
        <w:rPr>
          <w:rStyle w:val="12"/>
          <w:rFonts w:hint="default" w:ascii="Times New Roman" w:hAnsi="Times New Roman" w:eastAsia="sans-serif" w:cs="Times New Roman"/>
          <w:color w:val="auto"/>
          <w:sz w:val="22"/>
          <w:szCs w:val="22"/>
          <w:u w:val="none"/>
          <w:shd w:val="clear" w:color="auto" w:fill="FFFFFF"/>
        </w:rPr>
        <w:t xml:space="preserve">Raphael </w:t>
      </w:r>
      <w:r>
        <w:rPr>
          <w:rStyle w:val="12"/>
          <w:rFonts w:hint="default" w:eastAsia="sans-serif" w:cs="Times New Roman"/>
          <w:color w:val="auto"/>
          <w:sz w:val="22"/>
          <w:szCs w:val="22"/>
          <w:u w:val="none"/>
          <w:shd w:val="clear" w:color="auto" w:fill="FFFFFF"/>
          <w:lang w:val="id-ID"/>
        </w:rPr>
        <w:tab/>
      </w:r>
      <w:r>
        <w:rPr>
          <w:rStyle w:val="12"/>
          <w:rFonts w:hint="default" w:ascii="Times New Roman" w:hAnsi="Times New Roman" w:eastAsia="sans-serif" w:cs="Times New Roman"/>
          <w:color w:val="auto"/>
          <w:sz w:val="22"/>
          <w:szCs w:val="22"/>
          <w:u w:val="none"/>
          <w:shd w:val="clear" w:color="auto" w:fill="FFFFFF"/>
        </w:rPr>
        <w:t>Bar-El</w:t>
      </w:r>
      <w:r>
        <w:rPr>
          <w:rFonts w:hint="default" w:ascii="Times New Roman" w:hAnsi="Times New Roman" w:eastAsia="sans-serif" w:cs="Times New Roman"/>
          <w:sz w:val="22"/>
          <w:szCs w:val="22"/>
          <w:shd w:val="clear" w:color="auto" w:fill="FFFFFF"/>
        </w:rPr>
        <w:fldChar w:fldCharType="end"/>
      </w:r>
      <w:r>
        <w:rPr>
          <w:rFonts w:hint="default" w:ascii="Times New Roman" w:hAnsi="Times New Roman" w:eastAsia="sans-serif" w:cs="Times New Roman"/>
          <w:sz w:val="22"/>
          <w:szCs w:val="22"/>
          <w:shd w:val="clear" w:color="auto" w:fill="FFFFFF"/>
        </w:rPr>
        <w: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"https://www.emerald.com/insight/search?q=Ilanit%20Gavious" \o "Ilanit Gavious." </w:instrText>
      </w:r>
      <w:r>
        <w:rPr>
          <w:rFonts w:hint="default" w:ascii="Times New Roman" w:hAnsi="Times New Roman" w:cs="Times New Roman"/>
          <w:sz w:val="22"/>
          <w:szCs w:val="22"/>
        </w:rPr>
        <w:fldChar w:fldCharType="separate"/>
      </w:r>
      <w:r>
        <w:rPr>
          <w:rStyle w:val="12"/>
          <w:rFonts w:hint="default" w:ascii="Times New Roman" w:hAnsi="Times New Roman" w:eastAsia="sans-serif" w:cs="Times New Roman"/>
          <w:color w:val="auto"/>
          <w:sz w:val="22"/>
          <w:szCs w:val="22"/>
          <w:u w:val="none"/>
          <w:shd w:val="clear" w:color="auto" w:fill="FFFFFF"/>
        </w:rPr>
        <w:t>Ilanit Gavious</w:t>
      </w:r>
      <w:r>
        <w:rPr>
          <w:rStyle w:val="12"/>
          <w:rFonts w:hint="default" w:ascii="Times New Roman" w:hAnsi="Times New Roman" w:eastAsia="sans-serif" w:cs="Times New Roman"/>
          <w:color w:val="auto"/>
          <w:sz w:val="22"/>
          <w:szCs w:val="22"/>
          <w:u w:val="none"/>
          <w:shd w:val="clear" w:color="auto" w:fill="FFFFFF"/>
        </w:rPr>
        <w:fldChar w:fldCharType="end"/>
      </w:r>
      <w:r>
        <w:rPr>
          <w:rFonts w:hint="default" w:ascii="Times New Roman" w:hAnsi="Times New Roman" w:eastAsia="sans-serif" w:cs="Times New Roman"/>
          <w:sz w:val="22"/>
          <w:szCs w:val="22"/>
          <w:shd w:val="clear" w:color="auto" w:fill="FFFFFF"/>
        </w:rPr>
        <w: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"https://www.emerald.com/insight/search?q=Dan%20Kaufmann" \o "Dan Kaufmann." </w:instrText>
      </w:r>
      <w:r>
        <w:rPr>
          <w:rFonts w:hint="default" w:ascii="Times New Roman" w:hAnsi="Times New Roman" w:cs="Times New Roman"/>
          <w:sz w:val="22"/>
          <w:szCs w:val="22"/>
        </w:rPr>
        <w:fldChar w:fldCharType="separate"/>
      </w:r>
      <w:r>
        <w:rPr>
          <w:rStyle w:val="12"/>
          <w:rFonts w:hint="default" w:ascii="Times New Roman" w:hAnsi="Times New Roman" w:eastAsia="sans-serif" w:cs="Times New Roman"/>
          <w:color w:val="auto"/>
          <w:sz w:val="22"/>
          <w:szCs w:val="22"/>
          <w:u w:val="none"/>
          <w:shd w:val="clear" w:color="auto" w:fill="FFFFFF"/>
        </w:rPr>
        <w:t>Dan Kaufmann</w:t>
      </w:r>
      <w:r>
        <w:rPr>
          <w:rStyle w:val="12"/>
          <w:rFonts w:hint="default" w:ascii="Times New Roman" w:hAnsi="Times New Roman" w:eastAsia="sans-serif" w:cs="Times New Roman"/>
          <w:color w:val="auto"/>
          <w:sz w:val="22"/>
          <w:szCs w:val="22"/>
          <w:u w:val="none"/>
          <w:shd w:val="clear" w:color="auto" w:fill="FFFFFF"/>
        </w:rPr>
        <w:fldChar w:fldCharType="end"/>
      </w:r>
      <w:r>
        <w:rPr>
          <w:rFonts w:hint="default" w:ascii="Times New Roman" w:hAnsi="Times New Roman" w:eastAsia="sans-serif" w:cs="Times New Roman"/>
          <w:sz w:val="22"/>
          <w:szCs w:val="22"/>
          <w:shd w:val="clear" w:color="auto" w:fill="FFFFFF"/>
        </w:rPr>
        <w:t> and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"https://www.emerald.com/insight/search?q=Dafna%20Schwartz" \o "Dafna Schwartz." </w:instrText>
      </w:r>
      <w:r>
        <w:rPr>
          <w:rFonts w:hint="default" w:ascii="Times New Roman" w:hAnsi="Times New Roman" w:cs="Times New Roman"/>
          <w:sz w:val="22"/>
          <w:szCs w:val="22"/>
        </w:rPr>
        <w:fldChar w:fldCharType="separate"/>
      </w:r>
      <w:r>
        <w:rPr>
          <w:rStyle w:val="12"/>
          <w:rFonts w:hint="default" w:ascii="Times New Roman" w:hAnsi="Times New Roman" w:eastAsia="sans-serif" w:cs="Times New Roman"/>
          <w:color w:val="auto"/>
          <w:sz w:val="22"/>
          <w:szCs w:val="22"/>
          <w:u w:val="none"/>
          <w:shd w:val="clear" w:color="auto" w:fill="FFFFFF"/>
        </w:rPr>
        <w:t>Dafna Schwartz</w:t>
      </w:r>
      <w:r>
        <w:rPr>
          <w:rStyle w:val="12"/>
          <w:rFonts w:hint="default" w:ascii="Times New Roman" w:hAnsi="Times New Roman" w:eastAsia="sans-serif" w:cs="Times New Roman"/>
          <w:color w:val="auto"/>
          <w:sz w:val="22"/>
          <w:szCs w:val="22"/>
          <w:u w:val="none"/>
          <w:shd w:val="clear" w:color="auto" w:fill="FFFFFF"/>
        </w:rPr>
        <w:fldChar w:fldCharType="end"/>
      </w:r>
      <w:r>
        <w:rPr>
          <w:rFonts w:hint="default" w:ascii="Times New Roman" w:hAnsi="Times New Roman" w:eastAsia="sans-serif" w:cs="Times New Roman"/>
          <w:sz w:val="22"/>
          <w:szCs w:val="22"/>
          <w:shd w:val="clear" w:color="auto" w:fill="FFFFFF"/>
          <w:lang w:val="id-ID"/>
        </w:rPr>
        <w:t xml:space="preserve">, </w:t>
      </w:r>
      <w:r>
        <w:rPr>
          <w:rFonts w:hint="default" w:ascii="Times New Roman" w:hAnsi="Times New Roman" w:eastAsia="sans-serif" w:cs="Times New Roman"/>
          <w:sz w:val="22"/>
          <w:szCs w:val="22"/>
          <w:shd w:val="clear" w:color="auto" w:fill="FFFFFF"/>
          <w:lang w:val="id-ID"/>
        </w:rPr>
        <w:tab/>
      </w:r>
      <w:r>
        <w:rPr>
          <w:rFonts w:hint="default" w:ascii="Times New Roman" w:hAnsi="Times New Roman" w:eastAsia="sans-serif" w:cs="Times New Roman"/>
          <w:sz w:val="22"/>
          <w:szCs w:val="22"/>
          <w:shd w:val="clear" w:color="auto" w:fill="FFFFFF"/>
          <w:lang w:val="id-ID"/>
        </w:rPr>
        <w:tab/>
      </w:r>
      <w:r>
        <w:rPr>
          <w:rFonts w:hint="default" w:ascii="Times New Roman" w:hAnsi="Times New Roman" w:eastAsia="sans-serif" w:cs="Times New Roman"/>
          <w:sz w:val="22"/>
          <w:szCs w:val="22"/>
          <w:shd w:val="clear" w:color="auto" w:fill="FFFFFF"/>
          <w:lang w:val="id-ID"/>
        </w:rPr>
        <w:fldChar w:fldCharType="begin"/>
      </w:r>
      <w:r>
        <w:rPr>
          <w:rFonts w:hint="default" w:ascii="Times New Roman" w:hAnsi="Times New Roman" w:eastAsia="sans-serif" w:cs="Times New Roman"/>
          <w:sz w:val="22"/>
          <w:szCs w:val="22"/>
          <w:shd w:val="clear" w:color="auto" w:fill="FFFFFF"/>
          <w:lang w:val="id-ID"/>
        </w:rPr>
        <w:instrText xml:space="preserve"> HYPERLINK "https://doi.org/10.1108/978-1-78714-827-720171012"</w:instrText>
      </w:r>
      <w:r>
        <w:rPr>
          <w:rFonts w:hint="default" w:ascii="Times New Roman" w:hAnsi="Times New Roman" w:eastAsia="sans-serif" w:cs="Times New Roman"/>
          <w:sz w:val="22"/>
          <w:szCs w:val="22"/>
          <w:shd w:val="clear" w:color="auto" w:fill="FFFFFF"/>
          <w:lang w:val="id-ID"/>
        </w:rPr>
        <w:fldChar w:fldCharType="separate"/>
      </w:r>
      <w:r>
        <w:rPr>
          <w:rStyle w:val="12"/>
          <w:rFonts w:hint="default" w:ascii="Times New Roman" w:hAnsi="Times New Roman" w:eastAsia="sans-serif" w:cs="Times New Roman"/>
          <w:sz w:val="22"/>
          <w:szCs w:val="22"/>
          <w:shd w:val="clear" w:color="auto" w:fill="FFFFFF"/>
          <w:lang w:val="id-ID"/>
        </w:rPr>
        <w:t>https://doi.org/10.1108/978-1-78714-827-720171012</w:t>
      </w:r>
      <w:r>
        <w:rPr>
          <w:rFonts w:hint="default" w:ascii="Times New Roman" w:hAnsi="Times New Roman" w:eastAsia="sans-serif" w:cs="Times New Roman"/>
          <w:sz w:val="22"/>
          <w:szCs w:val="22"/>
          <w:shd w:val="clear" w:color="auto" w:fill="FFFFFF"/>
          <w:lang w:val="id-ID"/>
        </w:rPr>
        <w:fldChar w:fldCharType="end"/>
      </w:r>
    </w:p>
    <w:p>
      <w:pPr>
        <w:spacing w:after="0" w:line="240" w:lineRule="auto"/>
        <w:jc w:val="both"/>
        <w:rPr>
          <w:rFonts w:hint="default" w:ascii="Times New Roman" w:hAnsi="Times New Roman" w:eastAsia="sans-serif" w:cs="Times New Roman"/>
          <w:sz w:val="22"/>
          <w:szCs w:val="22"/>
          <w:shd w:val="clear" w:color="auto" w:fill="FFFFFF"/>
          <w:lang w:val="id-ID"/>
        </w:rPr>
      </w:pPr>
    </w:p>
    <w:p>
      <w:pPr>
        <w:spacing w:after="0" w:line="240" w:lineRule="auto"/>
        <w:jc w:val="both"/>
        <w:rPr>
          <w:rFonts w:hint="default" w:ascii="Times New Roman" w:hAnsi="Times New Roman" w:eastAsia="sans-serif" w:cs="Times New Roman"/>
          <w:i w:val="0"/>
          <w:iCs w:val="0"/>
          <w:color w:val="000000"/>
          <w:sz w:val="22"/>
          <w:szCs w:val="22"/>
          <w:shd w:val="clear" w:color="auto" w:fill="FFFFFF"/>
          <w:lang w:val="id-ID"/>
        </w:rPr>
      </w:pPr>
      <w:r>
        <w:rPr>
          <w:rFonts w:hint="default" w:ascii="Times New Roman" w:hAnsi="Times New Roman" w:eastAsia="sans-serif" w:cs="Times New Roman"/>
          <w:i w:val="0"/>
          <w:iCs w:val="0"/>
          <w:color w:val="000000"/>
          <w:sz w:val="22"/>
          <w:szCs w:val="22"/>
          <w:shd w:val="clear" w:color="auto" w:fill="FFFFFF"/>
          <w:lang w:val="id-ID"/>
        </w:rPr>
        <w:t xml:space="preserve">Wahyuni Fitri, (2018). Nilai Perusahaan, Indeks Tata Kelola Perusahaan dan Struktur Modal.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Jurnal Ilmiah Akuntansi dan Bisnis</w:t>
      </w:r>
      <w:r>
        <w:rPr>
          <w:rFonts w:hint="default" w:ascii="Times New Roman" w:hAnsi="Times New Roman" w:eastAsia="sans-serif" w:cs="Times New Roman"/>
          <w:i w:val="0"/>
          <w:iCs w:val="0"/>
          <w:color w:val="000000"/>
          <w:sz w:val="22"/>
          <w:szCs w:val="22"/>
          <w:shd w:val="clear" w:color="auto" w:fill="FFFFFF"/>
          <w:lang w:val="id-ID"/>
        </w:rPr>
        <w:t>. Vol. 12. No.2. Juli 2018. Hal. 151-160</w:t>
      </w:r>
    </w:p>
    <w:p>
      <w:pPr>
        <w:spacing w:after="0" w:line="240" w:lineRule="auto"/>
        <w:ind w:firstLine="720" w:firstLineChars="0"/>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imSun" w:cs="Times New Roman"/>
          <w:sz w:val="22"/>
          <w:szCs w:val="22"/>
        </w:rPr>
        <w:t>Wahyudi, U., dan H. P. Pawestri. 2006.</w:t>
      </w:r>
      <w:r>
        <w:rPr>
          <w:rFonts w:hint="default" w:ascii="Times New Roman" w:hAnsi="Times New Roman" w:eastAsia="SimSun" w:cs="Times New Roman"/>
          <w:i w:val="0"/>
          <w:iCs w:val="0"/>
          <w:sz w:val="22"/>
          <w:szCs w:val="22"/>
        </w:rPr>
        <w:t xml:space="preserve"> Implikasi Struktur Kepemilikan Terhadap Nilai </w:t>
      </w:r>
      <w:r>
        <w:rPr>
          <w:rFonts w:hint="default" w:ascii="Times New Roman" w:hAnsi="Times New Roman" w:eastAsia="SimSun" w:cs="Times New Roman"/>
          <w:i w:val="0"/>
          <w:iCs w:val="0"/>
          <w:sz w:val="22"/>
          <w:szCs w:val="22"/>
          <w:lang w:val="id-ID"/>
        </w:rPr>
        <w:tab/>
      </w:r>
      <w:r>
        <w:rPr>
          <w:rFonts w:hint="default" w:ascii="Times New Roman" w:hAnsi="Times New Roman" w:eastAsia="SimSun" w:cs="Times New Roman"/>
          <w:i w:val="0"/>
          <w:iCs w:val="0"/>
          <w:sz w:val="22"/>
          <w:szCs w:val="22"/>
        </w:rPr>
        <w:t xml:space="preserve">Perusahaan: dengan Keputusan Keuangan sebagai Variabel Intervening. </w:t>
      </w:r>
      <w:r>
        <w:rPr>
          <w:rFonts w:hint="default" w:ascii="Times New Roman" w:hAnsi="Times New Roman" w:eastAsia="SimSun" w:cs="Times New Roman"/>
          <w:i w:val="0"/>
          <w:iCs w:val="0"/>
          <w:sz w:val="22"/>
          <w:szCs w:val="22"/>
          <w:lang w:val="id-ID"/>
        </w:rPr>
        <w:tab/>
      </w:r>
      <w:r>
        <w:rPr>
          <w:rFonts w:hint="default" w:ascii="Times New Roman" w:hAnsi="Times New Roman" w:eastAsia="SimSun" w:cs="Times New Roman"/>
          <w:i/>
          <w:iCs/>
          <w:sz w:val="22"/>
          <w:szCs w:val="22"/>
        </w:rPr>
        <w:t xml:space="preserve">Simposium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Nasional Akuntansi 9 Padang</w:t>
      </w:r>
      <w:r>
        <w:rPr>
          <w:rFonts w:hint="default" w:ascii="Times New Roman" w:hAnsi="Times New Roman" w:eastAsia="SimSun" w:cs="Times New Roman"/>
          <w:sz w:val="22"/>
          <w:szCs w:val="22"/>
        </w:rPr>
        <w:t>: 1-25</w:t>
      </w:r>
    </w:p>
    <w:p>
      <w:pPr>
        <w:spacing w:after="0" w:line="240" w:lineRule="auto"/>
        <w:jc w:val="both"/>
        <w:rPr>
          <w:rFonts w:hint="default" w:ascii="Times New Roman" w:hAnsi="Times New Roman" w:eastAsia="SimSun" w:cs="Times New Roman"/>
          <w:sz w:val="22"/>
          <w:szCs w:val="22"/>
        </w:rPr>
      </w:pP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r>
        <w:rPr>
          <w:rFonts w:hint="default" w:ascii="Times New Roman" w:hAnsi="Times New Roman" w:eastAsia="SimSun" w:cs="Times New Roman"/>
          <w:sz w:val="22"/>
          <w:szCs w:val="22"/>
        </w:rPr>
        <w:t xml:space="preserve">Warsono, Sony, Amalia, Fitri, Rahajeng, Dian Kartika. 2009. </w:t>
      </w:r>
      <w:r>
        <w:rPr>
          <w:rFonts w:hint="default" w:ascii="Times New Roman" w:hAnsi="Times New Roman" w:eastAsia="SimSun" w:cs="Times New Roman"/>
          <w:i/>
          <w:sz w:val="22"/>
          <w:szCs w:val="22"/>
        </w:rPr>
        <w:t xml:space="preserve">Corporate Governance Concept and </w:t>
      </w:r>
      <w:r>
        <w:rPr>
          <w:rFonts w:hint="default" w:eastAsia="SimSun" w:cs="Times New Roman"/>
          <w:i/>
          <w:sz w:val="22"/>
          <w:szCs w:val="22"/>
          <w:lang w:val="id-ID"/>
        </w:rPr>
        <w:tab/>
      </w:r>
      <w:r>
        <w:rPr>
          <w:rFonts w:hint="default" w:ascii="Times New Roman" w:hAnsi="Times New Roman" w:eastAsia="SimSun" w:cs="Times New Roman"/>
          <w:i/>
          <w:sz w:val="22"/>
          <w:szCs w:val="22"/>
        </w:rPr>
        <w:t>Model Preserving True Organization Welfare</w:t>
      </w:r>
      <w:r>
        <w:rPr>
          <w:rFonts w:hint="default" w:ascii="Times New Roman" w:hAnsi="Times New Roman" w:eastAsia="SimSun" w:cs="Times New Roman"/>
          <w:sz w:val="22"/>
          <w:szCs w:val="22"/>
        </w:rPr>
        <w:t>.Yogyakarta: CGCG</w:t>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spacing w:after="0" w:line="240" w:lineRule="auto"/>
        <w:jc w:val="both"/>
        <w:rPr>
          <w:rFonts w:hint="default" w:ascii="Times New Roman" w:hAnsi="Times New Roman" w:eastAsia="sans-serif" w:cs="Times New Roman"/>
          <w:color w:val="000000"/>
          <w:sz w:val="22"/>
          <w:szCs w:val="22"/>
          <w:shd w:val="clear" w:color="auto" w:fill="FFFFFF"/>
        </w:rPr>
      </w:pPr>
      <w:r>
        <w:rPr>
          <w:rFonts w:hint="default" w:ascii="Times New Roman" w:hAnsi="Times New Roman" w:eastAsia="sans-serif" w:cs="Times New Roman"/>
          <w:color w:val="000000"/>
          <w:sz w:val="22"/>
          <w:szCs w:val="22"/>
          <w:shd w:val="clear" w:color="auto" w:fill="FFFFFF"/>
        </w:rPr>
        <w:t>Wasiuzzaman, S., &amp; Nurdin, N. (2018).</w:t>
      </w:r>
      <w:r>
        <w:rPr>
          <w:rFonts w:hint="default" w:ascii="Times New Roman" w:hAnsi="Times New Roman" w:eastAsia="sans-serif" w:cs="Times New Roman"/>
          <w:i w:val="0"/>
          <w:iCs w:val="0"/>
          <w:color w:val="000000"/>
          <w:sz w:val="22"/>
          <w:szCs w:val="22"/>
          <w:shd w:val="clear" w:color="auto" w:fill="FFFFFF"/>
        </w:rPr>
        <w:t xml:space="preserve"> Debt financing decisions of SMEs in emerging markets: </w:t>
      </w:r>
      <w:r>
        <w:rPr>
          <w:rFonts w:hint="default" w:ascii="Times New Roman" w:hAnsi="Times New Roman" w:eastAsia="sans-serif" w:cs="Times New Roman"/>
          <w:i w:val="0"/>
          <w:iCs w:val="0"/>
          <w:color w:val="000000"/>
          <w:sz w:val="22"/>
          <w:szCs w:val="22"/>
          <w:shd w:val="clear" w:color="auto" w:fill="FFFFFF"/>
          <w:lang w:val="id-ID"/>
        </w:rPr>
        <w:tab/>
      </w:r>
      <w:r>
        <w:rPr>
          <w:rFonts w:hint="default" w:ascii="Times New Roman" w:hAnsi="Times New Roman" w:eastAsia="sans-serif" w:cs="Times New Roman"/>
          <w:i w:val="0"/>
          <w:iCs w:val="0"/>
          <w:color w:val="000000"/>
          <w:sz w:val="22"/>
          <w:szCs w:val="22"/>
          <w:shd w:val="clear" w:color="auto" w:fill="FFFFFF"/>
        </w:rPr>
        <w:t>empirical</w:t>
      </w:r>
      <w:r>
        <w:rPr>
          <w:rFonts w:hint="default" w:ascii="Times New Roman" w:hAnsi="Times New Roman" w:eastAsia="sans-serif" w:cs="Times New Roman"/>
          <w:i w:val="0"/>
          <w:iCs w:val="0"/>
          <w:color w:val="000000"/>
          <w:sz w:val="22"/>
          <w:szCs w:val="22"/>
          <w:shd w:val="clear" w:color="auto" w:fill="FFFFFF"/>
          <w:lang w:val="id-ID"/>
        </w:rPr>
        <w:t xml:space="preserve"> </w:t>
      </w:r>
      <w:r>
        <w:rPr>
          <w:rFonts w:hint="default" w:ascii="Times New Roman" w:hAnsi="Times New Roman" w:eastAsia="sans-serif" w:cs="Times New Roman"/>
          <w:i w:val="0"/>
          <w:iCs w:val="0"/>
          <w:color w:val="000000"/>
          <w:sz w:val="22"/>
          <w:szCs w:val="22"/>
          <w:shd w:val="clear" w:color="auto" w:fill="FFFFFF"/>
        </w:rPr>
        <w:t>evidence from Malaysia.</w:t>
      </w:r>
      <w:r>
        <w:rPr>
          <w:rFonts w:hint="default" w:ascii="Times New Roman" w:hAnsi="Times New Roman" w:eastAsia="sans-serif" w:cs="Times New Roman"/>
          <w:i/>
          <w:color w:val="000000"/>
          <w:sz w:val="22"/>
          <w:szCs w:val="22"/>
          <w:shd w:val="clear" w:color="auto" w:fill="FFFFFF"/>
        </w:rPr>
        <w:t xml:space="preserve"> International Journal of</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rPr>
        <w:t>Bank</w:t>
      </w:r>
      <w:r>
        <w:rPr>
          <w:rFonts w:hint="default" w:ascii="Times New Roman" w:hAnsi="Times New Roman" w:eastAsia="sans-serif" w:cs="Times New Roman"/>
          <w:i/>
          <w:color w:val="000000"/>
          <w:sz w:val="22"/>
          <w:szCs w:val="22"/>
          <w:shd w:val="clear" w:color="auto" w:fill="FFFFFF"/>
          <w:lang w:val="id-ID"/>
        </w:rPr>
        <w:t xml:space="preserve"> </w:t>
      </w:r>
      <w:r>
        <w:rPr>
          <w:rFonts w:hint="default" w:ascii="Times New Roman" w:hAnsi="Times New Roman" w:eastAsia="sans-serif" w:cs="Times New Roman"/>
          <w:i/>
          <w:color w:val="000000"/>
          <w:sz w:val="22"/>
          <w:szCs w:val="22"/>
          <w:shd w:val="clear" w:color="auto" w:fill="FFFFFF"/>
          <w:lang w:val="id-ID"/>
        </w:rPr>
        <w:tab/>
      </w:r>
      <w:r>
        <w:rPr>
          <w:rFonts w:hint="default" w:ascii="Times New Roman" w:hAnsi="Times New Roman" w:eastAsia="sans-serif" w:cs="Times New Roman"/>
          <w:i/>
          <w:color w:val="000000"/>
          <w:sz w:val="22"/>
          <w:szCs w:val="22"/>
          <w:shd w:val="clear" w:color="auto" w:fill="FFFFFF"/>
        </w:rPr>
        <w:t>Marketing.</w:t>
      </w:r>
      <w:r>
        <w:rPr>
          <w:rFonts w:hint="default" w:ascii="Times New Roman" w:hAnsi="Times New Roman" w:eastAsia="sans-serif" w:cs="Times New Roman"/>
          <w:color w:val="000000"/>
          <w:sz w:val="22"/>
          <w:szCs w:val="22"/>
          <w:shd w:val="clear" w:color="auto" w:fill="FFFFFF"/>
        </w:rPr>
        <w:t> doi:10.1108/ijbm-12-2017-0263</w:t>
      </w:r>
    </w:p>
    <w:p>
      <w:pPr>
        <w:spacing w:after="0" w:line="240" w:lineRule="auto"/>
        <w:jc w:val="both"/>
        <w:rPr>
          <w:rFonts w:hint="default" w:ascii="Times New Roman" w:hAnsi="Times New Roman" w:eastAsia="sans-serif" w:cs="Times New Roman"/>
          <w:color w:val="000000"/>
          <w:sz w:val="22"/>
          <w:szCs w:val="22"/>
          <w:shd w:val="clear" w:color="auto" w:fill="FFFFFF"/>
        </w:rPr>
      </w:pPr>
    </w:p>
    <w:p>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"http://www.idx.co.id" </w:instrText>
      </w:r>
      <w:r>
        <w:rPr>
          <w:rFonts w:hint="default" w:ascii="Times New Roman" w:hAnsi="Times New Roman" w:cs="Times New Roman"/>
          <w:sz w:val="22"/>
          <w:szCs w:val="22"/>
        </w:rPr>
        <w:fldChar w:fldCharType="separate"/>
      </w:r>
      <w:r>
        <w:rPr>
          <w:rStyle w:val="12"/>
          <w:rFonts w:hint="default" w:ascii="Times New Roman" w:hAnsi="Times New Roman" w:cs="Times New Roman"/>
          <w:sz w:val="22"/>
          <w:szCs w:val="22"/>
        </w:rPr>
        <w:t>www.idx.co.id</w:t>
      </w:r>
      <w:r>
        <w:rPr>
          <w:rStyle w:val="12"/>
          <w:rFonts w:hint="default" w:ascii="Times New Roman" w:hAnsi="Times New Roman" w:cs="Times New Roman"/>
          <w:sz w:val="22"/>
          <w:szCs w:val="22"/>
        </w:rPr>
        <w:fldChar w:fldCharType="end"/>
      </w:r>
    </w:p>
    <w:p>
      <w:pPr>
        <w:spacing w:after="0" w:line="240" w:lineRule="auto"/>
        <w:jc w:val="both"/>
        <w:rPr>
          <w:rFonts w:hint="default" w:ascii="Times New Roman" w:hAnsi="Times New Roman" w:eastAsia="sans-serif" w:cs="Times New Roman"/>
          <w:color w:val="000000"/>
          <w:sz w:val="22"/>
          <w:szCs w:val="22"/>
          <w:shd w:val="clear" w:color="auto" w:fill="FFFFFF"/>
          <w:lang w:val="id-ID"/>
        </w:rPr>
      </w:pPr>
    </w:p>
    <w:p>
      <w:pPr>
        <w:pStyle w:val="8"/>
        <w:ind w:right="-30" w:rightChars="0"/>
        <w:rPr>
          <w:sz w:val="22"/>
          <w:szCs w:val="22"/>
        </w:rPr>
      </w:pPr>
      <w:r>
        <w:rPr>
          <w:rFonts w:hint="default" w:ascii="Times New Roman" w:hAnsi="Times New Roman" w:eastAsia="sans-serif" w:cs="Times New Roman"/>
          <w:color w:val="000000"/>
          <w:sz w:val="22"/>
          <w:szCs w:val="22"/>
          <w:shd w:val="clear" w:color="auto" w:fill="FFFFFF"/>
          <w:lang w:val="id-ID"/>
        </w:rPr>
        <w:t>Yohendra. L.C., &amp; Susanty. M., (2019</w:t>
      </w:r>
      <w:r>
        <w:rPr>
          <w:rFonts w:hint="default" w:ascii="Times New Roman" w:hAnsi="Times New Roman" w:eastAsia="sans-serif" w:cs="Times New Roman"/>
          <w:i w:val="0"/>
          <w:iCs w:val="0"/>
          <w:color w:val="000000"/>
          <w:sz w:val="22"/>
          <w:szCs w:val="22"/>
          <w:shd w:val="clear" w:color="auto" w:fill="FFFFFF"/>
          <w:lang w:val="id-ID"/>
        </w:rPr>
        <w:t>). Tata Kelola Perusahaan dan Nilai Perusahaan.</w:t>
      </w:r>
      <w:r>
        <w:rPr>
          <w:rFonts w:hint="default" w:eastAsia="sans-serif" w:cs="Times New Roman"/>
          <w:i w:val="0"/>
          <w:iCs w:val="0"/>
          <w:color w:val="000000"/>
          <w:sz w:val="22"/>
          <w:szCs w:val="22"/>
          <w:shd w:val="clear" w:color="auto" w:fill="FFFFFF"/>
          <w:lang w:val="id-ID"/>
        </w:rPr>
        <w:t xml:space="preserve"> </w:t>
      </w:r>
      <w:r>
        <w:rPr>
          <w:rFonts w:hint="default" w:ascii="Times New Roman" w:hAnsi="Times New Roman" w:eastAsia="sans-serif" w:cs="Times New Roman"/>
          <w:i/>
          <w:iCs/>
          <w:color w:val="000000"/>
          <w:sz w:val="22"/>
          <w:szCs w:val="22"/>
          <w:shd w:val="clear" w:color="auto" w:fill="FFFFFF"/>
          <w:lang w:val="id-ID"/>
        </w:rPr>
        <w:t xml:space="preserve">Jurnal </w:t>
      </w:r>
      <w:r>
        <w:rPr>
          <w:rFonts w:hint="default" w:eastAsia="sans-serif" w:cs="Times New Roman"/>
          <w:i/>
          <w:iCs/>
          <w:color w:val="000000"/>
          <w:sz w:val="22"/>
          <w:szCs w:val="22"/>
          <w:shd w:val="clear" w:color="auto" w:fill="FFFFFF"/>
          <w:lang w:val="id-ID"/>
        </w:rPr>
        <w:tab/>
      </w:r>
      <w:r>
        <w:rPr>
          <w:rFonts w:hint="default" w:ascii="Times New Roman" w:hAnsi="Times New Roman" w:eastAsia="sans-serif" w:cs="Times New Roman"/>
          <w:i/>
          <w:iCs/>
          <w:color w:val="000000"/>
          <w:sz w:val="22"/>
          <w:szCs w:val="22"/>
          <w:shd w:val="clear" w:color="auto" w:fill="FFFFFF"/>
          <w:lang w:val="id-ID"/>
        </w:rPr>
        <w:t>Bisnis dan Akuntansi</w:t>
      </w:r>
      <w:r>
        <w:rPr>
          <w:rFonts w:hint="default" w:ascii="Times New Roman" w:hAnsi="Times New Roman" w:eastAsia="sans-serif" w:cs="Times New Roman"/>
          <w:color w:val="000000"/>
          <w:sz w:val="22"/>
          <w:szCs w:val="22"/>
          <w:shd w:val="clear" w:color="auto" w:fill="FFFFFF"/>
          <w:lang w:val="id-ID"/>
        </w:rPr>
        <w:t>. Vol. 21. No. 1. Juni 2019. Hal. 13-128</w:t>
      </w:r>
    </w:p>
    <w:sectPr>
      <w:footerReference r:id="rId3" w:type="default"/>
      <w:type w:val="continuous"/>
      <w:pgSz w:w="11910" w:h="16840"/>
      <w:pgMar w:top="1580" w:right="1540" w:bottom="94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ff5">
    <w:altName w:val="Segoe Print"/>
    <w:panose1 w:val="00000000000000000000"/>
    <w:charset w:val="00"/>
    <w:family w:val="auto"/>
    <w:pitch w:val="default"/>
    <w:sig w:usb0="00000000" w:usb1="00000000" w:usb2="00000000" w:usb3="00000000" w:csb0="00000000" w:csb1="00000000"/>
  </w:font>
  <w:font w:name="ff7">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4954"/>
    <w:rsid w:val="03DE2A1D"/>
    <w:rsid w:val="07A82088"/>
    <w:rsid w:val="0B355195"/>
    <w:rsid w:val="10193574"/>
    <w:rsid w:val="139F0959"/>
    <w:rsid w:val="22B93A38"/>
    <w:rsid w:val="28335545"/>
    <w:rsid w:val="295D19F0"/>
    <w:rsid w:val="2B997BF8"/>
    <w:rsid w:val="454011A4"/>
    <w:rsid w:val="4766740B"/>
    <w:rsid w:val="4E5B1D68"/>
    <w:rsid w:val="58FA5100"/>
    <w:rsid w:val="6B906B6B"/>
    <w:rsid w:val="6D300299"/>
    <w:rsid w:val="7194561D"/>
    <w:rsid w:val="75802D0D"/>
    <w:rsid w:val="7FF66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id" w:bidi="id"/>
    </w:rPr>
  </w:style>
  <w:style w:type="paragraph" w:styleId="2">
    <w:name w:val="heading 1"/>
    <w:basedOn w:val="1"/>
    <w:next w:val="1"/>
    <w:qFormat/>
    <w:uiPriority w:val="1"/>
    <w:pPr>
      <w:spacing w:line="250" w:lineRule="exact"/>
      <w:ind w:left="102"/>
      <w:outlineLvl w:val="1"/>
    </w:pPr>
    <w:rPr>
      <w:rFonts w:ascii="Times New Roman" w:hAnsi="Times New Roman" w:eastAsia="Times New Roman" w:cs="Times New Roman"/>
      <w:b/>
      <w:bCs/>
      <w:sz w:val="22"/>
      <w:szCs w:val="22"/>
      <w:lang w:val="id" w:eastAsia="id" w:bidi="id"/>
    </w:rPr>
  </w:style>
  <w:style w:type="paragraph" w:styleId="3">
    <w:name w:val="heading 2"/>
    <w:basedOn w:val="1"/>
    <w:next w:val="1"/>
    <w:qFormat/>
    <w:uiPriority w:val="1"/>
    <w:pPr>
      <w:ind w:left="102" w:right="154" w:firstLine="566"/>
      <w:jc w:val="both"/>
      <w:outlineLvl w:val="2"/>
    </w:pPr>
    <w:rPr>
      <w:rFonts w:ascii="Times New Roman" w:hAnsi="Times New Roman" w:eastAsia="Times New Roman" w:cs="Times New Roman"/>
      <w:sz w:val="22"/>
      <w:szCs w:val="22"/>
      <w:lang w:val="id" w:eastAsia="id" w:bidi="id"/>
    </w:rPr>
  </w:style>
  <w:style w:type="paragraph" w:styleId="4">
    <w:name w:val="heading 3"/>
    <w:basedOn w:val="1"/>
    <w:next w:val="1"/>
    <w:qFormat/>
    <w:uiPriority w:val="1"/>
    <w:pPr>
      <w:ind w:left="2075" w:right="2131"/>
      <w:jc w:val="center"/>
      <w:outlineLvl w:val="3"/>
    </w:pPr>
    <w:rPr>
      <w:rFonts w:ascii="Times New Roman" w:hAnsi="Times New Roman" w:eastAsia="Times New Roman" w:cs="Times New Roman"/>
      <w:i/>
      <w:sz w:val="22"/>
      <w:szCs w:val="22"/>
      <w:u w:val="single" w:color="000000"/>
      <w:lang w:val="id" w:eastAsia="id" w:bidi="id"/>
    </w:rPr>
  </w:style>
  <w:style w:type="paragraph" w:styleId="5">
    <w:name w:val="heading 4"/>
    <w:basedOn w:val="1"/>
    <w:next w:val="1"/>
    <w:qFormat/>
    <w:uiPriority w:val="1"/>
    <w:pPr>
      <w:spacing w:line="228" w:lineRule="exact"/>
      <w:ind w:left="339" w:right="391"/>
      <w:jc w:val="center"/>
      <w:outlineLvl w:val="4"/>
    </w:pPr>
    <w:rPr>
      <w:rFonts w:ascii="Times New Roman" w:hAnsi="Times New Roman" w:eastAsia="Times New Roman" w:cs="Times New Roman"/>
      <w:b/>
      <w:bCs/>
      <w:sz w:val="20"/>
      <w:szCs w:val="20"/>
      <w:lang w:val="id" w:eastAsia="id" w:bidi="id"/>
    </w:rPr>
  </w:style>
  <w:style w:type="paragraph" w:styleId="6">
    <w:name w:val="heading 5"/>
    <w:basedOn w:val="1"/>
    <w:next w:val="1"/>
    <w:qFormat/>
    <w:uiPriority w:val="1"/>
    <w:pPr>
      <w:ind w:left="102"/>
      <w:jc w:val="both"/>
      <w:outlineLvl w:val="5"/>
    </w:pPr>
    <w:rPr>
      <w:rFonts w:ascii="Times New Roman" w:hAnsi="Times New Roman" w:eastAsia="Times New Roman" w:cs="Times New Roman"/>
      <w:sz w:val="20"/>
      <w:szCs w:val="20"/>
      <w:lang w:val="id" w:eastAsia="id" w:bidi="id"/>
    </w:rPr>
  </w:style>
  <w:style w:type="paragraph" w:styleId="7">
    <w:name w:val="heading 6"/>
    <w:basedOn w:val="1"/>
    <w:next w:val="1"/>
    <w:qFormat/>
    <w:uiPriority w:val="1"/>
    <w:pPr>
      <w:spacing w:line="204" w:lineRule="exact"/>
      <w:ind w:left="210"/>
      <w:outlineLvl w:val="6"/>
    </w:pPr>
    <w:rPr>
      <w:rFonts w:ascii="Times New Roman" w:hAnsi="Times New Roman" w:eastAsia="Times New Roman" w:cs="Times New Roman"/>
      <w:b/>
      <w:bCs/>
      <w:sz w:val="18"/>
      <w:szCs w:val="18"/>
      <w:lang w:val="id" w:eastAsia="id" w:bidi="id"/>
    </w:rPr>
  </w:style>
  <w:style w:type="character" w:default="1" w:styleId="10">
    <w:name w:val="Default Paragraph Font"/>
    <w:semiHidden/>
    <w:unhideWhenUsed/>
    <w:uiPriority w:val="1"/>
  </w:style>
  <w:style w:type="table" w:default="1" w:styleId="13">
    <w:name w:val="Normal Table"/>
    <w:semiHidden/>
    <w:uiPriority w:val="0"/>
    <w:tblPr>
      <w:tblLayout w:type="fixed"/>
      <w:tblCellMar>
        <w:top w:w="0" w:type="dxa"/>
        <w:left w:w="108" w:type="dxa"/>
        <w:bottom w:w="0" w:type="dxa"/>
        <w:right w:w="108" w:type="dxa"/>
      </w:tblCellMar>
    </w:tblPr>
  </w:style>
  <w:style w:type="paragraph" w:styleId="8">
    <w:name w:val="Body Text"/>
    <w:basedOn w:val="1"/>
    <w:qFormat/>
    <w:uiPriority w:val="1"/>
    <w:rPr>
      <w:rFonts w:ascii="Times New Roman" w:hAnsi="Times New Roman" w:eastAsia="Times New Roman" w:cs="Times New Roman"/>
      <w:sz w:val="18"/>
      <w:szCs w:val="18"/>
      <w:lang w:val="id" w:eastAsia="id" w:bidi="id"/>
    </w:rPr>
  </w:style>
  <w:style w:type="paragraph" w:styleId="9">
    <w:name w:val="footer"/>
    <w:basedOn w:val="1"/>
    <w:unhideWhenUsed/>
    <w:qFormat/>
    <w:uiPriority w:val="99"/>
    <w:pPr>
      <w:tabs>
        <w:tab w:val="center" w:pos="4513"/>
        <w:tab w:val="right" w:pos="9026"/>
      </w:tabs>
      <w:spacing w:after="0" w:line="240" w:lineRule="auto"/>
    </w:pPr>
  </w:style>
  <w:style w:type="character" w:styleId="11">
    <w:name w:val="Emphasis"/>
    <w:basedOn w:val="10"/>
    <w:qFormat/>
    <w:uiPriority w:val="0"/>
    <w:rPr>
      <w:i/>
      <w:i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
    <w:name w:val="Table Normal1"/>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rPr>
      <w:lang w:val="id" w:eastAsia="id" w:bidi="id"/>
    </w:rPr>
  </w:style>
  <w:style w:type="paragraph" w:customStyle="1" w:styleId="17">
    <w:name w:val="Table Paragraph"/>
    <w:basedOn w:val="1"/>
    <w:qFormat/>
    <w:uiPriority w:val="1"/>
    <w:pPr>
      <w:spacing w:line="233" w:lineRule="exact"/>
      <w:ind w:left="311"/>
    </w:pPr>
    <w:rPr>
      <w:rFonts w:ascii="Times New Roman" w:hAnsi="Times New Roman" w:eastAsia="Times New Roman" w:cs="Times New Roman"/>
      <w:lang w:val="id" w:eastAsia="id" w:bidi="id"/>
    </w:rPr>
  </w:style>
  <w:style w:type="character" w:customStyle="1" w:styleId="18">
    <w:name w:val="fontstyle01"/>
    <w:basedOn w:val="10"/>
    <w:qFormat/>
    <w:uiPriority w:val="0"/>
    <w:rPr>
      <w:rFonts w:hint="default" w:ascii="Times-Roman" w:hAnsi="Times-Roman"/>
      <w:color w:val="000000"/>
      <w:sz w:val="22"/>
      <w:szCs w:val="22"/>
    </w:rPr>
  </w:style>
  <w:style w:type="character" w:customStyle="1" w:styleId="19">
    <w:name w:val="fontstyle21"/>
    <w:basedOn w:val="10"/>
    <w:qFormat/>
    <w:uiPriority w:val="0"/>
    <w:rPr>
      <w:rFonts w:hint="default" w:ascii="Times-Italic" w:hAnsi="Times-Italic"/>
      <w:i/>
      <w:iCs/>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3.bp.blogspot.com/-Z4gQfNk6yGg/Whij9dRZB8I/AAAAAAAAGXA/HR6WqMwV3ocO-LMyAiWElQeY09zCooYZQCLcBGAs/s1600/Rumus+Tobin&#226;&#128;&#153;s+Q.png"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2020-02-02T11:27:00Z</dcterms:created>
  <dc:creator>Whayu Nanda Eka S</dc:creator>
  <cp:lastModifiedBy>Zaky</cp:lastModifiedBy>
  <dcterms:modified xsi:type="dcterms:W3CDTF">2020-02-06T13:33:13Z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2020-02-02T00:00:00Z</vt:filetime>
  </property>
  <property fmtid="{D5CDD505-2E9C-101B-9397-08002B2CF9AE}" pid="5" name="KSOProductBuildVer">
    <vt:lpwstr>1033-10.2.0.7646</vt:lpwstr>
  </property>
</Properties>
</file>