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881" w:rsidRDefault="00467881" w:rsidP="002E5099">
      <w:pPr>
        <w:jc w:val="center"/>
        <w:rPr>
          <w:b/>
          <w:sz w:val="30"/>
          <w:szCs w:val="30"/>
          <w:lang w:val="id-ID"/>
        </w:rPr>
      </w:pPr>
      <w:r>
        <w:rPr>
          <w:b/>
          <w:sz w:val="30"/>
          <w:szCs w:val="30"/>
          <w:lang w:val="id-ID"/>
        </w:rPr>
        <w:t>PENGARUH ANALISIS RASIO DAN REPUTASI KAP TERHADAP AUDIT DELAY PADA PERUSAHAAN MANUFAKTUR YANG TERDAFTAR DI BURSA EFEK INDONESIA TAHUN 2018</w:t>
      </w:r>
    </w:p>
    <w:p w:rsidR="00467881" w:rsidRPr="00E23724" w:rsidRDefault="00467881" w:rsidP="002E5099">
      <w:pPr>
        <w:jc w:val="center"/>
        <w:rPr>
          <w:b/>
          <w:sz w:val="30"/>
          <w:szCs w:val="30"/>
          <w:lang w:val="id-ID"/>
        </w:rPr>
      </w:pPr>
    </w:p>
    <w:p w:rsidR="00467881" w:rsidRPr="001647EE" w:rsidRDefault="00467881" w:rsidP="002E5099">
      <w:pPr>
        <w:spacing w:after="240"/>
        <w:jc w:val="center"/>
        <w:rPr>
          <w:b/>
          <w:sz w:val="28"/>
          <w:szCs w:val="28"/>
        </w:rPr>
      </w:pPr>
      <w:r w:rsidRPr="001647EE">
        <w:rPr>
          <w:b/>
          <w:sz w:val="28"/>
          <w:szCs w:val="28"/>
        </w:rPr>
        <w:t>NASKAH PUBLIKASI SKRIPSI</w:t>
      </w:r>
    </w:p>
    <w:p w:rsidR="00467881" w:rsidRPr="00A54E0E" w:rsidRDefault="00467881" w:rsidP="002E5099">
      <w:pPr>
        <w:jc w:val="center"/>
        <w:rPr>
          <w:b/>
          <w:sz w:val="30"/>
          <w:szCs w:val="30"/>
        </w:rPr>
      </w:pPr>
      <w:r w:rsidRPr="00D33314">
        <w:rPr>
          <w:b/>
          <w:noProof/>
          <w:kern w:val="36"/>
          <w:sz w:val="24"/>
          <w:szCs w:val="24"/>
          <w:lang w:val="id-ID" w:eastAsia="id-ID" w:bidi="ar-SA"/>
        </w:rPr>
        <w:drawing>
          <wp:inline distT="0" distB="0" distL="0" distR="0" wp14:anchorId="1161D21F" wp14:editId="70C6ABA7">
            <wp:extent cx="3314700" cy="3032997"/>
            <wp:effectExtent l="0" t="0" r="0" b="0"/>
            <wp:docPr id="1" name="Picture 1" descr="Description: Description: Logo-UMB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Logo-UMBY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959" cy="3033234"/>
                    </a:xfrm>
                    <a:prstGeom prst="rect">
                      <a:avLst/>
                    </a:prstGeom>
                    <a:noFill/>
                    <a:ln>
                      <a:noFill/>
                    </a:ln>
                  </pic:spPr>
                </pic:pic>
              </a:graphicData>
            </a:graphic>
          </wp:inline>
        </w:drawing>
      </w:r>
    </w:p>
    <w:p w:rsidR="00467881" w:rsidRDefault="00467881" w:rsidP="002E5099">
      <w:pPr>
        <w:rPr>
          <w:b/>
          <w:sz w:val="24"/>
          <w:szCs w:val="24"/>
        </w:rPr>
      </w:pPr>
    </w:p>
    <w:p w:rsidR="00467881" w:rsidRPr="000E1FF3" w:rsidRDefault="00467881" w:rsidP="002E5099">
      <w:pPr>
        <w:jc w:val="center"/>
        <w:rPr>
          <w:b/>
          <w:noProof/>
          <w:kern w:val="36"/>
          <w:sz w:val="26"/>
          <w:szCs w:val="26"/>
        </w:rPr>
      </w:pPr>
      <w:r w:rsidRPr="000E1FF3">
        <w:rPr>
          <w:b/>
          <w:sz w:val="26"/>
          <w:szCs w:val="26"/>
        </w:rPr>
        <w:t>Oleh:</w:t>
      </w:r>
      <w:bookmarkStart w:id="0" w:name="_GoBack"/>
      <w:bookmarkEnd w:id="0"/>
    </w:p>
    <w:p w:rsidR="00467881" w:rsidRPr="000E1FF3" w:rsidRDefault="00467881" w:rsidP="002E5099">
      <w:pPr>
        <w:jc w:val="center"/>
        <w:rPr>
          <w:b/>
          <w:noProof/>
          <w:kern w:val="36"/>
          <w:sz w:val="26"/>
          <w:szCs w:val="26"/>
        </w:rPr>
      </w:pPr>
      <w:r>
        <w:rPr>
          <w:b/>
          <w:i/>
          <w:sz w:val="26"/>
          <w:szCs w:val="26"/>
        </w:rPr>
        <w:t>Yesi Alfani</w:t>
      </w:r>
    </w:p>
    <w:p w:rsidR="00467881" w:rsidRPr="000E1FF3" w:rsidRDefault="00467881" w:rsidP="002E5099">
      <w:pPr>
        <w:jc w:val="center"/>
        <w:rPr>
          <w:b/>
          <w:i/>
          <w:sz w:val="26"/>
          <w:szCs w:val="26"/>
        </w:rPr>
      </w:pPr>
      <w:r>
        <w:rPr>
          <w:b/>
          <w:i/>
          <w:sz w:val="26"/>
          <w:szCs w:val="26"/>
        </w:rPr>
        <w:t>16061021</w:t>
      </w:r>
    </w:p>
    <w:p w:rsidR="00467881" w:rsidRDefault="00467881" w:rsidP="002E5099">
      <w:pPr>
        <w:jc w:val="center"/>
        <w:rPr>
          <w:b/>
          <w:i/>
          <w:sz w:val="26"/>
          <w:szCs w:val="26"/>
        </w:rPr>
      </w:pPr>
    </w:p>
    <w:p w:rsidR="00467881" w:rsidRDefault="00467881" w:rsidP="002E5099">
      <w:pPr>
        <w:jc w:val="center"/>
        <w:rPr>
          <w:b/>
          <w:i/>
          <w:sz w:val="26"/>
          <w:szCs w:val="26"/>
        </w:rPr>
      </w:pPr>
    </w:p>
    <w:p w:rsidR="00467881" w:rsidRPr="000E1FF3" w:rsidRDefault="00467881" w:rsidP="002E5099">
      <w:pPr>
        <w:jc w:val="center"/>
        <w:rPr>
          <w:b/>
          <w:sz w:val="30"/>
          <w:szCs w:val="30"/>
        </w:rPr>
      </w:pPr>
      <w:r w:rsidRPr="000E1FF3">
        <w:rPr>
          <w:b/>
          <w:sz w:val="30"/>
          <w:szCs w:val="30"/>
        </w:rPr>
        <w:t>PROGRAM STUDI AKUNTANSI</w:t>
      </w:r>
    </w:p>
    <w:p w:rsidR="00467881" w:rsidRPr="000E1FF3" w:rsidRDefault="00467881" w:rsidP="002E5099">
      <w:pPr>
        <w:jc w:val="center"/>
        <w:rPr>
          <w:b/>
          <w:sz w:val="30"/>
          <w:szCs w:val="30"/>
        </w:rPr>
      </w:pPr>
      <w:r w:rsidRPr="000E1FF3">
        <w:rPr>
          <w:b/>
          <w:sz w:val="30"/>
          <w:szCs w:val="30"/>
        </w:rPr>
        <w:t>FAKULTAS EKONOMI</w:t>
      </w:r>
    </w:p>
    <w:p w:rsidR="00467881" w:rsidRPr="000E1FF3" w:rsidRDefault="00467881" w:rsidP="002E5099">
      <w:pPr>
        <w:jc w:val="center"/>
        <w:rPr>
          <w:b/>
          <w:sz w:val="30"/>
          <w:szCs w:val="30"/>
        </w:rPr>
      </w:pPr>
      <w:r w:rsidRPr="000E1FF3">
        <w:rPr>
          <w:b/>
          <w:sz w:val="30"/>
          <w:szCs w:val="30"/>
        </w:rPr>
        <w:t>UNIVERSITAS MERCU BUANA</w:t>
      </w:r>
      <w:r>
        <w:rPr>
          <w:b/>
          <w:sz w:val="30"/>
          <w:szCs w:val="30"/>
        </w:rPr>
        <w:t xml:space="preserve"> YOGYAKARTA</w:t>
      </w:r>
    </w:p>
    <w:p w:rsidR="00467881" w:rsidRPr="000E1FF3" w:rsidRDefault="00467881" w:rsidP="002E5099">
      <w:pPr>
        <w:tabs>
          <w:tab w:val="left" w:pos="365"/>
          <w:tab w:val="center" w:pos="4135"/>
        </w:tabs>
        <w:jc w:val="center"/>
        <w:rPr>
          <w:b/>
          <w:sz w:val="30"/>
          <w:szCs w:val="30"/>
        </w:rPr>
      </w:pPr>
      <w:r w:rsidRPr="000E1FF3">
        <w:rPr>
          <w:b/>
          <w:sz w:val="30"/>
          <w:szCs w:val="30"/>
        </w:rPr>
        <w:t>YOGYAKARTA</w:t>
      </w:r>
    </w:p>
    <w:p w:rsidR="00467881" w:rsidRDefault="00467881" w:rsidP="002E5099">
      <w:pPr>
        <w:jc w:val="center"/>
        <w:rPr>
          <w:b/>
          <w:sz w:val="30"/>
          <w:szCs w:val="30"/>
        </w:rPr>
      </w:pPr>
      <w:r w:rsidRPr="000E1FF3">
        <w:rPr>
          <w:b/>
          <w:sz w:val="30"/>
          <w:szCs w:val="30"/>
        </w:rPr>
        <w:t>2019</w:t>
      </w:r>
    </w:p>
    <w:p w:rsidR="002E5099" w:rsidRDefault="002E5099" w:rsidP="002E5099">
      <w:pPr>
        <w:jc w:val="center"/>
        <w:rPr>
          <w:b/>
          <w:sz w:val="30"/>
          <w:szCs w:val="30"/>
        </w:rPr>
      </w:pPr>
    </w:p>
    <w:p w:rsidR="002E5099" w:rsidRDefault="002E5099" w:rsidP="002E5099">
      <w:pPr>
        <w:jc w:val="center"/>
        <w:rPr>
          <w:b/>
          <w:sz w:val="30"/>
          <w:szCs w:val="30"/>
        </w:rPr>
      </w:pPr>
    </w:p>
    <w:p w:rsidR="002E5099" w:rsidRPr="00367F0C" w:rsidRDefault="002E5099" w:rsidP="002E5099">
      <w:pPr>
        <w:jc w:val="center"/>
        <w:rPr>
          <w:b/>
          <w:sz w:val="30"/>
          <w:szCs w:val="30"/>
        </w:rPr>
      </w:pPr>
    </w:p>
    <w:p w:rsidR="004772BB" w:rsidRPr="00F82FE9" w:rsidRDefault="004772BB" w:rsidP="002E5099">
      <w:pPr>
        <w:pStyle w:val="Heading1"/>
        <w:jc w:val="center"/>
        <w:rPr>
          <w:rFonts w:ascii="Times New Roman" w:hAnsi="Times New Roman" w:cs="Times New Roman"/>
          <w:b/>
          <w:color w:val="auto"/>
          <w:sz w:val="24"/>
          <w:szCs w:val="24"/>
          <w:lang w:val="id-ID"/>
        </w:rPr>
      </w:pPr>
      <w:r w:rsidRPr="00F82FE9">
        <w:rPr>
          <w:rFonts w:ascii="Times New Roman" w:hAnsi="Times New Roman" w:cs="Times New Roman"/>
          <w:b/>
          <w:color w:val="auto"/>
          <w:sz w:val="24"/>
          <w:szCs w:val="24"/>
          <w:lang w:val="id-ID"/>
        </w:rPr>
        <w:lastRenderedPageBreak/>
        <w:t>PENGARUH ANALISIS RASIO DAN REPUTASI KAP TERHADAP AUDIT DELAY PADA PERUSAHAAN MANUFAKTUR YANG TERDAFTAR DI BURSA EFEK INDONESIA TAHUN 2018</w:t>
      </w:r>
    </w:p>
    <w:p w:rsidR="004772BB" w:rsidRDefault="004772BB" w:rsidP="002E5099">
      <w:pPr>
        <w:jc w:val="center"/>
        <w:rPr>
          <w:b/>
          <w:sz w:val="24"/>
          <w:szCs w:val="24"/>
          <w:lang w:val="id-ID"/>
        </w:rPr>
      </w:pPr>
    </w:p>
    <w:p w:rsidR="004772BB" w:rsidRDefault="004772BB" w:rsidP="002E5099">
      <w:pPr>
        <w:pStyle w:val="NormalWeb"/>
        <w:spacing w:before="0" w:beforeAutospacing="0" w:after="200" w:afterAutospacing="0"/>
        <w:jc w:val="center"/>
        <w:rPr>
          <w:b/>
        </w:rPr>
      </w:pPr>
      <w:r w:rsidRPr="004772BB">
        <w:rPr>
          <w:b/>
        </w:rPr>
        <w:t xml:space="preserve">THE INFLUENCE OF RATIO AND REPUTATION ANALYSIS OF AUDIT DELAY IN MANUFACTURING COMPANIES LISTED IN INDONESIA </w:t>
      </w:r>
      <w:r>
        <w:rPr>
          <w:b/>
        </w:rPr>
        <w:t>STOCK EXCHANGE</w:t>
      </w:r>
      <w:r w:rsidRPr="004772BB">
        <w:rPr>
          <w:b/>
        </w:rPr>
        <w:t xml:space="preserve"> 2018</w:t>
      </w:r>
    </w:p>
    <w:p w:rsidR="004772BB" w:rsidRPr="009027EF" w:rsidRDefault="004772BB" w:rsidP="002E5099">
      <w:pPr>
        <w:pStyle w:val="BodyText"/>
        <w:spacing w:before="3"/>
        <w:ind w:left="0" w:right="3"/>
        <w:jc w:val="center"/>
        <w:rPr>
          <w:b/>
          <w:sz w:val="22"/>
          <w:szCs w:val="22"/>
          <w:lang w:val="id-ID"/>
        </w:rPr>
      </w:pPr>
      <w:r>
        <w:rPr>
          <w:b/>
          <w:sz w:val="22"/>
          <w:szCs w:val="22"/>
          <w:lang w:val="id-ID"/>
        </w:rPr>
        <w:t>Yesi Alfani</w:t>
      </w:r>
    </w:p>
    <w:p w:rsidR="004772BB" w:rsidRDefault="004772BB" w:rsidP="002E5099">
      <w:pPr>
        <w:pStyle w:val="BodyText"/>
        <w:spacing w:before="3"/>
        <w:ind w:left="0" w:right="3"/>
        <w:jc w:val="center"/>
      </w:pPr>
      <w:r>
        <w:t xml:space="preserve">Program Studi Akuntansi Universitas Mercu Buana Yogyakarta </w:t>
      </w:r>
    </w:p>
    <w:bookmarkStart w:id="1" w:name="e-Mail_Mahasiswa,_[e-Mail_Dosen_Pembimbi"/>
    <w:bookmarkEnd w:id="1"/>
    <w:p w:rsidR="004772BB" w:rsidRPr="000308F6" w:rsidRDefault="004772BB" w:rsidP="002E5099">
      <w:pPr>
        <w:pStyle w:val="BodyText"/>
        <w:ind w:left="549" w:right="565"/>
        <w:jc w:val="center"/>
        <w:rPr>
          <w:lang w:val="id-ID"/>
        </w:rPr>
      </w:pPr>
      <w:r>
        <w:rPr>
          <w:noProof/>
          <w:lang w:val="id-ID" w:eastAsia="id-ID" w:bidi="ar-SA"/>
        </w:rPr>
        <mc:AlternateContent>
          <mc:Choice Requires="wps">
            <w:drawing>
              <wp:anchor distT="4294967295" distB="4294967295" distL="0" distR="0" simplePos="0" relativeHeight="251659264" behindDoc="1" locked="0" layoutInCell="1" allowOverlap="1">
                <wp:simplePos x="0" y="0"/>
                <wp:positionH relativeFrom="margin">
                  <wp:align>center</wp:align>
                </wp:positionH>
                <wp:positionV relativeFrom="paragraph">
                  <wp:posOffset>346709</wp:posOffset>
                </wp:positionV>
                <wp:extent cx="5760085" cy="0"/>
                <wp:effectExtent l="0" t="0" r="31115"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B9C0FFB" id="Straight Connector 3" o:spid="_x0000_s1026" style="position:absolute;z-index:-251657216;visibility:visible;mso-wrap-style:square;mso-width-percent:0;mso-height-percent:0;mso-wrap-distance-left:0;mso-wrap-distance-top:-3e-5mm;mso-wrap-distance-right:0;mso-wrap-distance-bottom:-3e-5mm;mso-position-horizontal:center;mso-position-horizontal-relative:margin;mso-position-vertical:absolute;mso-position-vertical-relative:text;mso-width-percent:0;mso-height-percent:0;mso-width-relative:page;mso-height-relative:page" from="0,27.3pt" to="453.5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" strokeweight="1pt">
                <w10:wrap type="topAndBottom" anchorx="margin"/>
              </v:line>
            </w:pict>
          </mc:Fallback>
        </mc:AlternateContent>
      </w:r>
      <w:r>
        <w:rPr>
          <w:lang w:val="id-ID"/>
        </w:rPr>
        <w:t>Yesialfani98</w:t>
      </w:r>
      <w:r>
        <w:t>@gmail.com</w:t>
      </w:r>
    </w:p>
    <w:p w:rsidR="00F82FE9" w:rsidRPr="00F82FE9" w:rsidRDefault="00F82FE9" w:rsidP="002E5099">
      <w:pPr>
        <w:pStyle w:val="Heading1"/>
        <w:jc w:val="center"/>
        <w:rPr>
          <w:rFonts w:ascii="Times New Roman" w:hAnsi="Times New Roman" w:cs="Times New Roman"/>
          <w:b/>
          <w:color w:val="auto"/>
          <w:sz w:val="24"/>
          <w:szCs w:val="24"/>
          <w:lang w:val="id-ID"/>
        </w:rPr>
      </w:pPr>
      <w:r w:rsidRPr="00F82FE9">
        <w:rPr>
          <w:rFonts w:ascii="Times New Roman" w:hAnsi="Times New Roman" w:cs="Times New Roman"/>
          <w:b/>
          <w:color w:val="auto"/>
          <w:sz w:val="24"/>
          <w:szCs w:val="24"/>
          <w:lang w:val="id-ID"/>
        </w:rPr>
        <w:t>ABSTRAK</w:t>
      </w:r>
    </w:p>
    <w:p w:rsidR="004772BB" w:rsidRDefault="004772BB" w:rsidP="002E5099">
      <w:pPr>
        <w:jc w:val="both"/>
        <w:rPr>
          <w:i/>
          <w:sz w:val="24"/>
          <w:szCs w:val="24"/>
          <w:lang w:val="id-ID"/>
        </w:rPr>
      </w:pPr>
      <w:r w:rsidRPr="00C534A7">
        <w:rPr>
          <w:i/>
          <w:sz w:val="24"/>
          <w:szCs w:val="24"/>
        </w:rPr>
        <w:t>Audit delay</w:t>
      </w:r>
      <w:r w:rsidRPr="002D39E8">
        <w:rPr>
          <w:sz w:val="24"/>
          <w:szCs w:val="24"/>
        </w:rPr>
        <w:t xml:space="preserve"> merupakan lamanya waktu penyelesaian proses audit oleh auditor yang diukur dari interval jumlah hari antara tanggal laporan keuangan sampai tanggal laporan auditor ditandatangani, semakin lama auditor menyelesaikan pekerjaan auditnya maka semakin lama pula </w:t>
      </w:r>
      <w:r w:rsidRPr="00DF285B">
        <w:rPr>
          <w:i/>
          <w:sz w:val="24"/>
          <w:szCs w:val="24"/>
        </w:rPr>
        <w:t>audit delay</w:t>
      </w:r>
      <w:r w:rsidRPr="002D39E8">
        <w:rPr>
          <w:sz w:val="24"/>
          <w:szCs w:val="24"/>
        </w:rPr>
        <w:t xml:space="preserve">-nya. Faktor yang dapat mempengaruhi </w:t>
      </w:r>
      <w:r w:rsidRPr="00DF285B">
        <w:rPr>
          <w:i/>
          <w:sz w:val="24"/>
          <w:szCs w:val="24"/>
        </w:rPr>
        <w:t>audit delay</w:t>
      </w:r>
      <w:r w:rsidRPr="002D39E8">
        <w:rPr>
          <w:sz w:val="24"/>
          <w:szCs w:val="24"/>
        </w:rPr>
        <w:t xml:space="preserve"> diantaranya profitabilitas, solvabilitas, </w:t>
      </w:r>
      <w:r>
        <w:rPr>
          <w:sz w:val="24"/>
          <w:szCs w:val="24"/>
        </w:rPr>
        <w:t>reputasi KAP</w:t>
      </w:r>
      <w:r w:rsidRPr="00DF285B">
        <w:rPr>
          <w:i/>
          <w:sz w:val="24"/>
          <w:szCs w:val="24"/>
        </w:rPr>
        <w:t>.</w:t>
      </w:r>
      <w:r w:rsidRPr="002D39E8">
        <w:rPr>
          <w:sz w:val="24"/>
          <w:szCs w:val="24"/>
        </w:rPr>
        <w:t xml:space="preserve"> Tujuan dari penelitian ini adalah untuk mengetahui pengaruh profitabilitas, solvabilitas reputasi KAP, terhadap </w:t>
      </w:r>
      <w:r w:rsidRPr="00DF285B">
        <w:rPr>
          <w:i/>
          <w:sz w:val="24"/>
          <w:szCs w:val="24"/>
        </w:rPr>
        <w:t>audit delay</w:t>
      </w:r>
      <w:r w:rsidRPr="002D39E8">
        <w:rPr>
          <w:sz w:val="24"/>
          <w:szCs w:val="24"/>
        </w:rPr>
        <w:t xml:space="preserve"> pada perusahaan manufaktur y</w:t>
      </w:r>
      <w:r>
        <w:rPr>
          <w:sz w:val="24"/>
          <w:szCs w:val="24"/>
        </w:rPr>
        <w:t xml:space="preserve">ang terdaftar di BEI tahun </w:t>
      </w:r>
      <w:r w:rsidRPr="002D39E8">
        <w:rPr>
          <w:sz w:val="24"/>
          <w:szCs w:val="24"/>
        </w:rPr>
        <w:t xml:space="preserve">2018. Metode yang digunakan dalam penelitian ini yaitu </w:t>
      </w:r>
      <w:r w:rsidRPr="00DF285B">
        <w:rPr>
          <w:i/>
          <w:sz w:val="24"/>
          <w:szCs w:val="24"/>
        </w:rPr>
        <w:t>purposive sampling.</w:t>
      </w:r>
      <w:r w:rsidRPr="002D39E8">
        <w:rPr>
          <w:sz w:val="24"/>
          <w:szCs w:val="24"/>
        </w:rPr>
        <w:t xml:space="preserve"> Hasil dari penelitian ini di</w:t>
      </w:r>
      <w:r>
        <w:rPr>
          <w:sz w:val="24"/>
          <w:szCs w:val="24"/>
        </w:rPr>
        <w:t xml:space="preserve">peroleh kesimpulan bahwa </w:t>
      </w:r>
      <w:r>
        <w:rPr>
          <w:sz w:val="24"/>
          <w:szCs w:val="24"/>
          <w:lang w:val="id-ID"/>
        </w:rPr>
        <w:t xml:space="preserve">profitabilitas, tidak </w:t>
      </w:r>
      <w:r w:rsidRPr="002D39E8">
        <w:rPr>
          <w:sz w:val="24"/>
          <w:szCs w:val="24"/>
        </w:rPr>
        <w:t xml:space="preserve">berpengaruh terhadap </w:t>
      </w:r>
      <w:r w:rsidRPr="002D39E8">
        <w:rPr>
          <w:i/>
          <w:sz w:val="24"/>
          <w:szCs w:val="24"/>
        </w:rPr>
        <w:t>audit delay,</w:t>
      </w:r>
      <w:r w:rsidRPr="002D39E8">
        <w:rPr>
          <w:sz w:val="24"/>
          <w:szCs w:val="24"/>
        </w:rPr>
        <w:t xml:space="preserve"> sedangkan</w:t>
      </w:r>
      <w:r>
        <w:rPr>
          <w:sz w:val="24"/>
          <w:szCs w:val="24"/>
        </w:rPr>
        <w:t xml:space="preserve"> </w:t>
      </w:r>
      <w:r>
        <w:rPr>
          <w:sz w:val="24"/>
          <w:szCs w:val="24"/>
          <w:lang w:val="id-ID"/>
        </w:rPr>
        <w:t xml:space="preserve">solvabilitas </w:t>
      </w:r>
      <w:r w:rsidRPr="002D39E8">
        <w:rPr>
          <w:sz w:val="24"/>
          <w:szCs w:val="24"/>
        </w:rPr>
        <w:t xml:space="preserve">dan reputasi KAP </w:t>
      </w:r>
      <w:proofErr w:type="gramStart"/>
      <w:r w:rsidRPr="002D39E8">
        <w:rPr>
          <w:sz w:val="24"/>
          <w:szCs w:val="24"/>
        </w:rPr>
        <w:t>berpengaruh</w:t>
      </w:r>
      <w:r>
        <w:rPr>
          <w:sz w:val="24"/>
          <w:szCs w:val="24"/>
          <w:lang w:val="id-ID"/>
        </w:rPr>
        <w:t xml:space="preserve"> </w:t>
      </w:r>
      <w:r w:rsidRPr="002D39E8">
        <w:rPr>
          <w:sz w:val="24"/>
          <w:szCs w:val="24"/>
        </w:rPr>
        <w:t xml:space="preserve"> terhadap</w:t>
      </w:r>
      <w:proofErr w:type="gramEnd"/>
      <w:r w:rsidRPr="002D39E8">
        <w:rPr>
          <w:sz w:val="24"/>
          <w:szCs w:val="24"/>
        </w:rPr>
        <w:t xml:space="preserve"> </w:t>
      </w:r>
      <w:r w:rsidRPr="002D39E8">
        <w:rPr>
          <w:i/>
          <w:sz w:val="24"/>
          <w:szCs w:val="24"/>
        </w:rPr>
        <w:t>audit delay</w:t>
      </w:r>
      <w:r>
        <w:rPr>
          <w:i/>
          <w:sz w:val="24"/>
          <w:szCs w:val="24"/>
          <w:lang w:val="id-ID"/>
        </w:rPr>
        <w:t>.</w:t>
      </w:r>
    </w:p>
    <w:p w:rsidR="00C82D55" w:rsidRPr="00370AB3" w:rsidRDefault="00C82D55" w:rsidP="002E5099">
      <w:pPr>
        <w:jc w:val="both"/>
        <w:rPr>
          <w:i/>
          <w:sz w:val="24"/>
          <w:szCs w:val="24"/>
          <w:lang w:val="id-ID"/>
        </w:rPr>
      </w:pPr>
    </w:p>
    <w:p w:rsidR="004772BB" w:rsidRDefault="004772BB" w:rsidP="002E5099">
      <w:pPr>
        <w:ind w:left="1560" w:hanging="1560"/>
        <w:jc w:val="both"/>
        <w:rPr>
          <w:b/>
          <w:i/>
          <w:sz w:val="24"/>
          <w:szCs w:val="24"/>
        </w:rPr>
      </w:pPr>
      <w:r>
        <w:rPr>
          <w:b/>
          <w:sz w:val="24"/>
          <w:szCs w:val="24"/>
        </w:rPr>
        <w:t xml:space="preserve">Kata </w:t>
      </w:r>
      <w:proofErr w:type="gramStart"/>
      <w:r>
        <w:rPr>
          <w:b/>
          <w:sz w:val="24"/>
          <w:szCs w:val="24"/>
        </w:rPr>
        <w:t>kunci</w:t>
      </w:r>
      <w:r>
        <w:rPr>
          <w:b/>
          <w:sz w:val="24"/>
          <w:szCs w:val="24"/>
          <w:lang w:val="id-ID"/>
        </w:rPr>
        <w:t xml:space="preserve"> :</w:t>
      </w:r>
      <w:proofErr w:type="gramEnd"/>
      <w:r>
        <w:rPr>
          <w:b/>
          <w:sz w:val="24"/>
          <w:szCs w:val="24"/>
          <w:lang w:val="id-ID"/>
        </w:rPr>
        <w:t xml:space="preserve"> </w:t>
      </w:r>
      <w:r w:rsidRPr="007959D5">
        <w:rPr>
          <w:b/>
          <w:sz w:val="24"/>
          <w:szCs w:val="24"/>
        </w:rPr>
        <w:t xml:space="preserve">profitabilitas, solvabilitas, reputasi KAP, </w:t>
      </w:r>
      <w:r w:rsidRPr="007959D5">
        <w:rPr>
          <w:b/>
          <w:i/>
          <w:sz w:val="24"/>
          <w:szCs w:val="24"/>
        </w:rPr>
        <w:t>audit delay.</w:t>
      </w:r>
    </w:p>
    <w:p w:rsidR="00F82FE9" w:rsidRDefault="00F82FE9" w:rsidP="002E5099">
      <w:pPr>
        <w:ind w:left="1560" w:hanging="1560"/>
        <w:jc w:val="center"/>
        <w:rPr>
          <w:b/>
          <w:i/>
          <w:sz w:val="24"/>
          <w:szCs w:val="24"/>
          <w:lang w:val="id-ID"/>
        </w:rPr>
      </w:pPr>
    </w:p>
    <w:p w:rsidR="00F82FE9" w:rsidRPr="00F82FE9" w:rsidRDefault="00F82FE9" w:rsidP="002E5099">
      <w:pPr>
        <w:ind w:left="1560" w:hanging="1560"/>
        <w:jc w:val="center"/>
        <w:rPr>
          <w:b/>
          <w:i/>
          <w:sz w:val="24"/>
          <w:szCs w:val="24"/>
          <w:lang w:val="id-ID"/>
        </w:rPr>
      </w:pPr>
      <w:r>
        <w:rPr>
          <w:b/>
          <w:i/>
          <w:sz w:val="24"/>
          <w:szCs w:val="24"/>
          <w:lang w:val="id-ID"/>
        </w:rPr>
        <w:t>ABSTRACT</w:t>
      </w:r>
    </w:p>
    <w:p w:rsidR="00C82D55" w:rsidRDefault="00C82D55" w:rsidP="002E5099">
      <w:pPr>
        <w:pStyle w:val="NormalWeb"/>
        <w:spacing w:before="0" w:beforeAutospacing="0" w:after="200" w:afterAutospacing="0"/>
        <w:ind w:firstLine="720"/>
        <w:jc w:val="both"/>
        <w:rPr>
          <w:i/>
          <w:color w:val="000000"/>
        </w:rPr>
      </w:pPr>
      <w:r w:rsidRPr="00370AB3">
        <w:rPr>
          <w:i/>
          <w:color w:val="000000"/>
        </w:rPr>
        <w:t>Audit delay is the length of time the audit process completes by the auditor measured from the interval of the number of days between the date of the financial statements to the date the auditor's report is signed, the longer the auditor completes the audit work, the longer the audit delay. Factors that can affect audit delay include profitability, solvency, and reputation of the firm. The purpose of this study was to determine the effect of profitability, solvency of KAP's reputation, on audit delay in manufacturing companies listed on the IDX in 2018. The method used in this study was purposive sampling. The results of this study concluded that profitability had no effect on audit delay, while solvency and KAP's reputation affected audit delay.</w:t>
      </w:r>
    </w:p>
    <w:p w:rsidR="00C82D55" w:rsidRDefault="00C82D55" w:rsidP="002E5099">
      <w:pPr>
        <w:pStyle w:val="NormalWeb"/>
        <w:spacing w:before="0" w:beforeAutospacing="0" w:after="200" w:afterAutospacing="0"/>
        <w:jc w:val="both"/>
        <w:rPr>
          <w:b/>
          <w:i/>
          <w:color w:val="000000"/>
        </w:rPr>
      </w:pPr>
      <w:proofErr w:type="gramStart"/>
      <w:r w:rsidRPr="007959D5">
        <w:rPr>
          <w:b/>
          <w:i/>
          <w:color w:val="000000"/>
        </w:rPr>
        <w:t>Keywords</w:t>
      </w:r>
      <w:r>
        <w:rPr>
          <w:b/>
          <w:i/>
          <w:color w:val="000000"/>
          <w:lang w:val="id-ID"/>
        </w:rPr>
        <w:t xml:space="preserve"> :</w:t>
      </w:r>
      <w:proofErr w:type="gramEnd"/>
      <w:r>
        <w:rPr>
          <w:b/>
          <w:i/>
          <w:color w:val="000000"/>
          <w:lang w:val="id-ID"/>
        </w:rPr>
        <w:t xml:space="preserve"> </w:t>
      </w:r>
      <w:r w:rsidRPr="007959D5">
        <w:rPr>
          <w:b/>
          <w:i/>
          <w:color w:val="000000"/>
        </w:rPr>
        <w:t>profitability, solvency, KAP reputation, audit delay.</w:t>
      </w:r>
    </w:p>
    <w:p w:rsidR="002E5099" w:rsidRDefault="002E5099" w:rsidP="002E5099">
      <w:pPr>
        <w:pStyle w:val="NormalWeb"/>
        <w:spacing w:before="0" w:beforeAutospacing="0" w:after="200" w:afterAutospacing="0"/>
        <w:jc w:val="both"/>
        <w:rPr>
          <w:b/>
          <w:i/>
          <w:color w:val="000000"/>
        </w:rPr>
      </w:pPr>
    </w:p>
    <w:p w:rsidR="002E5099" w:rsidRPr="00F82FE9" w:rsidRDefault="002E5099" w:rsidP="002E5099">
      <w:pPr>
        <w:pStyle w:val="NormalWeb"/>
        <w:spacing w:before="0" w:beforeAutospacing="0" w:after="200" w:afterAutospacing="0"/>
        <w:jc w:val="both"/>
        <w:rPr>
          <w:i/>
          <w:color w:val="000000"/>
        </w:rPr>
      </w:pPr>
    </w:p>
    <w:p w:rsidR="00C82D55" w:rsidRPr="00F82FE9" w:rsidRDefault="00C82D55" w:rsidP="002E5099">
      <w:pPr>
        <w:pStyle w:val="Heading1"/>
        <w:rPr>
          <w:rFonts w:ascii="Times New Roman" w:hAnsi="Times New Roman" w:cs="Times New Roman"/>
          <w:b/>
          <w:color w:val="auto"/>
          <w:sz w:val="24"/>
          <w:szCs w:val="24"/>
        </w:rPr>
      </w:pPr>
      <w:r w:rsidRPr="00F82FE9">
        <w:rPr>
          <w:rFonts w:ascii="Times New Roman" w:hAnsi="Times New Roman" w:cs="Times New Roman"/>
          <w:b/>
          <w:color w:val="auto"/>
          <w:sz w:val="24"/>
          <w:szCs w:val="24"/>
        </w:rPr>
        <w:lastRenderedPageBreak/>
        <w:t>PENDAHULUAN</w:t>
      </w:r>
    </w:p>
    <w:p w:rsidR="00C82D55" w:rsidRPr="00327C4E" w:rsidRDefault="00C82D55" w:rsidP="002E5099">
      <w:pPr>
        <w:pStyle w:val="ListParagraph"/>
        <w:spacing w:line="240" w:lineRule="auto"/>
        <w:ind w:left="426" w:firstLine="294"/>
        <w:jc w:val="both"/>
        <w:rPr>
          <w:rFonts w:cs="Arial"/>
          <w:sz w:val="24"/>
          <w:szCs w:val="24"/>
        </w:rPr>
      </w:pPr>
      <w:r w:rsidRPr="00327C4E">
        <w:rPr>
          <w:rFonts w:cs="Arial"/>
          <w:sz w:val="24"/>
          <w:szCs w:val="24"/>
          <w:lang w:val="id-ID"/>
        </w:rPr>
        <w:t>Peraturan Otoritas Jasa Keuangan (OJK) Nomor 29/POJK.04/2016 mewajibkan setiap perusahaan publik yang terdaftar di Bursa Efek Indonesia</w:t>
      </w:r>
      <w:r w:rsidRPr="00327C4E">
        <w:rPr>
          <w:rFonts w:cs="Arial"/>
          <w:sz w:val="24"/>
          <w:szCs w:val="24"/>
        </w:rPr>
        <w:t xml:space="preserve"> untuk menyampaikan laporan keuangan tahunan kepada OJK paling lambat bulan keempat setelah tahun buku berakhir. Dalam hal ini OJK juga memberi sanksi pada perusahaan yang tidak tepat waktu dalam mempublikasikan pelaporan keuangan, baik sanksi dalam bentuk peringatan tertulis, sanksi dalam bentuk denda, pembatasan aktivitas usaha, pembekuan aktivitas usaha, pencabutan izin usaha, pembatalan kesempatan, dan pembatalan pendaftaran.</w:t>
      </w:r>
    </w:p>
    <w:p w:rsidR="00B82C19" w:rsidRPr="00F82FE9" w:rsidRDefault="00C82D55" w:rsidP="002E5099">
      <w:pPr>
        <w:pStyle w:val="ListParagraph"/>
        <w:spacing w:line="240" w:lineRule="auto"/>
        <w:ind w:left="426" w:firstLine="294"/>
        <w:jc w:val="both"/>
        <w:rPr>
          <w:rFonts w:cs="Arial"/>
          <w:sz w:val="24"/>
          <w:szCs w:val="24"/>
          <w:lang w:val="id-ID"/>
        </w:rPr>
      </w:pPr>
      <w:r w:rsidRPr="00327C4E">
        <w:rPr>
          <w:rFonts w:cs="Arial"/>
          <w:sz w:val="24"/>
          <w:szCs w:val="24"/>
          <w:lang w:val="id-ID"/>
        </w:rPr>
        <w:t xml:space="preserve">Lamanya waktu penyelesaian proses audit oleh auditor diukur dari interval jumlah hari antara tanggal laporan keuangan sampai tanggal laporan auditor ditandatangani, perbedaan waktu ini disebut </w:t>
      </w:r>
      <w:r w:rsidRPr="00327C4E">
        <w:rPr>
          <w:rFonts w:cs="Arial"/>
          <w:i/>
          <w:sz w:val="24"/>
          <w:szCs w:val="24"/>
          <w:lang w:val="id-ID"/>
        </w:rPr>
        <w:t>audit delay</w:t>
      </w:r>
      <w:r w:rsidRPr="00327C4E">
        <w:rPr>
          <w:rFonts w:cs="Arial"/>
          <w:sz w:val="24"/>
          <w:szCs w:val="24"/>
          <w:lang w:val="id-ID"/>
        </w:rPr>
        <w:t xml:space="preserve"> (</w:t>
      </w:r>
      <w:r w:rsidRPr="00327C4E">
        <w:rPr>
          <w:rFonts w:cs="Arial"/>
          <w:sz w:val="24"/>
          <w:szCs w:val="24"/>
        </w:rPr>
        <w:t>Arens</w:t>
      </w:r>
      <w:r w:rsidRPr="00327C4E">
        <w:rPr>
          <w:rFonts w:cs="Arial"/>
          <w:sz w:val="24"/>
          <w:szCs w:val="24"/>
          <w:lang w:val="id-ID"/>
        </w:rPr>
        <w:t>, 201</w:t>
      </w:r>
      <w:r w:rsidRPr="00327C4E">
        <w:rPr>
          <w:rFonts w:cs="Arial"/>
          <w:sz w:val="24"/>
          <w:szCs w:val="24"/>
        </w:rPr>
        <w:t>5</w:t>
      </w:r>
      <w:r w:rsidRPr="00327C4E">
        <w:rPr>
          <w:rFonts w:cs="Arial"/>
          <w:sz w:val="24"/>
          <w:szCs w:val="24"/>
          <w:lang w:val="id-ID"/>
        </w:rPr>
        <w:t xml:space="preserve">) atau disebut juga dengan </w:t>
      </w:r>
      <w:r w:rsidRPr="00327C4E">
        <w:rPr>
          <w:rFonts w:cs="Arial"/>
          <w:i/>
          <w:sz w:val="24"/>
          <w:szCs w:val="24"/>
          <w:lang w:val="id-ID"/>
        </w:rPr>
        <w:t>audit report lag</w:t>
      </w:r>
      <w:r w:rsidRPr="00327C4E">
        <w:rPr>
          <w:rFonts w:cs="Arial"/>
          <w:sz w:val="24"/>
          <w:szCs w:val="24"/>
          <w:lang w:val="id-ID"/>
        </w:rPr>
        <w:t xml:space="preserve"> (Iskandar dan Trisnawati, 2010). Semakin lama auditor menyelesaikan pekerjaan auditnya, maka semakin lama pula </w:t>
      </w:r>
      <w:r w:rsidRPr="00327C4E">
        <w:rPr>
          <w:rFonts w:cs="Arial"/>
          <w:i/>
          <w:sz w:val="24"/>
          <w:szCs w:val="24"/>
          <w:lang w:val="id-ID"/>
        </w:rPr>
        <w:t>audit delay</w:t>
      </w:r>
      <w:r w:rsidRPr="00327C4E">
        <w:rPr>
          <w:rFonts w:cs="Arial"/>
          <w:sz w:val="24"/>
          <w:szCs w:val="24"/>
          <w:lang w:val="id-ID"/>
        </w:rPr>
        <w:t xml:space="preserve">-nya. Jika </w:t>
      </w:r>
      <w:r w:rsidRPr="00327C4E">
        <w:rPr>
          <w:rFonts w:cs="Arial"/>
          <w:i/>
          <w:sz w:val="24"/>
          <w:szCs w:val="24"/>
          <w:lang w:val="id-ID"/>
        </w:rPr>
        <w:t>audit delay</w:t>
      </w:r>
      <w:r w:rsidRPr="00327C4E">
        <w:rPr>
          <w:rFonts w:cs="Arial"/>
          <w:sz w:val="24"/>
          <w:szCs w:val="24"/>
          <w:lang w:val="id-ID"/>
        </w:rPr>
        <w:t xml:space="preserve"> semakin lama, maka kem</w:t>
      </w:r>
      <w:r w:rsidRPr="00327C4E">
        <w:rPr>
          <w:rFonts w:cs="Arial"/>
          <w:sz w:val="24"/>
          <w:szCs w:val="24"/>
        </w:rPr>
        <w:t>ungk</w:t>
      </w:r>
      <w:r w:rsidRPr="00327C4E">
        <w:rPr>
          <w:rFonts w:cs="Arial"/>
          <w:sz w:val="24"/>
          <w:szCs w:val="24"/>
          <w:lang w:val="id-ID"/>
        </w:rPr>
        <w:t>inan keterlambatan penyampaian laporan keuangan semakin besar.</w:t>
      </w:r>
    </w:p>
    <w:p w:rsidR="00C82D55" w:rsidRPr="00F82FE9" w:rsidRDefault="00C82D55" w:rsidP="002E5099">
      <w:pPr>
        <w:pStyle w:val="Heading1"/>
        <w:jc w:val="both"/>
        <w:rPr>
          <w:b/>
          <w:color w:val="auto"/>
          <w:sz w:val="24"/>
          <w:szCs w:val="24"/>
        </w:rPr>
      </w:pPr>
      <w:r w:rsidRPr="00F82FE9">
        <w:rPr>
          <w:b/>
          <w:color w:val="auto"/>
          <w:sz w:val="24"/>
          <w:szCs w:val="24"/>
        </w:rPr>
        <w:t>LANDASAN TEORI</w:t>
      </w:r>
    </w:p>
    <w:p w:rsidR="00C82D55" w:rsidRPr="006E61EB" w:rsidRDefault="00C82D55" w:rsidP="002E5099">
      <w:pPr>
        <w:pStyle w:val="ListParagraph"/>
        <w:widowControl/>
        <w:numPr>
          <w:ilvl w:val="0"/>
          <w:numId w:val="2"/>
        </w:numPr>
        <w:autoSpaceDE/>
        <w:autoSpaceDN/>
        <w:spacing w:after="200" w:line="240" w:lineRule="auto"/>
        <w:contextualSpacing/>
        <w:rPr>
          <w:b/>
          <w:sz w:val="24"/>
          <w:szCs w:val="24"/>
        </w:rPr>
      </w:pPr>
      <w:r w:rsidRPr="006E61EB">
        <w:rPr>
          <w:b/>
          <w:sz w:val="24"/>
          <w:szCs w:val="24"/>
        </w:rPr>
        <w:t xml:space="preserve">Laporan </w:t>
      </w:r>
      <w:r>
        <w:rPr>
          <w:b/>
          <w:sz w:val="24"/>
          <w:szCs w:val="24"/>
        </w:rPr>
        <w:t>K</w:t>
      </w:r>
      <w:r w:rsidRPr="006E61EB">
        <w:rPr>
          <w:b/>
          <w:sz w:val="24"/>
          <w:szCs w:val="24"/>
        </w:rPr>
        <w:t>euangan</w:t>
      </w:r>
    </w:p>
    <w:p w:rsidR="00C82D55" w:rsidRDefault="00C82D55" w:rsidP="002E5099">
      <w:pPr>
        <w:pStyle w:val="ListParagraph"/>
        <w:spacing w:line="240" w:lineRule="auto"/>
        <w:ind w:firstLine="414"/>
        <w:jc w:val="both"/>
        <w:rPr>
          <w:rFonts w:cs="Arial"/>
          <w:sz w:val="24"/>
          <w:szCs w:val="24"/>
        </w:rPr>
      </w:pPr>
      <w:r w:rsidRPr="00327C4E">
        <w:rPr>
          <w:rFonts w:cs="Arial"/>
          <w:sz w:val="24"/>
          <w:szCs w:val="24"/>
        </w:rPr>
        <w:t>Laporan keuangan adalah hasil akhir dari proses akuntansi yang meliputi dua laporan utama yakni neraca dan laporan laba-rugi. Laporan keuangan disusun dengan maksud untuk menyediakan informasi keuangan suatu perusahaan kepada pihak-pihak yang berkepentingan sebagai bahan pertimbangan di dalam mengambil keputusan (Sutrisno, 2012). Sedangkan menurut Kasmir (2014) laporan keuangan adalah laporan yang menunjukan kondisi keuangan perusahaan pada saat ini atau dalam suatu periode tertentu.</w:t>
      </w:r>
    </w:p>
    <w:p w:rsidR="00C82D55" w:rsidRDefault="00C82D55" w:rsidP="002E5099">
      <w:pPr>
        <w:pStyle w:val="ListParagraph"/>
        <w:spacing w:line="240" w:lineRule="auto"/>
        <w:ind w:firstLine="414"/>
        <w:jc w:val="both"/>
        <w:rPr>
          <w:rFonts w:cs="Arial"/>
          <w:sz w:val="24"/>
          <w:szCs w:val="24"/>
          <w:lang w:val="id-ID"/>
        </w:rPr>
      </w:pPr>
      <w:r w:rsidRPr="008B667A">
        <w:rPr>
          <w:rFonts w:cs="Arial"/>
          <w:sz w:val="24"/>
          <w:szCs w:val="24"/>
          <w:lang w:val="id-ID"/>
        </w:rPr>
        <w:t xml:space="preserve">Tujuan laporan keuangan untuk memberikan informasi mengenai posisi keuangan, kinerja keuangan, dan arus kas dari </w:t>
      </w:r>
      <w:r w:rsidRPr="008B667A">
        <w:rPr>
          <w:rFonts w:cs="Arial"/>
          <w:sz w:val="24"/>
          <w:szCs w:val="24"/>
        </w:rPr>
        <w:t>perusahaan</w:t>
      </w:r>
      <w:r w:rsidRPr="008B667A">
        <w:rPr>
          <w:rFonts w:cs="Arial"/>
          <w:sz w:val="24"/>
          <w:szCs w:val="24"/>
          <w:lang w:val="id-ID"/>
        </w:rPr>
        <w:t xml:space="preserve"> yang bermanfaat bagi sebagian besar pengguna laporan keuangan dalam pembuatan keputusan ekonomik (IAI,</w:t>
      </w:r>
      <w:r w:rsidRPr="008B667A">
        <w:rPr>
          <w:rFonts w:cs="Arial"/>
          <w:sz w:val="24"/>
          <w:szCs w:val="24"/>
        </w:rPr>
        <w:t xml:space="preserve"> </w:t>
      </w:r>
      <w:r w:rsidRPr="008B667A">
        <w:rPr>
          <w:rFonts w:cs="Arial"/>
          <w:sz w:val="24"/>
          <w:szCs w:val="24"/>
          <w:lang w:val="id-ID"/>
        </w:rPr>
        <w:t>2015).</w:t>
      </w:r>
    </w:p>
    <w:p w:rsidR="00B00CB7" w:rsidRDefault="00B00CB7" w:rsidP="002E5099">
      <w:pPr>
        <w:pStyle w:val="ListParagraph"/>
        <w:spacing w:line="240" w:lineRule="auto"/>
        <w:ind w:firstLine="414"/>
        <w:jc w:val="both"/>
        <w:rPr>
          <w:rFonts w:cs="Arial"/>
          <w:sz w:val="24"/>
          <w:szCs w:val="24"/>
        </w:rPr>
      </w:pPr>
    </w:p>
    <w:p w:rsidR="00C82D55" w:rsidRPr="006E61EB" w:rsidRDefault="00C82D55" w:rsidP="002E5099">
      <w:pPr>
        <w:pStyle w:val="ListParagraph"/>
        <w:widowControl/>
        <w:numPr>
          <w:ilvl w:val="0"/>
          <w:numId w:val="2"/>
        </w:numPr>
        <w:autoSpaceDE/>
        <w:autoSpaceDN/>
        <w:spacing w:after="200" w:line="240" w:lineRule="auto"/>
        <w:contextualSpacing/>
        <w:jc w:val="both"/>
        <w:rPr>
          <w:rFonts w:cs="Arial"/>
          <w:b/>
          <w:sz w:val="24"/>
          <w:szCs w:val="24"/>
        </w:rPr>
      </w:pPr>
      <w:r w:rsidRPr="006E61EB">
        <w:rPr>
          <w:rFonts w:cs="Arial"/>
          <w:b/>
          <w:sz w:val="24"/>
          <w:szCs w:val="24"/>
        </w:rPr>
        <w:t xml:space="preserve">Audit </w:t>
      </w:r>
      <w:r>
        <w:rPr>
          <w:rFonts w:cs="Arial"/>
          <w:b/>
          <w:sz w:val="24"/>
          <w:szCs w:val="24"/>
        </w:rPr>
        <w:t>Laporan K</w:t>
      </w:r>
      <w:r w:rsidRPr="006E61EB">
        <w:rPr>
          <w:rFonts w:cs="Arial"/>
          <w:b/>
          <w:sz w:val="24"/>
          <w:szCs w:val="24"/>
        </w:rPr>
        <w:t>euangan</w:t>
      </w:r>
    </w:p>
    <w:p w:rsidR="00C82D55" w:rsidRDefault="00C82D55" w:rsidP="002E5099">
      <w:pPr>
        <w:pStyle w:val="ListParagraph"/>
        <w:spacing w:line="240" w:lineRule="auto"/>
        <w:ind w:firstLine="414"/>
        <w:jc w:val="both"/>
        <w:rPr>
          <w:rFonts w:cs="Arial"/>
          <w:sz w:val="24"/>
          <w:szCs w:val="24"/>
        </w:rPr>
      </w:pPr>
      <w:r w:rsidRPr="00327C4E">
        <w:rPr>
          <w:rFonts w:cs="Arial"/>
          <w:sz w:val="24"/>
          <w:szCs w:val="24"/>
        </w:rPr>
        <w:t>Audit laporan keuangan adalah audit yang berkaitan dengan kegiatan memperoleh data mengevaluasi bukti tentang laporan-laporan perusahaan dengan maksud agar dapat memberikan pendapat apakah laporan-laporan tersebut telah disajikan secara wajar sesuai dengan kriteria yang telah ditetapkan, yaitu prinsip-prinsip akuntansi yang belaku umum (GAAP) (Arens, Beasley, Elder, 2016).</w:t>
      </w:r>
    </w:p>
    <w:p w:rsidR="00C82D55" w:rsidRDefault="00C82D55" w:rsidP="002E5099">
      <w:pPr>
        <w:pStyle w:val="ListParagraph"/>
        <w:spacing w:line="240" w:lineRule="auto"/>
        <w:ind w:firstLine="414"/>
        <w:jc w:val="both"/>
        <w:rPr>
          <w:rFonts w:cs="Arial"/>
          <w:sz w:val="24"/>
          <w:szCs w:val="24"/>
        </w:rPr>
      </w:pPr>
      <w:r w:rsidRPr="00327C4E">
        <w:rPr>
          <w:rFonts w:cs="Arial"/>
          <w:sz w:val="24"/>
          <w:szCs w:val="24"/>
        </w:rPr>
        <w:t xml:space="preserve">Auditor wajib merumuskan opini mengenai apakah laporan keuangan dibuat dalam segala hal yang material, sesuai dengan kerangka pelaporan keuangan yang berlaku. Untuk merumuskan opini, auditor wajib menyimpulkan mengenai apakah auditor telah memperoleh asumsi </w:t>
      </w:r>
      <w:r w:rsidRPr="00327C4E">
        <w:rPr>
          <w:rFonts w:cs="Arial"/>
          <w:i/>
          <w:sz w:val="24"/>
          <w:szCs w:val="24"/>
        </w:rPr>
        <w:t>(asurans)</w:t>
      </w:r>
      <w:r w:rsidRPr="00327C4E">
        <w:rPr>
          <w:rFonts w:cs="Arial"/>
          <w:sz w:val="24"/>
          <w:szCs w:val="24"/>
        </w:rPr>
        <w:t xml:space="preserve"> yang memadai atau wajar tentang apakah laporan keuangan secara keseluruhan bebas dari salah saji yang material, apakah karena kecurangan atau ke</w:t>
      </w:r>
      <w:r>
        <w:rPr>
          <w:rFonts w:cs="Arial"/>
          <w:sz w:val="24"/>
          <w:szCs w:val="24"/>
        </w:rPr>
        <w:t>salahan (Tuanakotta, 2014).</w:t>
      </w:r>
    </w:p>
    <w:p w:rsidR="002E5099" w:rsidRDefault="002E5099" w:rsidP="002E5099">
      <w:pPr>
        <w:pStyle w:val="ListParagraph"/>
        <w:spacing w:line="240" w:lineRule="auto"/>
        <w:ind w:firstLine="414"/>
        <w:jc w:val="both"/>
        <w:rPr>
          <w:rFonts w:cs="Arial"/>
          <w:sz w:val="24"/>
          <w:szCs w:val="24"/>
        </w:rPr>
      </w:pPr>
    </w:p>
    <w:p w:rsidR="00C82D55" w:rsidRPr="006E61EB" w:rsidRDefault="00C82D55" w:rsidP="002E5099">
      <w:pPr>
        <w:pStyle w:val="ListParagraph"/>
        <w:widowControl/>
        <w:numPr>
          <w:ilvl w:val="0"/>
          <w:numId w:val="2"/>
        </w:numPr>
        <w:autoSpaceDE/>
        <w:autoSpaceDN/>
        <w:spacing w:after="200" w:line="240" w:lineRule="auto"/>
        <w:contextualSpacing/>
        <w:jc w:val="both"/>
        <w:rPr>
          <w:rFonts w:cs="Arial"/>
          <w:b/>
          <w:i/>
          <w:sz w:val="24"/>
          <w:szCs w:val="24"/>
        </w:rPr>
      </w:pPr>
      <w:r w:rsidRPr="006E61EB">
        <w:rPr>
          <w:rFonts w:cs="Arial"/>
          <w:b/>
          <w:i/>
          <w:sz w:val="24"/>
          <w:szCs w:val="24"/>
        </w:rPr>
        <w:lastRenderedPageBreak/>
        <w:t xml:space="preserve">Audit </w:t>
      </w:r>
      <w:r>
        <w:rPr>
          <w:rFonts w:cs="Arial"/>
          <w:b/>
          <w:i/>
          <w:sz w:val="24"/>
          <w:szCs w:val="24"/>
        </w:rPr>
        <w:t>D</w:t>
      </w:r>
      <w:r w:rsidRPr="006E61EB">
        <w:rPr>
          <w:rFonts w:cs="Arial"/>
          <w:b/>
          <w:i/>
          <w:sz w:val="24"/>
          <w:szCs w:val="24"/>
        </w:rPr>
        <w:t>elay</w:t>
      </w:r>
    </w:p>
    <w:p w:rsidR="00C82D55" w:rsidRDefault="00C82D55" w:rsidP="002E5099">
      <w:pPr>
        <w:pStyle w:val="ListParagraph"/>
        <w:spacing w:line="240" w:lineRule="auto"/>
        <w:ind w:firstLine="414"/>
        <w:jc w:val="both"/>
        <w:rPr>
          <w:sz w:val="24"/>
          <w:szCs w:val="24"/>
        </w:rPr>
      </w:pPr>
      <w:r w:rsidRPr="00C9315F">
        <w:rPr>
          <w:i/>
          <w:sz w:val="24"/>
          <w:szCs w:val="24"/>
        </w:rPr>
        <w:t>Audit delay</w:t>
      </w:r>
      <w:r w:rsidRPr="00C9315F">
        <w:rPr>
          <w:sz w:val="24"/>
          <w:szCs w:val="24"/>
        </w:rPr>
        <w:t xml:space="preserve"> adalah rentang waktu antara tanggal tutup buku dengan tanggal pelaporan laporan keuangan. Semakin lama rentang </w:t>
      </w:r>
      <w:r w:rsidRPr="00C9315F">
        <w:rPr>
          <w:i/>
          <w:sz w:val="24"/>
          <w:szCs w:val="24"/>
        </w:rPr>
        <w:t>audit delay</w:t>
      </w:r>
      <w:r w:rsidRPr="00C9315F">
        <w:rPr>
          <w:sz w:val="24"/>
          <w:szCs w:val="24"/>
        </w:rPr>
        <w:t xml:space="preserve"> maka semakin tidak tepat waktu (Arens, 2012). </w:t>
      </w:r>
      <w:r w:rsidRPr="00C9315F">
        <w:rPr>
          <w:i/>
          <w:sz w:val="24"/>
          <w:szCs w:val="24"/>
        </w:rPr>
        <w:t>Audit delay</w:t>
      </w:r>
      <w:r w:rsidRPr="00C9315F">
        <w:rPr>
          <w:sz w:val="24"/>
          <w:szCs w:val="24"/>
        </w:rPr>
        <w:t xml:space="preserve"> untuk setiap perusahaan dapat berbeda karena ada perbedaan lamanya waktu penyelesaian proses audit untuk masing-masing perusahaan. Jika jarak waktu ini semakin panjang, dapat disimpulkan bahwa hal ini merupakan indikasi adanya masalah, sehingga terjadi proses proses negosiasi antara klien dan auditornya mengenai bagaimana penyajikan masalah tersebut di dalam laporan keuangan (Tuanakotta, 2011).</w:t>
      </w:r>
    </w:p>
    <w:p w:rsidR="002E5099" w:rsidRPr="00C9315F" w:rsidRDefault="002E5099" w:rsidP="002E5099">
      <w:pPr>
        <w:pStyle w:val="ListParagraph"/>
        <w:spacing w:line="240" w:lineRule="auto"/>
        <w:ind w:firstLine="414"/>
        <w:jc w:val="both"/>
        <w:rPr>
          <w:sz w:val="24"/>
          <w:szCs w:val="24"/>
        </w:rPr>
      </w:pPr>
    </w:p>
    <w:p w:rsidR="00EE0F1A" w:rsidRDefault="00EE0F1A" w:rsidP="002E5099">
      <w:pPr>
        <w:pStyle w:val="BodyText"/>
        <w:rPr>
          <w:b/>
          <w:i/>
        </w:rPr>
      </w:pPr>
      <w:bookmarkStart w:id="2" w:name="_Toc12384075"/>
      <w:bookmarkStart w:id="3" w:name="_Toc12384855"/>
      <w:bookmarkStart w:id="4" w:name="_Toc13206827"/>
      <w:bookmarkStart w:id="5" w:name="_Toc13218377"/>
      <w:r w:rsidRPr="00196923">
        <w:rPr>
          <w:b/>
        </w:rPr>
        <w:t xml:space="preserve">Pengaruh Profitabilitas Terhadap </w:t>
      </w:r>
      <w:r w:rsidRPr="00196923">
        <w:rPr>
          <w:b/>
          <w:i/>
        </w:rPr>
        <w:t>Audit Delay</w:t>
      </w:r>
      <w:bookmarkEnd w:id="2"/>
      <w:bookmarkEnd w:id="3"/>
      <w:bookmarkEnd w:id="4"/>
      <w:bookmarkEnd w:id="5"/>
    </w:p>
    <w:p w:rsidR="002E5099" w:rsidRPr="00196923" w:rsidRDefault="002E5099" w:rsidP="002E5099">
      <w:pPr>
        <w:pStyle w:val="BodyText"/>
        <w:rPr>
          <w:b/>
        </w:rPr>
      </w:pPr>
    </w:p>
    <w:p w:rsidR="00EE0F1A" w:rsidRDefault="00EE0F1A" w:rsidP="002E5099">
      <w:pPr>
        <w:pStyle w:val="BodyText"/>
        <w:ind w:firstLine="713"/>
        <w:jc w:val="both"/>
        <w:rPr>
          <w:lang w:val="id-ID"/>
        </w:rPr>
      </w:pPr>
      <w:r w:rsidRPr="001B368B">
        <w:rPr>
          <w:lang w:val="id-ID"/>
        </w:rPr>
        <w:t xml:space="preserve">Perusahaan dengan tingkat profitabilitas atau kemampuan menghasilkan laba yang tinggi cenderung akan lebih cepat dalam penyampaian laporan keuangan perusahaan. Hal demikian dikarenakan perusahaan dengan tingkat laba yang tinggi cenderung akan melakukan publikasi laporan keuangannya lebih cepat agar kabar baik tersebut segera diterima oleh pengguna laporan keuangan seperti investor yang nantinya akan berpengaruh terhadap keputusan investasi (Margaretta &amp; Soepriyanto, 2010). Pendapat demikian sejalan dengan penelitian yang dilakukan oleh Amani dan Waluyo (2016) yang menyatakan bahwa profitabilitas memiliki pengaruh signifikan terhadap audit delay karena perusahaan yang memperoleh good news cenderung akan lebih cepat dalam penyampaian laporan keuangan perusahaan dibandingkan dengan perusahaan yang memperoleh bad news. </w:t>
      </w:r>
    </w:p>
    <w:p w:rsidR="00EE0F1A" w:rsidRPr="00196923" w:rsidRDefault="00EE0F1A" w:rsidP="002E5099">
      <w:pPr>
        <w:pStyle w:val="BodyText"/>
        <w:ind w:firstLine="440"/>
        <w:jc w:val="both"/>
        <w:rPr>
          <w:lang w:val="id-ID"/>
        </w:rPr>
      </w:pPr>
      <w:r w:rsidRPr="00196923">
        <w:rPr>
          <w:lang w:val="id-ID"/>
        </w:rPr>
        <w:t xml:space="preserve">Penelitian Rachmawati dan Suryono (2016) menyatakan bahwa profitabalitas mempunyai pengaruh negatif dan signifikan terhadap lamanya waktu audit. Perusahaan dengan profitabilitas yang tinggi cenderung akan melakukan proses audit yang lebih cepat, hal ini bertujuan agar kabar baik mengenai laba perusahaan yang tinggi agar segera sampai kepada pengguna laporan keuangan yang nantinya akan berdampak pada naiknya harga saham perusahaan. </w:t>
      </w:r>
    </w:p>
    <w:p w:rsidR="00EE0F1A" w:rsidRDefault="00EE0F1A" w:rsidP="002E5099">
      <w:pPr>
        <w:pStyle w:val="BodyText"/>
        <w:jc w:val="both"/>
        <w:rPr>
          <w:lang w:val="id-ID"/>
        </w:rPr>
      </w:pPr>
      <w:r w:rsidRPr="004D5FFE">
        <w:rPr>
          <w:lang w:val="id-ID"/>
        </w:rPr>
        <w:t>Penelitian Angruningrum dan Wirakusuma (2013) yang menyatakan bahwa profitabilirtas tidak bengaruh terhadap lamanya waktu audit. Pendapat  tersebut sejalan dengan penelitian Azhari dan Riharjo (2016) yang menyatakan bahwa profitabilitas tidak berpengaruh secara signifikan terhadap audit delay hal ini dikarenakan tidak semua perusahaan dengan profitabilitas yang rendah akan mengalami audit delay yang panjang sebab kantor akuntan yang bekerja secara profesional akan bekerja sesuai jadwal yang telah ditentukan sebelumnya.</w:t>
      </w:r>
    </w:p>
    <w:p w:rsidR="00EE0F1A" w:rsidRDefault="00EE0F1A" w:rsidP="002E5099">
      <w:pPr>
        <w:pStyle w:val="BodyText"/>
        <w:ind w:firstLine="440"/>
        <w:jc w:val="both"/>
        <w:rPr>
          <w:lang w:val="id-ID"/>
        </w:rPr>
      </w:pPr>
      <w:r w:rsidRPr="004D5FFE">
        <w:rPr>
          <w:lang w:val="id-ID"/>
        </w:rPr>
        <w:t xml:space="preserve">Dari beberapa penelitian diatas, dapat disimpulkan bahwa Perusahaan dengan tingkat profitabilitas atau kemampuan menghasilkan laba yang tinggi cenderung akan lebih cepat dalam menyampaikan laporan keuangan perusahaan. Dengan kata lain semakin tinggi tingkat profitabilitas suatu perusahaan, maka audit delay akan semakin pendek. Dengan demikian, maka hipotesis yang diajukan ialah: </w:t>
      </w:r>
    </w:p>
    <w:p w:rsidR="00EE0F1A" w:rsidRPr="004D5FFE" w:rsidRDefault="00EE0F1A" w:rsidP="002E5099">
      <w:pPr>
        <w:pStyle w:val="BodyText"/>
        <w:rPr>
          <w:b/>
        </w:rPr>
      </w:pPr>
      <w:r w:rsidRPr="004D5FFE">
        <w:rPr>
          <w:lang w:val="id-ID"/>
        </w:rPr>
        <w:t xml:space="preserve">H1 : Profitabilitas berpengaruh negatif terhadap </w:t>
      </w:r>
      <w:r w:rsidRPr="004D5FFE">
        <w:rPr>
          <w:i/>
          <w:lang w:val="id-ID"/>
        </w:rPr>
        <w:t>audit delay.</w:t>
      </w:r>
    </w:p>
    <w:p w:rsidR="00EE0F1A" w:rsidRDefault="00EE0F1A" w:rsidP="002E5099">
      <w:pPr>
        <w:pStyle w:val="BodyText"/>
        <w:jc w:val="both"/>
        <w:rPr>
          <w:b/>
          <w:i/>
        </w:rPr>
      </w:pPr>
      <w:bookmarkStart w:id="6" w:name="_Toc12384076"/>
      <w:bookmarkStart w:id="7" w:name="_Toc12384856"/>
      <w:bookmarkStart w:id="8" w:name="_Toc13206828"/>
      <w:bookmarkStart w:id="9" w:name="_Toc13218378"/>
      <w:r w:rsidRPr="00196923">
        <w:rPr>
          <w:b/>
        </w:rPr>
        <w:lastRenderedPageBreak/>
        <w:t xml:space="preserve">Pengaruh Solvabilitas Terhadap </w:t>
      </w:r>
      <w:r w:rsidRPr="00196923">
        <w:rPr>
          <w:b/>
          <w:i/>
        </w:rPr>
        <w:t>Audit Delay</w:t>
      </w:r>
      <w:bookmarkEnd w:id="6"/>
      <w:bookmarkEnd w:id="7"/>
      <w:bookmarkEnd w:id="8"/>
      <w:bookmarkEnd w:id="9"/>
    </w:p>
    <w:p w:rsidR="002E5099" w:rsidRPr="00196923" w:rsidRDefault="002E5099" w:rsidP="002E5099">
      <w:pPr>
        <w:pStyle w:val="BodyText"/>
        <w:jc w:val="both"/>
        <w:rPr>
          <w:b/>
        </w:rPr>
      </w:pPr>
    </w:p>
    <w:p w:rsidR="00EE0F1A" w:rsidRDefault="00EE0F1A" w:rsidP="002E5099">
      <w:pPr>
        <w:pStyle w:val="BodyText"/>
        <w:ind w:firstLine="571"/>
        <w:jc w:val="both"/>
      </w:pPr>
      <w:r w:rsidRPr="004D5FFE">
        <w:t xml:space="preserve">Solvabilitas merupakan kemampuan perusahaan dalam membayar kewajibannya. Perusahaan yang memiliki kemampuan yang tinggi dalam membayar kewajibannya maka cenderung </w:t>
      </w:r>
      <w:proofErr w:type="gramStart"/>
      <w:r w:rsidRPr="004D5FFE">
        <w:t>akan</w:t>
      </w:r>
      <w:proofErr w:type="gramEnd"/>
      <w:r w:rsidRPr="004D5FFE">
        <w:t xml:space="preserve"> lebih tepat waktu dalam penyampaian laporan keuangannya. Hal demikian menunjukkan kemampuan finansial perusahan yang baik, sehingga kabar baik tersebut </w:t>
      </w:r>
      <w:proofErr w:type="gramStart"/>
      <w:r w:rsidRPr="004D5FFE">
        <w:t>akan</w:t>
      </w:r>
      <w:proofErr w:type="gramEnd"/>
      <w:r w:rsidRPr="004D5FFE">
        <w:t xml:space="preserve"> segera diterima oleh investor dengan publikasi laporan keuangan yang tepat waktu. Kemapuan finansial perusahaan yang baik juga mampu mendorong auditor agar melakukan tugas auditnya lebih cepat.  </w:t>
      </w:r>
    </w:p>
    <w:p w:rsidR="00EE0F1A" w:rsidRDefault="00EE0F1A" w:rsidP="002E5099">
      <w:pPr>
        <w:pStyle w:val="BodyText"/>
        <w:ind w:firstLine="713"/>
        <w:jc w:val="both"/>
      </w:pPr>
      <w:r w:rsidRPr="004D5FFE">
        <w:t xml:space="preserve">Penelitian Puspitasari dan Sari (2012) yang menyatakan hal yang </w:t>
      </w:r>
      <w:proofErr w:type="gramStart"/>
      <w:r w:rsidRPr="004D5FFE">
        <w:t>sama  bahwa</w:t>
      </w:r>
      <w:proofErr w:type="gramEnd"/>
      <w:r w:rsidRPr="004D5FFE">
        <w:t xml:space="preserve"> solvabilitas perusahaan memiliki pengaruh yang signifikan terhadap audit delay karena perusahaan dengan rasio utang yang tinggi, maka waktu penyelesaian audit laporan keuangannya akan lama. Hal ini dikarenakan proses pengauditan utang lebih kompleks dibandingkan proses audit aset. Hal ini sejalan dengan penelitian Sari dan Widhiyani (2015) yang menyatakan bahwa semakin solvabel suatu perusahaan maka proses pengauditan laporan keuangannya juga </w:t>
      </w:r>
      <w:proofErr w:type="gramStart"/>
      <w:r w:rsidRPr="004D5FFE">
        <w:t>akan</w:t>
      </w:r>
      <w:proofErr w:type="gramEnd"/>
      <w:r w:rsidRPr="004D5FFE">
        <w:t xml:space="preserve"> semakin singkat. </w:t>
      </w:r>
    </w:p>
    <w:p w:rsidR="00EE0F1A" w:rsidRDefault="00EE0F1A" w:rsidP="002E5099">
      <w:pPr>
        <w:pStyle w:val="BodyText"/>
        <w:ind w:firstLine="713"/>
        <w:jc w:val="both"/>
        <w:rPr>
          <w:lang w:val="id-ID"/>
        </w:rPr>
      </w:pPr>
      <w:r w:rsidRPr="004D5FFE">
        <w:t xml:space="preserve"> Penelitian lain menyatakan pendapat yang </w:t>
      </w:r>
      <w:proofErr w:type="gramStart"/>
      <w:r w:rsidRPr="004D5FFE">
        <w:t>sama</w:t>
      </w:r>
      <w:proofErr w:type="gramEnd"/>
      <w:r w:rsidRPr="004D5FFE">
        <w:t xml:space="preserve"> bahwa tingginya rasio utang yang dimiliki perusahaan membuat auditor semakin lama dalam menyelesaikan pekerjaan auditnya. Hal ini dikarena auditor dalam melakukan uji pengendalian substantif lebih </w:t>
      </w:r>
      <w:proofErr w:type="gramStart"/>
      <w:r w:rsidRPr="004D5FFE">
        <w:t>akan</w:t>
      </w:r>
      <w:proofErr w:type="gramEnd"/>
      <w:r w:rsidRPr="004D5FFE">
        <w:t xml:space="preserve"> lama karena auditor cenderung meningkatkan kehati-hatian karena menyangkut kelangsungan hidup perusahaan (Apriyani, 2015).</w:t>
      </w:r>
      <w:r w:rsidRPr="004D5FFE">
        <w:rPr>
          <w:lang w:val="id-ID"/>
        </w:rPr>
        <w:t xml:space="preserve"> </w:t>
      </w:r>
    </w:p>
    <w:p w:rsidR="00EE0F1A" w:rsidRDefault="00EE0F1A" w:rsidP="002E5099">
      <w:pPr>
        <w:pStyle w:val="BodyText"/>
        <w:ind w:firstLine="854"/>
        <w:jc w:val="both"/>
      </w:pPr>
      <w:r w:rsidRPr="004D5FFE">
        <w:t xml:space="preserve">Hasil yang berbeda dinyatakan dalam penelitian Pratama dan </w:t>
      </w:r>
      <w:proofErr w:type="gramStart"/>
      <w:r w:rsidRPr="004D5FFE">
        <w:t xml:space="preserve">Tria </w:t>
      </w:r>
      <w:r w:rsidRPr="004D5FFE">
        <w:rPr>
          <w:lang w:val="id-ID"/>
        </w:rPr>
        <w:t xml:space="preserve"> </w:t>
      </w:r>
      <w:r w:rsidRPr="004D5FFE">
        <w:t>(</w:t>
      </w:r>
      <w:proofErr w:type="gramEnd"/>
      <w:r w:rsidRPr="004D5FFE">
        <w:t xml:space="preserve">2013) yang menyatakan bahwa tidak ada pengaruh antara solvabilitas dengan audit delay. Hal ini dikarenakan apabila perusahaan berhasil </w:t>
      </w:r>
      <w:proofErr w:type="gramStart"/>
      <w:r w:rsidRPr="004D5FFE">
        <w:t xml:space="preserve">mengelola </w:t>
      </w:r>
      <w:r w:rsidRPr="004D5FFE">
        <w:rPr>
          <w:lang w:val="id-ID"/>
        </w:rPr>
        <w:t xml:space="preserve"> </w:t>
      </w:r>
      <w:r w:rsidRPr="004D5FFE">
        <w:t>utangnya</w:t>
      </w:r>
      <w:proofErr w:type="gramEnd"/>
      <w:r w:rsidRPr="004D5FFE">
        <w:t xml:space="preserve"> dengan baik, efisien serta tepat sasaran, maka profit perusahaan akan meningkat secara signifikan dan tidak akan ada masalah kesulitan keuangan. Dengan demikian maka tidak </w:t>
      </w:r>
      <w:proofErr w:type="gramStart"/>
      <w:r w:rsidRPr="004D5FFE">
        <w:t>akan</w:t>
      </w:r>
      <w:proofErr w:type="gramEnd"/>
      <w:r w:rsidRPr="004D5FFE">
        <w:t xml:space="preserve"> terjadi audit delay. Hal tersebut sejalan dengan penelitian Azhari </w:t>
      </w:r>
      <w:proofErr w:type="gramStart"/>
      <w:r w:rsidRPr="004D5FFE">
        <w:t>dan  Riharjo</w:t>
      </w:r>
      <w:proofErr w:type="gramEnd"/>
      <w:r w:rsidRPr="004D5FFE">
        <w:t xml:space="preserve"> (2014) yang menyatakan bahwa solvabilitas tidak berpengaruh secara signifikan terhadap audit delay. Hal ini dikarenakan pelaksanaan pekerjaan audit pada perusahaan dengan total hutang yang besar ataupun yang kecil tidak akan mempengaruhi kecepatan penyelesaian pekerjaan audit </w:t>
      </w:r>
      <w:proofErr w:type="gramStart"/>
      <w:r w:rsidRPr="004D5FFE">
        <w:t>apabila  perencanaan</w:t>
      </w:r>
      <w:proofErr w:type="gramEnd"/>
      <w:r w:rsidRPr="004D5FFE">
        <w:t xml:space="preserve"> audit telah dilakukan dengan baik.</w:t>
      </w:r>
    </w:p>
    <w:p w:rsidR="00EE0F1A" w:rsidRDefault="00EE0F1A" w:rsidP="002E5099">
      <w:pPr>
        <w:pStyle w:val="BodyText"/>
        <w:jc w:val="both"/>
      </w:pPr>
      <w:r w:rsidRPr="004D5FFE">
        <w:t xml:space="preserve"> Dari beberapa penelitian diatas dapat disimpulkan bahwa, perusahaan yang memiliki kemampuan yang tinggi dalam membayar kewajibannya maka </w:t>
      </w:r>
      <w:proofErr w:type="gramStart"/>
      <w:r w:rsidRPr="004D5FFE">
        <w:t>akan</w:t>
      </w:r>
      <w:proofErr w:type="gramEnd"/>
      <w:r w:rsidRPr="004D5FFE">
        <w:t xml:space="preserve"> cenderung tepat waktu dalam penyampaian laporan keuangannya. Atau bisa dikatan bahwa tingkat solvabilitas perusahaan tinggi, maka audit delay </w:t>
      </w:r>
      <w:proofErr w:type="gramStart"/>
      <w:r w:rsidRPr="004D5FFE">
        <w:t>akan</w:t>
      </w:r>
      <w:proofErr w:type="gramEnd"/>
      <w:r w:rsidRPr="004D5FFE">
        <w:t xml:space="preserve"> semakin pendek. Dengan demikian maka hipotesis yang diajukan </w:t>
      </w:r>
      <w:proofErr w:type="gramStart"/>
      <w:r w:rsidRPr="004D5FFE">
        <w:t>ialah :</w:t>
      </w:r>
      <w:proofErr w:type="gramEnd"/>
      <w:r w:rsidRPr="004D5FFE">
        <w:t xml:space="preserve"> </w:t>
      </w:r>
    </w:p>
    <w:p w:rsidR="00EE0F1A" w:rsidRPr="004D5FFE" w:rsidRDefault="00EE0F1A" w:rsidP="002E5099">
      <w:pPr>
        <w:pStyle w:val="BodyText"/>
        <w:rPr>
          <w:b/>
        </w:rPr>
      </w:pPr>
      <w:r w:rsidRPr="004D5FFE">
        <w:t xml:space="preserve">H2: Solvabilitas berpengaruh negatif terhadap </w:t>
      </w:r>
      <w:r w:rsidRPr="004D5FFE">
        <w:rPr>
          <w:i/>
        </w:rPr>
        <w:t>audit delay</w:t>
      </w:r>
    </w:p>
    <w:p w:rsidR="00AB5659" w:rsidRDefault="00AB5659" w:rsidP="002E5099">
      <w:pPr>
        <w:pStyle w:val="BodyText"/>
        <w:rPr>
          <w:b/>
        </w:rPr>
      </w:pPr>
      <w:bookmarkStart w:id="10" w:name="_Toc12384078"/>
      <w:bookmarkStart w:id="11" w:name="_Toc12384858"/>
      <w:bookmarkStart w:id="12" w:name="_Toc13206830"/>
      <w:bookmarkStart w:id="13" w:name="_Toc13218380"/>
    </w:p>
    <w:p w:rsidR="00EE0F1A" w:rsidRDefault="00EE0F1A" w:rsidP="002E5099">
      <w:pPr>
        <w:pStyle w:val="BodyText"/>
        <w:rPr>
          <w:b/>
          <w:i/>
        </w:rPr>
      </w:pPr>
      <w:r w:rsidRPr="00AB5659">
        <w:rPr>
          <w:b/>
        </w:rPr>
        <w:t xml:space="preserve">Pengaruh Reputasi KAP Terhadap </w:t>
      </w:r>
      <w:r w:rsidRPr="00AB5659">
        <w:rPr>
          <w:b/>
          <w:i/>
        </w:rPr>
        <w:t>Audit Delay</w:t>
      </w:r>
      <w:bookmarkEnd w:id="10"/>
      <w:bookmarkEnd w:id="11"/>
      <w:bookmarkEnd w:id="12"/>
      <w:bookmarkEnd w:id="13"/>
    </w:p>
    <w:p w:rsidR="002E5099" w:rsidRPr="00AB5659" w:rsidRDefault="002E5099" w:rsidP="002E5099">
      <w:pPr>
        <w:pStyle w:val="BodyText"/>
        <w:rPr>
          <w:b/>
        </w:rPr>
      </w:pPr>
    </w:p>
    <w:p w:rsidR="00EE0F1A" w:rsidRDefault="00EE0F1A" w:rsidP="002E5099">
      <w:pPr>
        <w:pStyle w:val="BodyText"/>
        <w:ind w:firstLine="854"/>
        <w:jc w:val="both"/>
      </w:pPr>
      <w:r w:rsidRPr="00817F53">
        <w:t xml:space="preserve">Hasil penelitian Ni Wayan (2012:11) membuktikan bahawa reputasi KAP tidak berpengaruh terhadap audit delay. Hal </w:t>
      </w:r>
      <w:r w:rsidRPr="00817F53">
        <w:rPr>
          <w:lang w:val="id-ID"/>
        </w:rPr>
        <w:t xml:space="preserve">ini dikarenakan bahwa seiring </w:t>
      </w:r>
      <w:r w:rsidRPr="00817F53">
        <w:rPr>
          <w:lang w:val="id-ID"/>
        </w:rPr>
        <w:lastRenderedPageBreak/>
        <w:t xml:space="preserve">dengan persaingan yang semakin ketat semua KAP baik yang berafiliasi dengan the big four maupun tidak berafiliasi dengan the big four tentunya </w:t>
      </w:r>
      <w:proofErr w:type="gramStart"/>
      <w:r w:rsidRPr="00817F53">
        <w:rPr>
          <w:lang w:val="id-ID"/>
        </w:rPr>
        <w:t>akan</w:t>
      </w:r>
      <w:proofErr w:type="gramEnd"/>
      <w:r w:rsidRPr="00817F53">
        <w:rPr>
          <w:lang w:val="id-ID"/>
        </w:rPr>
        <w:t xml:space="preserve"> berusaha menunjukan profesionalisme yang tinggi. Sedangkan menurut Diah Ayu Wulandari (2017) dalam penelitiannya, reputasi KAP memiliki pengaruh terhadap audit delay karena auditor yang berafiliasi dengan kelompok KAP Big four maka menurunkan terjadinya audit delay. Ukuran KAP diperlihatkan tingginya kualitas jasannya yang selanjutnya berpengaruh pada jangka waktu penyelesaian audit. Hal tersebut dapat disebabkan jika kualitas dan kinerja para KAP The big four cenderung lebih cepet dan tepat waktu dibandingkan KAP yang lebih kecil dalam penyampaian laporan keuangannya. </w:t>
      </w:r>
      <w:r w:rsidRPr="00817F53">
        <w:t>Berdasarkan uraian tersebut, maka hipotesis yang dapat diajukan adalah:</w:t>
      </w:r>
    </w:p>
    <w:p w:rsidR="00EE0F1A" w:rsidRDefault="00EE0F1A" w:rsidP="002E5099">
      <w:pPr>
        <w:pStyle w:val="BodyText"/>
        <w:rPr>
          <w:i/>
        </w:rPr>
      </w:pPr>
      <w:r w:rsidRPr="000D6F13">
        <w:t>H3: Reputasi KAP berpengaruh</w:t>
      </w:r>
      <w:r w:rsidRPr="000D6F13">
        <w:rPr>
          <w:lang w:val="id-ID"/>
        </w:rPr>
        <w:t xml:space="preserve"> negatif</w:t>
      </w:r>
      <w:r w:rsidRPr="000D6F13">
        <w:t xml:space="preserve"> terhadap </w:t>
      </w:r>
      <w:r w:rsidRPr="000D6F13">
        <w:rPr>
          <w:i/>
        </w:rPr>
        <w:t>audit delay.</w:t>
      </w:r>
    </w:p>
    <w:p w:rsidR="002E5099" w:rsidRPr="00AB5659" w:rsidRDefault="002E5099" w:rsidP="002E5099">
      <w:pPr>
        <w:pStyle w:val="BodyText"/>
        <w:rPr>
          <w:i/>
        </w:rPr>
      </w:pPr>
    </w:p>
    <w:p w:rsidR="00C82D55" w:rsidRDefault="00C82D55" w:rsidP="002E5099">
      <w:pPr>
        <w:pStyle w:val="ListParagraph"/>
        <w:spacing w:line="240" w:lineRule="auto"/>
        <w:ind w:left="0"/>
        <w:jc w:val="both"/>
        <w:outlineLvl w:val="0"/>
        <w:rPr>
          <w:rFonts w:cs="Arial"/>
          <w:b/>
          <w:sz w:val="24"/>
          <w:szCs w:val="24"/>
        </w:rPr>
      </w:pPr>
      <w:r w:rsidRPr="003C57EF">
        <w:rPr>
          <w:rFonts w:cs="Arial"/>
          <w:b/>
          <w:sz w:val="24"/>
          <w:szCs w:val="24"/>
        </w:rPr>
        <w:t>METODE PENELITIAN</w:t>
      </w:r>
    </w:p>
    <w:p w:rsidR="002E5099" w:rsidRDefault="002E5099" w:rsidP="002E5099">
      <w:pPr>
        <w:pStyle w:val="BodyText"/>
      </w:pPr>
    </w:p>
    <w:p w:rsidR="00972D99" w:rsidRDefault="00C82D55" w:rsidP="002E5099">
      <w:pPr>
        <w:pStyle w:val="ListParagraph"/>
        <w:spacing w:line="240" w:lineRule="auto"/>
        <w:ind w:left="426" w:firstLine="294"/>
        <w:jc w:val="both"/>
        <w:rPr>
          <w:sz w:val="24"/>
          <w:szCs w:val="24"/>
        </w:rPr>
      </w:pPr>
      <w:r>
        <w:rPr>
          <w:rFonts w:cs="Arial"/>
          <w:sz w:val="24"/>
          <w:szCs w:val="24"/>
        </w:rPr>
        <w:t xml:space="preserve">Penelitian ini menggunakan metode studi dokumentasi yaitu </w:t>
      </w:r>
      <w:r w:rsidRPr="00C9315F">
        <w:rPr>
          <w:sz w:val="24"/>
          <w:szCs w:val="24"/>
        </w:rPr>
        <w:t>mempelajari buku-buku, dokumen-dokumen, dan catatan-catatan yang berkaitan dengan penelitian.</w:t>
      </w:r>
      <w:r>
        <w:rPr>
          <w:sz w:val="24"/>
          <w:szCs w:val="24"/>
        </w:rPr>
        <w:t xml:space="preserve"> </w:t>
      </w:r>
      <w:r w:rsidRPr="00C9315F">
        <w:rPr>
          <w:sz w:val="24"/>
          <w:szCs w:val="24"/>
        </w:rPr>
        <w:t>Data yang digunakan dalam penelitian ini adalah data sekunder</w:t>
      </w:r>
      <w:r>
        <w:rPr>
          <w:sz w:val="24"/>
          <w:szCs w:val="24"/>
        </w:rPr>
        <w:t xml:space="preserve">. </w:t>
      </w:r>
      <w:r w:rsidRPr="00C9315F">
        <w:rPr>
          <w:sz w:val="24"/>
          <w:szCs w:val="24"/>
        </w:rPr>
        <w:t>Data sekunder dalam penelitian ini adalah laporan keuangan perusahaan manufaktur</w:t>
      </w:r>
      <w:r>
        <w:rPr>
          <w:sz w:val="24"/>
          <w:szCs w:val="24"/>
        </w:rPr>
        <w:t xml:space="preserve"> yang terdaftar di Bursa Efek Indonesia tahun 2018.</w:t>
      </w:r>
    </w:p>
    <w:p w:rsidR="00972D99" w:rsidRDefault="00972D99" w:rsidP="002E5099">
      <w:pPr>
        <w:pStyle w:val="ListParagraph"/>
        <w:spacing w:line="240" w:lineRule="auto"/>
        <w:ind w:left="426" w:firstLine="294"/>
        <w:jc w:val="both"/>
        <w:rPr>
          <w:sz w:val="24"/>
          <w:szCs w:val="24"/>
        </w:rPr>
      </w:pPr>
    </w:p>
    <w:p w:rsidR="00972D99" w:rsidRDefault="00972D99" w:rsidP="002E5099">
      <w:pPr>
        <w:pStyle w:val="ListParagraph"/>
        <w:spacing w:line="240" w:lineRule="auto"/>
        <w:ind w:left="0"/>
        <w:jc w:val="both"/>
        <w:outlineLvl w:val="0"/>
        <w:rPr>
          <w:b/>
          <w:sz w:val="24"/>
          <w:szCs w:val="24"/>
        </w:rPr>
      </w:pPr>
      <w:r w:rsidRPr="00F93335">
        <w:rPr>
          <w:b/>
          <w:sz w:val="24"/>
          <w:szCs w:val="24"/>
        </w:rPr>
        <w:t>HASIL PEMBAHASAN</w:t>
      </w:r>
    </w:p>
    <w:p w:rsidR="002E5099" w:rsidRPr="00972D99" w:rsidRDefault="002E5099" w:rsidP="002E5099">
      <w:pPr>
        <w:pStyle w:val="BodyText"/>
      </w:pPr>
    </w:p>
    <w:p w:rsidR="00972D99" w:rsidRPr="005C6271" w:rsidRDefault="00972D99" w:rsidP="002E5099">
      <w:pPr>
        <w:pStyle w:val="ListParagraph"/>
        <w:widowControl/>
        <w:numPr>
          <w:ilvl w:val="0"/>
          <w:numId w:val="8"/>
        </w:numPr>
        <w:autoSpaceDE/>
        <w:autoSpaceDN/>
        <w:spacing w:after="200" w:line="240" w:lineRule="auto"/>
        <w:ind w:left="426" w:hanging="426"/>
        <w:contextualSpacing/>
        <w:jc w:val="both"/>
        <w:rPr>
          <w:rFonts w:cs="Arial"/>
          <w:b/>
          <w:sz w:val="24"/>
          <w:szCs w:val="24"/>
        </w:rPr>
      </w:pPr>
      <w:r w:rsidRPr="005C6271">
        <w:rPr>
          <w:rFonts w:cs="Arial"/>
          <w:b/>
          <w:sz w:val="24"/>
          <w:szCs w:val="24"/>
        </w:rPr>
        <w:t>Statistik deskriptif</w:t>
      </w:r>
    </w:p>
    <w:p w:rsidR="00F22D0F" w:rsidRDefault="00972D99" w:rsidP="002E5099">
      <w:pPr>
        <w:pStyle w:val="ListParagraph"/>
        <w:spacing w:line="240" w:lineRule="auto"/>
        <w:ind w:firstLine="414"/>
        <w:jc w:val="both"/>
        <w:rPr>
          <w:sz w:val="24"/>
          <w:szCs w:val="24"/>
          <w:lang w:val="id-ID"/>
        </w:rPr>
      </w:pPr>
      <w:r w:rsidRPr="005D6392">
        <w:rPr>
          <w:sz w:val="24"/>
          <w:szCs w:val="24"/>
        </w:rPr>
        <w:t>Berikut ini adalah hasil analisis statistik deskriptif profitabilitas, solvabilitas, reputasi KAP</w:t>
      </w:r>
      <w:r>
        <w:rPr>
          <w:sz w:val="24"/>
          <w:szCs w:val="24"/>
          <w:lang w:val="id-ID"/>
        </w:rPr>
        <w:t>.</w:t>
      </w:r>
    </w:p>
    <w:p w:rsidR="005C6271" w:rsidRPr="00883EA6" w:rsidRDefault="005C6271" w:rsidP="002E5099">
      <w:pPr>
        <w:pStyle w:val="BodyText"/>
        <w:jc w:val="center"/>
      </w:pPr>
      <w:bookmarkStart w:id="14" w:name="_Toc12215817"/>
      <w:bookmarkStart w:id="15" w:name="_Toc12346945"/>
      <w:bookmarkStart w:id="16" w:name="_Toc12384101"/>
      <w:bookmarkStart w:id="17" w:name="_Toc12384881"/>
      <w:bookmarkStart w:id="18" w:name="_Toc13206855"/>
      <w:bookmarkStart w:id="19" w:name="_Toc13218404"/>
      <w:r>
        <w:t>Tabel 4.3</w:t>
      </w:r>
    </w:p>
    <w:p w:rsidR="005C6271" w:rsidRPr="00883EA6" w:rsidRDefault="005C6271" w:rsidP="002E5099">
      <w:pPr>
        <w:pStyle w:val="BodyText"/>
        <w:jc w:val="center"/>
      </w:pPr>
      <w:r w:rsidRPr="00883EA6">
        <w:t>Deskriptif Statistik Variabel</w:t>
      </w:r>
      <w:bookmarkEnd w:id="14"/>
      <w:bookmarkEnd w:id="15"/>
      <w:bookmarkEnd w:id="16"/>
      <w:bookmarkEnd w:id="17"/>
      <w:bookmarkEnd w:id="18"/>
      <w:bookmarkEnd w:id="19"/>
    </w:p>
    <w:p w:rsidR="005C6271" w:rsidRPr="005C6271" w:rsidRDefault="005C6271" w:rsidP="002E5099">
      <w:pPr>
        <w:pStyle w:val="BodyText"/>
        <w:jc w:val="center"/>
        <w:rPr>
          <w:lang w:val="id-ID"/>
        </w:rPr>
      </w:pPr>
    </w:p>
    <w:tbl>
      <w:tblPr>
        <w:tblW w:w="8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37"/>
        <w:gridCol w:w="50"/>
        <w:gridCol w:w="1115"/>
        <w:gridCol w:w="1276"/>
        <w:gridCol w:w="992"/>
        <w:gridCol w:w="993"/>
        <w:gridCol w:w="1417"/>
      </w:tblGrid>
      <w:tr w:rsidR="00B82C19" w:rsidRPr="00883EA6" w:rsidTr="00FE0D21">
        <w:trPr>
          <w:cantSplit/>
          <w:trHeight w:val="494"/>
          <w:jc w:val="center"/>
        </w:trPr>
        <w:tc>
          <w:tcPr>
            <w:tcW w:w="8080" w:type="dxa"/>
            <w:gridSpan w:val="7"/>
            <w:tcBorders>
              <w:top w:val="nil"/>
              <w:left w:val="nil"/>
              <w:bottom w:val="nil"/>
              <w:right w:val="nil"/>
            </w:tcBorders>
            <w:shd w:val="clear" w:color="auto" w:fill="FFFFFF"/>
            <w:vAlign w:val="center"/>
          </w:tcPr>
          <w:p w:rsidR="00B82C19" w:rsidRPr="00883EA6" w:rsidRDefault="00B82C19" w:rsidP="002E5099">
            <w:pPr>
              <w:ind w:left="60" w:right="60"/>
              <w:jc w:val="center"/>
              <w:rPr>
                <w:sz w:val="24"/>
                <w:szCs w:val="24"/>
              </w:rPr>
            </w:pPr>
            <w:r w:rsidRPr="00883EA6">
              <w:rPr>
                <w:b/>
                <w:bCs/>
                <w:sz w:val="24"/>
                <w:szCs w:val="24"/>
              </w:rPr>
              <w:t>Descriptive Statistics</w:t>
            </w:r>
          </w:p>
        </w:tc>
      </w:tr>
      <w:tr w:rsidR="00B82C19" w:rsidRPr="00883EA6" w:rsidTr="00FE0D21">
        <w:trPr>
          <w:cantSplit/>
          <w:trHeight w:val="480"/>
          <w:jc w:val="center"/>
        </w:trPr>
        <w:tc>
          <w:tcPr>
            <w:tcW w:w="223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B82C19" w:rsidRPr="00883EA6" w:rsidRDefault="00B82C19" w:rsidP="002E5099">
            <w:pPr>
              <w:jc w:val="both"/>
              <w:rPr>
                <w:sz w:val="24"/>
                <w:szCs w:val="24"/>
              </w:rPr>
            </w:pPr>
          </w:p>
        </w:tc>
        <w:tc>
          <w:tcPr>
            <w:tcW w:w="50" w:type="dxa"/>
            <w:tcBorders>
              <w:top w:val="single" w:sz="16" w:space="0" w:color="000000"/>
              <w:left w:val="single" w:sz="16" w:space="0" w:color="000000"/>
              <w:bottom w:val="single" w:sz="16" w:space="0" w:color="000000"/>
            </w:tcBorders>
            <w:shd w:val="clear" w:color="auto" w:fill="FFFFFF"/>
            <w:vAlign w:val="bottom"/>
          </w:tcPr>
          <w:p w:rsidR="00B82C19" w:rsidRPr="00883EA6" w:rsidRDefault="00B82C19" w:rsidP="002E5099">
            <w:pPr>
              <w:ind w:left="60" w:right="60"/>
              <w:jc w:val="both"/>
              <w:rPr>
                <w:sz w:val="24"/>
                <w:szCs w:val="24"/>
              </w:rPr>
            </w:pPr>
            <w:r w:rsidRPr="00883EA6">
              <w:rPr>
                <w:sz w:val="24"/>
                <w:szCs w:val="24"/>
              </w:rPr>
              <w:t>N</w:t>
            </w:r>
          </w:p>
        </w:tc>
        <w:tc>
          <w:tcPr>
            <w:tcW w:w="1115" w:type="dxa"/>
            <w:tcBorders>
              <w:top w:val="single" w:sz="16" w:space="0" w:color="000000"/>
              <w:bottom w:val="single" w:sz="16" w:space="0" w:color="000000"/>
            </w:tcBorders>
            <w:shd w:val="clear" w:color="auto" w:fill="FFFFFF"/>
            <w:vAlign w:val="bottom"/>
          </w:tcPr>
          <w:p w:rsidR="00B82C19" w:rsidRPr="00883EA6" w:rsidRDefault="00B82C19" w:rsidP="002E5099">
            <w:pPr>
              <w:ind w:left="60" w:right="60"/>
              <w:jc w:val="both"/>
              <w:rPr>
                <w:sz w:val="24"/>
                <w:szCs w:val="24"/>
              </w:rPr>
            </w:pPr>
            <w:r w:rsidRPr="00883EA6">
              <w:rPr>
                <w:sz w:val="24"/>
                <w:szCs w:val="24"/>
              </w:rPr>
              <w:t>Minimum</w:t>
            </w:r>
          </w:p>
        </w:tc>
        <w:tc>
          <w:tcPr>
            <w:tcW w:w="1276" w:type="dxa"/>
            <w:tcBorders>
              <w:top w:val="single" w:sz="16" w:space="0" w:color="000000"/>
              <w:bottom w:val="single" w:sz="16" w:space="0" w:color="000000"/>
            </w:tcBorders>
            <w:shd w:val="clear" w:color="auto" w:fill="FFFFFF"/>
            <w:vAlign w:val="bottom"/>
          </w:tcPr>
          <w:p w:rsidR="00B82C19" w:rsidRPr="00883EA6" w:rsidRDefault="00B82C19" w:rsidP="002E5099">
            <w:pPr>
              <w:ind w:left="60" w:right="60"/>
              <w:jc w:val="both"/>
              <w:rPr>
                <w:sz w:val="24"/>
                <w:szCs w:val="24"/>
              </w:rPr>
            </w:pPr>
            <w:r w:rsidRPr="00883EA6">
              <w:rPr>
                <w:sz w:val="24"/>
                <w:szCs w:val="24"/>
              </w:rPr>
              <w:t>Maximum</w:t>
            </w:r>
          </w:p>
        </w:tc>
        <w:tc>
          <w:tcPr>
            <w:tcW w:w="992" w:type="dxa"/>
            <w:tcBorders>
              <w:top w:val="single" w:sz="16" w:space="0" w:color="000000"/>
              <w:bottom w:val="single" w:sz="16" w:space="0" w:color="000000"/>
            </w:tcBorders>
            <w:shd w:val="clear" w:color="auto" w:fill="FFFFFF"/>
            <w:vAlign w:val="bottom"/>
          </w:tcPr>
          <w:p w:rsidR="00B82C19" w:rsidRPr="00883EA6" w:rsidRDefault="00B82C19" w:rsidP="002E5099">
            <w:pPr>
              <w:ind w:left="60" w:right="60"/>
              <w:jc w:val="both"/>
              <w:rPr>
                <w:sz w:val="24"/>
                <w:szCs w:val="24"/>
              </w:rPr>
            </w:pPr>
            <w:r w:rsidRPr="00883EA6">
              <w:rPr>
                <w:sz w:val="24"/>
                <w:szCs w:val="24"/>
              </w:rPr>
              <w:t>Sum</w:t>
            </w:r>
          </w:p>
        </w:tc>
        <w:tc>
          <w:tcPr>
            <w:tcW w:w="993" w:type="dxa"/>
            <w:tcBorders>
              <w:top w:val="single" w:sz="16" w:space="0" w:color="000000"/>
              <w:bottom w:val="single" w:sz="16" w:space="0" w:color="000000"/>
            </w:tcBorders>
            <w:shd w:val="clear" w:color="auto" w:fill="FFFFFF"/>
            <w:vAlign w:val="bottom"/>
          </w:tcPr>
          <w:p w:rsidR="00B82C19" w:rsidRPr="00883EA6" w:rsidRDefault="00B82C19" w:rsidP="002E5099">
            <w:pPr>
              <w:ind w:left="60" w:right="60"/>
              <w:jc w:val="both"/>
              <w:rPr>
                <w:sz w:val="24"/>
                <w:szCs w:val="24"/>
              </w:rPr>
            </w:pPr>
            <w:r w:rsidRPr="00883EA6">
              <w:rPr>
                <w:sz w:val="24"/>
                <w:szCs w:val="24"/>
              </w:rPr>
              <w:t>Mean</w:t>
            </w:r>
          </w:p>
        </w:tc>
        <w:tc>
          <w:tcPr>
            <w:tcW w:w="1417" w:type="dxa"/>
            <w:tcBorders>
              <w:top w:val="single" w:sz="16" w:space="0" w:color="000000"/>
              <w:bottom w:val="single" w:sz="16" w:space="0" w:color="000000"/>
              <w:right w:val="single" w:sz="16" w:space="0" w:color="000000"/>
            </w:tcBorders>
            <w:shd w:val="clear" w:color="auto" w:fill="FFFFFF"/>
            <w:vAlign w:val="bottom"/>
          </w:tcPr>
          <w:p w:rsidR="00B82C19" w:rsidRPr="00883EA6" w:rsidRDefault="00B82C19" w:rsidP="002E5099">
            <w:pPr>
              <w:ind w:left="60" w:right="60"/>
              <w:jc w:val="both"/>
              <w:rPr>
                <w:sz w:val="24"/>
                <w:szCs w:val="24"/>
              </w:rPr>
            </w:pPr>
            <w:r w:rsidRPr="00883EA6">
              <w:rPr>
                <w:sz w:val="24"/>
                <w:szCs w:val="24"/>
              </w:rPr>
              <w:t>Std. Deviation</w:t>
            </w:r>
          </w:p>
        </w:tc>
      </w:tr>
      <w:tr w:rsidR="00B82C19" w:rsidRPr="00883EA6" w:rsidTr="00FE0D21">
        <w:trPr>
          <w:cantSplit/>
          <w:trHeight w:val="480"/>
          <w:jc w:val="center"/>
        </w:trPr>
        <w:tc>
          <w:tcPr>
            <w:tcW w:w="2237" w:type="dxa"/>
            <w:tcBorders>
              <w:top w:val="single" w:sz="16" w:space="0" w:color="000000"/>
              <w:left w:val="single" w:sz="16" w:space="0" w:color="000000"/>
              <w:bottom w:val="nil"/>
              <w:right w:val="single" w:sz="16" w:space="0" w:color="000000"/>
            </w:tcBorders>
            <w:shd w:val="clear" w:color="auto" w:fill="FFFFFF"/>
          </w:tcPr>
          <w:p w:rsidR="00B82C19" w:rsidRPr="00883EA6" w:rsidRDefault="00B82C19" w:rsidP="002E5099">
            <w:pPr>
              <w:ind w:left="60" w:right="60"/>
              <w:jc w:val="both"/>
              <w:rPr>
                <w:sz w:val="24"/>
                <w:szCs w:val="24"/>
              </w:rPr>
            </w:pPr>
            <w:r w:rsidRPr="00883EA6">
              <w:rPr>
                <w:sz w:val="24"/>
                <w:szCs w:val="24"/>
              </w:rPr>
              <w:t>PROFITABILITAS</w:t>
            </w:r>
          </w:p>
        </w:tc>
        <w:tc>
          <w:tcPr>
            <w:tcW w:w="50" w:type="dxa"/>
            <w:tcBorders>
              <w:top w:val="single" w:sz="16" w:space="0" w:color="000000"/>
              <w:left w:val="single" w:sz="16" w:space="0" w:color="000000"/>
              <w:bottom w:val="nil"/>
            </w:tcBorders>
            <w:shd w:val="clear" w:color="auto" w:fill="FFFFFF"/>
            <w:vAlign w:val="center"/>
          </w:tcPr>
          <w:p w:rsidR="00B82C19" w:rsidRPr="00883EA6" w:rsidRDefault="00B82C19" w:rsidP="002E5099">
            <w:pPr>
              <w:ind w:left="60" w:right="60"/>
              <w:jc w:val="both"/>
              <w:rPr>
                <w:sz w:val="24"/>
                <w:szCs w:val="24"/>
              </w:rPr>
            </w:pPr>
            <w:r w:rsidRPr="00883EA6">
              <w:rPr>
                <w:sz w:val="24"/>
                <w:szCs w:val="24"/>
              </w:rPr>
              <w:t>66</w:t>
            </w:r>
          </w:p>
        </w:tc>
        <w:tc>
          <w:tcPr>
            <w:tcW w:w="1115" w:type="dxa"/>
            <w:tcBorders>
              <w:top w:val="single" w:sz="16" w:space="0" w:color="000000"/>
              <w:bottom w:val="nil"/>
            </w:tcBorders>
            <w:shd w:val="clear" w:color="auto" w:fill="FFFFFF"/>
            <w:vAlign w:val="center"/>
          </w:tcPr>
          <w:p w:rsidR="00B82C19" w:rsidRPr="00883EA6" w:rsidRDefault="00B82C19" w:rsidP="002E5099">
            <w:pPr>
              <w:ind w:left="60" w:right="60"/>
              <w:jc w:val="both"/>
              <w:rPr>
                <w:sz w:val="24"/>
                <w:szCs w:val="24"/>
              </w:rPr>
            </w:pPr>
            <w:r w:rsidRPr="00883EA6">
              <w:rPr>
                <w:sz w:val="24"/>
                <w:szCs w:val="24"/>
              </w:rPr>
              <w:t>-,08</w:t>
            </w:r>
          </w:p>
        </w:tc>
        <w:tc>
          <w:tcPr>
            <w:tcW w:w="1276" w:type="dxa"/>
            <w:tcBorders>
              <w:top w:val="single" w:sz="16" w:space="0" w:color="000000"/>
              <w:bottom w:val="nil"/>
            </w:tcBorders>
            <w:shd w:val="clear" w:color="auto" w:fill="FFFFFF"/>
            <w:vAlign w:val="center"/>
          </w:tcPr>
          <w:p w:rsidR="00B82C19" w:rsidRPr="00883EA6" w:rsidRDefault="00B82C19" w:rsidP="002E5099">
            <w:pPr>
              <w:ind w:left="60" w:right="60"/>
              <w:jc w:val="both"/>
              <w:rPr>
                <w:sz w:val="24"/>
                <w:szCs w:val="24"/>
              </w:rPr>
            </w:pPr>
            <w:r w:rsidRPr="00883EA6">
              <w:rPr>
                <w:sz w:val="24"/>
                <w:szCs w:val="24"/>
              </w:rPr>
              <w:t>,16</w:t>
            </w:r>
          </w:p>
        </w:tc>
        <w:tc>
          <w:tcPr>
            <w:tcW w:w="992" w:type="dxa"/>
            <w:tcBorders>
              <w:top w:val="single" w:sz="16" w:space="0" w:color="000000"/>
              <w:bottom w:val="nil"/>
            </w:tcBorders>
            <w:shd w:val="clear" w:color="auto" w:fill="FFFFFF"/>
            <w:vAlign w:val="center"/>
          </w:tcPr>
          <w:p w:rsidR="00B82C19" w:rsidRPr="00883EA6" w:rsidRDefault="00B82C19" w:rsidP="002E5099">
            <w:pPr>
              <w:ind w:left="60" w:right="60"/>
              <w:jc w:val="both"/>
              <w:rPr>
                <w:sz w:val="24"/>
                <w:szCs w:val="24"/>
              </w:rPr>
            </w:pPr>
            <w:r w:rsidRPr="00883EA6">
              <w:rPr>
                <w:sz w:val="24"/>
                <w:szCs w:val="24"/>
              </w:rPr>
              <w:t>2,54</w:t>
            </w:r>
          </w:p>
        </w:tc>
        <w:tc>
          <w:tcPr>
            <w:tcW w:w="993" w:type="dxa"/>
            <w:tcBorders>
              <w:top w:val="single" w:sz="16" w:space="0" w:color="000000"/>
              <w:bottom w:val="nil"/>
            </w:tcBorders>
            <w:shd w:val="clear" w:color="auto" w:fill="FFFFFF"/>
            <w:vAlign w:val="center"/>
          </w:tcPr>
          <w:p w:rsidR="00B82C19" w:rsidRPr="00883EA6" w:rsidRDefault="00B82C19" w:rsidP="002E5099">
            <w:pPr>
              <w:ind w:left="60" w:right="60"/>
              <w:jc w:val="both"/>
              <w:rPr>
                <w:sz w:val="24"/>
                <w:szCs w:val="24"/>
              </w:rPr>
            </w:pPr>
            <w:r w:rsidRPr="00883EA6">
              <w:rPr>
                <w:sz w:val="24"/>
                <w:szCs w:val="24"/>
              </w:rPr>
              <w:t>,0385</w:t>
            </w:r>
          </w:p>
        </w:tc>
        <w:tc>
          <w:tcPr>
            <w:tcW w:w="1417" w:type="dxa"/>
            <w:tcBorders>
              <w:top w:val="single" w:sz="16" w:space="0" w:color="000000"/>
              <w:bottom w:val="nil"/>
              <w:right w:val="single" w:sz="16" w:space="0" w:color="000000"/>
            </w:tcBorders>
            <w:shd w:val="clear" w:color="auto" w:fill="FFFFFF"/>
            <w:vAlign w:val="center"/>
          </w:tcPr>
          <w:p w:rsidR="00B82C19" w:rsidRPr="00883EA6" w:rsidRDefault="00B82C19" w:rsidP="002E5099">
            <w:pPr>
              <w:ind w:left="60" w:right="60"/>
              <w:jc w:val="both"/>
              <w:rPr>
                <w:sz w:val="24"/>
                <w:szCs w:val="24"/>
              </w:rPr>
            </w:pPr>
            <w:r w:rsidRPr="00883EA6">
              <w:rPr>
                <w:sz w:val="24"/>
                <w:szCs w:val="24"/>
              </w:rPr>
              <w:t>,05135</w:t>
            </w:r>
          </w:p>
        </w:tc>
      </w:tr>
      <w:tr w:rsidR="00B82C19" w:rsidRPr="00883EA6" w:rsidTr="00FE0D21">
        <w:trPr>
          <w:cantSplit/>
          <w:trHeight w:val="494"/>
          <w:jc w:val="center"/>
        </w:trPr>
        <w:tc>
          <w:tcPr>
            <w:tcW w:w="2237" w:type="dxa"/>
            <w:tcBorders>
              <w:top w:val="nil"/>
              <w:left w:val="single" w:sz="16" w:space="0" w:color="000000"/>
              <w:bottom w:val="nil"/>
              <w:right w:val="single" w:sz="16" w:space="0" w:color="000000"/>
            </w:tcBorders>
            <w:shd w:val="clear" w:color="auto" w:fill="FFFFFF"/>
          </w:tcPr>
          <w:p w:rsidR="00B82C19" w:rsidRPr="00883EA6" w:rsidRDefault="00B82C19" w:rsidP="002E5099">
            <w:pPr>
              <w:ind w:left="60" w:right="60"/>
              <w:jc w:val="both"/>
              <w:rPr>
                <w:sz w:val="24"/>
                <w:szCs w:val="24"/>
              </w:rPr>
            </w:pPr>
            <w:r w:rsidRPr="00883EA6">
              <w:rPr>
                <w:sz w:val="24"/>
                <w:szCs w:val="24"/>
              </w:rPr>
              <w:t>REPUTASI KAP</w:t>
            </w:r>
          </w:p>
        </w:tc>
        <w:tc>
          <w:tcPr>
            <w:tcW w:w="50" w:type="dxa"/>
            <w:tcBorders>
              <w:top w:val="nil"/>
              <w:left w:val="single" w:sz="16" w:space="0" w:color="000000"/>
              <w:bottom w:val="nil"/>
            </w:tcBorders>
            <w:shd w:val="clear" w:color="auto" w:fill="FFFFFF"/>
            <w:vAlign w:val="center"/>
          </w:tcPr>
          <w:p w:rsidR="00B82C19" w:rsidRPr="00883EA6" w:rsidRDefault="00B82C19" w:rsidP="002E5099">
            <w:pPr>
              <w:ind w:left="60" w:right="60"/>
              <w:jc w:val="both"/>
              <w:rPr>
                <w:sz w:val="24"/>
                <w:szCs w:val="24"/>
              </w:rPr>
            </w:pPr>
            <w:r w:rsidRPr="00883EA6">
              <w:rPr>
                <w:sz w:val="24"/>
                <w:szCs w:val="24"/>
              </w:rPr>
              <w:t>66</w:t>
            </w:r>
          </w:p>
        </w:tc>
        <w:tc>
          <w:tcPr>
            <w:tcW w:w="1115" w:type="dxa"/>
            <w:tcBorders>
              <w:top w:val="nil"/>
              <w:bottom w:val="nil"/>
            </w:tcBorders>
            <w:shd w:val="clear" w:color="auto" w:fill="FFFFFF"/>
            <w:vAlign w:val="center"/>
          </w:tcPr>
          <w:p w:rsidR="00B82C19" w:rsidRPr="00883EA6" w:rsidRDefault="00B82C19" w:rsidP="002E5099">
            <w:pPr>
              <w:ind w:left="60" w:right="60"/>
              <w:jc w:val="both"/>
              <w:rPr>
                <w:sz w:val="24"/>
                <w:szCs w:val="24"/>
              </w:rPr>
            </w:pPr>
            <w:r w:rsidRPr="00883EA6">
              <w:rPr>
                <w:sz w:val="24"/>
                <w:szCs w:val="24"/>
              </w:rPr>
              <w:t>,00</w:t>
            </w:r>
          </w:p>
        </w:tc>
        <w:tc>
          <w:tcPr>
            <w:tcW w:w="1276" w:type="dxa"/>
            <w:tcBorders>
              <w:top w:val="nil"/>
              <w:bottom w:val="nil"/>
            </w:tcBorders>
            <w:shd w:val="clear" w:color="auto" w:fill="FFFFFF"/>
            <w:vAlign w:val="center"/>
          </w:tcPr>
          <w:p w:rsidR="00B82C19" w:rsidRPr="00883EA6" w:rsidRDefault="00B82C19" w:rsidP="002E5099">
            <w:pPr>
              <w:ind w:left="60" w:right="60"/>
              <w:jc w:val="both"/>
              <w:rPr>
                <w:sz w:val="24"/>
                <w:szCs w:val="24"/>
              </w:rPr>
            </w:pPr>
            <w:r w:rsidRPr="00883EA6">
              <w:rPr>
                <w:sz w:val="24"/>
                <w:szCs w:val="24"/>
              </w:rPr>
              <w:t>1,00</w:t>
            </w:r>
          </w:p>
        </w:tc>
        <w:tc>
          <w:tcPr>
            <w:tcW w:w="992" w:type="dxa"/>
            <w:tcBorders>
              <w:top w:val="nil"/>
              <w:bottom w:val="nil"/>
            </w:tcBorders>
            <w:shd w:val="clear" w:color="auto" w:fill="FFFFFF"/>
            <w:vAlign w:val="center"/>
          </w:tcPr>
          <w:p w:rsidR="00B82C19" w:rsidRPr="00883EA6" w:rsidRDefault="00B82C19" w:rsidP="002E5099">
            <w:pPr>
              <w:ind w:left="60" w:right="60"/>
              <w:jc w:val="both"/>
              <w:rPr>
                <w:sz w:val="24"/>
                <w:szCs w:val="24"/>
              </w:rPr>
            </w:pPr>
            <w:r w:rsidRPr="00883EA6">
              <w:rPr>
                <w:sz w:val="24"/>
                <w:szCs w:val="24"/>
              </w:rPr>
              <w:t>21,00</w:t>
            </w:r>
          </w:p>
        </w:tc>
        <w:tc>
          <w:tcPr>
            <w:tcW w:w="993" w:type="dxa"/>
            <w:tcBorders>
              <w:top w:val="nil"/>
              <w:bottom w:val="nil"/>
            </w:tcBorders>
            <w:shd w:val="clear" w:color="auto" w:fill="FFFFFF"/>
            <w:vAlign w:val="center"/>
          </w:tcPr>
          <w:p w:rsidR="00B82C19" w:rsidRPr="00883EA6" w:rsidRDefault="00B82C19" w:rsidP="002E5099">
            <w:pPr>
              <w:ind w:left="60" w:right="60"/>
              <w:jc w:val="both"/>
              <w:rPr>
                <w:sz w:val="24"/>
                <w:szCs w:val="24"/>
              </w:rPr>
            </w:pPr>
            <w:r w:rsidRPr="00883EA6">
              <w:rPr>
                <w:sz w:val="24"/>
                <w:szCs w:val="24"/>
              </w:rPr>
              <w:t>,3182</w:t>
            </w:r>
          </w:p>
        </w:tc>
        <w:tc>
          <w:tcPr>
            <w:tcW w:w="1417" w:type="dxa"/>
            <w:tcBorders>
              <w:top w:val="nil"/>
              <w:bottom w:val="nil"/>
              <w:right w:val="single" w:sz="16" w:space="0" w:color="000000"/>
            </w:tcBorders>
            <w:shd w:val="clear" w:color="auto" w:fill="FFFFFF"/>
            <w:vAlign w:val="center"/>
          </w:tcPr>
          <w:p w:rsidR="00B82C19" w:rsidRPr="00883EA6" w:rsidRDefault="00B82C19" w:rsidP="002E5099">
            <w:pPr>
              <w:ind w:left="60" w:right="60"/>
              <w:jc w:val="both"/>
              <w:rPr>
                <w:sz w:val="24"/>
                <w:szCs w:val="24"/>
              </w:rPr>
            </w:pPr>
            <w:r w:rsidRPr="00883EA6">
              <w:rPr>
                <w:sz w:val="24"/>
                <w:szCs w:val="24"/>
              </w:rPr>
              <w:t>,46934</w:t>
            </w:r>
          </w:p>
        </w:tc>
      </w:tr>
      <w:tr w:rsidR="00B82C19" w:rsidRPr="00883EA6" w:rsidTr="00FE0D21">
        <w:trPr>
          <w:cantSplit/>
          <w:trHeight w:val="494"/>
          <w:jc w:val="center"/>
        </w:trPr>
        <w:tc>
          <w:tcPr>
            <w:tcW w:w="2237" w:type="dxa"/>
            <w:tcBorders>
              <w:top w:val="nil"/>
              <w:left w:val="single" w:sz="16" w:space="0" w:color="000000"/>
              <w:bottom w:val="nil"/>
              <w:right w:val="single" w:sz="16" w:space="0" w:color="000000"/>
            </w:tcBorders>
            <w:shd w:val="clear" w:color="auto" w:fill="FFFFFF"/>
          </w:tcPr>
          <w:p w:rsidR="00B82C19" w:rsidRPr="00883EA6" w:rsidRDefault="00B82C19" w:rsidP="002E5099">
            <w:pPr>
              <w:ind w:left="60" w:right="60"/>
              <w:jc w:val="both"/>
              <w:rPr>
                <w:sz w:val="24"/>
                <w:szCs w:val="24"/>
              </w:rPr>
            </w:pPr>
            <w:r w:rsidRPr="00883EA6">
              <w:rPr>
                <w:sz w:val="24"/>
                <w:szCs w:val="24"/>
              </w:rPr>
              <w:t>SOLVABILITAS</w:t>
            </w:r>
          </w:p>
        </w:tc>
        <w:tc>
          <w:tcPr>
            <w:tcW w:w="50" w:type="dxa"/>
            <w:tcBorders>
              <w:top w:val="nil"/>
              <w:left w:val="single" w:sz="16" w:space="0" w:color="000000"/>
              <w:bottom w:val="nil"/>
            </w:tcBorders>
            <w:shd w:val="clear" w:color="auto" w:fill="FFFFFF"/>
            <w:vAlign w:val="center"/>
          </w:tcPr>
          <w:p w:rsidR="00B82C19" w:rsidRPr="00883EA6" w:rsidRDefault="00B82C19" w:rsidP="002E5099">
            <w:pPr>
              <w:ind w:left="60" w:right="60"/>
              <w:jc w:val="both"/>
              <w:rPr>
                <w:sz w:val="24"/>
                <w:szCs w:val="24"/>
              </w:rPr>
            </w:pPr>
            <w:r w:rsidRPr="00883EA6">
              <w:rPr>
                <w:sz w:val="24"/>
                <w:szCs w:val="24"/>
              </w:rPr>
              <w:t>66</w:t>
            </w:r>
          </w:p>
        </w:tc>
        <w:tc>
          <w:tcPr>
            <w:tcW w:w="1115" w:type="dxa"/>
            <w:tcBorders>
              <w:top w:val="nil"/>
              <w:bottom w:val="nil"/>
            </w:tcBorders>
            <w:shd w:val="clear" w:color="auto" w:fill="FFFFFF"/>
            <w:vAlign w:val="center"/>
          </w:tcPr>
          <w:p w:rsidR="00B82C19" w:rsidRPr="00883EA6" w:rsidRDefault="00B82C19" w:rsidP="002E5099">
            <w:pPr>
              <w:ind w:left="60" w:right="60"/>
              <w:jc w:val="both"/>
              <w:rPr>
                <w:sz w:val="24"/>
                <w:szCs w:val="24"/>
              </w:rPr>
            </w:pPr>
            <w:r w:rsidRPr="00883EA6">
              <w:rPr>
                <w:sz w:val="24"/>
                <w:szCs w:val="24"/>
              </w:rPr>
              <w:t>,08</w:t>
            </w:r>
          </w:p>
        </w:tc>
        <w:tc>
          <w:tcPr>
            <w:tcW w:w="1276" w:type="dxa"/>
            <w:tcBorders>
              <w:top w:val="nil"/>
              <w:bottom w:val="nil"/>
            </w:tcBorders>
            <w:shd w:val="clear" w:color="auto" w:fill="FFFFFF"/>
            <w:vAlign w:val="center"/>
          </w:tcPr>
          <w:p w:rsidR="00B82C19" w:rsidRPr="00883EA6" w:rsidRDefault="00B82C19" w:rsidP="002E5099">
            <w:pPr>
              <w:ind w:left="60" w:right="60"/>
              <w:jc w:val="both"/>
              <w:rPr>
                <w:sz w:val="24"/>
                <w:szCs w:val="24"/>
              </w:rPr>
            </w:pPr>
            <w:r w:rsidRPr="00883EA6">
              <w:rPr>
                <w:sz w:val="24"/>
                <w:szCs w:val="24"/>
              </w:rPr>
              <w:t>,91</w:t>
            </w:r>
          </w:p>
        </w:tc>
        <w:tc>
          <w:tcPr>
            <w:tcW w:w="992" w:type="dxa"/>
            <w:tcBorders>
              <w:top w:val="nil"/>
              <w:bottom w:val="nil"/>
            </w:tcBorders>
            <w:shd w:val="clear" w:color="auto" w:fill="FFFFFF"/>
            <w:vAlign w:val="center"/>
          </w:tcPr>
          <w:p w:rsidR="00B82C19" w:rsidRPr="00883EA6" w:rsidRDefault="00B82C19" w:rsidP="002E5099">
            <w:pPr>
              <w:ind w:left="60" w:right="60"/>
              <w:jc w:val="both"/>
              <w:rPr>
                <w:sz w:val="24"/>
                <w:szCs w:val="24"/>
              </w:rPr>
            </w:pPr>
            <w:r w:rsidRPr="00883EA6">
              <w:rPr>
                <w:sz w:val="24"/>
                <w:szCs w:val="24"/>
              </w:rPr>
              <w:t>29,74</w:t>
            </w:r>
          </w:p>
        </w:tc>
        <w:tc>
          <w:tcPr>
            <w:tcW w:w="993" w:type="dxa"/>
            <w:tcBorders>
              <w:top w:val="nil"/>
              <w:bottom w:val="nil"/>
            </w:tcBorders>
            <w:shd w:val="clear" w:color="auto" w:fill="FFFFFF"/>
            <w:vAlign w:val="center"/>
          </w:tcPr>
          <w:p w:rsidR="00B82C19" w:rsidRPr="00883EA6" w:rsidRDefault="00B82C19" w:rsidP="002E5099">
            <w:pPr>
              <w:ind w:left="60" w:right="60"/>
              <w:jc w:val="both"/>
              <w:rPr>
                <w:sz w:val="24"/>
                <w:szCs w:val="24"/>
              </w:rPr>
            </w:pPr>
            <w:r w:rsidRPr="00883EA6">
              <w:rPr>
                <w:sz w:val="24"/>
                <w:szCs w:val="24"/>
              </w:rPr>
              <w:t>,4506</w:t>
            </w:r>
          </w:p>
        </w:tc>
        <w:tc>
          <w:tcPr>
            <w:tcW w:w="1417" w:type="dxa"/>
            <w:tcBorders>
              <w:top w:val="nil"/>
              <w:bottom w:val="nil"/>
              <w:right w:val="single" w:sz="16" w:space="0" w:color="000000"/>
            </w:tcBorders>
            <w:shd w:val="clear" w:color="auto" w:fill="FFFFFF"/>
            <w:vAlign w:val="center"/>
          </w:tcPr>
          <w:p w:rsidR="00B82C19" w:rsidRPr="00883EA6" w:rsidRDefault="00B82C19" w:rsidP="002E5099">
            <w:pPr>
              <w:ind w:left="60" w:right="60"/>
              <w:jc w:val="both"/>
              <w:rPr>
                <w:sz w:val="24"/>
                <w:szCs w:val="24"/>
              </w:rPr>
            </w:pPr>
            <w:r w:rsidRPr="00883EA6">
              <w:rPr>
                <w:sz w:val="24"/>
                <w:szCs w:val="24"/>
              </w:rPr>
              <w:t>,21861</w:t>
            </w:r>
          </w:p>
        </w:tc>
      </w:tr>
      <w:tr w:rsidR="00B82C19" w:rsidRPr="00883EA6" w:rsidTr="00FE0D21">
        <w:trPr>
          <w:cantSplit/>
          <w:trHeight w:val="480"/>
          <w:jc w:val="center"/>
        </w:trPr>
        <w:tc>
          <w:tcPr>
            <w:tcW w:w="2237" w:type="dxa"/>
            <w:tcBorders>
              <w:top w:val="nil"/>
              <w:left w:val="single" w:sz="16" w:space="0" w:color="000000"/>
              <w:bottom w:val="nil"/>
              <w:right w:val="single" w:sz="16" w:space="0" w:color="000000"/>
            </w:tcBorders>
            <w:shd w:val="clear" w:color="auto" w:fill="FFFFFF"/>
          </w:tcPr>
          <w:p w:rsidR="00B82C19" w:rsidRPr="00883EA6" w:rsidRDefault="00B82C19" w:rsidP="002E5099">
            <w:pPr>
              <w:ind w:left="60" w:right="60"/>
              <w:jc w:val="both"/>
              <w:rPr>
                <w:sz w:val="24"/>
                <w:szCs w:val="24"/>
              </w:rPr>
            </w:pPr>
            <w:r w:rsidRPr="00883EA6">
              <w:rPr>
                <w:sz w:val="24"/>
                <w:szCs w:val="24"/>
              </w:rPr>
              <w:t>AUDIT DELAY</w:t>
            </w:r>
          </w:p>
        </w:tc>
        <w:tc>
          <w:tcPr>
            <w:tcW w:w="50" w:type="dxa"/>
            <w:tcBorders>
              <w:top w:val="nil"/>
              <w:left w:val="single" w:sz="16" w:space="0" w:color="000000"/>
              <w:bottom w:val="nil"/>
            </w:tcBorders>
            <w:shd w:val="clear" w:color="auto" w:fill="FFFFFF"/>
            <w:vAlign w:val="center"/>
          </w:tcPr>
          <w:p w:rsidR="00B82C19" w:rsidRPr="00883EA6" w:rsidRDefault="00B82C19" w:rsidP="002E5099">
            <w:pPr>
              <w:ind w:left="60" w:right="60"/>
              <w:jc w:val="both"/>
              <w:rPr>
                <w:sz w:val="24"/>
                <w:szCs w:val="24"/>
              </w:rPr>
            </w:pPr>
            <w:r w:rsidRPr="00883EA6">
              <w:rPr>
                <w:sz w:val="24"/>
                <w:szCs w:val="24"/>
              </w:rPr>
              <w:t>66</w:t>
            </w:r>
          </w:p>
        </w:tc>
        <w:tc>
          <w:tcPr>
            <w:tcW w:w="1115" w:type="dxa"/>
            <w:tcBorders>
              <w:top w:val="nil"/>
              <w:bottom w:val="nil"/>
            </w:tcBorders>
            <w:shd w:val="clear" w:color="auto" w:fill="FFFFFF"/>
            <w:vAlign w:val="center"/>
          </w:tcPr>
          <w:p w:rsidR="00B82C19" w:rsidRPr="00883EA6" w:rsidRDefault="00B82C19" w:rsidP="002E5099">
            <w:pPr>
              <w:ind w:left="60" w:right="60"/>
              <w:jc w:val="both"/>
              <w:rPr>
                <w:sz w:val="24"/>
                <w:szCs w:val="24"/>
              </w:rPr>
            </w:pPr>
            <w:r w:rsidRPr="00883EA6">
              <w:rPr>
                <w:sz w:val="24"/>
                <w:szCs w:val="24"/>
              </w:rPr>
              <w:t>56,00</w:t>
            </w:r>
          </w:p>
        </w:tc>
        <w:tc>
          <w:tcPr>
            <w:tcW w:w="1276" w:type="dxa"/>
            <w:tcBorders>
              <w:top w:val="nil"/>
              <w:bottom w:val="nil"/>
            </w:tcBorders>
            <w:shd w:val="clear" w:color="auto" w:fill="FFFFFF"/>
            <w:vAlign w:val="center"/>
          </w:tcPr>
          <w:p w:rsidR="00B82C19" w:rsidRPr="00883EA6" w:rsidRDefault="00B82C19" w:rsidP="002E5099">
            <w:pPr>
              <w:ind w:left="60" w:right="60"/>
              <w:jc w:val="both"/>
              <w:rPr>
                <w:sz w:val="24"/>
                <w:szCs w:val="24"/>
              </w:rPr>
            </w:pPr>
            <w:r w:rsidRPr="00883EA6">
              <w:rPr>
                <w:sz w:val="24"/>
                <w:szCs w:val="24"/>
              </w:rPr>
              <w:t>101,00</w:t>
            </w:r>
          </w:p>
        </w:tc>
        <w:tc>
          <w:tcPr>
            <w:tcW w:w="992" w:type="dxa"/>
            <w:tcBorders>
              <w:top w:val="nil"/>
              <w:bottom w:val="nil"/>
            </w:tcBorders>
            <w:shd w:val="clear" w:color="auto" w:fill="FFFFFF"/>
            <w:vAlign w:val="center"/>
          </w:tcPr>
          <w:p w:rsidR="00B82C19" w:rsidRPr="00883EA6" w:rsidRDefault="00B82C19" w:rsidP="002E5099">
            <w:pPr>
              <w:ind w:left="60" w:right="60"/>
              <w:jc w:val="both"/>
              <w:rPr>
                <w:sz w:val="24"/>
                <w:szCs w:val="24"/>
              </w:rPr>
            </w:pPr>
            <w:r w:rsidRPr="00883EA6">
              <w:rPr>
                <w:sz w:val="24"/>
                <w:szCs w:val="24"/>
              </w:rPr>
              <w:t>5338,00</w:t>
            </w:r>
          </w:p>
        </w:tc>
        <w:tc>
          <w:tcPr>
            <w:tcW w:w="993" w:type="dxa"/>
            <w:tcBorders>
              <w:top w:val="nil"/>
              <w:bottom w:val="nil"/>
            </w:tcBorders>
            <w:shd w:val="clear" w:color="auto" w:fill="FFFFFF"/>
            <w:vAlign w:val="center"/>
          </w:tcPr>
          <w:p w:rsidR="00B82C19" w:rsidRPr="00883EA6" w:rsidRDefault="00B82C19" w:rsidP="002E5099">
            <w:pPr>
              <w:ind w:left="60" w:right="60"/>
              <w:jc w:val="both"/>
              <w:rPr>
                <w:sz w:val="24"/>
                <w:szCs w:val="24"/>
              </w:rPr>
            </w:pPr>
            <w:r w:rsidRPr="00883EA6">
              <w:rPr>
                <w:sz w:val="24"/>
                <w:szCs w:val="24"/>
              </w:rPr>
              <w:t>80,8788</w:t>
            </w:r>
          </w:p>
        </w:tc>
        <w:tc>
          <w:tcPr>
            <w:tcW w:w="1417" w:type="dxa"/>
            <w:tcBorders>
              <w:top w:val="nil"/>
              <w:bottom w:val="nil"/>
              <w:right w:val="single" w:sz="16" w:space="0" w:color="000000"/>
            </w:tcBorders>
            <w:shd w:val="clear" w:color="auto" w:fill="FFFFFF"/>
            <w:vAlign w:val="center"/>
          </w:tcPr>
          <w:p w:rsidR="00B82C19" w:rsidRPr="00883EA6" w:rsidRDefault="00B82C19" w:rsidP="002E5099">
            <w:pPr>
              <w:ind w:left="60" w:right="60"/>
              <w:jc w:val="both"/>
              <w:rPr>
                <w:sz w:val="24"/>
                <w:szCs w:val="24"/>
              </w:rPr>
            </w:pPr>
            <w:r w:rsidRPr="00883EA6">
              <w:rPr>
                <w:sz w:val="24"/>
                <w:szCs w:val="24"/>
              </w:rPr>
              <w:t>8,24157</w:t>
            </w:r>
          </w:p>
        </w:tc>
      </w:tr>
      <w:tr w:rsidR="00B82C19" w:rsidRPr="00883EA6" w:rsidTr="00FE0D21">
        <w:trPr>
          <w:cantSplit/>
          <w:trHeight w:val="306"/>
          <w:jc w:val="center"/>
        </w:trPr>
        <w:tc>
          <w:tcPr>
            <w:tcW w:w="2237" w:type="dxa"/>
            <w:tcBorders>
              <w:top w:val="nil"/>
              <w:left w:val="single" w:sz="16" w:space="0" w:color="000000"/>
              <w:bottom w:val="single" w:sz="16" w:space="0" w:color="000000"/>
              <w:right w:val="single" w:sz="16" w:space="0" w:color="000000"/>
            </w:tcBorders>
            <w:shd w:val="clear" w:color="auto" w:fill="FFFFFF"/>
          </w:tcPr>
          <w:p w:rsidR="00B82C19" w:rsidRPr="00883EA6" w:rsidRDefault="00B82C19" w:rsidP="002E5099">
            <w:pPr>
              <w:ind w:left="60" w:right="60"/>
              <w:jc w:val="both"/>
              <w:rPr>
                <w:sz w:val="24"/>
                <w:szCs w:val="24"/>
              </w:rPr>
            </w:pPr>
            <w:r w:rsidRPr="00883EA6">
              <w:rPr>
                <w:sz w:val="24"/>
                <w:szCs w:val="24"/>
              </w:rPr>
              <w:t>Valid N (listwise)</w:t>
            </w:r>
          </w:p>
        </w:tc>
        <w:tc>
          <w:tcPr>
            <w:tcW w:w="50" w:type="dxa"/>
            <w:tcBorders>
              <w:top w:val="nil"/>
              <w:left w:val="single" w:sz="16" w:space="0" w:color="000000"/>
              <w:bottom w:val="single" w:sz="16" w:space="0" w:color="000000"/>
            </w:tcBorders>
            <w:shd w:val="clear" w:color="auto" w:fill="FFFFFF"/>
            <w:vAlign w:val="center"/>
          </w:tcPr>
          <w:p w:rsidR="00B82C19" w:rsidRPr="00883EA6" w:rsidRDefault="00B82C19" w:rsidP="002E5099">
            <w:pPr>
              <w:ind w:left="60" w:right="60"/>
              <w:jc w:val="both"/>
              <w:rPr>
                <w:sz w:val="24"/>
                <w:szCs w:val="24"/>
              </w:rPr>
            </w:pPr>
            <w:r w:rsidRPr="00883EA6">
              <w:rPr>
                <w:sz w:val="24"/>
                <w:szCs w:val="24"/>
              </w:rPr>
              <w:t>66</w:t>
            </w:r>
          </w:p>
        </w:tc>
        <w:tc>
          <w:tcPr>
            <w:tcW w:w="1115" w:type="dxa"/>
            <w:tcBorders>
              <w:top w:val="nil"/>
              <w:bottom w:val="single" w:sz="16" w:space="0" w:color="000000"/>
            </w:tcBorders>
            <w:shd w:val="clear" w:color="auto" w:fill="FFFFFF"/>
            <w:vAlign w:val="center"/>
          </w:tcPr>
          <w:p w:rsidR="00B82C19" w:rsidRPr="00883EA6" w:rsidRDefault="00B82C19" w:rsidP="002E5099">
            <w:pPr>
              <w:jc w:val="both"/>
              <w:rPr>
                <w:sz w:val="24"/>
                <w:szCs w:val="24"/>
              </w:rPr>
            </w:pPr>
          </w:p>
        </w:tc>
        <w:tc>
          <w:tcPr>
            <w:tcW w:w="1276" w:type="dxa"/>
            <w:tcBorders>
              <w:top w:val="nil"/>
              <w:bottom w:val="single" w:sz="16" w:space="0" w:color="000000"/>
            </w:tcBorders>
            <w:shd w:val="clear" w:color="auto" w:fill="FFFFFF"/>
            <w:vAlign w:val="center"/>
          </w:tcPr>
          <w:p w:rsidR="00B82C19" w:rsidRPr="00883EA6" w:rsidRDefault="00B82C19" w:rsidP="002E5099">
            <w:pPr>
              <w:jc w:val="both"/>
              <w:rPr>
                <w:sz w:val="24"/>
                <w:szCs w:val="24"/>
              </w:rPr>
            </w:pPr>
          </w:p>
        </w:tc>
        <w:tc>
          <w:tcPr>
            <w:tcW w:w="992" w:type="dxa"/>
            <w:tcBorders>
              <w:top w:val="nil"/>
              <w:bottom w:val="single" w:sz="16" w:space="0" w:color="000000"/>
            </w:tcBorders>
            <w:shd w:val="clear" w:color="auto" w:fill="FFFFFF"/>
            <w:vAlign w:val="center"/>
          </w:tcPr>
          <w:p w:rsidR="00B82C19" w:rsidRPr="00883EA6" w:rsidRDefault="00B82C19" w:rsidP="002E5099">
            <w:pPr>
              <w:jc w:val="both"/>
              <w:rPr>
                <w:sz w:val="24"/>
                <w:szCs w:val="24"/>
              </w:rPr>
            </w:pPr>
          </w:p>
        </w:tc>
        <w:tc>
          <w:tcPr>
            <w:tcW w:w="993" w:type="dxa"/>
            <w:tcBorders>
              <w:top w:val="nil"/>
              <w:bottom w:val="single" w:sz="16" w:space="0" w:color="000000"/>
            </w:tcBorders>
            <w:shd w:val="clear" w:color="auto" w:fill="FFFFFF"/>
            <w:vAlign w:val="center"/>
          </w:tcPr>
          <w:p w:rsidR="00B82C19" w:rsidRPr="00883EA6" w:rsidRDefault="00B82C19" w:rsidP="002E5099">
            <w:pPr>
              <w:jc w:val="both"/>
              <w:rPr>
                <w:sz w:val="24"/>
                <w:szCs w:val="24"/>
              </w:rPr>
            </w:pPr>
          </w:p>
        </w:tc>
        <w:tc>
          <w:tcPr>
            <w:tcW w:w="1417" w:type="dxa"/>
            <w:tcBorders>
              <w:top w:val="nil"/>
              <w:bottom w:val="single" w:sz="16" w:space="0" w:color="000000"/>
              <w:right w:val="single" w:sz="16" w:space="0" w:color="000000"/>
            </w:tcBorders>
            <w:shd w:val="clear" w:color="auto" w:fill="FFFFFF"/>
            <w:vAlign w:val="center"/>
          </w:tcPr>
          <w:p w:rsidR="00B82C19" w:rsidRPr="00883EA6" w:rsidRDefault="00B82C19" w:rsidP="002E5099">
            <w:pPr>
              <w:jc w:val="both"/>
              <w:rPr>
                <w:sz w:val="24"/>
                <w:szCs w:val="24"/>
              </w:rPr>
            </w:pPr>
          </w:p>
        </w:tc>
      </w:tr>
    </w:tbl>
    <w:p w:rsidR="00B82C19" w:rsidRDefault="00B82C19" w:rsidP="002E5099">
      <w:pPr>
        <w:adjustRightInd w:val="0"/>
        <w:jc w:val="both"/>
        <w:rPr>
          <w:sz w:val="24"/>
          <w:szCs w:val="24"/>
        </w:rPr>
      </w:pPr>
      <w:r w:rsidRPr="00883EA6">
        <w:rPr>
          <w:sz w:val="24"/>
          <w:szCs w:val="24"/>
          <w:lang w:val="id-ID"/>
        </w:rPr>
        <w:t xml:space="preserve">    </w:t>
      </w:r>
      <w:r w:rsidRPr="00883EA6">
        <w:rPr>
          <w:sz w:val="24"/>
          <w:szCs w:val="24"/>
        </w:rPr>
        <w:t>Sumber: Perhitungan SPSS, 2019</w:t>
      </w:r>
    </w:p>
    <w:p w:rsidR="002E5099" w:rsidRDefault="002E5099" w:rsidP="002E5099">
      <w:pPr>
        <w:adjustRightInd w:val="0"/>
        <w:jc w:val="both"/>
        <w:rPr>
          <w:sz w:val="24"/>
          <w:szCs w:val="24"/>
        </w:rPr>
      </w:pPr>
    </w:p>
    <w:p w:rsidR="002E5099" w:rsidRPr="00883EA6" w:rsidRDefault="002E5099" w:rsidP="002E5099">
      <w:pPr>
        <w:adjustRightInd w:val="0"/>
        <w:jc w:val="both"/>
        <w:rPr>
          <w:sz w:val="24"/>
          <w:szCs w:val="24"/>
        </w:rPr>
      </w:pPr>
    </w:p>
    <w:p w:rsidR="005C6271" w:rsidRDefault="00B82C19" w:rsidP="002E5099">
      <w:pPr>
        <w:pStyle w:val="BodyText"/>
        <w:numPr>
          <w:ilvl w:val="0"/>
          <w:numId w:val="8"/>
        </w:numPr>
        <w:ind w:left="426" w:hanging="426"/>
        <w:jc w:val="both"/>
        <w:rPr>
          <w:b/>
        </w:rPr>
      </w:pPr>
      <w:bookmarkStart w:id="20" w:name="_Toc12384102"/>
      <w:bookmarkStart w:id="21" w:name="_Toc12384882"/>
      <w:bookmarkStart w:id="22" w:name="_Toc13206858"/>
      <w:bookmarkStart w:id="23" w:name="_Toc13218407"/>
      <w:r w:rsidRPr="00AB5659">
        <w:rPr>
          <w:b/>
        </w:rPr>
        <w:lastRenderedPageBreak/>
        <w:t>Uji Normalitas</w:t>
      </w:r>
      <w:bookmarkEnd w:id="20"/>
      <w:bookmarkEnd w:id="21"/>
      <w:bookmarkEnd w:id="22"/>
      <w:bookmarkEnd w:id="23"/>
    </w:p>
    <w:p w:rsidR="00B00CB7" w:rsidRPr="005C6271" w:rsidRDefault="00B82C19" w:rsidP="002E5099">
      <w:pPr>
        <w:pStyle w:val="BodyText"/>
        <w:ind w:left="426" w:firstLine="708"/>
        <w:jc w:val="both"/>
        <w:rPr>
          <w:b/>
        </w:rPr>
      </w:pPr>
      <w:r w:rsidRPr="00217739">
        <w:t xml:space="preserve">Uji normalitas dalam penelitian ini dilakukan untuk mengetahui apakah data yang digunakan dalam penelitian terdistribusi secara normal atau tidak. Uji normalitas dalam penelitian ini menggunakan uji </w:t>
      </w:r>
      <w:r w:rsidRPr="005C6271">
        <w:rPr>
          <w:i/>
          <w:lang w:val="id-ID"/>
        </w:rPr>
        <w:t xml:space="preserve">Kolmogorov –Smirnov (K-S). </w:t>
      </w:r>
      <w:r w:rsidRPr="00217739">
        <w:t>Hasil uji normalitas yang telah dilakukan adalah sebagai berikut:</w:t>
      </w:r>
      <w:bookmarkStart w:id="24" w:name="_Toc12215819"/>
    </w:p>
    <w:p w:rsidR="00AB5659" w:rsidRDefault="00AB5659" w:rsidP="002E5099">
      <w:pPr>
        <w:pStyle w:val="BodyText"/>
        <w:ind w:left="0"/>
      </w:pPr>
      <w:bookmarkStart w:id="25" w:name="_Toc13206859"/>
      <w:bookmarkStart w:id="26" w:name="_Toc13218408"/>
    </w:p>
    <w:p w:rsidR="00B82C19" w:rsidRPr="00883EA6" w:rsidRDefault="00B82C19" w:rsidP="002E5099">
      <w:pPr>
        <w:pStyle w:val="BodyText"/>
        <w:ind w:left="2028" w:firstLine="720"/>
      </w:pPr>
      <w:r>
        <w:t>Tabel 4.4</w:t>
      </w:r>
    </w:p>
    <w:p w:rsidR="00B82C19" w:rsidRPr="00883EA6" w:rsidRDefault="005C6271" w:rsidP="002E5099">
      <w:pPr>
        <w:pStyle w:val="BodyText"/>
        <w:ind w:left="1588" w:firstLine="440"/>
      </w:pPr>
      <w:r>
        <w:rPr>
          <w:lang w:val="id-ID"/>
        </w:rPr>
        <w:t xml:space="preserve">       </w:t>
      </w:r>
      <w:r w:rsidR="00B82C19" w:rsidRPr="00883EA6">
        <w:t>Uji Normalitas</w:t>
      </w:r>
      <w:bookmarkEnd w:id="24"/>
      <w:bookmarkEnd w:id="25"/>
      <w:bookmarkEnd w:id="26"/>
    </w:p>
    <w:tbl>
      <w:tblPr>
        <w:tblW w:w="5365" w:type="dxa"/>
        <w:tblInd w:w="1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B82C19" w:rsidRPr="00883EA6" w:rsidTr="00FE0D21">
        <w:trPr>
          <w:cantSplit/>
        </w:trPr>
        <w:tc>
          <w:tcPr>
            <w:tcW w:w="5365" w:type="dxa"/>
            <w:gridSpan w:val="3"/>
            <w:tcBorders>
              <w:top w:val="nil"/>
              <w:left w:val="nil"/>
              <w:bottom w:val="nil"/>
              <w:right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b/>
                <w:bCs/>
                <w:color w:val="000000"/>
                <w:sz w:val="24"/>
                <w:szCs w:val="24"/>
                <w:lang w:val="id-ID"/>
              </w:rPr>
              <w:t>One-Sample Kolmogorov-Smirnov Test</w:t>
            </w:r>
          </w:p>
        </w:tc>
      </w:tr>
      <w:tr w:rsidR="00B82C19" w:rsidRPr="00883EA6" w:rsidTr="00FE0D21">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rsidR="00B82C19" w:rsidRPr="00883EA6" w:rsidRDefault="00B82C19" w:rsidP="002E5099">
            <w:pPr>
              <w:adjustRightInd w:val="0"/>
              <w:jc w:val="both"/>
              <w:rPr>
                <w:rFonts w:eastAsiaTheme="minorHAnsi"/>
                <w:sz w:val="24"/>
                <w:szCs w:val="24"/>
                <w:lang w:val="id-ID"/>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Unstandardized Residual</w:t>
            </w:r>
          </w:p>
        </w:tc>
      </w:tr>
      <w:tr w:rsidR="00B82C19" w:rsidRPr="00883EA6" w:rsidTr="00FE0D21">
        <w:trPr>
          <w:cantSplit/>
        </w:trPr>
        <w:tc>
          <w:tcPr>
            <w:tcW w:w="3890" w:type="dxa"/>
            <w:gridSpan w:val="2"/>
            <w:tcBorders>
              <w:top w:val="single" w:sz="16" w:space="0" w:color="000000"/>
              <w:left w:val="single" w:sz="16" w:space="0" w:color="000000"/>
              <w:bottom w:val="nil"/>
              <w:right w:val="nil"/>
            </w:tcBorders>
            <w:shd w:val="clear" w:color="auto" w:fill="FFFFFF"/>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66</w:t>
            </w:r>
          </w:p>
        </w:tc>
      </w:tr>
      <w:tr w:rsidR="00B82C19" w:rsidRPr="00883EA6" w:rsidTr="00FE0D21">
        <w:trPr>
          <w:cantSplit/>
        </w:trPr>
        <w:tc>
          <w:tcPr>
            <w:tcW w:w="2445" w:type="dxa"/>
            <w:vMerge w:val="restart"/>
            <w:tcBorders>
              <w:top w:val="nil"/>
              <w:left w:val="single" w:sz="16" w:space="0" w:color="000000"/>
              <w:bottom w:val="nil"/>
              <w:right w:val="nil"/>
            </w:tcBorders>
            <w:shd w:val="clear" w:color="auto" w:fill="FFFFFF"/>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Normal Parameters</w:t>
            </w:r>
            <w:r w:rsidRPr="00883EA6">
              <w:rPr>
                <w:rFonts w:eastAsiaTheme="minorHAnsi"/>
                <w:color w:val="000000"/>
                <w:sz w:val="24"/>
                <w:szCs w:val="24"/>
                <w:vertAlign w:val="superscript"/>
                <w:lang w:val="id-ID"/>
              </w:rPr>
              <w:t>a,b</w:t>
            </w:r>
          </w:p>
        </w:tc>
        <w:tc>
          <w:tcPr>
            <w:tcW w:w="1445" w:type="dxa"/>
            <w:tcBorders>
              <w:top w:val="nil"/>
              <w:left w:val="nil"/>
              <w:bottom w:val="nil"/>
              <w:right w:val="single" w:sz="16" w:space="0" w:color="000000"/>
            </w:tcBorders>
            <w:shd w:val="clear" w:color="auto" w:fill="FFFFFF"/>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Mean</w:t>
            </w:r>
          </w:p>
        </w:tc>
        <w:tc>
          <w:tcPr>
            <w:tcW w:w="1475" w:type="dxa"/>
            <w:tcBorders>
              <w:top w:val="nil"/>
              <w:left w:val="single" w:sz="16" w:space="0" w:color="000000"/>
              <w:bottom w:val="nil"/>
              <w:right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,0000000</w:t>
            </w:r>
          </w:p>
        </w:tc>
      </w:tr>
      <w:tr w:rsidR="00B82C19" w:rsidRPr="00883EA6" w:rsidTr="00FE0D21">
        <w:trPr>
          <w:cantSplit/>
        </w:trPr>
        <w:tc>
          <w:tcPr>
            <w:tcW w:w="2445" w:type="dxa"/>
            <w:vMerge/>
            <w:tcBorders>
              <w:top w:val="nil"/>
              <w:left w:val="single" w:sz="16" w:space="0" w:color="000000"/>
              <w:bottom w:val="nil"/>
              <w:right w:val="nil"/>
            </w:tcBorders>
            <w:shd w:val="clear" w:color="auto" w:fill="FFFFFF"/>
          </w:tcPr>
          <w:p w:rsidR="00B82C19" w:rsidRPr="00883EA6" w:rsidRDefault="00B82C19" w:rsidP="002E5099">
            <w:pPr>
              <w:adjustRightInd w:val="0"/>
              <w:jc w:val="both"/>
              <w:rPr>
                <w:rFonts w:eastAsiaTheme="minorHAnsi"/>
                <w:color w:val="000000"/>
                <w:sz w:val="24"/>
                <w:szCs w:val="24"/>
                <w:lang w:val="id-ID"/>
              </w:rPr>
            </w:pPr>
          </w:p>
        </w:tc>
        <w:tc>
          <w:tcPr>
            <w:tcW w:w="1445" w:type="dxa"/>
            <w:tcBorders>
              <w:top w:val="nil"/>
              <w:left w:val="nil"/>
              <w:bottom w:val="nil"/>
              <w:right w:val="single" w:sz="16" w:space="0" w:color="000000"/>
            </w:tcBorders>
            <w:shd w:val="clear" w:color="auto" w:fill="FFFFFF"/>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Std. Deviation</w:t>
            </w:r>
          </w:p>
        </w:tc>
        <w:tc>
          <w:tcPr>
            <w:tcW w:w="1475" w:type="dxa"/>
            <w:tcBorders>
              <w:top w:val="nil"/>
              <w:left w:val="single" w:sz="16" w:space="0" w:color="000000"/>
              <w:bottom w:val="nil"/>
              <w:right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8,06577832</w:t>
            </w:r>
          </w:p>
        </w:tc>
      </w:tr>
      <w:tr w:rsidR="00B82C19" w:rsidRPr="00883EA6" w:rsidTr="00FE0D21">
        <w:trPr>
          <w:cantSplit/>
        </w:trPr>
        <w:tc>
          <w:tcPr>
            <w:tcW w:w="2445" w:type="dxa"/>
            <w:vMerge w:val="restart"/>
            <w:tcBorders>
              <w:top w:val="nil"/>
              <w:left w:val="single" w:sz="16" w:space="0" w:color="000000"/>
              <w:bottom w:val="nil"/>
              <w:right w:val="nil"/>
            </w:tcBorders>
            <w:shd w:val="clear" w:color="auto" w:fill="FFFFFF"/>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Most Extreme Differences</w:t>
            </w:r>
          </w:p>
        </w:tc>
        <w:tc>
          <w:tcPr>
            <w:tcW w:w="1445" w:type="dxa"/>
            <w:tcBorders>
              <w:top w:val="nil"/>
              <w:left w:val="nil"/>
              <w:bottom w:val="nil"/>
              <w:right w:val="single" w:sz="16" w:space="0" w:color="000000"/>
            </w:tcBorders>
            <w:shd w:val="clear" w:color="auto" w:fill="FFFFFF"/>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Absolute</w:t>
            </w:r>
          </w:p>
        </w:tc>
        <w:tc>
          <w:tcPr>
            <w:tcW w:w="1475" w:type="dxa"/>
            <w:tcBorders>
              <w:top w:val="nil"/>
              <w:left w:val="single" w:sz="16" w:space="0" w:color="000000"/>
              <w:bottom w:val="nil"/>
              <w:right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,083</w:t>
            </w:r>
          </w:p>
        </w:tc>
      </w:tr>
      <w:tr w:rsidR="00B82C19" w:rsidRPr="00883EA6" w:rsidTr="00FE0D21">
        <w:trPr>
          <w:cantSplit/>
        </w:trPr>
        <w:tc>
          <w:tcPr>
            <w:tcW w:w="2445" w:type="dxa"/>
            <w:vMerge/>
            <w:tcBorders>
              <w:top w:val="nil"/>
              <w:left w:val="single" w:sz="16" w:space="0" w:color="000000"/>
              <w:bottom w:val="nil"/>
              <w:right w:val="nil"/>
            </w:tcBorders>
            <w:shd w:val="clear" w:color="auto" w:fill="FFFFFF"/>
          </w:tcPr>
          <w:p w:rsidR="00B82C19" w:rsidRPr="00883EA6" w:rsidRDefault="00B82C19" w:rsidP="002E5099">
            <w:pPr>
              <w:adjustRightInd w:val="0"/>
              <w:jc w:val="both"/>
              <w:rPr>
                <w:rFonts w:eastAsiaTheme="minorHAnsi"/>
                <w:color w:val="000000"/>
                <w:sz w:val="24"/>
                <w:szCs w:val="24"/>
                <w:lang w:val="id-ID"/>
              </w:rPr>
            </w:pPr>
          </w:p>
        </w:tc>
        <w:tc>
          <w:tcPr>
            <w:tcW w:w="1445" w:type="dxa"/>
            <w:tcBorders>
              <w:top w:val="nil"/>
              <w:left w:val="nil"/>
              <w:bottom w:val="nil"/>
              <w:right w:val="single" w:sz="16" w:space="0" w:color="000000"/>
            </w:tcBorders>
            <w:shd w:val="clear" w:color="auto" w:fill="FFFFFF"/>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Positive</w:t>
            </w:r>
          </w:p>
        </w:tc>
        <w:tc>
          <w:tcPr>
            <w:tcW w:w="1475" w:type="dxa"/>
            <w:tcBorders>
              <w:top w:val="nil"/>
              <w:left w:val="single" w:sz="16" w:space="0" w:color="000000"/>
              <w:bottom w:val="nil"/>
              <w:right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,053</w:t>
            </w:r>
          </w:p>
        </w:tc>
      </w:tr>
      <w:tr w:rsidR="00B82C19" w:rsidRPr="00883EA6" w:rsidTr="00FE0D21">
        <w:trPr>
          <w:cantSplit/>
        </w:trPr>
        <w:tc>
          <w:tcPr>
            <w:tcW w:w="2445" w:type="dxa"/>
            <w:vMerge/>
            <w:tcBorders>
              <w:top w:val="nil"/>
              <w:left w:val="single" w:sz="16" w:space="0" w:color="000000"/>
              <w:bottom w:val="nil"/>
              <w:right w:val="nil"/>
            </w:tcBorders>
            <w:shd w:val="clear" w:color="auto" w:fill="FFFFFF"/>
          </w:tcPr>
          <w:p w:rsidR="00B82C19" w:rsidRPr="00883EA6" w:rsidRDefault="00B82C19" w:rsidP="002E5099">
            <w:pPr>
              <w:adjustRightInd w:val="0"/>
              <w:jc w:val="both"/>
              <w:rPr>
                <w:rFonts w:eastAsiaTheme="minorHAnsi"/>
                <w:color w:val="000000"/>
                <w:sz w:val="24"/>
                <w:szCs w:val="24"/>
                <w:lang w:val="id-ID"/>
              </w:rPr>
            </w:pPr>
          </w:p>
        </w:tc>
        <w:tc>
          <w:tcPr>
            <w:tcW w:w="1445" w:type="dxa"/>
            <w:tcBorders>
              <w:top w:val="nil"/>
              <w:left w:val="nil"/>
              <w:bottom w:val="nil"/>
              <w:right w:val="single" w:sz="16" w:space="0" w:color="000000"/>
            </w:tcBorders>
            <w:shd w:val="clear" w:color="auto" w:fill="FFFFFF"/>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Negative</w:t>
            </w:r>
          </w:p>
        </w:tc>
        <w:tc>
          <w:tcPr>
            <w:tcW w:w="1475" w:type="dxa"/>
            <w:tcBorders>
              <w:top w:val="nil"/>
              <w:left w:val="single" w:sz="16" w:space="0" w:color="000000"/>
              <w:bottom w:val="nil"/>
              <w:right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-,083</w:t>
            </w:r>
          </w:p>
        </w:tc>
      </w:tr>
      <w:tr w:rsidR="00B82C19" w:rsidRPr="00883EA6" w:rsidTr="00FE0D21">
        <w:trPr>
          <w:cantSplit/>
        </w:trPr>
        <w:tc>
          <w:tcPr>
            <w:tcW w:w="3890" w:type="dxa"/>
            <w:gridSpan w:val="2"/>
            <w:tcBorders>
              <w:top w:val="nil"/>
              <w:left w:val="single" w:sz="16" w:space="0" w:color="000000"/>
              <w:bottom w:val="nil"/>
              <w:right w:val="nil"/>
            </w:tcBorders>
            <w:shd w:val="clear" w:color="auto" w:fill="FFFFFF"/>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Test Statistic</w:t>
            </w:r>
          </w:p>
        </w:tc>
        <w:tc>
          <w:tcPr>
            <w:tcW w:w="1475" w:type="dxa"/>
            <w:tcBorders>
              <w:top w:val="nil"/>
              <w:left w:val="single" w:sz="16" w:space="0" w:color="000000"/>
              <w:bottom w:val="nil"/>
              <w:right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,083</w:t>
            </w:r>
          </w:p>
        </w:tc>
      </w:tr>
      <w:tr w:rsidR="00B82C19" w:rsidRPr="00883EA6" w:rsidTr="00FE0D21">
        <w:trPr>
          <w:cantSplit/>
        </w:trPr>
        <w:tc>
          <w:tcPr>
            <w:tcW w:w="3890" w:type="dxa"/>
            <w:gridSpan w:val="2"/>
            <w:tcBorders>
              <w:top w:val="nil"/>
              <w:left w:val="single" w:sz="16" w:space="0" w:color="000000"/>
              <w:bottom w:val="single" w:sz="16" w:space="0" w:color="000000"/>
              <w:right w:val="nil"/>
            </w:tcBorders>
            <w:shd w:val="clear" w:color="auto" w:fill="FFFFFF"/>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,200</w:t>
            </w:r>
            <w:r w:rsidRPr="00883EA6">
              <w:rPr>
                <w:rFonts w:eastAsiaTheme="minorHAnsi"/>
                <w:color w:val="000000"/>
                <w:sz w:val="24"/>
                <w:szCs w:val="24"/>
                <w:vertAlign w:val="superscript"/>
                <w:lang w:val="id-ID"/>
              </w:rPr>
              <w:t>c,d</w:t>
            </w:r>
          </w:p>
        </w:tc>
      </w:tr>
    </w:tbl>
    <w:p w:rsidR="00B82C19" w:rsidRPr="00883EA6" w:rsidRDefault="00B82C19" w:rsidP="002E5099">
      <w:pPr>
        <w:adjustRightInd w:val="0"/>
        <w:jc w:val="both"/>
        <w:rPr>
          <w:sz w:val="24"/>
          <w:szCs w:val="24"/>
        </w:rPr>
      </w:pPr>
      <w:r w:rsidRPr="00883EA6">
        <w:rPr>
          <w:sz w:val="24"/>
          <w:szCs w:val="24"/>
          <w:lang w:val="id-ID"/>
        </w:rPr>
        <w:t xml:space="preserve">                </w:t>
      </w:r>
      <w:r w:rsidRPr="00883EA6">
        <w:rPr>
          <w:sz w:val="24"/>
          <w:szCs w:val="24"/>
        </w:rPr>
        <w:t>Sumber: Perhitungan SPSS, 2019</w:t>
      </w:r>
    </w:p>
    <w:p w:rsidR="005C6271" w:rsidRDefault="00B82C19" w:rsidP="002E5099">
      <w:pPr>
        <w:adjustRightInd w:val="0"/>
        <w:ind w:left="567" w:firstLine="720"/>
        <w:jc w:val="both"/>
        <w:rPr>
          <w:sz w:val="24"/>
          <w:szCs w:val="24"/>
        </w:rPr>
      </w:pPr>
      <w:r w:rsidRPr="00883EA6">
        <w:rPr>
          <w:sz w:val="24"/>
          <w:szCs w:val="24"/>
        </w:rPr>
        <w:t>Berdasarkan hasil uji normalitas diperoleh nilai signifikansi sebesar 0,200 &gt; 0</w:t>
      </w:r>
      <w:proofErr w:type="gramStart"/>
      <w:r w:rsidRPr="00883EA6">
        <w:rPr>
          <w:sz w:val="24"/>
          <w:szCs w:val="24"/>
        </w:rPr>
        <w:t>,05</w:t>
      </w:r>
      <w:proofErr w:type="gramEnd"/>
      <w:r w:rsidRPr="00883EA6">
        <w:rPr>
          <w:sz w:val="24"/>
          <w:szCs w:val="24"/>
        </w:rPr>
        <w:t>. Sehingga dapat disimpulkan data berdistribusi normal karena nilai signifikansi &gt; 0</w:t>
      </w:r>
      <w:proofErr w:type="gramStart"/>
      <w:r w:rsidRPr="00883EA6">
        <w:rPr>
          <w:sz w:val="24"/>
          <w:szCs w:val="24"/>
        </w:rPr>
        <w:t>,05</w:t>
      </w:r>
      <w:proofErr w:type="gramEnd"/>
      <w:r w:rsidRPr="00883EA6">
        <w:rPr>
          <w:sz w:val="24"/>
          <w:szCs w:val="24"/>
        </w:rPr>
        <w:t>.</w:t>
      </w:r>
      <w:bookmarkStart w:id="27" w:name="_Toc12384103"/>
      <w:bookmarkStart w:id="28" w:name="_Toc12384883"/>
      <w:bookmarkStart w:id="29" w:name="_Toc13206860"/>
      <w:bookmarkStart w:id="30" w:name="_Toc13218409"/>
    </w:p>
    <w:p w:rsidR="002E5099" w:rsidRDefault="002E5099" w:rsidP="002E5099">
      <w:pPr>
        <w:adjustRightInd w:val="0"/>
        <w:ind w:left="567" w:firstLine="720"/>
        <w:jc w:val="both"/>
        <w:rPr>
          <w:sz w:val="24"/>
          <w:szCs w:val="24"/>
        </w:rPr>
      </w:pPr>
    </w:p>
    <w:p w:rsidR="005C6271" w:rsidRPr="002E5099" w:rsidRDefault="005C6271" w:rsidP="002E5099">
      <w:pPr>
        <w:pStyle w:val="ListParagraph"/>
        <w:numPr>
          <w:ilvl w:val="0"/>
          <w:numId w:val="8"/>
        </w:numPr>
        <w:tabs>
          <w:tab w:val="left" w:pos="851"/>
        </w:tabs>
        <w:adjustRightInd w:val="0"/>
        <w:spacing w:line="240" w:lineRule="auto"/>
        <w:ind w:left="567" w:hanging="425"/>
        <w:jc w:val="both"/>
        <w:rPr>
          <w:sz w:val="24"/>
          <w:szCs w:val="24"/>
        </w:rPr>
      </w:pPr>
      <w:r>
        <w:rPr>
          <w:b/>
          <w:lang w:val="id-ID"/>
        </w:rPr>
        <w:t xml:space="preserve"> </w:t>
      </w:r>
      <w:r w:rsidR="00B82C19" w:rsidRPr="005C6271">
        <w:rPr>
          <w:b/>
        </w:rPr>
        <w:t>Uji Multikolinearitas</w:t>
      </w:r>
      <w:bookmarkEnd w:id="27"/>
      <w:bookmarkEnd w:id="28"/>
      <w:bookmarkEnd w:id="29"/>
      <w:bookmarkEnd w:id="30"/>
    </w:p>
    <w:p w:rsidR="002E5099" w:rsidRDefault="002E5099" w:rsidP="002E5099">
      <w:pPr>
        <w:pStyle w:val="ListParagraph"/>
        <w:tabs>
          <w:tab w:val="left" w:pos="851"/>
        </w:tabs>
        <w:adjustRightInd w:val="0"/>
        <w:spacing w:line="240" w:lineRule="auto"/>
        <w:ind w:left="567" w:firstLine="0"/>
        <w:jc w:val="both"/>
        <w:rPr>
          <w:sz w:val="24"/>
          <w:szCs w:val="24"/>
        </w:rPr>
      </w:pPr>
    </w:p>
    <w:p w:rsidR="00893D25" w:rsidRPr="002E5099" w:rsidRDefault="005C6271" w:rsidP="002E5099">
      <w:pPr>
        <w:pStyle w:val="ListParagraph"/>
        <w:tabs>
          <w:tab w:val="left" w:pos="1276"/>
        </w:tabs>
        <w:adjustRightInd w:val="0"/>
        <w:spacing w:line="240" w:lineRule="auto"/>
        <w:ind w:left="567" w:firstLine="0"/>
        <w:jc w:val="both"/>
        <w:rPr>
          <w:sz w:val="24"/>
          <w:szCs w:val="24"/>
        </w:rPr>
      </w:pPr>
      <w:r>
        <w:rPr>
          <w:sz w:val="24"/>
          <w:szCs w:val="24"/>
        </w:rPr>
        <w:tab/>
      </w:r>
      <w:r w:rsidR="00B82C19" w:rsidRPr="005C6271">
        <w:rPr>
          <w:sz w:val="24"/>
          <w:szCs w:val="24"/>
        </w:rPr>
        <w:t>Uji multikoliniearitas dalam penelitian ini digunakan untuk mengetahui apakah terdapat hubungan antara variabel independen. Hasil uji multikolinearitas yang telah dilakukan adalah sebagai berikut:</w:t>
      </w:r>
      <w:bookmarkStart w:id="31" w:name="_Toc12215821"/>
      <w:bookmarkStart w:id="32" w:name="_Toc13206861"/>
      <w:bookmarkStart w:id="33" w:name="_Toc13218410"/>
    </w:p>
    <w:p w:rsidR="00893D25" w:rsidRDefault="00893D25" w:rsidP="002E5099">
      <w:pPr>
        <w:pStyle w:val="BodyText"/>
      </w:pPr>
    </w:p>
    <w:p w:rsidR="00893D25" w:rsidRPr="00DC45D1" w:rsidRDefault="00893D25" w:rsidP="002E5099">
      <w:pPr>
        <w:pStyle w:val="BodyText"/>
      </w:pPr>
    </w:p>
    <w:p w:rsidR="00B82C19" w:rsidRPr="00883EA6" w:rsidRDefault="00B82C19" w:rsidP="002E5099">
      <w:pPr>
        <w:pStyle w:val="BodyText"/>
        <w:jc w:val="center"/>
      </w:pPr>
      <w:r>
        <w:t>Tabel 4.5</w:t>
      </w:r>
    </w:p>
    <w:p w:rsidR="00B82C19" w:rsidRPr="00883EA6" w:rsidRDefault="00B82C19" w:rsidP="002E5099">
      <w:pPr>
        <w:pStyle w:val="BodyText"/>
        <w:jc w:val="center"/>
      </w:pPr>
      <w:r w:rsidRPr="00883EA6">
        <w:t>Uji Multikolinearitas</w:t>
      </w:r>
      <w:bookmarkEnd w:id="31"/>
      <w:bookmarkEnd w:id="32"/>
      <w:bookmarkEnd w:id="33"/>
    </w:p>
    <w:tbl>
      <w:tblPr>
        <w:tblpPr w:leftFromText="180" w:rightFromText="180" w:vertAnchor="text" w:horzAnchor="margin" w:tblpXSpec="center" w:tblpY="92"/>
        <w:tblW w:w="8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47"/>
        <w:gridCol w:w="1779"/>
        <w:gridCol w:w="992"/>
        <w:gridCol w:w="1134"/>
        <w:gridCol w:w="1418"/>
        <w:gridCol w:w="850"/>
        <w:gridCol w:w="567"/>
        <w:gridCol w:w="1134"/>
        <w:gridCol w:w="709"/>
      </w:tblGrid>
      <w:tr w:rsidR="00B82C19" w:rsidRPr="00883EA6" w:rsidTr="00FE0D21">
        <w:trPr>
          <w:cantSplit/>
          <w:trHeight w:val="225"/>
        </w:trPr>
        <w:tc>
          <w:tcPr>
            <w:tcW w:w="8930" w:type="dxa"/>
            <w:gridSpan w:val="9"/>
            <w:tcBorders>
              <w:top w:val="nil"/>
              <w:left w:val="nil"/>
              <w:bottom w:val="nil"/>
              <w:right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b/>
                <w:bCs/>
                <w:color w:val="000000"/>
                <w:sz w:val="24"/>
                <w:szCs w:val="24"/>
                <w:lang w:val="id-ID"/>
              </w:rPr>
              <w:t>Coefficients</w:t>
            </w:r>
            <w:r w:rsidRPr="00883EA6">
              <w:rPr>
                <w:rFonts w:eastAsiaTheme="minorHAnsi"/>
                <w:b/>
                <w:bCs/>
                <w:color w:val="000000"/>
                <w:sz w:val="24"/>
                <w:szCs w:val="24"/>
                <w:vertAlign w:val="superscript"/>
                <w:lang w:val="id-ID"/>
              </w:rPr>
              <w:t>a</w:t>
            </w:r>
          </w:p>
        </w:tc>
      </w:tr>
      <w:tr w:rsidR="00B82C19" w:rsidRPr="00883EA6" w:rsidTr="00FE0D21">
        <w:trPr>
          <w:cantSplit/>
          <w:trHeight w:val="462"/>
        </w:trPr>
        <w:tc>
          <w:tcPr>
            <w:tcW w:w="2126" w:type="dxa"/>
            <w:gridSpan w:val="2"/>
            <w:vMerge w:val="restart"/>
            <w:tcBorders>
              <w:top w:val="single" w:sz="16" w:space="0" w:color="000000"/>
              <w:left w:val="single" w:sz="16" w:space="0" w:color="000000"/>
              <w:bottom w:val="nil"/>
              <w:right w:val="nil"/>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Model</w:t>
            </w:r>
          </w:p>
        </w:tc>
        <w:tc>
          <w:tcPr>
            <w:tcW w:w="2126" w:type="dxa"/>
            <w:gridSpan w:val="2"/>
            <w:tcBorders>
              <w:top w:val="single" w:sz="16" w:space="0" w:color="000000"/>
              <w:left w:val="single" w:sz="16" w:space="0" w:color="000000"/>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Unstandardized Coefficients</w:t>
            </w:r>
          </w:p>
        </w:tc>
        <w:tc>
          <w:tcPr>
            <w:tcW w:w="1418" w:type="dxa"/>
            <w:tcBorders>
              <w:top w:val="single" w:sz="16" w:space="0" w:color="000000"/>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Standardized Coefficients</w:t>
            </w:r>
          </w:p>
        </w:tc>
        <w:tc>
          <w:tcPr>
            <w:tcW w:w="850" w:type="dxa"/>
            <w:vMerge w:val="restart"/>
            <w:tcBorders>
              <w:top w:val="single" w:sz="16" w:space="0" w:color="000000"/>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T</w:t>
            </w:r>
          </w:p>
        </w:tc>
        <w:tc>
          <w:tcPr>
            <w:tcW w:w="567" w:type="dxa"/>
            <w:vMerge w:val="restart"/>
            <w:tcBorders>
              <w:top w:val="single" w:sz="16" w:space="0" w:color="000000"/>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Sig.</w:t>
            </w:r>
          </w:p>
        </w:tc>
        <w:tc>
          <w:tcPr>
            <w:tcW w:w="1843" w:type="dxa"/>
            <w:gridSpan w:val="2"/>
            <w:tcBorders>
              <w:top w:val="single" w:sz="16" w:space="0" w:color="000000"/>
              <w:right w:val="single" w:sz="16" w:space="0" w:color="000000"/>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Collinearity Statistics</w:t>
            </w:r>
          </w:p>
        </w:tc>
      </w:tr>
      <w:tr w:rsidR="00B82C19" w:rsidRPr="00883EA6" w:rsidTr="00FE0D21">
        <w:trPr>
          <w:cantSplit/>
          <w:trHeight w:val="257"/>
        </w:trPr>
        <w:tc>
          <w:tcPr>
            <w:tcW w:w="2126" w:type="dxa"/>
            <w:gridSpan w:val="2"/>
            <w:vMerge/>
            <w:tcBorders>
              <w:top w:val="single" w:sz="16" w:space="0" w:color="000000"/>
              <w:left w:val="single" w:sz="16" w:space="0" w:color="000000"/>
              <w:bottom w:val="nil"/>
              <w:right w:val="nil"/>
            </w:tcBorders>
            <w:shd w:val="clear" w:color="auto" w:fill="FFFFFF"/>
            <w:vAlign w:val="bottom"/>
          </w:tcPr>
          <w:p w:rsidR="00B82C19" w:rsidRPr="00883EA6" w:rsidRDefault="00B82C19" w:rsidP="002E5099">
            <w:pPr>
              <w:adjustRightInd w:val="0"/>
              <w:jc w:val="both"/>
              <w:rPr>
                <w:rFonts w:eastAsiaTheme="minorHAnsi"/>
                <w:color w:val="000000"/>
                <w:sz w:val="24"/>
                <w:szCs w:val="24"/>
                <w:lang w:val="id-ID"/>
              </w:rPr>
            </w:pPr>
          </w:p>
        </w:tc>
        <w:tc>
          <w:tcPr>
            <w:tcW w:w="992" w:type="dxa"/>
            <w:tcBorders>
              <w:left w:val="single" w:sz="16" w:space="0" w:color="000000"/>
              <w:bottom w:val="single" w:sz="16" w:space="0" w:color="000000"/>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B</w:t>
            </w:r>
          </w:p>
        </w:tc>
        <w:tc>
          <w:tcPr>
            <w:tcW w:w="1134" w:type="dxa"/>
            <w:tcBorders>
              <w:bottom w:val="single" w:sz="16" w:space="0" w:color="000000"/>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Std. Error</w:t>
            </w:r>
          </w:p>
        </w:tc>
        <w:tc>
          <w:tcPr>
            <w:tcW w:w="1418" w:type="dxa"/>
            <w:tcBorders>
              <w:bottom w:val="single" w:sz="16" w:space="0" w:color="000000"/>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Beta</w:t>
            </w:r>
          </w:p>
        </w:tc>
        <w:tc>
          <w:tcPr>
            <w:tcW w:w="850" w:type="dxa"/>
            <w:vMerge/>
            <w:tcBorders>
              <w:top w:val="single" w:sz="16" w:space="0" w:color="000000"/>
            </w:tcBorders>
            <w:shd w:val="clear" w:color="auto" w:fill="FFFFFF"/>
            <w:vAlign w:val="bottom"/>
          </w:tcPr>
          <w:p w:rsidR="00B82C19" w:rsidRPr="00883EA6" w:rsidRDefault="00B82C19" w:rsidP="002E5099">
            <w:pPr>
              <w:adjustRightInd w:val="0"/>
              <w:jc w:val="both"/>
              <w:rPr>
                <w:rFonts w:eastAsiaTheme="minorHAnsi"/>
                <w:color w:val="000000"/>
                <w:sz w:val="24"/>
                <w:szCs w:val="24"/>
                <w:lang w:val="id-ID"/>
              </w:rPr>
            </w:pPr>
          </w:p>
        </w:tc>
        <w:tc>
          <w:tcPr>
            <w:tcW w:w="567" w:type="dxa"/>
            <w:vMerge/>
            <w:tcBorders>
              <w:top w:val="single" w:sz="16" w:space="0" w:color="000000"/>
            </w:tcBorders>
            <w:shd w:val="clear" w:color="auto" w:fill="FFFFFF"/>
            <w:vAlign w:val="bottom"/>
          </w:tcPr>
          <w:p w:rsidR="00B82C19" w:rsidRPr="00883EA6" w:rsidRDefault="00B82C19" w:rsidP="002E5099">
            <w:pPr>
              <w:adjustRightInd w:val="0"/>
              <w:jc w:val="both"/>
              <w:rPr>
                <w:rFonts w:eastAsiaTheme="minorHAnsi"/>
                <w:color w:val="000000"/>
                <w:sz w:val="24"/>
                <w:szCs w:val="24"/>
                <w:lang w:val="id-ID"/>
              </w:rPr>
            </w:pPr>
          </w:p>
        </w:tc>
        <w:tc>
          <w:tcPr>
            <w:tcW w:w="1134" w:type="dxa"/>
            <w:tcBorders>
              <w:bottom w:val="single" w:sz="16" w:space="0" w:color="000000"/>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Tolerance</w:t>
            </w:r>
          </w:p>
        </w:tc>
        <w:tc>
          <w:tcPr>
            <w:tcW w:w="709" w:type="dxa"/>
            <w:tcBorders>
              <w:bottom w:val="single" w:sz="16" w:space="0" w:color="000000"/>
              <w:right w:val="single" w:sz="16" w:space="0" w:color="000000"/>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VIF</w:t>
            </w:r>
          </w:p>
        </w:tc>
      </w:tr>
      <w:tr w:rsidR="00B82C19" w:rsidRPr="00883EA6" w:rsidTr="00FE0D21">
        <w:trPr>
          <w:cantSplit/>
          <w:trHeight w:val="225"/>
        </w:trPr>
        <w:tc>
          <w:tcPr>
            <w:tcW w:w="347" w:type="dxa"/>
            <w:vMerge w:val="restart"/>
            <w:tcBorders>
              <w:top w:val="single" w:sz="16" w:space="0" w:color="000000"/>
              <w:left w:val="single" w:sz="16" w:space="0" w:color="000000"/>
              <w:bottom w:val="single" w:sz="16" w:space="0" w:color="000000"/>
              <w:right w:val="nil"/>
            </w:tcBorders>
            <w:shd w:val="clear" w:color="auto" w:fill="FFFFFF"/>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1</w:t>
            </w:r>
          </w:p>
        </w:tc>
        <w:tc>
          <w:tcPr>
            <w:tcW w:w="1779" w:type="dxa"/>
            <w:tcBorders>
              <w:top w:val="single" w:sz="16" w:space="0" w:color="000000"/>
              <w:left w:val="nil"/>
              <w:bottom w:val="nil"/>
              <w:right w:val="single" w:sz="16" w:space="0" w:color="000000"/>
            </w:tcBorders>
            <w:shd w:val="clear" w:color="auto" w:fill="FFFFFF"/>
          </w:tcPr>
          <w:p w:rsidR="00B82C19" w:rsidRPr="004738AB" w:rsidRDefault="00B82C19" w:rsidP="002E5099">
            <w:pPr>
              <w:adjustRightInd w:val="0"/>
              <w:ind w:left="60" w:right="60"/>
              <w:jc w:val="both"/>
              <w:rPr>
                <w:rFonts w:eastAsiaTheme="minorHAnsi"/>
                <w:color w:val="000000"/>
                <w:sz w:val="18"/>
                <w:szCs w:val="18"/>
                <w:lang w:val="id-ID"/>
              </w:rPr>
            </w:pPr>
            <w:r w:rsidRPr="004738AB">
              <w:rPr>
                <w:rFonts w:eastAsiaTheme="minorHAnsi"/>
                <w:color w:val="000000"/>
                <w:sz w:val="18"/>
                <w:szCs w:val="18"/>
                <w:lang w:val="id-ID"/>
              </w:rPr>
              <w:t>(Constant)</w:t>
            </w:r>
          </w:p>
        </w:tc>
        <w:tc>
          <w:tcPr>
            <w:tcW w:w="992" w:type="dxa"/>
            <w:tcBorders>
              <w:top w:val="single" w:sz="16" w:space="0" w:color="000000"/>
              <w:left w:val="single" w:sz="16" w:space="0" w:color="000000"/>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82,511</w:t>
            </w:r>
          </w:p>
        </w:tc>
        <w:tc>
          <w:tcPr>
            <w:tcW w:w="1134" w:type="dxa"/>
            <w:tcBorders>
              <w:top w:val="single" w:sz="16" w:space="0" w:color="000000"/>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2,921</w:t>
            </w:r>
          </w:p>
        </w:tc>
        <w:tc>
          <w:tcPr>
            <w:tcW w:w="1418" w:type="dxa"/>
            <w:tcBorders>
              <w:top w:val="single" w:sz="16" w:space="0" w:color="000000"/>
              <w:bottom w:val="nil"/>
            </w:tcBorders>
            <w:shd w:val="clear" w:color="auto" w:fill="FFFFFF"/>
            <w:vAlign w:val="center"/>
          </w:tcPr>
          <w:p w:rsidR="00B82C19" w:rsidRPr="00883EA6" w:rsidRDefault="00B82C19" w:rsidP="002E5099">
            <w:pPr>
              <w:adjustRightInd w:val="0"/>
              <w:jc w:val="both"/>
              <w:rPr>
                <w:rFonts w:eastAsiaTheme="minorHAnsi"/>
                <w:sz w:val="24"/>
                <w:szCs w:val="24"/>
                <w:lang w:val="id-ID"/>
              </w:rPr>
            </w:pPr>
          </w:p>
        </w:tc>
        <w:tc>
          <w:tcPr>
            <w:tcW w:w="850" w:type="dxa"/>
            <w:tcBorders>
              <w:top w:val="single" w:sz="16" w:space="0" w:color="000000"/>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28,251</w:t>
            </w:r>
          </w:p>
        </w:tc>
        <w:tc>
          <w:tcPr>
            <w:tcW w:w="567" w:type="dxa"/>
            <w:tcBorders>
              <w:top w:val="single" w:sz="16" w:space="0" w:color="000000"/>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,000</w:t>
            </w:r>
          </w:p>
        </w:tc>
        <w:tc>
          <w:tcPr>
            <w:tcW w:w="1134" w:type="dxa"/>
            <w:tcBorders>
              <w:top w:val="single" w:sz="16" w:space="0" w:color="000000"/>
              <w:bottom w:val="nil"/>
            </w:tcBorders>
            <w:shd w:val="clear" w:color="auto" w:fill="FFFFFF"/>
            <w:vAlign w:val="center"/>
          </w:tcPr>
          <w:p w:rsidR="00B82C19" w:rsidRPr="00883EA6" w:rsidRDefault="00B82C19" w:rsidP="002E5099">
            <w:pPr>
              <w:adjustRightInd w:val="0"/>
              <w:jc w:val="both"/>
              <w:rPr>
                <w:rFonts w:eastAsiaTheme="minorHAnsi"/>
                <w:sz w:val="24"/>
                <w:szCs w:val="24"/>
                <w:lang w:val="id-ID"/>
              </w:rPr>
            </w:pPr>
          </w:p>
        </w:tc>
        <w:tc>
          <w:tcPr>
            <w:tcW w:w="709" w:type="dxa"/>
            <w:tcBorders>
              <w:top w:val="single" w:sz="16" w:space="0" w:color="000000"/>
              <w:bottom w:val="nil"/>
              <w:right w:val="single" w:sz="16" w:space="0" w:color="000000"/>
            </w:tcBorders>
            <w:shd w:val="clear" w:color="auto" w:fill="FFFFFF"/>
            <w:vAlign w:val="center"/>
          </w:tcPr>
          <w:p w:rsidR="00B82C19" w:rsidRPr="00883EA6" w:rsidRDefault="00B82C19" w:rsidP="002E5099">
            <w:pPr>
              <w:adjustRightInd w:val="0"/>
              <w:jc w:val="both"/>
              <w:rPr>
                <w:rFonts w:eastAsiaTheme="minorHAnsi"/>
                <w:sz w:val="24"/>
                <w:szCs w:val="24"/>
                <w:lang w:val="id-ID"/>
              </w:rPr>
            </w:pPr>
          </w:p>
        </w:tc>
      </w:tr>
      <w:tr w:rsidR="00B82C19" w:rsidRPr="00883EA6" w:rsidTr="00FE0D21">
        <w:trPr>
          <w:cantSplit/>
          <w:trHeight w:val="257"/>
        </w:trPr>
        <w:tc>
          <w:tcPr>
            <w:tcW w:w="347" w:type="dxa"/>
            <w:vMerge/>
            <w:tcBorders>
              <w:top w:val="single" w:sz="16" w:space="0" w:color="000000"/>
              <w:left w:val="single" w:sz="16" w:space="0" w:color="000000"/>
              <w:bottom w:val="single" w:sz="16" w:space="0" w:color="000000"/>
              <w:right w:val="nil"/>
            </w:tcBorders>
            <w:shd w:val="clear" w:color="auto" w:fill="FFFFFF"/>
          </w:tcPr>
          <w:p w:rsidR="00B82C19" w:rsidRPr="00883EA6" w:rsidRDefault="00B82C19" w:rsidP="002E5099">
            <w:pPr>
              <w:adjustRightInd w:val="0"/>
              <w:jc w:val="both"/>
              <w:rPr>
                <w:rFonts w:eastAsiaTheme="minorHAnsi"/>
                <w:sz w:val="24"/>
                <w:szCs w:val="24"/>
                <w:lang w:val="id-ID"/>
              </w:rPr>
            </w:pPr>
          </w:p>
        </w:tc>
        <w:tc>
          <w:tcPr>
            <w:tcW w:w="1779" w:type="dxa"/>
            <w:tcBorders>
              <w:top w:val="nil"/>
              <w:left w:val="nil"/>
              <w:bottom w:val="nil"/>
              <w:right w:val="single" w:sz="16" w:space="0" w:color="000000"/>
            </w:tcBorders>
            <w:shd w:val="clear" w:color="auto" w:fill="FFFFFF"/>
          </w:tcPr>
          <w:p w:rsidR="00B82C19" w:rsidRPr="004738AB" w:rsidRDefault="00B82C19" w:rsidP="002E5099">
            <w:pPr>
              <w:adjustRightInd w:val="0"/>
              <w:ind w:left="60" w:right="60"/>
              <w:jc w:val="both"/>
              <w:rPr>
                <w:rFonts w:eastAsiaTheme="minorHAnsi"/>
                <w:color w:val="000000"/>
                <w:sz w:val="18"/>
                <w:szCs w:val="18"/>
                <w:lang w:val="id-ID"/>
              </w:rPr>
            </w:pPr>
            <w:r w:rsidRPr="004738AB">
              <w:rPr>
                <w:rFonts w:eastAsiaTheme="minorHAnsi"/>
                <w:color w:val="000000"/>
                <w:sz w:val="18"/>
                <w:szCs w:val="18"/>
                <w:lang w:val="id-ID"/>
              </w:rPr>
              <w:t>PROFITABILITAS</w:t>
            </w:r>
          </w:p>
        </w:tc>
        <w:tc>
          <w:tcPr>
            <w:tcW w:w="992" w:type="dxa"/>
            <w:tcBorders>
              <w:top w:val="nil"/>
              <w:left w:val="single" w:sz="16" w:space="0" w:color="000000"/>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-19,775</w:t>
            </w:r>
          </w:p>
        </w:tc>
        <w:tc>
          <w:tcPr>
            <w:tcW w:w="1134" w:type="dxa"/>
            <w:tcBorders>
              <w:top w:val="nil"/>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23,979</w:t>
            </w:r>
          </w:p>
        </w:tc>
        <w:tc>
          <w:tcPr>
            <w:tcW w:w="1418" w:type="dxa"/>
            <w:tcBorders>
              <w:top w:val="nil"/>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-,123</w:t>
            </w:r>
          </w:p>
        </w:tc>
        <w:tc>
          <w:tcPr>
            <w:tcW w:w="850" w:type="dxa"/>
            <w:tcBorders>
              <w:top w:val="nil"/>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-,825</w:t>
            </w:r>
          </w:p>
        </w:tc>
        <w:tc>
          <w:tcPr>
            <w:tcW w:w="567" w:type="dxa"/>
            <w:tcBorders>
              <w:top w:val="nil"/>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,413</w:t>
            </w:r>
          </w:p>
        </w:tc>
        <w:tc>
          <w:tcPr>
            <w:tcW w:w="1134" w:type="dxa"/>
            <w:tcBorders>
              <w:top w:val="nil"/>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,692</w:t>
            </w:r>
          </w:p>
        </w:tc>
        <w:tc>
          <w:tcPr>
            <w:tcW w:w="709" w:type="dxa"/>
            <w:tcBorders>
              <w:top w:val="nil"/>
              <w:bottom w:val="nil"/>
              <w:right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1,445</w:t>
            </w:r>
          </w:p>
        </w:tc>
      </w:tr>
      <w:tr w:rsidR="00B82C19" w:rsidRPr="00883EA6" w:rsidTr="00FE0D21">
        <w:trPr>
          <w:cantSplit/>
          <w:trHeight w:val="257"/>
        </w:trPr>
        <w:tc>
          <w:tcPr>
            <w:tcW w:w="347" w:type="dxa"/>
            <w:vMerge/>
            <w:tcBorders>
              <w:top w:val="single" w:sz="16" w:space="0" w:color="000000"/>
              <w:left w:val="single" w:sz="16" w:space="0" w:color="000000"/>
              <w:bottom w:val="single" w:sz="16" w:space="0" w:color="000000"/>
              <w:right w:val="nil"/>
            </w:tcBorders>
            <w:shd w:val="clear" w:color="auto" w:fill="FFFFFF"/>
          </w:tcPr>
          <w:p w:rsidR="00B82C19" w:rsidRPr="00883EA6" w:rsidRDefault="00B82C19" w:rsidP="002E5099">
            <w:pPr>
              <w:adjustRightInd w:val="0"/>
              <w:jc w:val="both"/>
              <w:rPr>
                <w:rFonts w:eastAsiaTheme="minorHAnsi"/>
                <w:color w:val="000000"/>
                <w:sz w:val="24"/>
                <w:szCs w:val="24"/>
                <w:lang w:val="id-ID"/>
              </w:rPr>
            </w:pPr>
          </w:p>
        </w:tc>
        <w:tc>
          <w:tcPr>
            <w:tcW w:w="1779" w:type="dxa"/>
            <w:tcBorders>
              <w:top w:val="nil"/>
              <w:left w:val="nil"/>
              <w:bottom w:val="nil"/>
              <w:right w:val="single" w:sz="16" w:space="0" w:color="000000"/>
            </w:tcBorders>
            <w:shd w:val="clear" w:color="auto" w:fill="FFFFFF"/>
          </w:tcPr>
          <w:p w:rsidR="00B82C19" w:rsidRPr="004738AB" w:rsidRDefault="00B82C19" w:rsidP="002E5099">
            <w:pPr>
              <w:adjustRightInd w:val="0"/>
              <w:ind w:left="60" w:right="60"/>
              <w:jc w:val="both"/>
              <w:rPr>
                <w:rFonts w:eastAsiaTheme="minorHAnsi"/>
                <w:color w:val="000000"/>
                <w:sz w:val="18"/>
                <w:szCs w:val="18"/>
                <w:lang w:val="id-ID"/>
              </w:rPr>
            </w:pPr>
            <w:r w:rsidRPr="004738AB">
              <w:rPr>
                <w:rFonts w:eastAsiaTheme="minorHAnsi"/>
                <w:color w:val="000000"/>
                <w:sz w:val="18"/>
                <w:szCs w:val="18"/>
                <w:lang w:val="id-ID"/>
              </w:rPr>
              <w:t>SOLVABILITAS</w:t>
            </w:r>
          </w:p>
        </w:tc>
        <w:tc>
          <w:tcPr>
            <w:tcW w:w="992" w:type="dxa"/>
            <w:tcBorders>
              <w:top w:val="nil"/>
              <w:left w:val="single" w:sz="16" w:space="0" w:color="000000"/>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-,451</w:t>
            </w:r>
          </w:p>
        </w:tc>
        <w:tc>
          <w:tcPr>
            <w:tcW w:w="1134" w:type="dxa"/>
            <w:tcBorders>
              <w:top w:val="nil"/>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5,050</w:t>
            </w:r>
          </w:p>
        </w:tc>
        <w:tc>
          <w:tcPr>
            <w:tcW w:w="1418" w:type="dxa"/>
            <w:tcBorders>
              <w:top w:val="nil"/>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-,012</w:t>
            </w:r>
          </w:p>
        </w:tc>
        <w:tc>
          <w:tcPr>
            <w:tcW w:w="850" w:type="dxa"/>
            <w:tcBorders>
              <w:top w:val="nil"/>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-,089</w:t>
            </w:r>
          </w:p>
        </w:tc>
        <w:tc>
          <w:tcPr>
            <w:tcW w:w="567" w:type="dxa"/>
            <w:tcBorders>
              <w:top w:val="nil"/>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,929</w:t>
            </w:r>
          </w:p>
        </w:tc>
        <w:tc>
          <w:tcPr>
            <w:tcW w:w="1134" w:type="dxa"/>
            <w:tcBorders>
              <w:top w:val="nil"/>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,861</w:t>
            </w:r>
          </w:p>
        </w:tc>
        <w:tc>
          <w:tcPr>
            <w:tcW w:w="709" w:type="dxa"/>
            <w:tcBorders>
              <w:top w:val="nil"/>
              <w:bottom w:val="nil"/>
              <w:right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1,161</w:t>
            </w:r>
          </w:p>
        </w:tc>
      </w:tr>
      <w:tr w:rsidR="00B82C19" w:rsidRPr="00883EA6" w:rsidTr="00FE0D21">
        <w:trPr>
          <w:cantSplit/>
          <w:trHeight w:val="257"/>
        </w:trPr>
        <w:tc>
          <w:tcPr>
            <w:tcW w:w="347" w:type="dxa"/>
            <w:vMerge/>
            <w:tcBorders>
              <w:top w:val="single" w:sz="16" w:space="0" w:color="000000"/>
              <w:left w:val="single" w:sz="16" w:space="0" w:color="000000"/>
              <w:bottom w:val="single" w:sz="16" w:space="0" w:color="000000"/>
              <w:right w:val="nil"/>
            </w:tcBorders>
            <w:shd w:val="clear" w:color="auto" w:fill="FFFFFF"/>
          </w:tcPr>
          <w:p w:rsidR="00B82C19" w:rsidRPr="00883EA6" w:rsidRDefault="00B82C19" w:rsidP="002E5099">
            <w:pPr>
              <w:adjustRightInd w:val="0"/>
              <w:jc w:val="both"/>
              <w:rPr>
                <w:rFonts w:eastAsiaTheme="minorHAnsi"/>
                <w:color w:val="000000"/>
                <w:sz w:val="24"/>
                <w:szCs w:val="24"/>
                <w:lang w:val="id-ID"/>
              </w:rPr>
            </w:pPr>
          </w:p>
        </w:tc>
        <w:tc>
          <w:tcPr>
            <w:tcW w:w="1779" w:type="dxa"/>
            <w:tcBorders>
              <w:top w:val="nil"/>
              <w:left w:val="nil"/>
              <w:bottom w:val="single" w:sz="16" w:space="0" w:color="000000"/>
              <w:right w:val="single" w:sz="16" w:space="0" w:color="000000"/>
            </w:tcBorders>
            <w:shd w:val="clear" w:color="auto" w:fill="FFFFFF"/>
          </w:tcPr>
          <w:p w:rsidR="00B82C19" w:rsidRPr="004738AB" w:rsidRDefault="00B82C19" w:rsidP="002E5099">
            <w:pPr>
              <w:adjustRightInd w:val="0"/>
              <w:ind w:left="60" w:right="60"/>
              <w:jc w:val="both"/>
              <w:rPr>
                <w:rFonts w:eastAsiaTheme="minorHAnsi"/>
                <w:color w:val="000000"/>
                <w:sz w:val="18"/>
                <w:szCs w:val="18"/>
                <w:lang w:val="id-ID"/>
              </w:rPr>
            </w:pPr>
            <w:r w:rsidRPr="004738AB">
              <w:rPr>
                <w:rFonts w:eastAsiaTheme="minorHAnsi"/>
                <w:color w:val="000000"/>
                <w:sz w:val="18"/>
                <w:szCs w:val="18"/>
                <w:lang w:val="id-ID"/>
              </w:rPr>
              <w:t>REPUTASI KAP</w:t>
            </w:r>
          </w:p>
        </w:tc>
        <w:tc>
          <w:tcPr>
            <w:tcW w:w="992" w:type="dxa"/>
            <w:tcBorders>
              <w:top w:val="nil"/>
              <w:left w:val="single" w:sz="16" w:space="0" w:color="000000"/>
              <w:bottom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-2,097</w:t>
            </w:r>
          </w:p>
        </w:tc>
        <w:tc>
          <w:tcPr>
            <w:tcW w:w="1134" w:type="dxa"/>
            <w:tcBorders>
              <w:top w:val="nil"/>
              <w:bottom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2,505</w:t>
            </w:r>
          </w:p>
        </w:tc>
        <w:tc>
          <w:tcPr>
            <w:tcW w:w="1418" w:type="dxa"/>
            <w:tcBorders>
              <w:top w:val="nil"/>
              <w:bottom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-,119</w:t>
            </w:r>
          </w:p>
        </w:tc>
        <w:tc>
          <w:tcPr>
            <w:tcW w:w="850" w:type="dxa"/>
            <w:tcBorders>
              <w:top w:val="nil"/>
              <w:bottom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-,837</w:t>
            </w:r>
          </w:p>
        </w:tc>
        <w:tc>
          <w:tcPr>
            <w:tcW w:w="567" w:type="dxa"/>
            <w:tcBorders>
              <w:top w:val="nil"/>
              <w:bottom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,406</w:t>
            </w:r>
          </w:p>
        </w:tc>
        <w:tc>
          <w:tcPr>
            <w:tcW w:w="1134" w:type="dxa"/>
            <w:tcBorders>
              <w:top w:val="nil"/>
              <w:bottom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,759</w:t>
            </w:r>
          </w:p>
        </w:tc>
        <w:tc>
          <w:tcPr>
            <w:tcW w:w="709" w:type="dxa"/>
            <w:tcBorders>
              <w:top w:val="nil"/>
              <w:bottom w:val="single" w:sz="16" w:space="0" w:color="000000"/>
              <w:right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1,317</w:t>
            </w:r>
          </w:p>
        </w:tc>
      </w:tr>
    </w:tbl>
    <w:p w:rsidR="00B82C19" w:rsidRPr="00883EA6" w:rsidRDefault="00B82C19" w:rsidP="002E5099">
      <w:pPr>
        <w:adjustRightInd w:val="0"/>
        <w:jc w:val="both"/>
        <w:rPr>
          <w:rFonts w:eastAsiaTheme="minorHAnsi"/>
          <w:sz w:val="24"/>
          <w:szCs w:val="24"/>
          <w:lang w:val="id-ID"/>
        </w:rPr>
      </w:pPr>
    </w:p>
    <w:p w:rsidR="00B82C19" w:rsidRPr="00883EA6" w:rsidRDefault="00B82C19" w:rsidP="002E5099">
      <w:pPr>
        <w:adjustRightInd w:val="0"/>
        <w:jc w:val="both"/>
        <w:rPr>
          <w:sz w:val="24"/>
          <w:szCs w:val="24"/>
        </w:rPr>
      </w:pPr>
      <w:r w:rsidRPr="00883EA6">
        <w:rPr>
          <w:sz w:val="24"/>
          <w:szCs w:val="24"/>
        </w:rPr>
        <w:t>Sumber: Perhitungan SPSS, 2019</w:t>
      </w:r>
    </w:p>
    <w:p w:rsidR="005C6271" w:rsidRDefault="00B82C19" w:rsidP="002E5099">
      <w:pPr>
        <w:adjustRightInd w:val="0"/>
        <w:ind w:firstLine="284"/>
        <w:jc w:val="both"/>
        <w:rPr>
          <w:sz w:val="24"/>
          <w:szCs w:val="24"/>
        </w:rPr>
      </w:pPr>
      <w:r w:rsidRPr="00883EA6">
        <w:rPr>
          <w:sz w:val="24"/>
          <w:szCs w:val="24"/>
        </w:rPr>
        <w:lastRenderedPageBreak/>
        <w:t xml:space="preserve">Model regresi dikatakan bebas multikoleniaritas jika nilai VIF </w:t>
      </w:r>
      <w:r w:rsidRPr="00883EA6">
        <w:rPr>
          <w:i/>
          <w:sz w:val="24"/>
          <w:szCs w:val="24"/>
        </w:rPr>
        <w:t>(variance inflation factor)</w:t>
      </w:r>
      <w:r w:rsidRPr="00883EA6">
        <w:rPr>
          <w:sz w:val="24"/>
          <w:szCs w:val="24"/>
        </w:rPr>
        <w:t xml:space="preserve"> kurang dari 10 dan </w:t>
      </w:r>
      <w:r w:rsidRPr="00883EA6">
        <w:rPr>
          <w:i/>
          <w:sz w:val="24"/>
          <w:szCs w:val="24"/>
        </w:rPr>
        <w:t>tolerance</w:t>
      </w:r>
      <w:r w:rsidRPr="00883EA6">
        <w:rPr>
          <w:sz w:val="24"/>
          <w:szCs w:val="24"/>
        </w:rPr>
        <w:t xml:space="preserve"> lebih dari 0</w:t>
      </w:r>
      <w:proofErr w:type="gramStart"/>
      <w:r w:rsidRPr="00883EA6">
        <w:rPr>
          <w:sz w:val="24"/>
          <w:szCs w:val="24"/>
        </w:rPr>
        <w:t>,1</w:t>
      </w:r>
      <w:proofErr w:type="gramEnd"/>
      <w:r w:rsidRPr="00883EA6">
        <w:rPr>
          <w:sz w:val="24"/>
          <w:szCs w:val="24"/>
        </w:rPr>
        <w:t xml:space="preserve">. Berdasarkan hasil uji multikolenearitas dapat dilihat bahwa variabel nilai VIF semua variabel dibawah 10 dan nilai </w:t>
      </w:r>
      <w:r w:rsidRPr="00883EA6">
        <w:rPr>
          <w:i/>
          <w:sz w:val="24"/>
          <w:szCs w:val="24"/>
        </w:rPr>
        <w:t>tolerance</w:t>
      </w:r>
      <w:r w:rsidRPr="00883EA6">
        <w:rPr>
          <w:sz w:val="24"/>
          <w:szCs w:val="24"/>
        </w:rPr>
        <w:t xml:space="preserve"> semua variabel lebih dari 0</w:t>
      </w:r>
      <w:proofErr w:type="gramStart"/>
      <w:r w:rsidRPr="00883EA6">
        <w:rPr>
          <w:sz w:val="24"/>
          <w:szCs w:val="24"/>
        </w:rPr>
        <w:t>,1</w:t>
      </w:r>
      <w:proofErr w:type="gramEnd"/>
      <w:r w:rsidRPr="00883EA6">
        <w:rPr>
          <w:sz w:val="24"/>
          <w:szCs w:val="24"/>
        </w:rPr>
        <w:t>. Maka dapat disimpulkan bahwa tidak terjadi multikolinearitas.</w:t>
      </w:r>
      <w:bookmarkStart w:id="34" w:name="_Toc12384104"/>
      <w:bookmarkStart w:id="35" w:name="_Toc12384884"/>
      <w:bookmarkStart w:id="36" w:name="_Toc13206862"/>
      <w:bookmarkStart w:id="37" w:name="_Toc13218411"/>
    </w:p>
    <w:p w:rsidR="00505A0D" w:rsidRDefault="00505A0D" w:rsidP="002E5099">
      <w:pPr>
        <w:adjustRightInd w:val="0"/>
        <w:ind w:firstLine="284"/>
        <w:jc w:val="both"/>
        <w:rPr>
          <w:sz w:val="24"/>
          <w:szCs w:val="24"/>
        </w:rPr>
      </w:pPr>
    </w:p>
    <w:p w:rsidR="00B82C19" w:rsidRPr="005C6271" w:rsidRDefault="00B82C19" w:rsidP="002E5099">
      <w:pPr>
        <w:pStyle w:val="ListParagraph"/>
        <w:numPr>
          <w:ilvl w:val="0"/>
          <w:numId w:val="8"/>
        </w:numPr>
        <w:adjustRightInd w:val="0"/>
        <w:spacing w:line="240" w:lineRule="auto"/>
        <w:ind w:left="426" w:hanging="426"/>
        <w:jc w:val="both"/>
        <w:rPr>
          <w:sz w:val="24"/>
          <w:szCs w:val="24"/>
        </w:rPr>
      </w:pPr>
      <w:r w:rsidRPr="005C6271">
        <w:rPr>
          <w:b/>
          <w:sz w:val="24"/>
          <w:szCs w:val="24"/>
        </w:rPr>
        <w:t>Uji Heteroskedastisitas</w:t>
      </w:r>
      <w:bookmarkEnd w:id="34"/>
      <w:bookmarkEnd w:id="35"/>
      <w:bookmarkEnd w:id="36"/>
      <w:bookmarkEnd w:id="37"/>
    </w:p>
    <w:p w:rsidR="00B82C19" w:rsidRPr="00883EA6" w:rsidRDefault="00B82C19" w:rsidP="002E5099">
      <w:pPr>
        <w:pStyle w:val="BodyText"/>
        <w:jc w:val="center"/>
      </w:pPr>
      <w:bookmarkStart w:id="38" w:name="_Toc12215823"/>
      <w:bookmarkStart w:id="39" w:name="_Toc13206863"/>
      <w:bookmarkStart w:id="40" w:name="_Toc13218412"/>
      <w:r>
        <w:t>Tabel 4.6</w:t>
      </w:r>
    </w:p>
    <w:p w:rsidR="00B82C19" w:rsidRPr="00883EA6" w:rsidRDefault="00B82C19" w:rsidP="002E5099">
      <w:pPr>
        <w:pStyle w:val="BodyText"/>
        <w:jc w:val="center"/>
      </w:pPr>
      <w:r w:rsidRPr="00883EA6">
        <w:t>Uji Heteroskedastisitas</w:t>
      </w:r>
      <w:bookmarkEnd w:id="38"/>
      <w:bookmarkEnd w:id="39"/>
      <w:bookmarkEnd w:id="40"/>
    </w:p>
    <w:tbl>
      <w:tblPr>
        <w:tblW w:w="68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
        <w:gridCol w:w="2099"/>
        <w:gridCol w:w="851"/>
        <w:gridCol w:w="850"/>
        <w:gridCol w:w="1418"/>
        <w:gridCol w:w="709"/>
        <w:gridCol w:w="708"/>
      </w:tblGrid>
      <w:tr w:rsidR="00B82C19" w:rsidRPr="00883EA6" w:rsidTr="00FE0D21">
        <w:trPr>
          <w:cantSplit/>
          <w:jc w:val="center"/>
        </w:trPr>
        <w:tc>
          <w:tcPr>
            <w:tcW w:w="6804" w:type="dxa"/>
            <w:gridSpan w:val="7"/>
            <w:tcBorders>
              <w:top w:val="nil"/>
              <w:left w:val="nil"/>
              <w:bottom w:val="nil"/>
              <w:right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b/>
                <w:bCs/>
                <w:color w:val="000000"/>
                <w:sz w:val="24"/>
                <w:szCs w:val="24"/>
                <w:lang w:val="id-ID"/>
              </w:rPr>
              <w:t>Coefficients</w:t>
            </w:r>
            <w:r w:rsidRPr="00883EA6">
              <w:rPr>
                <w:rFonts w:eastAsiaTheme="minorHAnsi"/>
                <w:b/>
                <w:bCs/>
                <w:color w:val="000000"/>
                <w:sz w:val="24"/>
                <w:szCs w:val="24"/>
                <w:vertAlign w:val="superscript"/>
                <w:lang w:val="id-ID"/>
              </w:rPr>
              <w:t>a</w:t>
            </w:r>
          </w:p>
        </w:tc>
      </w:tr>
      <w:tr w:rsidR="00B82C19" w:rsidRPr="00883EA6" w:rsidTr="00FE0D21">
        <w:trPr>
          <w:cantSplit/>
          <w:jc w:val="center"/>
        </w:trPr>
        <w:tc>
          <w:tcPr>
            <w:tcW w:w="2268" w:type="dxa"/>
            <w:gridSpan w:val="2"/>
            <w:vMerge w:val="restart"/>
            <w:tcBorders>
              <w:top w:val="single" w:sz="16" w:space="0" w:color="000000"/>
              <w:left w:val="single" w:sz="16" w:space="0" w:color="000000"/>
              <w:bottom w:val="nil"/>
              <w:right w:val="nil"/>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Model</w:t>
            </w:r>
          </w:p>
        </w:tc>
        <w:tc>
          <w:tcPr>
            <w:tcW w:w="1701" w:type="dxa"/>
            <w:gridSpan w:val="2"/>
            <w:tcBorders>
              <w:top w:val="single" w:sz="16" w:space="0" w:color="000000"/>
              <w:left w:val="single" w:sz="16" w:space="0" w:color="000000"/>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Unstandardized Coefficients</w:t>
            </w:r>
          </w:p>
        </w:tc>
        <w:tc>
          <w:tcPr>
            <w:tcW w:w="1418" w:type="dxa"/>
            <w:tcBorders>
              <w:top w:val="single" w:sz="16" w:space="0" w:color="000000"/>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Standardized Coefficients</w:t>
            </w:r>
          </w:p>
        </w:tc>
        <w:tc>
          <w:tcPr>
            <w:tcW w:w="709" w:type="dxa"/>
            <w:vMerge w:val="restart"/>
            <w:tcBorders>
              <w:top w:val="single" w:sz="16" w:space="0" w:color="000000"/>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T</w:t>
            </w:r>
          </w:p>
        </w:tc>
        <w:tc>
          <w:tcPr>
            <w:tcW w:w="708" w:type="dxa"/>
            <w:vMerge w:val="restart"/>
            <w:tcBorders>
              <w:top w:val="single" w:sz="16" w:space="0" w:color="000000"/>
              <w:right w:val="single" w:sz="16" w:space="0" w:color="000000"/>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Sig.</w:t>
            </w:r>
          </w:p>
        </w:tc>
      </w:tr>
      <w:tr w:rsidR="00B82C19" w:rsidRPr="00883EA6" w:rsidTr="00FE0D21">
        <w:trPr>
          <w:cantSplit/>
          <w:jc w:val="center"/>
        </w:trPr>
        <w:tc>
          <w:tcPr>
            <w:tcW w:w="2268" w:type="dxa"/>
            <w:gridSpan w:val="2"/>
            <w:vMerge/>
            <w:tcBorders>
              <w:top w:val="single" w:sz="16" w:space="0" w:color="000000"/>
              <w:left w:val="single" w:sz="16" w:space="0" w:color="000000"/>
              <w:bottom w:val="nil"/>
              <w:right w:val="nil"/>
            </w:tcBorders>
            <w:shd w:val="clear" w:color="auto" w:fill="FFFFFF"/>
            <w:vAlign w:val="bottom"/>
          </w:tcPr>
          <w:p w:rsidR="00B82C19" w:rsidRPr="00883EA6" w:rsidRDefault="00B82C19" w:rsidP="002E5099">
            <w:pPr>
              <w:adjustRightInd w:val="0"/>
              <w:jc w:val="both"/>
              <w:rPr>
                <w:rFonts w:eastAsiaTheme="minorHAnsi"/>
                <w:color w:val="000000"/>
                <w:sz w:val="24"/>
                <w:szCs w:val="24"/>
                <w:lang w:val="id-ID"/>
              </w:rPr>
            </w:pPr>
          </w:p>
        </w:tc>
        <w:tc>
          <w:tcPr>
            <w:tcW w:w="851" w:type="dxa"/>
            <w:tcBorders>
              <w:left w:val="single" w:sz="16" w:space="0" w:color="000000"/>
              <w:bottom w:val="single" w:sz="16" w:space="0" w:color="000000"/>
            </w:tcBorders>
            <w:shd w:val="clear" w:color="auto" w:fill="FFFFFF"/>
            <w:vAlign w:val="bottom"/>
          </w:tcPr>
          <w:p w:rsidR="00B82C19" w:rsidRPr="00883EA6" w:rsidRDefault="00B82C19" w:rsidP="002E5099">
            <w:pPr>
              <w:adjustRightInd w:val="0"/>
              <w:ind w:left="60" w:right="60"/>
              <w:jc w:val="center"/>
              <w:rPr>
                <w:rFonts w:eastAsiaTheme="minorHAnsi"/>
                <w:color w:val="000000"/>
                <w:sz w:val="24"/>
                <w:szCs w:val="24"/>
                <w:lang w:val="id-ID"/>
              </w:rPr>
            </w:pPr>
            <w:r w:rsidRPr="00883EA6">
              <w:rPr>
                <w:rFonts w:eastAsiaTheme="minorHAnsi"/>
                <w:color w:val="000000"/>
                <w:sz w:val="24"/>
                <w:szCs w:val="24"/>
                <w:lang w:val="id-ID"/>
              </w:rPr>
              <w:t>B</w:t>
            </w:r>
          </w:p>
        </w:tc>
        <w:tc>
          <w:tcPr>
            <w:tcW w:w="850" w:type="dxa"/>
            <w:tcBorders>
              <w:bottom w:val="single" w:sz="16" w:space="0" w:color="000000"/>
            </w:tcBorders>
            <w:shd w:val="clear" w:color="auto" w:fill="FFFFFF"/>
            <w:vAlign w:val="bottom"/>
          </w:tcPr>
          <w:p w:rsidR="00B82C19" w:rsidRPr="00883EA6" w:rsidRDefault="00B82C19" w:rsidP="002E5099">
            <w:pPr>
              <w:adjustRightInd w:val="0"/>
              <w:ind w:left="60" w:right="60"/>
              <w:jc w:val="center"/>
              <w:rPr>
                <w:rFonts w:eastAsiaTheme="minorHAnsi"/>
                <w:color w:val="000000"/>
                <w:sz w:val="24"/>
                <w:szCs w:val="24"/>
                <w:lang w:val="id-ID"/>
              </w:rPr>
            </w:pPr>
            <w:r w:rsidRPr="00883EA6">
              <w:rPr>
                <w:rFonts w:eastAsiaTheme="minorHAnsi"/>
                <w:color w:val="000000"/>
                <w:sz w:val="24"/>
                <w:szCs w:val="24"/>
                <w:lang w:val="id-ID"/>
              </w:rPr>
              <w:t>Std. Error</w:t>
            </w:r>
          </w:p>
        </w:tc>
        <w:tc>
          <w:tcPr>
            <w:tcW w:w="1418" w:type="dxa"/>
            <w:tcBorders>
              <w:bottom w:val="single" w:sz="16" w:space="0" w:color="000000"/>
            </w:tcBorders>
            <w:shd w:val="clear" w:color="auto" w:fill="FFFFFF"/>
            <w:vAlign w:val="bottom"/>
          </w:tcPr>
          <w:p w:rsidR="00B82C19" w:rsidRPr="00883EA6" w:rsidRDefault="00B82C19" w:rsidP="002E5099">
            <w:pPr>
              <w:adjustRightInd w:val="0"/>
              <w:ind w:left="60" w:right="60"/>
              <w:jc w:val="center"/>
              <w:rPr>
                <w:rFonts w:eastAsiaTheme="minorHAnsi"/>
                <w:color w:val="000000"/>
                <w:sz w:val="24"/>
                <w:szCs w:val="24"/>
                <w:lang w:val="id-ID"/>
              </w:rPr>
            </w:pPr>
            <w:r w:rsidRPr="00883EA6">
              <w:rPr>
                <w:rFonts w:eastAsiaTheme="minorHAnsi"/>
                <w:color w:val="000000"/>
                <w:sz w:val="24"/>
                <w:szCs w:val="24"/>
                <w:lang w:val="id-ID"/>
              </w:rPr>
              <w:t>Beta</w:t>
            </w:r>
          </w:p>
        </w:tc>
        <w:tc>
          <w:tcPr>
            <w:tcW w:w="709" w:type="dxa"/>
            <w:vMerge/>
            <w:tcBorders>
              <w:top w:val="single" w:sz="16" w:space="0" w:color="000000"/>
            </w:tcBorders>
            <w:shd w:val="clear" w:color="auto" w:fill="FFFFFF"/>
            <w:vAlign w:val="bottom"/>
          </w:tcPr>
          <w:p w:rsidR="00B82C19" w:rsidRPr="00883EA6" w:rsidRDefault="00B82C19" w:rsidP="002E5099">
            <w:pPr>
              <w:adjustRightInd w:val="0"/>
              <w:jc w:val="center"/>
              <w:rPr>
                <w:rFonts w:eastAsiaTheme="minorHAnsi"/>
                <w:color w:val="000000"/>
                <w:sz w:val="24"/>
                <w:szCs w:val="24"/>
                <w:lang w:val="id-ID"/>
              </w:rPr>
            </w:pPr>
          </w:p>
        </w:tc>
        <w:tc>
          <w:tcPr>
            <w:tcW w:w="708" w:type="dxa"/>
            <w:vMerge/>
            <w:tcBorders>
              <w:top w:val="single" w:sz="16" w:space="0" w:color="000000"/>
              <w:right w:val="single" w:sz="16" w:space="0" w:color="000000"/>
            </w:tcBorders>
            <w:shd w:val="clear" w:color="auto" w:fill="FFFFFF"/>
            <w:vAlign w:val="bottom"/>
          </w:tcPr>
          <w:p w:rsidR="00B82C19" w:rsidRPr="00883EA6" w:rsidRDefault="00B82C19" w:rsidP="002E5099">
            <w:pPr>
              <w:adjustRightInd w:val="0"/>
              <w:jc w:val="center"/>
              <w:rPr>
                <w:rFonts w:eastAsiaTheme="minorHAnsi"/>
                <w:color w:val="000000"/>
                <w:sz w:val="24"/>
                <w:szCs w:val="24"/>
                <w:lang w:val="id-ID"/>
              </w:rPr>
            </w:pPr>
          </w:p>
        </w:tc>
      </w:tr>
      <w:tr w:rsidR="00B82C19" w:rsidRPr="00883EA6" w:rsidTr="00FE0D21">
        <w:trPr>
          <w:cantSplit/>
          <w:jc w:val="center"/>
        </w:trPr>
        <w:tc>
          <w:tcPr>
            <w:tcW w:w="169" w:type="dxa"/>
            <w:vMerge w:val="restart"/>
            <w:tcBorders>
              <w:top w:val="single" w:sz="16" w:space="0" w:color="000000"/>
              <w:left w:val="single" w:sz="16" w:space="0" w:color="000000"/>
              <w:bottom w:val="single" w:sz="16" w:space="0" w:color="000000"/>
              <w:right w:val="nil"/>
            </w:tcBorders>
            <w:shd w:val="clear" w:color="auto" w:fill="FFFFFF"/>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1</w:t>
            </w:r>
          </w:p>
        </w:tc>
        <w:tc>
          <w:tcPr>
            <w:tcW w:w="2099" w:type="dxa"/>
            <w:tcBorders>
              <w:top w:val="single" w:sz="16" w:space="0" w:color="000000"/>
              <w:left w:val="nil"/>
              <w:bottom w:val="nil"/>
              <w:right w:val="single" w:sz="16" w:space="0" w:color="000000"/>
            </w:tcBorders>
            <w:shd w:val="clear" w:color="auto" w:fill="FFFFFF"/>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(Constant)</w:t>
            </w:r>
          </w:p>
        </w:tc>
        <w:tc>
          <w:tcPr>
            <w:tcW w:w="851" w:type="dxa"/>
            <w:tcBorders>
              <w:top w:val="single" w:sz="16" w:space="0" w:color="000000"/>
              <w:left w:val="single" w:sz="16" w:space="0" w:color="000000"/>
              <w:bottom w:val="nil"/>
            </w:tcBorders>
            <w:shd w:val="clear" w:color="auto" w:fill="FFFFFF"/>
            <w:vAlign w:val="center"/>
          </w:tcPr>
          <w:p w:rsidR="00B82C19" w:rsidRPr="00883EA6" w:rsidRDefault="00B82C19" w:rsidP="002E5099">
            <w:pPr>
              <w:adjustRightInd w:val="0"/>
              <w:ind w:left="60" w:right="60"/>
              <w:jc w:val="center"/>
              <w:rPr>
                <w:rFonts w:eastAsiaTheme="minorHAnsi"/>
                <w:color w:val="000000"/>
                <w:sz w:val="24"/>
                <w:szCs w:val="24"/>
                <w:lang w:val="id-ID"/>
              </w:rPr>
            </w:pPr>
            <w:r w:rsidRPr="00883EA6">
              <w:rPr>
                <w:rFonts w:eastAsiaTheme="minorHAnsi"/>
                <w:color w:val="000000"/>
                <w:sz w:val="24"/>
                <w:szCs w:val="24"/>
                <w:lang w:val="id-ID"/>
              </w:rPr>
              <w:t>6,985</w:t>
            </w:r>
          </w:p>
        </w:tc>
        <w:tc>
          <w:tcPr>
            <w:tcW w:w="850" w:type="dxa"/>
            <w:tcBorders>
              <w:top w:val="single" w:sz="16" w:space="0" w:color="000000"/>
              <w:bottom w:val="nil"/>
            </w:tcBorders>
            <w:shd w:val="clear" w:color="auto" w:fill="FFFFFF"/>
            <w:vAlign w:val="center"/>
          </w:tcPr>
          <w:p w:rsidR="00B82C19" w:rsidRPr="00883EA6" w:rsidRDefault="00B82C19" w:rsidP="002E5099">
            <w:pPr>
              <w:adjustRightInd w:val="0"/>
              <w:ind w:left="60" w:right="60"/>
              <w:jc w:val="center"/>
              <w:rPr>
                <w:rFonts w:eastAsiaTheme="minorHAnsi"/>
                <w:color w:val="000000"/>
                <w:sz w:val="24"/>
                <w:szCs w:val="24"/>
                <w:lang w:val="id-ID"/>
              </w:rPr>
            </w:pPr>
            <w:r w:rsidRPr="00883EA6">
              <w:rPr>
                <w:rFonts w:eastAsiaTheme="minorHAnsi"/>
                <w:color w:val="000000"/>
                <w:sz w:val="24"/>
                <w:szCs w:val="24"/>
                <w:lang w:val="id-ID"/>
              </w:rPr>
              <w:t>1,672</w:t>
            </w:r>
          </w:p>
        </w:tc>
        <w:tc>
          <w:tcPr>
            <w:tcW w:w="1418" w:type="dxa"/>
            <w:tcBorders>
              <w:top w:val="single" w:sz="16" w:space="0" w:color="000000"/>
              <w:bottom w:val="nil"/>
            </w:tcBorders>
            <w:shd w:val="clear" w:color="auto" w:fill="FFFFFF"/>
            <w:vAlign w:val="center"/>
          </w:tcPr>
          <w:p w:rsidR="00B82C19" w:rsidRPr="00883EA6" w:rsidRDefault="00B82C19" w:rsidP="002E5099">
            <w:pPr>
              <w:adjustRightInd w:val="0"/>
              <w:jc w:val="center"/>
              <w:rPr>
                <w:rFonts w:eastAsiaTheme="minorHAnsi"/>
                <w:sz w:val="24"/>
                <w:szCs w:val="24"/>
                <w:lang w:val="id-ID"/>
              </w:rPr>
            </w:pPr>
          </w:p>
        </w:tc>
        <w:tc>
          <w:tcPr>
            <w:tcW w:w="709" w:type="dxa"/>
            <w:tcBorders>
              <w:top w:val="single" w:sz="16" w:space="0" w:color="000000"/>
              <w:bottom w:val="nil"/>
            </w:tcBorders>
            <w:shd w:val="clear" w:color="auto" w:fill="FFFFFF"/>
            <w:vAlign w:val="center"/>
          </w:tcPr>
          <w:p w:rsidR="00B82C19" w:rsidRPr="00883EA6" w:rsidRDefault="00B82C19" w:rsidP="002E5099">
            <w:pPr>
              <w:adjustRightInd w:val="0"/>
              <w:ind w:left="60" w:right="60"/>
              <w:jc w:val="center"/>
              <w:rPr>
                <w:rFonts w:eastAsiaTheme="minorHAnsi"/>
                <w:color w:val="000000"/>
                <w:sz w:val="24"/>
                <w:szCs w:val="24"/>
                <w:lang w:val="id-ID"/>
              </w:rPr>
            </w:pPr>
            <w:r w:rsidRPr="00883EA6">
              <w:rPr>
                <w:rFonts w:eastAsiaTheme="minorHAnsi"/>
                <w:color w:val="000000"/>
                <w:sz w:val="24"/>
                <w:szCs w:val="24"/>
                <w:lang w:val="id-ID"/>
              </w:rPr>
              <w:t>4,177</w:t>
            </w:r>
          </w:p>
        </w:tc>
        <w:tc>
          <w:tcPr>
            <w:tcW w:w="708" w:type="dxa"/>
            <w:tcBorders>
              <w:top w:val="single" w:sz="16" w:space="0" w:color="000000"/>
              <w:bottom w:val="nil"/>
              <w:right w:val="single" w:sz="16" w:space="0" w:color="000000"/>
            </w:tcBorders>
            <w:shd w:val="clear" w:color="auto" w:fill="FFFFFF"/>
            <w:vAlign w:val="center"/>
          </w:tcPr>
          <w:p w:rsidR="00B82C19" w:rsidRPr="00883EA6" w:rsidRDefault="00B82C19" w:rsidP="002E5099">
            <w:pPr>
              <w:adjustRightInd w:val="0"/>
              <w:ind w:left="60" w:right="60"/>
              <w:jc w:val="center"/>
              <w:rPr>
                <w:rFonts w:eastAsiaTheme="minorHAnsi"/>
                <w:color w:val="000000"/>
                <w:sz w:val="24"/>
                <w:szCs w:val="24"/>
                <w:lang w:val="id-ID"/>
              </w:rPr>
            </w:pPr>
            <w:r w:rsidRPr="00883EA6">
              <w:rPr>
                <w:rFonts w:eastAsiaTheme="minorHAnsi"/>
                <w:color w:val="000000"/>
                <w:sz w:val="24"/>
                <w:szCs w:val="24"/>
                <w:lang w:val="id-ID"/>
              </w:rPr>
              <w:t>,000</w:t>
            </w:r>
          </w:p>
        </w:tc>
      </w:tr>
      <w:tr w:rsidR="00B82C19" w:rsidRPr="00883EA6" w:rsidTr="00FE0D21">
        <w:trPr>
          <w:cantSplit/>
          <w:jc w:val="center"/>
        </w:trPr>
        <w:tc>
          <w:tcPr>
            <w:tcW w:w="169" w:type="dxa"/>
            <w:vMerge/>
            <w:tcBorders>
              <w:top w:val="single" w:sz="16" w:space="0" w:color="000000"/>
              <w:left w:val="single" w:sz="16" w:space="0" w:color="000000"/>
              <w:bottom w:val="single" w:sz="16" w:space="0" w:color="000000"/>
              <w:right w:val="nil"/>
            </w:tcBorders>
            <w:shd w:val="clear" w:color="auto" w:fill="FFFFFF"/>
          </w:tcPr>
          <w:p w:rsidR="00B82C19" w:rsidRPr="00883EA6" w:rsidRDefault="00B82C19" w:rsidP="002E5099">
            <w:pPr>
              <w:adjustRightInd w:val="0"/>
              <w:jc w:val="both"/>
              <w:rPr>
                <w:rFonts w:eastAsiaTheme="minorHAnsi"/>
                <w:color w:val="000000"/>
                <w:sz w:val="24"/>
                <w:szCs w:val="24"/>
                <w:lang w:val="id-ID"/>
              </w:rPr>
            </w:pPr>
          </w:p>
        </w:tc>
        <w:tc>
          <w:tcPr>
            <w:tcW w:w="2099" w:type="dxa"/>
            <w:tcBorders>
              <w:top w:val="nil"/>
              <w:left w:val="nil"/>
              <w:bottom w:val="nil"/>
              <w:right w:val="single" w:sz="16" w:space="0" w:color="000000"/>
            </w:tcBorders>
            <w:shd w:val="clear" w:color="auto" w:fill="FFFFFF"/>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PROFITABILITAS</w:t>
            </w:r>
          </w:p>
        </w:tc>
        <w:tc>
          <w:tcPr>
            <w:tcW w:w="851" w:type="dxa"/>
            <w:tcBorders>
              <w:top w:val="nil"/>
              <w:left w:val="single" w:sz="16" w:space="0" w:color="000000"/>
              <w:bottom w:val="nil"/>
            </w:tcBorders>
            <w:shd w:val="clear" w:color="auto" w:fill="FFFFFF"/>
            <w:vAlign w:val="center"/>
          </w:tcPr>
          <w:p w:rsidR="00B82C19" w:rsidRPr="00883EA6" w:rsidRDefault="00B82C19" w:rsidP="002E5099">
            <w:pPr>
              <w:adjustRightInd w:val="0"/>
              <w:ind w:left="60" w:right="60"/>
              <w:jc w:val="center"/>
              <w:rPr>
                <w:rFonts w:eastAsiaTheme="minorHAnsi"/>
                <w:color w:val="000000"/>
                <w:sz w:val="24"/>
                <w:szCs w:val="24"/>
                <w:lang w:val="id-ID"/>
              </w:rPr>
            </w:pPr>
            <w:r w:rsidRPr="00883EA6">
              <w:rPr>
                <w:rFonts w:eastAsiaTheme="minorHAnsi"/>
                <w:color w:val="000000"/>
                <w:sz w:val="24"/>
                <w:szCs w:val="24"/>
                <w:lang w:val="id-ID"/>
              </w:rPr>
              <w:t>-9,980</w:t>
            </w:r>
          </w:p>
        </w:tc>
        <w:tc>
          <w:tcPr>
            <w:tcW w:w="850" w:type="dxa"/>
            <w:tcBorders>
              <w:top w:val="nil"/>
              <w:bottom w:val="nil"/>
            </w:tcBorders>
            <w:shd w:val="clear" w:color="auto" w:fill="FFFFFF"/>
            <w:vAlign w:val="center"/>
          </w:tcPr>
          <w:p w:rsidR="00B82C19" w:rsidRPr="00883EA6" w:rsidRDefault="00B82C19" w:rsidP="002E5099">
            <w:pPr>
              <w:adjustRightInd w:val="0"/>
              <w:ind w:left="60" w:right="60"/>
              <w:jc w:val="center"/>
              <w:rPr>
                <w:rFonts w:eastAsiaTheme="minorHAnsi"/>
                <w:color w:val="000000"/>
                <w:sz w:val="24"/>
                <w:szCs w:val="24"/>
                <w:lang w:val="id-ID"/>
              </w:rPr>
            </w:pPr>
            <w:r w:rsidRPr="00883EA6">
              <w:rPr>
                <w:rFonts w:eastAsiaTheme="minorHAnsi"/>
                <w:color w:val="000000"/>
                <w:sz w:val="24"/>
                <w:szCs w:val="24"/>
                <w:lang w:val="id-ID"/>
              </w:rPr>
              <w:t>13,729</w:t>
            </w:r>
          </w:p>
        </w:tc>
        <w:tc>
          <w:tcPr>
            <w:tcW w:w="1418" w:type="dxa"/>
            <w:tcBorders>
              <w:top w:val="nil"/>
              <w:bottom w:val="nil"/>
            </w:tcBorders>
            <w:shd w:val="clear" w:color="auto" w:fill="FFFFFF"/>
            <w:vAlign w:val="center"/>
          </w:tcPr>
          <w:p w:rsidR="00B82C19" w:rsidRPr="00883EA6" w:rsidRDefault="00B82C19" w:rsidP="002E5099">
            <w:pPr>
              <w:adjustRightInd w:val="0"/>
              <w:ind w:left="60" w:right="60"/>
              <w:jc w:val="center"/>
              <w:rPr>
                <w:rFonts w:eastAsiaTheme="minorHAnsi"/>
                <w:color w:val="000000"/>
                <w:sz w:val="24"/>
                <w:szCs w:val="24"/>
                <w:lang w:val="id-ID"/>
              </w:rPr>
            </w:pPr>
            <w:r w:rsidRPr="00883EA6">
              <w:rPr>
                <w:rFonts w:eastAsiaTheme="minorHAnsi"/>
                <w:color w:val="000000"/>
                <w:sz w:val="24"/>
                <w:szCs w:val="24"/>
                <w:lang w:val="id-ID"/>
              </w:rPr>
              <w:t>-,105</w:t>
            </w:r>
          </w:p>
        </w:tc>
        <w:tc>
          <w:tcPr>
            <w:tcW w:w="709" w:type="dxa"/>
            <w:tcBorders>
              <w:top w:val="nil"/>
              <w:bottom w:val="nil"/>
            </w:tcBorders>
            <w:shd w:val="clear" w:color="auto" w:fill="FFFFFF"/>
            <w:vAlign w:val="center"/>
          </w:tcPr>
          <w:p w:rsidR="00B82C19" w:rsidRPr="00883EA6" w:rsidRDefault="00B82C19" w:rsidP="002E5099">
            <w:pPr>
              <w:adjustRightInd w:val="0"/>
              <w:ind w:left="60" w:right="60"/>
              <w:jc w:val="center"/>
              <w:rPr>
                <w:rFonts w:eastAsiaTheme="minorHAnsi"/>
                <w:color w:val="000000"/>
                <w:sz w:val="24"/>
                <w:szCs w:val="24"/>
                <w:lang w:val="id-ID"/>
              </w:rPr>
            </w:pPr>
            <w:r w:rsidRPr="00883EA6">
              <w:rPr>
                <w:rFonts w:eastAsiaTheme="minorHAnsi"/>
                <w:color w:val="000000"/>
                <w:sz w:val="24"/>
                <w:szCs w:val="24"/>
                <w:lang w:val="id-ID"/>
              </w:rPr>
              <w:t>-,727</w:t>
            </w:r>
          </w:p>
        </w:tc>
        <w:tc>
          <w:tcPr>
            <w:tcW w:w="708" w:type="dxa"/>
            <w:tcBorders>
              <w:top w:val="nil"/>
              <w:bottom w:val="nil"/>
              <w:right w:val="single" w:sz="16" w:space="0" w:color="000000"/>
            </w:tcBorders>
            <w:shd w:val="clear" w:color="auto" w:fill="FFFFFF"/>
            <w:vAlign w:val="center"/>
          </w:tcPr>
          <w:p w:rsidR="00B82C19" w:rsidRPr="00883EA6" w:rsidRDefault="00B82C19" w:rsidP="002E5099">
            <w:pPr>
              <w:adjustRightInd w:val="0"/>
              <w:ind w:left="60" w:right="60"/>
              <w:jc w:val="center"/>
              <w:rPr>
                <w:rFonts w:eastAsiaTheme="minorHAnsi"/>
                <w:color w:val="000000"/>
                <w:sz w:val="24"/>
                <w:szCs w:val="24"/>
                <w:lang w:val="id-ID"/>
              </w:rPr>
            </w:pPr>
            <w:r w:rsidRPr="00883EA6">
              <w:rPr>
                <w:rFonts w:eastAsiaTheme="minorHAnsi"/>
                <w:color w:val="000000"/>
                <w:sz w:val="24"/>
                <w:szCs w:val="24"/>
                <w:lang w:val="id-ID"/>
              </w:rPr>
              <w:t>,470</w:t>
            </w:r>
          </w:p>
        </w:tc>
      </w:tr>
      <w:tr w:rsidR="00B82C19" w:rsidRPr="00883EA6" w:rsidTr="00FE0D21">
        <w:trPr>
          <w:cantSplit/>
          <w:jc w:val="center"/>
        </w:trPr>
        <w:tc>
          <w:tcPr>
            <w:tcW w:w="169" w:type="dxa"/>
            <w:vMerge/>
            <w:tcBorders>
              <w:top w:val="single" w:sz="16" w:space="0" w:color="000000"/>
              <w:left w:val="single" w:sz="16" w:space="0" w:color="000000"/>
              <w:bottom w:val="single" w:sz="16" w:space="0" w:color="000000"/>
              <w:right w:val="nil"/>
            </w:tcBorders>
            <w:shd w:val="clear" w:color="auto" w:fill="FFFFFF"/>
          </w:tcPr>
          <w:p w:rsidR="00B82C19" w:rsidRPr="00883EA6" w:rsidRDefault="00B82C19" w:rsidP="002E5099">
            <w:pPr>
              <w:adjustRightInd w:val="0"/>
              <w:jc w:val="both"/>
              <w:rPr>
                <w:rFonts w:eastAsiaTheme="minorHAnsi"/>
                <w:color w:val="000000"/>
                <w:sz w:val="24"/>
                <w:szCs w:val="24"/>
                <w:lang w:val="id-ID"/>
              </w:rPr>
            </w:pPr>
          </w:p>
        </w:tc>
        <w:tc>
          <w:tcPr>
            <w:tcW w:w="2099" w:type="dxa"/>
            <w:tcBorders>
              <w:top w:val="nil"/>
              <w:left w:val="nil"/>
              <w:bottom w:val="nil"/>
              <w:right w:val="single" w:sz="16" w:space="0" w:color="000000"/>
            </w:tcBorders>
            <w:shd w:val="clear" w:color="auto" w:fill="FFFFFF"/>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SOLVABILITAS</w:t>
            </w:r>
          </w:p>
        </w:tc>
        <w:tc>
          <w:tcPr>
            <w:tcW w:w="851" w:type="dxa"/>
            <w:tcBorders>
              <w:top w:val="nil"/>
              <w:left w:val="single" w:sz="16" w:space="0" w:color="000000"/>
              <w:bottom w:val="nil"/>
            </w:tcBorders>
            <w:shd w:val="clear" w:color="auto" w:fill="FFFFFF"/>
            <w:vAlign w:val="center"/>
          </w:tcPr>
          <w:p w:rsidR="00B82C19" w:rsidRPr="00883EA6" w:rsidRDefault="00B82C19" w:rsidP="002E5099">
            <w:pPr>
              <w:adjustRightInd w:val="0"/>
              <w:ind w:left="60" w:right="60"/>
              <w:jc w:val="center"/>
              <w:rPr>
                <w:rFonts w:eastAsiaTheme="minorHAnsi"/>
                <w:color w:val="000000"/>
                <w:sz w:val="24"/>
                <w:szCs w:val="24"/>
                <w:lang w:val="id-ID"/>
              </w:rPr>
            </w:pPr>
            <w:r w:rsidRPr="00883EA6">
              <w:rPr>
                <w:rFonts w:eastAsiaTheme="minorHAnsi"/>
                <w:color w:val="000000"/>
                <w:sz w:val="24"/>
                <w:szCs w:val="24"/>
                <w:lang w:val="id-ID"/>
              </w:rPr>
              <w:t>-2,711</w:t>
            </w:r>
          </w:p>
        </w:tc>
        <w:tc>
          <w:tcPr>
            <w:tcW w:w="850" w:type="dxa"/>
            <w:tcBorders>
              <w:top w:val="nil"/>
              <w:bottom w:val="nil"/>
            </w:tcBorders>
            <w:shd w:val="clear" w:color="auto" w:fill="FFFFFF"/>
            <w:vAlign w:val="center"/>
          </w:tcPr>
          <w:p w:rsidR="00B82C19" w:rsidRPr="00883EA6" w:rsidRDefault="00B82C19" w:rsidP="002E5099">
            <w:pPr>
              <w:adjustRightInd w:val="0"/>
              <w:ind w:left="60" w:right="60"/>
              <w:jc w:val="center"/>
              <w:rPr>
                <w:rFonts w:eastAsiaTheme="minorHAnsi"/>
                <w:color w:val="000000"/>
                <w:sz w:val="24"/>
                <w:szCs w:val="24"/>
                <w:lang w:val="id-ID"/>
              </w:rPr>
            </w:pPr>
            <w:r w:rsidRPr="00883EA6">
              <w:rPr>
                <w:rFonts w:eastAsiaTheme="minorHAnsi"/>
                <w:color w:val="000000"/>
                <w:sz w:val="24"/>
                <w:szCs w:val="24"/>
                <w:lang w:val="id-ID"/>
              </w:rPr>
              <w:t>2,891</w:t>
            </w:r>
          </w:p>
        </w:tc>
        <w:tc>
          <w:tcPr>
            <w:tcW w:w="1418" w:type="dxa"/>
            <w:tcBorders>
              <w:top w:val="nil"/>
              <w:bottom w:val="nil"/>
            </w:tcBorders>
            <w:shd w:val="clear" w:color="auto" w:fill="FFFFFF"/>
            <w:vAlign w:val="center"/>
          </w:tcPr>
          <w:p w:rsidR="00B82C19" w:rsidRPr="00883EA6" w:rsidRDefault="00B82C19" w:rsidP="002E5099">
            <w:pPr>
              <w:adjustRightInd w:val="0"/>
              <w:ind w:left="60" w:right="60"/>
              <w:jc w:val="center"/>
              <w:rPr>
                <w:rFonts w:eastAsiaTheme="minorHAnsi"/>
                <w:color w:val="000000"/>
                <w:sz w:val="24"/>
                <w:szCs w:val="24"/>
                <w:lang w:val="id-ID"/>
              </w:rPr>
            </w:pPr>
            <w:r w:rsidRPr="00883EA6">
              <w:rPr>
                <w:rFonts w:eastAsiaTheme="minorHAnsi"/>
                <w:color w:val="000000"/>
                <w:sz w:val="24"/>
                <w:szCs w:val="24"/>
                <w:lang w:val="id-ID"/>
              </w:rPr>
              <w:t>-,122</w:t>
            </w:r>
          </w:p>
        </w:tc>
        <w:tc>
          <w:tcPr>
            <w:tcW w:w="709" w:type="dxa"/>
            <w:tcBorders>
              <w:top w:val="nil"/>
              <w:bottom w:val="nil"/>
            </w:tcBorders>
            <w:shd w:val="clear" w:color="auto" w:fill="FFFFFF"/>
            <w:vAlign w:val="center"/>
          </w:tcPr>
          <w:p w:rsidR="00B82C19" w:rsidRPr="00883EA6" w:rsidRDefault="00B82C19" w:rsidP="002E5099">
            <w:pPr>
              <w:adjustRightInd w:val="0"/>
              <w:ind w:left="60" w:right="60"/>
              <w:jc w:val="center"/>
              <w:rPr>
                <w:rFonts w:eastAsiaTheme="minorHAnsi"/>
                <w:color w:val="000000"/>
                <w:sz w:val="24"/>
                <w:szCs w:val="24"/>
                <w:lang w:val="id-ID"/>
              </w:rPr>
            </w:pPr>
            <w:r w:rsidRPr="00883EA6">
              <w:rPr>
                <w:rFonts w:eastAsiaTheme="minorHAnsi"/>
                <w:color w:val="000000"/>
                <w:sz w:val="24"/>
                <w:szCs w:val="24"/>
                <w:lang w:val="id-ID"/>
              </w:rPr>
              <w:t>-,938</w:t>
            </w:r>
          </w:p>
        </w:tc>
        <w:tc>
          <w:tcPr>
            <w:tcW w:w="708" w:type="dxa"/>
            <w:tcBorders>
              <w:top w:val="nil"/>
              <w:bottom w:val="nil"/>
              <w:right w:val="single" w:sz="16" w:space="0" w:color="000000"/>
            </w:tcBorders>
            <w:shd w:val="clear" w:color="auto" w:fill="FFFFFF"/>
            <w:vAlign w:val="center"/>
          </w:tcPr>
          <w:p w:rsidR="00B82C19" w:rsidRPr="00883EA6" w:rsidRDefault="00B82C19" w:rsidP="002E5099">
            <w:pPr>
              <w:adjustRightInd w:val="0"/>
              <w:ind w:left="60" w:right="60"/>
              <w:jc w:val="center"/>
              <w:rPr>
                <w:rFonts w:eastAsiaTheme="minorHAnsi"/>
                <w:color w:val="000000"/>
                <w:sz w:val="24"/>
                <w:szCs w:val="24"/>
                <w:lang w:val="id-ID"/>
              </w:rPr>
            </w:pPr>
            <w:r w:rsidRPr="00883EA6">
              <w:rPr>
                <w:rFonts w:eastAsiaTheme="minorHAnsi"/>
                <w:color w:val="000000"/>
                <w:sz w:val="24"/>
                <w:szCs w:val="24"/>
                <w:lang w:val="id-ID"/>
              </w:rPr>
              <w:t>,352</w:t>
            </w:r>
          </w:p>
        </w:tc>
      </w:tr>
      <w:tr w:rsidR="00B82C19" w:rsidRPr="00883EA6" w:rsidTr="00FE0D21">
        <w:trPr>
          <w:cantSplit/>
          <w:jc w:val="center"/>
        </w:trPr>
        <w:tc>
          <w:tcPr>
            <w:tcW w:w="169" w:type="dxa"/>
            <w:vMerge/>
            <w:tcBorders>
              <w:top w:val="single" w:sz="16" w:space="0" w:color="000000"/>
              <w:left w:val="single" w:sz="16" w:space="0" w:color="000000"/>
              <w:bottom w:val="single" w:sz="16" w:space="0" w:color="000000"/>
              <w:right w:val="nil"/>
            </w:tcBorders>
            <w:shd w:val="clear" w:color="auto" w:fill="FFFFFF"/>
          </w:tcPr>
          <w:p w:rsidR="00B82C19" w:rsidRPr="00883EA6" w:rsidRDefault="00B82C19" w:rsidP="002E5099">
            <w:pPr>
              <w:adjustRightInd w:val="0"/>
              <w:jc w:val="both"/>
              <w:rPr>
                <w:rFonts w:eastAsiaTheme="minorHAnsi"/>
                <w:color w:val="000000"/>
                <w:sz w:val="24"/>
                <w:szCs w:val="24"/>
                <w:lang w:val="id-ID"/>
              </w:rPr>
            </w:pPr>
          </w:p>
        </w:tc>
        <w:tc>
          <w:tcPr>
            <w:tcW w:w="2099" w:type="dxa"/>
            <w:tcBorders>
              <w:top w:val="nil"/>
              <w:left w:val="nil"/>
              <w:bottom w:val="single" w:sz="16" w:space="0" w:color="000000"/>
              <w:right w:val="single" w:sz="16" w:space="0" w:color="000000"/>
            </w:tcBorders>
            <w:shd w:val="clear" w:color="auto" w:fill="FFFFFF"/>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REPUTASI KAP</w:t>
            </w:r>
          </w:p>
        </w:tc>
        <w:tc>
          <w:tcPr>
            <w:tcW w:w="851" w:type="dxa"/>
            <w:tcBorders>
              <w:top w:val="nil"/>
              <w:left w:val="single" w:sz="16" w:space="0" w:color="000000"/>
              <w:bottom w:val="single" w:sz="16" w:space="0" w:color="000000"/>
            </w:tcBorders>
            <w:shd w:val="clear" w:color="auto" w:fill="FFFFFF"/>
            <w:vAlign w:val="center"/>
          </w:tcPr>
          <w:p w:rsidR="00B82C19" w:rsidRPr="00883EA6" w:rsidRDefault="00B82C19" w:rsidP="002E5099">
            <w:pPr>
              <w:adjustRightInd w:val="0"/>
              <w:ind w:left="60" w:right="60"/>
              <w:jc w:val="center"/>
              <w:rPr>
                <w:rFonts w:eastAsiaTheme="minorHAnsi"/>
                <w:color w:val="000000"/>
                <w:sz w:val="24"/>
                <w:szCs w:val="24"/>
                <w:lang w:val="id-ID"/>
              </w:rPr>
            </w:pPr>
            <w:r w:rsidRPr="00883EA6">
              <w:rPr>
                <w:rFonts w:eastAsiaTheme="minorHAnsi"/>
                <w:color w:val="000000"/>
                <w:sz w:val="24"/>
                <w:szCs w:val="24"/>
                <w:lang w:val="id-ID"/>
              </w:rPr>
              <w:t>3,178</w:t>
            </w:r>
          </w:p>
        </w:tc>
        <w:tc>
          <w:tcPr>
            <w:tcW w:w="850" w:type="dxa"/>
            <w:tcBorders>
              <w:top w:val="nil"/>
              <w:bottom w:val="single" w:sz="16" w:space="0" w:color="000000"/>
            </w:tcBorders>
            <w:shd w:val="clear" w:color="auto" w:fill="FFFFFF"/>
            <w:vAlign w:val="center"/>
          </w:tcPr>
          <w:p w:rsidR="00B82C19" w:rsidRPr="00883EA6" w:rsidRDefault="00B82C19" w:rsidP="002E5099">
            <w:pPr>
              <w:adjustRightInd w:val="0"/>
              <w:ind w:left="60" w:right="60"/>
              <w:jc w:val="center"/>
              <w:rPr>
                <w:rFonts w:eastAsiaTheme="minorHAnsi"/>
                <w:color w:val="000000"/>
                <w:sz w:val="24"/>
                <w:szCs w:val="24"/>
                <w:lang w:val="id-ID"/>
              </w:rPr>
            </w:pPr>
            <w:r w:rsidRPr="00883EA6">
              <w:rPr>
                <w:rFonts w:eastAsiaTheme="minorHAnsi"/>
                <w:color w:val="000000"/>
                <w:sz w:val="24"/>
                <w:szCs w:val="24"/>
                <w:lang w:val="id-ID"/>
              </w:rPr>
              <w:t>1,434</w:t>
            </w:r>
          </w:p>
        </w:tc>
        <w:tc>
          <w:tcPr>
            <w:tcW w:w="1418" w:type="dxa"/>
            <w:tcBorders>
              <w:top w:val="nil"/>
              <w:bottom w:val="single" w:sz="16" w:space="0" w:color="000000"/>
            </w:tcBorders>
            <w:shd w:val="clear" w:color="auto" w:fill="FFFFFF"/>
            <w:vAlign w:val="center"/>
          </w:tcPr>
          <w:p w:rsidR="00B82C19" w:rsidRPr="00883EA6" w:rsidRDefault="00B82C19" w:rsidP="002E5099">
            <w:pPr>
              <w:adjustRightInd w:val="0"/>
              <w:ind w:left="60" w:right="60"/>
              <w:jc w:val="center"/>
              <w:rPr>
                <w:rFonts w:eastAsiaTheme="minorHAnsi"/>
                <w:color w:val="000000"/>
                <w:sz w:val="24"/>
                <w:szCs w:val="24"/>
                <w:lang w:val="id-ID"/>
              </w:rPr>
            </w:pPr>
            <w:r w:rsidRPr="00883EA6">
              <w:rPr>
                <w:rFonts w:eastAsiaTheme="minorHAnsi"/>
                <w:color w:val="000000"/>
                <w:sz w:val="24"/>
                <w:szCs w:val="24"/>
                <w:lang w:val="id-ID"/>
              </w:rPr>
              <w:t>,307</w:t>
            </w:r>
          </w:p>
        </w:tc>
        <w:tc>
          <w:tcPr>
            <w:tcW w:w="709" w:type="dxa"/>
            <w:tcBorders>
              <w:top w:val="nil"/>
              <w:bottom w:val="single" w:sz="16" w:space="0" w:color="000000"/>
            </w:tcBorders>
            <w:shd w:val="clear" w:color="auto" w:fill="FFFFFF"/>
            <w:vAlign w:val="center"/>
          </w:tcPr>
          <w:p w:rsidR="00B82C19" w:rsidRPr="00883EA6" w:rsidRDefault="00B82C19" w:rsidP="002E5099">
            <w:pPr>
              <w:adjustRightInd w:val="0"/>
              <w:ind w:left="60" w:right="60"/>
              <w:jc w:val="center"/>
              <w:rPr>
                <w:rFonts w:eastAsiaTheme="minorHAnsi"/>
                <w:color w:val="000000"/>
                <w:sz w:val="24"/>
                <w:szCs w:val="24"/>
                <w:lang w:val="id-ID"/>
              </w:rPr>
            </w:pPr>
            <w:r w:rsidRPr="00883EA6">
              <w:rPr>
                <w:rFonts w:eastAsiaTheme="minorHAnsi"/>
                <w:color w:val="000000"/>
                <w:sz w:val="24"/>
                <w:szCs w:val="24"/>
                <w:lang w:val="id-ID"/>
              </w:rPr>
              <w:t>2,216</w:t>
            </w:r>
          </w:p>
        </w:tc>
        <w:tc>
          <w:tcPr>
            <w:tcW w:w="708" w:type="dxa"/>
            <w:tcBorders>
              <w:top w:val="nil"/>
              <w:bottom w:val="single" w:sz="16" w:space="0" w:color="000000"/>
              <w:right w:val="single" w:sz="16" w:space="0" w:color="000000"/>
            </w:tcBorders>
            <w:shd w:val="clear" w:color="auto" w:fill="FFFFFF"/>
            <w:vAlign w:val="center"/>
          </w:tcPr>
          <w:p w:rsidR="00B82C19" w:rsidRPr="00883EA6" w:rsidRDefault="00B82C19" w:rsidP="002E5099">
            <w:pPr>
              <w:adjustRightInd w:val="0"/>
              <w:ind w:left="60" w:right="60"/>
              <w:jc w:val="center"/>
              <w:rPr>
                <w:rFonts w:eastAsiaTheme="minorHAnsi"/>
                <w:color w:val="000000"/>
                <w:sz w:val="24"/>
                <w:szCs w:val="24"/>
                <w:lang w:val="id-ID"/>
              </w:rPr>
            </w:pPr>
            <w:r w:rsidRPr="00883EA6">
              <w:rPr>
                <w:rFonts w:eastAsiaTheme="minorHAnsi"/>
                <w:color w:val="000000"/>
                <w:sz w:val="24"/>
                <w:szCs w:val="24"/>
                <w:lang w:val="id-ID"/>
              </w:rPr>
              <w:t>,060</w:t>
            </w:r>
          </w:p>
        </w:tc>
      </w:tr>
    </w:tbl>
    <w:p w:rsidR="00B82C19" w:rsidRPr="00883EA6" w:rsidRDefault="00B82C19" w:rsidP="002E5099">
      <w:pPr>
        <w:adjustRightInd w:val="0"/>
        <w:jc w:val="both"/>
        <w:rPr>
          <w:sz w:val="24"/>
          <w:szCs w:val="24"/>
        </w:rPr>
      </w:pPr>
      <w:r w:rsidRPr="00883EA6">
        <w:rPr>
          <w:sz w:val="24"/>
          <w:szCs w:val="24"/>
          <w:lang w:val="id-ID"/>
        </w:rPr>
        <w:t xml:space="preserve">       </w:t>
      </w:r>
      <w:r w:rsidRPr="00883EA6">
        <w:rPr>
          <w:sz w:val="24"/>
          <w:szCs w:val="24"/>
        </w:rPr>
        <w:t>Sumber: Perhitungan SPSS, 2019</w:t>
      </w:r>
    </w:p>
    <w:p w:rsidR="00F82FE9" w:rsidRDefault="00B82C19" w:rsidP="002E5099">
      <w:pPr>
        <w:adjustRightInd w:val="0"/>
        <w:ind w:left="426" w:firstLine="283"/>
        <w:jc w:val="both"/>
        <w:rPr>
          <w:sz w:val="24"/>
          <w:szCs w:val="24"/>
        </w:rPr>
      </w:pPr>
      <w:r w:rsidRPr="00883EA6">
        <w:rPr>
          <w:sz w:val="24"/>
          <w:szCs w:val="24"/>
        </w:rPr>
        <w:t xml:space="preserve">Dari tabel di atas menunjukkan nilai signifikansi pada variabel </w:t>
      </w:r>
      <w:r w:rsidRPr="00883EA6">
        <w:rPr>
          <w:sz w:val="24"/>
          <w:szCs w:val="24"/>
          <w:lang w:val="id-ID"/>
        </w:rPr>
        <w:t xml:space="preserve">profitabilitas sebesar 0,470 </w:t>
      </w:r>
      <w:r w:rsidRPr="00883EA6">
        <w:rPr>
          <w:sz w:val="24"/>
          <w:szCs w:val="24"/>
        </w:rPr>
        <w:t>&gt; 0,05, variabel solvabilitas sebesar 0,352 &gt; 0,05, variabel reputasi KAP sebesar 0,06 &gt; 0,05</w:t>
      </w:r>
      <w:r w:rsidRPr="00883EA6">
        <w:rPr>
          <w:sz w:val="24"/>
          <w:szCs w:val="24"/>
          <w:lang w:val="id-ID"/>
        </w:rPr>
        <w:t xml:space="preserve">. </w:t>
      </w:r>
      <w:r w:rsidRPr="00883EA6">
        <w:rPr>
          <w:sz w:val="24"/>
          <w:szCs w:val="24"/>
        </w:rPr>
        <w:t>Atau masing-masing variabel memiliki nilai signifikansi di atas 0</w:t>
      </w:r>
      <w:proofErr w:type="gramStart"/>
      <w:r w:rsidRPr="00883EA6">
        <w:rPr>
          <w:sz w:val="24"/>
          <w:szCs w:val="24"/>
        </w:rPr>
        <w:t>,05</w:t>
      </w:r>
      <w:proofErr w:type="gramEnd"/>
      <w:r w:rsidRPr="00883EA6">
        <w:rPr>
          <w:sz w:val="24"/>
          <w:szCs w:val="24"/>
        </w:rPr>
        <w:t xml:space="preserve"> yang berarti bahwa penelitian yang dilakukan</w:t>
      </w:r>
      <w:r>
        <w:rPr>
          <w:sz w:val="24"/>
          <w:szCs w:val="24"/>
        </w:rPr>
        <w:t xml:space="preserve"> bebas dari heteroskedastisitas.</w:t>
      </w:r>
      <w:bookmarkStart w:id="41" w:name="_Toc12384106"/>
      <w:bookmarkStart w:id="42" w:name="_Toc12384886"/>
      <w:bookmarkStart w:id="43" w:name="_Toc13206867"/>
      <w:bookmarkStart w:id="44" w:name="_Toc13218416"/>
    </w:p>
    <w:p w:rsidR="00505A0D" w:rsidRDefault="00505A0D" w:rsidP="002E5099">
      <w:pPr>
        <w:adjustRightInd w:val="0"/>
        <w:ind w:left="426" w:firstLine="283"/>
        <w:jc w:val="both"/>
        <w:rPr>
          <w:sz w:val="24"/>
          <w:szCs w:val="24"/>
        </w:rPr>
      </w:pPr>
    </w:p>
    <w:p w:rsidR="00F82FE9" w:rsidRPr="00505A0D" w:rsidRDefault="00F82FE9" w:rsidP="002E5099">
      <w:pPr>
        <w:pStyle w:val="ListParagraph"/>
        <w:numPr>
          <w:ilvl w:val="0"/>
          <w:numId w:val="8"/>
        </w:numPr>
        <w:adjustRightInd w:val="0"/>
        <w:spacing w:line="240" w:lineRule="auto"/>
        <w:ind w:left="426" w:hanging="426"/>
        <w:jc w:val="both"/>
        <w:rPr>
          <w:sz w:val="24"/>
          <w:szCs w:val="24"/>
        </w:rPr>
      </w:pPr>
      <w:r>
        <w:rPr>
          <w:b/>
          <w:sz w:val="24"/>
          <w:szCs w:val="24"/>
          <w:lang w:val="id-ID"/>
        </w:rPr>
        <w:t xml:space="preserve"> </w:t>
      </w:r>
      <w:r w:rsidR="00B82C19" w:rsidRPr="00F82FE9">
        <w:rPr>
          <w:b/>
          <w:sz w:val="24"/>
          <w:szCs w:val="24"/>
        </w:rPr>
        <w:t>Pengujian Hipotesis</w:t>
      </w:r>
      <w:bookmarkEnd w:id="41"/>
      <w:bookmarkEnd w:id="42"/>
      <w:bookmarkEnd w:id="43"/>
      <w:bookmarkEnd w:id="44"/>
    </w:p>
    <w:p w:rsidR="00505A0D" w:rsidRPr="00F82FE9" w:rsidRDefault="00505A0D" w:rsidP="00505A0D">
      <w:pPr>
        <w:pStyle w:val="ListParagraph"/>
        <w:adjustRightInd w:val="0"/>
        <w:spacing w:line="240" w:lineRule="auto"/>
        <w:ind w:left="426" w:firstLine="0"/>
        <w:jc w:val="both"/>
        <w:rPr>
          <w:sz w:val="24"/>
          <w:szCs w:val="24"/>
        </w:rPr>
      </w:pPr>
    </w:p>
    <w:p w:rsidR="00DC45D1" w:rsidRDefault="00B82C19" w:rsidP="002E5099">
      <w:pPr>
        <w:pStyle w:val="ListParagraph"/>
        <w:adjustRightInd w:val="0"/>
        <w:spacing w:line="240" w:lineRule="auto"/>
        <w:ind w:left="426" w:firstLine="425"/>
        <w:jc w:val="both"/>
        <w:rPr>
          <w:sz w:val="24"/>
          <w:szCs w:val="24"/>
        </w:rPr>
      </w:pPr>
      <w:r w:rsidRPr="00F82FE9">
        <w:rPr>
          <w:sz w:val="24"/>
          <w:szCs w:val="24"/>
        </w:rPr>
        <w:t>Pengujian hipotesis dalam penelitian ini menggunakan analisis regresi berganda. Hasil analisis regresi yang telah dilakukan adalah sebagai berikut:</w:t>
      </w:r>
      <w:bookmarkStart w:id="45" w:name="_Toc12215828"/>
    </w:p>
    <w:p w:rsidR="00505A0D" w:rsidRDefault="00505A0D" w:rsidP="002E5099">
      <w:pPr>
        <w:pStyle w:val="ListParagraph"/>
        <w:adjustRightInd w:val="0"/>
        <w:spacing w:line="240" w:lineRule="auto"/>
        <w:ind w:left="426" w:firstLine="425"/>
        <w:jc w:val="both"/>
        <w:rPr>
          <w:sz w:val="24"/>
          <w:szCs w:val="24"/>
        </w:rPr>
      </w:pPr>
    </w:p>
    <w:p w:rsidR="00505A0D" w:rsidRDefault="00505A0D" w:rsidP="002E5099">
      <w:pPr>
        <w:pStyle w:val="ListParagraph"/>
        <w:adjustRightInd w:val="0"/>
        <w:spacing w:line="240" w:lineRule="auto"/>
        <w:ind w:left="426" w:firstLine="425"/>
        <w:jc w:val="both"/>
        <w:rPr>
          <w:sz w:val="24"/>
          <w:szCs w:val="24"/>
        </w:rPr>
      </w:pPr>
    </w:p>
    <w:p w:rsidR="00505A0D" w:rsidRDefault="00505A0D" w:rsidP="002E5099">
      <w:pPr>
        <w:pStyle w:val="ListParagraph"/>
        <w:adjustRightInd w:val="0"/>
        <w:spacing w:line="240" w:lineRule="auto"/>
        <w:ind w:left="426" w:firstLine="425"/>
        <w:jc w:val="both"/>
        <w:rPr>
          <w:sz w:val="24"/>
          <w:szCs w:val="24"/>
        </w:rPr>
      </w:pPr>
    </w:p>
    <w:p w:rsidR="00505A0D" w:rsidRDefault="00505A0D" w:rsidP="002E5099">
      <w:pPr>
        <w:pStyle w:val="ListParagraph"/>
        <w:adjustRightInd w:val="0"/>
        <w:spacing w:line="240" w:lineRule="auto"/>
        <w:ind w:left="426" w:firstLine="425"/>
        <w:jc w:val="both"/>
        <w:rPr>
          <w:sz w:val="24"/>
          <w:szCs w:val="24"/>
        </w:rPr>
      </w:pPr>
    </w:p>
    <w:p w:rsidR="00505A0D" w:rsidRDefault="00505A0D" w:rsidP="002E5099">
      <w:pPr>
        <w:pStyle w:val="ListParagraph"/>
        <w:adjustRightInd w:val="0"/>
        <w:spacing w:line="240" w:lineRule="auto"/>
        <w:ind w:left="426" w:firstLine="425"/>
        <w:jc w:val="both"/>
        <w:rPr>
          <w:sz w:val="24"/>
          <w:szCs w:val="24"/>
        </w:rPr>
      </w:pPr>
    </w:p>
    <w:p w:rsidR="00505A0D" w:rsidRDefault="00505A0D" w:rsidP="002E5099">
      <w:pPr>
        <w:pStyle w:val="ListParagraph"/>
        <w:adjustRightInd w:val="0"/>
        <w:spacing w:line="240" w:lineRule="auto"/>
        <w:ind w:left="426" w:firstLine="425"/>
        <w:jc w:val="both"/>
        <w:rPr>
          <w:sz w:val="24"/>
          <w:szCs w:val="24"/>
        </w:rPr>
      </w:pPr>
    </w:p>
    <w:p w:rsidR="00505A0D" w:rsidRDefault="00505A0D" w:rsidP="002E5099">
      <w:pPr>
        <w:pStyle w:val="ListParagraph"/>
        <w:adjustRightInd w:val="0"/>
        <w:spacing w:line="240" w:lineRule="auto"/>
        <w:ind w:left="426" w:firstLine="425"/>
        <w:jc w:val="both"/>
        <w:rPr>
          <w:sz w:val="24"/>
          <w:szCs w:val="24"/>
        </w:rPr>
      </w:pPr>
    </w:p>
    <w:p w:rsidR="00505A0D" w:rsidRDefault="00505A0D" w:rsidP="002E5099">
      <w:pPr>
        <w:pStyle w:val="ListParagraph"/>
        <w:adjustRightInd w:val="0"/>
        <w:spacing w:line="240" w:lineRule="auto"/>
        <w:ind w:left="426" w:firstLine="425"/>
        <w:jc w:val="both"/>
        <w:rPr>
          <w:sz w:val="24"/>
          <w:szCs w:val="24"/>
        </w:rPr>
      </w:pPr>
    </w:p>
    <w:p w:rsidR="00505A0D" w:rsidRDefault="00505A0D" w:rsidP="002E5099">
      <w:pPr>
        <w:pStyle w:val="ListParagraph"/>
        <w:adjustRightInd w:val="0"/>
        <w:spacing w:line="240" w:lineRule="auto"/>
        <w:ind w:left="426" w:firstLine="425"/>
        <w:jc w:val="both"/>
        <w:rPr>
          <w:sz w:val="24"/>
          <w:szCs w:val="24"/>
        </w:rPr>
      </w:pPr>
    </w:p>
    <w:p w:rsidR="00505A0D" w:rsidRDefault="00505A0D" w:rsidP="002E5099">
      <w:pPr>
        <w:pStyle w:val="ListParagraph"/>
        <w:adjustRightInd w:val="0"/>
        <w:spacing w:line="240" w:lineRule="auto"/>
        <w:ind w:left="426" w:firstLine="425"/>
        <w:jc w:val="both"/>
        <w:rPr>
          <w:sz w:val="24"/>
          <w:szCs w:val="24"/>
        </w:rPr>
      </w:pPr>
    </w:p>
    <w:p w:rsidR="00505A0D" w:rsidRDefault="00505A0D" w:rsidP="002E5099">
      <w:pPr>
        <w:pStyle w:val="ListParagraph"/>
        <w:adjustRightInd w:val="0"/>
        <w:spacing w:line="240" w:lineRule="auto"/>
        <w:ind w:left="426" w:firstLine="425"/>
        <w:jc w:val="both"/>
        <w:rPr>
          <w:sz w:val="24"/>
          <w:szCs w:val="24"/>
        </w:rPr>
      </w:pPr>
    </w:p>
    <w:p w:rsidR="00505A0D" w:rsidRDefault="00505A0D" w:rsidP="002E5099">
      <w:pPr>
        <w:pStyle w:val="ListParagraph"/>
        <w:adjustRightInd w:val="0"/>
        <w:spacing w:line="240" w:lineRule="auto"/>
        <w:ind w:left="426" w:firstLine="425"/>
        <w:jc w:val="both"/>
        <w:rPr>
          <w:sz w:val="24"/>
          <w:szCs w:val="24"/>
        </w:rPr>
      </w:pPr>
    </w:p>
    <w:p w:rsidR="00505A0D" w:rsidRDefault="00505A0D" w:rsidP="002E5099">
      <w:pPr>
        <w:pStyle w:val="ListParagraph"/>
        <w:adjustRightInd w:val="0"/>
        <w:spacing w:line="240" w:lineRule="auto"/>
        <w:ind w:left="426" w:firstLine="425"/>
        <w:jc w:val="both"/>
        <w:rPr>
          <w:sz w:val="24"/>
          <w:szCs w:val="24"/>
        </w:rPr>
      </w:pPr>
    </w:p>
    <w:p w:rsidR="00505A0D" w:rsidRDefault="00505A0D" w:rsidP="002E5099">
      <w:pPr>
        <w:pStyle w:val="ListParagraph"/>
        <w:adjustRightInd w:val="0"/>
        <w:spacing w:line="240" w:lineRule="auto"/>
        <w:ind w:left="426" w:firstLine="425"/>
        <w:jc w:val="both"/>
        <w:rPr>
          <w:sz w:val="24"/>
          <w:szCs w:val="24"/>
        </w:rPr>
      </w:pPr>
    </w:p>
    <w:p w:rsidR="00505A0D" w:rsidRDefault="00505A0D" w:rsidP="002E5099">
      <w:pPr>
        <w:pStyle w:val="ListParagraph"/>
        <w:adjustRightInd w:val="0"/>
        <w:spacing w:line="240" w:lineRule="auto"/>
        <w:ind w:left="426" w:firstLine="425"/>
        <w:jc w:val="both"/>
        <w:rPr>
          <w:sz w:val="24"/>
          <w:szCs w:val="24"/>
        </w:rPr>
      </w:pPr>
    </w:p>
    <w:p w:rsidR="00505A0D" w:rsidRPr="00F82FE9" w:rsidRDefault="00505A0D" w:rsidP="002E5099">
      <w:pPr>
        <w:pStyle w:val="ListParagraph"/>
        <w:adjustRightInd w:val="0"/>
        <w:spacing w:line="240" w:lineRule="auto"/>
        <w:ind w:left="426" w:firstLine="425"/>
        <w:jc w:val="both"/>
        <w:rPr>
          <w:sz w:val="24"/>
          <w:szCs w:val="24"/>
        </w:rPr>
      </w:pPr>
    </w:p>
    <w:p w:rsidR="00B82C19" w:rsidRPr="00883EA6" w:rsidRDefault="00B82C19" w:rsidP="002E5099">
      <w:pPr>
        <w:pStyle w:val="BodyText"/>
        <w:jc w:val="center"/>
      </w:pPr>
      <w:bookmarkStart w:id="46" w:name="_Toc13206868"/>
      <w:bookmarkStart w:id="47" w:name="_Toc13218417"/>
      <w:r>
        <w:lastRenderedPageBreak/>
        <w:t>Tabel 4.7</w:t>
      </w:r>
    </w:p>
    <w:p w:rsidR="00B82C19" w:rsidRPr="00883EA6" w:rsidRDefault="00B82C19" w:rsidP="00505A0D">
      <w:pPr>
        <w:pStyle w:val="BodyText"/>
        <w:jc w:val="center"/>
      </w:pPr>
      <w:r w:rsidRPr="00883EA6">
        <w:t>Hasil Pengujian Hipotesi</w:t>
      </w:r>
      <w:bookmarkEnd w:id="45"/>
      <w:bookmarkEnd w:id="46"/>
      <w:bookmarkEnd w:id="47"/>
      <w:r>
        <w:t>s</w:t>
      </w:r>
    </w:p>
    <w:tbl>
      <w:tblPr>
        <w:tblW w:w="7263"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31"/>
        <w:gridCol w:w="1937"/>
        <w:gridCol w:w="992"/>
        <w:gridCol w:w="1134"/>
        <w:gridCol w:w="1417"/>
        <w:gridCol w:w="851"/>
        <w:gridCol w:w="601"/>
      </w:tblGrid>
      <w:tr w:rsidR="00B82C19" w:rsidRPr="00883EA6" w:rsidTr="00FE0D21">
        <w:trPr>
          <w:cantSplit/>
          <w:trHeight w:val="328"/>
        </w:trPr>
        <w:tc>
          <w:tcPr>
            <w:tcW w:w="7263" w:type="dxa"/>
            <w:gridSpan w:val="7"/>
            <w:tcBorders>
              <w:top w:val="nil"/>
              <w:left w:val="nil"/>
              <w:bottom w:val="nil"/>
              <w:right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b/>
                <w:bCs/>
                <w:color w:val="000000"/>
                <w:sz w:val="24"/>
                <w:szCs w:val="24"/>
                <w:lang w:val="id-ID"/>
              </w:rPr>
              <w:t>Coefficients</w:t>
            </w:r>
            <w:r w:rsidRPr="00883EA6">
              <w:rPr>
                <w:rFonts w:eastAsiaTheme="minorHAnsi"/>
                <w:b/>
                <w:bCs/>
                <w:color w:val="000000"/>
                <w:sz w:val="24"/>
                <w:szCs w:val="24"/>
                <w:vertAlign w:val="superscript"/>
                <w:lang w:val="id-ID"/>
              </w:rPr>
              <w:t>a</w:t>
            </w:r>
          </w:p>
        </w:tc>
      </w:tr>
      <w:tr w:rsidR="00B82C19" w:rsidRPr="00883EA6" w:rsidTr="00FE0D21">
        <w:trPr>
          <w:cantSplit/>
          <w:trHeight w:val="673"/>
        </w:trPr>
        <w:tc>
          <w:tcPr>
            <w:tcW w:w="2268" w:type="dxa"/>
            <w:gridSpan w:val="2"/>
            <w:vMerge w:val="restart"/>
            <w:tcBorders>
              <w:top w:val="single" w:sz="16" w:space="0" w:color="000000"/>
              <w:left w:val="single" w:sz="16" w:space="0" w:color="000000"/>
              <w:bottom w:val="nil"/>
              <w:right w:val="nil"/>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Model</w:t>
            </w:r>
          </w:p>
        </w:tc>
        <w:tc>
          <w:tcPr>
            <w:tcW w:w="2126" w:type="dxa"/>
            <w:gridSpan w:val="2"/>
            <w:tcBorders>
              <w:top w:val="single" w:sz="16" w:space="0" w:color="000000"/>
              <w:left w:val="single" w:sz="16" w:space="0" w:color="000000"/>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Unstandardized Coefficients</w:t>
            </w:r>
          </w:p>
        </w:tc>
        <w:tc>
          <w:tcPr>
            <w:tcW w:w="1417" w:type="dxa"/>
            <w:tcBorders>
              <w:top w:val="single" w:sz="16" w:space="0" w:color="000000"/>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Standardized Coefficients</w:t>
            </w:r>
          </w:p>
        </w:tc>
        <w:tc>
          <w:tcPr>
            <w:tcW w:w="851" w:type="dxa"/>
            <w:vMerge w:val="restart"/>
            <w:tcBorders>
              <w:top w:val="single" w:sz="16" w:space="0" w:color="000000"/>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t</w:t>
            </w:r>
          </w:p>
        </w:tc>
        <w:tc>
          <w:tcPr>
            <w:tcW w:w="601" w:type="dxa"/>
            <w:vMerge w:val="restart"/>
            <w:tcBorders>
              <w:top w:val="single" w:sz="16" w:space="0" w:color="000000"/>
              <w:right w:val="single" w:sz="16" w:space="0" w:color="000000"/>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Sig.</w:t>
            </w:r>
          </w:p>
        </w:tc>
      </w:tr>
      <w:tr w:rsidR="00B82C19" w:rsidRPr="00883EA6" w:rsidTr="00FE0D21">
        <w:trPr>
          <w:cantSplit/>
          <w:trHeight w:val="704"/>
        </w:trPr>
        <w:tc>
          <w:tcPr>
            <w:tcW w:w="2268" w:type="dxa"/>
            <w:gridSpan w:val="2"/>
            <w:vMerge/>
            <w:tcBorders>
              <w:top w:val="single" w:sz="16" w:space="0" w:color="000000"/>
              <w:left w:val="single" w:sz="16" w:space="0" w:color="000000"/>
              <w:bottom w:val="nil"/>
              <w:right w:val="nil"/>
            </w:tcBorders>
            <w:shd w:val="clear" w:color="auto" w:fill="FFFFFF"/>
            <w:vAlign w:val="bottom"/>
          </w:tcPr>
          <w:p w:rsidR="00B82C19" w:rsidRPr="00883EA6" w:rsidRDefault="00B82C19" w:rsidP="002E5099">
            <w:pPr>
              <w:adjustRightInd w:val="0"/>
              <w:jc w:val="both"/>
              <w:rPr>
                <w:rFonts w:eastAsiaTheme="minorHAnsi"/>
                <w:color w:val="000000"/>
                <w:sz w:val="24"/>
                <w:szCs w:val="24"/>
                <w:lang w:val="id-ID"/>
              </w:rPr>
            </w:pPr>
          </w:p>
        </w:tc>
        <w:tc>
          <w:tcPr>
            <w:tcW w:w="992" w:type="dxa"/>
            <w:tcBorders>
              <w:left w:val="single" w:sz="16" w:space="0" w:color="000000"/>
              <w:bottom w:val="single" w:sz="16" w:space="0" w:color="000000"/>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B</w:t>
            </w:r>
          </w:p>
        </w:tc>
        <w:tc>
          <w:tcPr>
            <w:tcW w:w="1134" w:type="dxa"/>
            <w:tcBorders>
              <w:bottom w:val="single" w:sz="16" w:space="0" w:color="000000"/>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Std. Error</w:t>
            </w:r>
          </w:p>
        </w:tc>
        <w:tc>
          <w:tcPr>
            <w:tcW w:w="1417" w:type="dxa"/>
            <w:tcBorders>
              <w:bottom w:val="single" w:sz="16" w:space="0" w:color="000000"/>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Beta</w:t>
            </w:r>
          </w:p>
        </w:tc>
        <w:tc>
          <w:tcPr>
            <w:tcW w:w="851" w:type="dxa"/>
            <w:vMerge/>
            <w:tcBorders>
              <w:top w:val="single" w:sz="16" w:space="0" w:color="000000"/>
            </w:tcBorders>
            <w:shd w:val="clear" w:color="auto" w:fill="FFFFFF"/>
            <w:vAlign w:val="bottom"/>
          </w:tcPr>
          <w:p w:rsidR="00B82C19" w:rsidRPr="00883EA6" w:rsidRDefault="00B82C19" w:rsidP="002E5099">
            <w:pPr>
              <w:adjustRightInd w:val="0"/>
              <w:jc w:val="both"/>
              <w:rPr>
                <w:rFonts w:eastAsiaTheme="minorHAnsi"/>
                <w:color w:val="000000"/>
                <w:sz w:val="24"/>
                <w:szCs w:val="24"/>
                <w:lang w:val="id-ID"/>
              </w:rPr>
            </w:pPr>
          </w:p>
        </w:tc>
        <w:tc>
          <w:tcPr>
            <w:tcW w:w="601" w:type="dxa"/>
            <w:vMerge/>
            <w:tcBorders>
              <w:top w:val="single" w:sz="16" w:space="0" w:color="000000"/>
              <w:right w:val="single" w:sz="16" w:space="0" w:color="000000"/>
            </w:tcBorders>
            <w:shd w:val="clear" w:color="auto" w:fill="FFFFFF"/>
            <w:vAlign w:val="bottom"/>
          </w:tcPr>
          <w:p w:rsidR="00B82C19" w:rsidRPr="00883EA6" w:rsidRDefault="00B82C19" w:rsidP="002E5099">
            <w:pPr>
              <w:adjustRightInd w:val="0"/>
              <w:jc w:val="both"/>
              <w:rPr>
                <w:rFonts w:eastAsiaTheme="minorHAnsi"/>
                <w:color w:val="000000"/>
                <w:sz w:val="24"/>
                <w:szCs w:val="24"/>
                <w:lang w:val="id-ID"/>
              </w:rPr>
            </w:pPr>
          </w:p>
        </w:tc>
      </w:tr>
      <w:tr w:rsidR="00B82C19" w:rsidRPr="00883EA6" w:rsidTr="00FE0D21">
        <w:trPr>
          <w:cantSplit/>
          <w:trHeight w:val="657"/>
        </w:trPr>
        <w:tc>
          <w:tcPr>
            <w:tcW w:w="331" w:type="dxa"/>
            <w:vMerge w:val="restart"/>
            <w:tcBorders>
              <w:top w:val="single" w:sz="16" w:space="0" w:color="000000"/>
              <w:left w:val="single" w:sz="16" w:space="0" w:color="000000"/>
              <w:bottom w:val="single" w:sz="16" w:space="0" w:color="000000"/>
              <w:right w:val="nil"/>
            </w:tcBorders>
            <w:shd w:val="clear" w:color="auto" w:fill="FFFFFF"/>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1</w:t>
            </w:r>
          </w:p>
        </w:tc>
        <w:tc>
          <w:tcPr>
            <w:tcW w:w="1937" w:type="dxa"/>
            <w:tcBorders>
              <w:top w:val="single" w:sz="16" w:space="0" w:color="000000"/>
              <w:left w:val="nil"/>
              <w:bottom w:val="nil"/>
              <w:right w:val="single" w:sz="16" w:space="0" w:color="000000"/>
            </w:tcBorders>
            <w:shd w:val="clear" w:color="auto" w:fill="FFFFFF"/>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(Constant)</w:t>
            </w:r>
          </w:p>
        </w:tc>
        <w:tc>
          <w:tcPr>
            <w:tcW w:w="992" w:type="dxa"/>
            <w:tcBorders>
              <w:top w:val="single" w:sz="16" w:space="0" w:color="000000"/>
              <w:left w:val="single" w:sz="16" w:space="0" w:color="000000"/>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82,511</w:t>
            </w:r>
          </w:p>
        </w:tc>
        <w:tc>
          <w:tcPr>
            <w:tcW w:w="1134" w:type="dxa"/>
            <w:tcBorders>
              <w:top w:val="single" w:sz="16" w:space="0" w:color="000000"/>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2,921</w:t>
            </w:r>
          </w:p>
        </w:tc>
        <w:tc>
          <w:tcPr>
            <w:tcW w:w="1417" w:type="dxa"/>
            <w:tcBorders>
              <w:top w:val="single" w:sz="16" w:space="0" w:color="000000"/>
              <w:bottom w:val="nil"/>
            </w:tcBorders>
            <w:shd w:val="clear" w:color="auto" w:fill="FFFFFF"/>
            <w:vAlign w:val="center"/>
          </w:tcPr>
          <w:p w:rsidR="00B82C19" w:rsidRPr="00883EA6" w:rsidRDefault="00B82C19" w:rsidP="002E5099">
            <w:pPr>
              <w:adjustRightInd w:val="0"/>
              <w:jc w:val="both"/>
              <w:rPr>
                <w:rFonts w:eastAsiaTheme="minorHAnsi"/>
                <w:sz w:val="24"/>
                <w:szCs w:val="24"/>
                <w:lang w:val="id-ID"/>
              </w:rPr>
            </w:pPr>
          </w:p>
        </w:tc>
        <w:tc>
          <w:tcPr>
            <w:tcW w:w="851" w:type="dxa"/>
            <w:tcBorders>
              <w:top w:val="single" w:sz="16" w:space="0" w:color="000000"/>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28,251</w:t>
            </w:r>
          </w:p>
        </w:tc>
        <w:tc>
          <w:tcPr>
            <w:tcW w:w="601" w:type="dxa"/>
            <w:tcBorders>
              <w:top w:val="single" w:sz="16" w:space="0" w:color="000000"/>
              <w:bottom w:val="nil"/>
              <w:right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,000</w:t>
            </w:r>
          </w:p>
        </w:tc>
      </w:tr>
      <w:tr w:rsidR="00B82C19" w:rsidRPr="00883EA6" w:rsidTr="00FE0D21">
        <w:trPr>
          <w:cantSplit/>
          <w:trHeight w:val="720"/>
        </w:trPr>
        <w:tc>
          <w:tcPr>
            <w:tcW w:w="331" w:type="dxa"/>
            <w:vMerge/>
            <w:tcBorders>
              <w:top w:val="single" w:sz="16" w:space="0" w:color="000000"/>
              <w:left w:val="single" w:sz="16" w:space="0" w:color="000000"/>
              <w:bottom w:val="single" w:sz="16" w:space="0" w:color="000000"/>
              <w:right w:val="nil"/>
            </w:tcBorders>
            <w:shd w:val="clear" w:color="auto" w:fill="FFFFFF"/>
          </w:tcPr>
          <w:p w:rsidR="00B82C19" w:rsidRPr="00883EA6" w:rsidRDefault="00B82C19" w:rsidP="002E5099">
            <w:pPr>
              <w:adjustRightInd w:val="0"/>
              <w:jc w:val="both"/>
              <w:rPr>
                <w:rFonts w:eastAsiaTheme="minorHAnsi"/>
                <w:color w:val="000000"/>
                <w:sz w:val="24"/>
                <w:szCs w:val="24"/>
                <w:lang w:val="id-ID"/>
              </w:rPr>
            </w:pPr>
          </w:p>
        </w:tc>
        <w:tc>
          <w:tcPr>
            <w:tcW w:w="1937" w:type="dxa"/>
            <w:tcBorders>
              <w:top w:val="nil"/>
              <w:left w:val="nil"/>
              <w:bottom w:val="nil"/>
              <w:right w:val="single" w:sz="16" w:space="0" w:color="000000"/>
            </w:tcBorders>
            <w:shd w:val="clear" w:color="auto" w:fill="FFFFFF"/>
          </w:tcPr>
          <w:p w:rsidR="00B82C19" w:rsidRPr="00FA1B30" w:rsidRDefault="00B82C19" w:rsidP="002E5099">
            <w:pPr>
              <w:adjustRightInd w:val="0"/>
              <w:ind w:left="60" w:right="60"/>
              <w:jc w:val="both"/>
              <w:rPr>
                <w:rFonts w:eastAsiaTheme="minorHAnsi"/>
                <w:color w:val="000000"/>
                <w:lang w:val="id-ID"/>
              </w:rPr>
            </w:pPr>
            <w:r w:rsidRPr="00FA1B30">
              <w:rPr>
                <w:rFonts w:eastAsiaTheme="minorHAnsi"/>
                <w:color w:val="000000"/>
                <w:lang w:val="id-ID"/>
              </w:rPr>
              <w:t>PROFITABILITAS</w:t>
            </w:r>
          </w:p>
        </w:tc>
        <w:tc>
          <w:tcPr>
            <w:tcW w:w="992" w:type="dxa"/>
            <w:tcBorders>
              <w:top w:val="nil"/>
              <w:left w:val="single" w:sz="16" w:space="0" w:color="000000"/>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-19,775</w:t>
            </w:r>
          </w:p>
        </w:tc>
        <w:tc>
          <w:tcPr>
            <w:tcW w:w="1134" w:type="dxa"/>
            <w:tcBorders>
              <w:top w:val="nil"/>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23,979</w:t>
            </w:r>
          </w:p>
        </w:tc>
        <w:tc>
          <w:tcPr>
            <w:tcW w:w="1417" w:type="dxa"/>
            <w:tcBorders>
              <w:top w:val="nil"/>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-,123</w:t>
            </w:r>
          </w:p>
        </w:tc>
        <w:tc>
          <w:tcPr>
            <w:tcW w:w="851" w:type="dxa"/>
            <w:tcBorders>
              <w:top w:val="nil"/>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-,825</w:t>
            </w:r>
          </w:p>
        </w:tc>
        <w:tc>
          <w:tcPr>
            <w:tcW w:w="601" w:type="dxa"/>
            <w:tcBorders>
              <w:top w:val="nil"/>
              <w:bottom w:val="nil"/>
              <w:right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,413</w:t>
            </w:r>
          </w:p>
        </w:tc>
      </w:tr>
      <w:tr w:rsidR="00B82C19" w:rsidRPr="00883EA6" w:rsidTr="00FE0D21">
        <w:trPr>
          <w:cantSplit/>
          <w:trHeight w:val="704"/>
        </w:trPr>
        <w:tc>
          <w:tcPr>
            <w:tcW w:w="331" w:type="dxa"/>
            <w:vMerge/>
            <w:tcBorders>
              <w:top w:val="single" w:sz="16" w:space="0" w:color="000000"/>
              <w:left w:val="single" w:sz="16" w:space="0" w:color="000000"/>
              <w:bottom w:val="single" w:sz="16" w:space="0" w:color="000000"/>
              <w:right w:val="nil"/>
            </w:tcBorders>
            <w:shd w:val="clear" w:color="auto" w:fill="FFFFFF"/>
          </w:tcPr>
          <w:p w:rsidR="00B82C19" w:rsidRPr="00883EA6" w:rsidRDefault="00B82C19" w:rsidP="002E5099">
            <w:pPr>
              <w:adjustRightInd w:val="0"/>
              <w:jc w:val="both"/>
              <w:rPr>
                <w:rFonts w:eastAsiaTheme="minorHAnsi"/>
                <w:color w:val="000000"/>
                <w:sz w:val="24"/>
                <w:szCs w:val="24"/>
                <w:lang w:val="id-ID"/>
              </w:rPr>
            </w:pPr>
          </w:p>
        </w:tc>
        <w:tc>
          <w:tcPr>
            <w:tcW w:w="1937" w:type="dxa"/>
            <w:tcBorders>
              <w:top w:val="nil"/>
              <w:left w:val="nil"/>
              <w:bottom w:val="nil"/>
              <w:right w:val="single" w:sz="16" w:space="0" w:color="000000"/>
            </w:tcBorders>
            <w:shd w:val="clear" w:color="auto" w:fill="FFFFFF"/>
          </w:tcPr>
          <w:p w:rsidR="00B82C19" w:rsidRPr="00FA1B30" w:rsidRDefault="00B82C19" w:rsidP="002E5099">
            <w:pPr>
              <w:adjustRightInd w:val="0"/>
              <w:ind w:left="60" w:right="60"/>
              <w:jc w:val="both"/>
              <w:rPr>
                <w:rFonts w:eastAsiaTheme="minorHAnsi"/>
                <w:color w:val="000000"/>
                <w:lang w:val="id-ID"/>
              </w:rPr>
            </w:pPr>
            <w:r w:rsidRPr="00FA1B30">
              <w:rPr>
                <w:rFonts w:eastAsiaTheme="minorHAnsi"/>
                <w:color w:val="000000"/>
                <w:lang w:val="id-ID"/>
              </w:rPr>
              <w:t>SOLVABILITAS</w:t>
            </w:r>
          </w:p>
        </w:tc>
        <w:tc>
          <w:tcPr>
            <w:tcW w:w="992" w:type="dxa"/>
            <w:tcBorders>
              <w:top w:val="nil"/>
              <w:left w:val="single" w:sz="16" w:space="0" w:color="000000"/>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,451</w:t>
            </w:r>
          </w:p>
        </w:tc>
        <w:tc>
          <w:tcPr>
            <w:tcW w:w="1134" w:type="dxa"/>
            <w:tcBorders>
              <w:top w:val="nil"/>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5,050</w:t>
            </w:r>
          </w:p>
        </w:tc>
        <w:tc>
          <w:tcPr>
            <w:tcW w:w="1417" w:type="dxa"/>
            <w:tcBorders>
              <w:top w:val="nil"/>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-,012</w:t>
            </w:r>
          </w:p>
        </w:tc>
        <w:tc>
          <w:tcPr>
            <w:tcW w:w="851" w:type="dxa"/>
            <w:tcBorders>
              <w:top w:val="nil"/>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-,089</w:t>
            </w:r>
          </w:p>
        </w:tc>
        <w:tc>
          <w:tcPr>
            <w:tcW w:w="601" w:type="dxa"/>
            <w:tcBorders>
              <w:top w:val="nil"/>
              <w:bottom w:val="nil"/>
              <w:right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,029</w:t>
            </w:r>
          </w:p>
        </w:tc>
      </w:tr>
      <w:tr w:rsidR="00B82C19" w:rsidRPr="00883EA6" w:rsidTr="00FE0D21">
        <w:trPr>
          <w:cantSplit/>
          <w:trHeight w:val="704"/>
        </w:trPr>
        <w:tc>
          <w:tcPr>
            <w:tcW w:w="331" w:type="dxa"/>
            <w:vMerge/>
            <w:tcBorders>
              <w:top w:val="single" w:sz="16" w:space="0" w:color="000000"/>
              <w:left w:val="single" w:sz="16" w:space="0" w:color="000000"/>
              <w:bottom w:val="single" w:sz="16" w:space="0" w:color="000000"/>
              <w:right w:val="nil"/>
            </w:tcBorders>
            <w:shd w:val="clear" w:color="auto" w:fill="FFFFFF"/>
          </w:tcPr>
          <w:p w:rsidR="00B82C19" w:rsidRPr="00883EA6" w:rsidRDefault="00B82C19" w:rsidP="002E5099">
            <w:pPr>
              <w:adjustRightInd w:val="0"/>
              <w:jc w:val="both"/>
              <w:rPr>
                <w:rFonts w:eastAsiaTheme="minorHAnsi"/>
                <w:color w:val="000000"/>
                <w:sz w:val="24"/>
                <w:szCs w:val="24"/>
                <w:lang w:val="id-ID"/>
              </w:rPr>
            </w:pPr>
          </w:p>
        </w:tc>
        <w:tc>
          <w:tcPr>
            <w:tcW w:w="1937" w:type="dxa"/>
            <w:tcBorders>
              <w:top w:val="nil"/>
              <w:left w:val="nil"/>
              <w:bottom w:val="single" w:sz="16" w:space="0" w:color="000000"/>
              <w:right w:val="single" w:sz="16" w:space="0" w:color="000000"/>
            </w:tcBorders>
            <w:shd w:val="clear" w:color="auto" w:fill="FFFFFF"/>
          </w:tcPr>
          <w:p w:rsidR="00B82C19" w:rsidRPr="00FA1B30" w:rsidRDefault="00B82C19" w:rsidP="002E5099">
            <w:pPr>
              <w:adjustRightInd w:val="0"/>
              <w:ind w:left="60" w:right="60"/>
              <w:jc w:val="both"/>
              <w:rPr>
                <w:rFonts w:eastAsiaTheme="minorHAnsi"/>
                <w:color w:val="000000"/>
                <w:lang w:val="id-ID"/>
              </w:rPr>
            </w:pPr>
            <w:r w:rsidRPr="00FA1B30">
              <w:rPr>
                <w:rFonts w:eastAsiaTheme="minorHAnsi"/>
                <w:color w:val="000000"/>
                <w:lang w:val="id-ID"/>
              </w:rPr>
              <w:t>REPUTASI KAP</w:t>
            </w:r>
          </w:p>
        </w:tc>
        <w:tc>
          <w:tcPr>
            <w:tcW w:w="992" w:type="dxa"/>
            <w:tcBorders>
              <w:top w:val="nil"/>
              <w:left w:val="single" w:sz="16" w:space="0" w:color="000000"/>
              <w:bottom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-2,097</w:t>
            </w:r>
          </w:p>
        </w:tc>
        <w:tc>
          <w:tcPr>
            <w:tcW w:w="1134" w:type="dxa"/>
            <w:tcBorders>
              <w:top w:val="nil"/>
              <w:bottom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2,505</w:t>
            </w:r>
          </w:p>
        </w:tc>
        <w:tc>
          <w:tcPr>
            <w:tcW w:w="1417" w:type="dxa"/>
            <w:tcBorders>
              <w:top w:val="nil"/>
              <w:bottom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-,119</w:t>
            </w:r>
          </w:p>
        </w:tc>
        <w:tc>
          <w:tcPr>
            <w:tcW w:w="851" w:type="dxa"/>
            <w:tcBorders>
              <w:top w:val="nil"/>
              <w:bottom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-,837</w:t>
            </w:r>
          </w:p>
        </w:tc>
        <w:tc>
          <w:tcPr>
            <w:tcW w:w="601" w:type="dxa"/>
            <w:tcBorders>
              <w:top w:val="nil"/>
              <w:bottom w:val="single" w:sz="16" w:space="0" w:color="000000"/>
              <w:right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,046</w:t>
            </w:r>
          </w:p>
        </w:tc>
      </w:tr>
    </w:tbl>
    <w:p w:rsidR="00B82C19" w:rsidRPr="00883EA6" w:rsidRDefault="00B82C19" w:rsidP="002E5099">
      <w:pPr>
        <w:jc w:val="both"/>
        <w:rPr>
          <w:sz w:val="24"/>
          <w:szCs w:val="24"/>
        </w:rPr>
      </w:pPr>
      <w:r w:rsidRPr="00883EA6">
        <w:rPr>
          <w:sz w:val="24"/>
          <w:szCs w:val="24"/>
          <w:lang w:val="id-ID"/>
        </w:rPr>
        <w:t xml:space="preserve">         </w:t>
      </w:r>
      <w:r w:rsidRPr="00883EA6">
        <w:rPr>
          <w:sz w:val="24"/>
          <w:szCs w:val="24"/>
        </w:rPr>
        <w:t>Sumber: Perhitungan SPSS, 2019</w:t>
      </w:r>
    </w:p>
    <w:p w:rsidR="00B82C19" w:rsidRPr="00903E98" w:rsidRDefault="00F82FE9" w:rsidP="002E5099">
      <w:pPr>
        <w:pStyle w:val="ListParagraph"/>
        <w:tabs>
          <w:tab w:val="right" w:pos="8271"/>
        </w:tabs>
        <w:spacing w:line="240" w:lineRule="auto"/>
        <w:jc w:val="both"/>
        <w:rPr>
          <w:sz w:val="24"/>
          <w:szCs w:val="24"/>
        </w:rPr>
      </w:pPr>
      <w:r>
        <w:rPr>
          <w:sz w:val="24"/>
          <w:szCs w:val="24"/>
        </w:rPr>
        <w:tab/>
      </w:r>
      <w:r w:rsidR="00B82C19">
        <w:rPr>
          <w:sz w:val="24"/>
          <w:szCs w:val="24"/>
        </w:rPr>
        <w:t xml:space="preserve">Dalam penelitian ini untuk menguji hipotesis </w:t>
      </w:r>
      <w:r w:rsidR="00B82C19">
        <w:rPr>
          <w:sz w:val="24"/>
          <w:szCs w:val="24"/>
          <w:lang w:val="id-ID"/>
        </w:rPr>
        <w:t xml:space="preserve">regresi linier berganda yaitu </w:t>
      </w:r>
      <m:oMath>
        <m:r>
          <m:rPr>
            <m:sty m:val="p"/>
          </m:rPr>
          <w:rPr>
            <w:rFonts w:ascii="Cambria Math" w:hAnsi="Cambria Math"/>
            <w:sz w:val="24"/>
            <w:szCs w:val="24"/>
          </w:rPr>
          <w:br/>
        </m:r>
      </m:oMath>
      <m:oMathPara>
        <m:oMathParaPr>
          <m:jc m:val="left"/>
        </m:oMathParaPr>
        <m:oMath>
          <m:r>
            <w:rPr>
              <w:rFonts w:ascii="Cambria Math" w:hAnsi="Cambria Math"/>
              <w:sz w:val="24"/>
              <w:szCs w:val="24"/>
            </w:rPr>
            <m:t>Y=a+b1X1+b2X2+b3X3+e</m:t>
          </m:r>
        </m:oMath>
      </m:oMathPara>
    </w:p>
    <w:p w:rsidR="00B82C19" w:rsidRPr="00903E98" w:rsidRDefault="00B82C19" w:rsidP="002E5099">
      <w:pPr>
        <w:pStyle w:val="ListParagraph"/>
        <w:spacing w:line="240" w:lineRule="auto"/>
        <w:jc w:val="both"/>
        <w:rPr>
          <w:sz w:val="24"/>
          <w:szCs w:val="24"/>
          <w:lang w:val="id-ID"/>
        </w:rPr>
      </w:pPr>
      <m:oMathPara>
        <m:oMathParaPr>
          <m:jc m:val="left"/>
        </m:oMathParaPr>
        <m:oMath>
          <m:r>
            <w:rPr>
              <w:rFonts w:ascii="Cambria Math" w:hAnsi="Cambria Math"/>
              <w:sz w:val="24"/>
              <w:szCs w:val="24"/>
              <w:lang w:val="id-ID"/>
            </w:rPr>
            <m:t>Y=82,511-19,775X1+0,451X2-2,097X3+ɛ</m:t>
          </m:r>
        </m:oMath>
      </m:oMathPara>
    </w:p>
    <w:p w:rsidR="00B82C19" w:rsidRDefault="00B82C19" w:rsidP="002E5099">
      <w:pPr>
        <w:pStyle w:val="ListParagraph"/>
        <w:spacing w:line="240" w:lineRule="auto"/>
        <w:ind w:firstLine="0"/>
        <w:jc w:val="both"/>
        <w:rPr>
          <w:sz w:val="24"/>
          <w:szCs w:val="24"/>
          <w:lang w:val="id-ID"/>
        </w:rPr>
      </w:pPr>
      <w:r>
        <w:rPr>
          <w:sz w:val="24"/>
          <w:szCs w:val="24"/>
          <w:lang w:val="id-ID"/>
        </w:rPr>
        <w:t>Dari persamaan regresi tersebut dapat diuraikan sebagai berikut :</w:t>
      </w:r>
    </w:p>
    <w:p w:rsidR="00B82C19" w:rsidRDefault="00B82C19" w:rsidP="002E5099">
      <w:pPr>
        <w:pStyle w:val="ListParagraph"/>
        <w:widowControl/>
        <w:numPr>
          <w:ilvl w:val="0"/>
          <w:numId w:val="12"/>
        </w:numPr>
        <w:autoSpaceDE/>
        <w:autoSpaceDN/>
        <w:spacing w:after="200" w:line="240" w:lineRule="auto"/>
        <w:contextualSpacing/>
        <w:jc w:val="both"/>
        <w:rPr>
          <w:sz w:val="24"/>
          <w:szCs w:val="24"/>
          <w:lang w:val="id-ID"/>
        </w:rPr>
      </w:pPr>
      <w:r>
        <w:rPr>
          <w:sz w:val="24"/>
          <w:szCs w:val="24"/>
          <w:lang w:val="id-ID"/>
        </w:rPr>
        <w:t xml:space="preserve">Konstanta </w:t>
      </w:r>
      <m:oMath>
        <m:r>
          <w:rPr>
            <w:rFonts w:ascii="Cambria Math" w:hAnsi="Cambria Math"/>
            <w:sz w:val="24"/>
            <w:szCs w:val="24"/>
          </w:rPr>
          <m:t>a</m:t>
        </m:r>
      </m:oMath>
      <w:r>
        <w:rPr>
          <w:sz w:val="24"/>
          <w:szCs w:val="24"/>
          <w:lang w:val="id-ID"/>
        </w:rPr>
        <w:t xml:space="preserve">,  nilai konstanta sebesar 82,511 hal ini berarti ketika variabel independen profitabilitas, solvabilitas dan reputasi KAP bernilai konstan maka variabel dependen </w:t>
      </w:r>
      <w:r w:rsidRPr="006A5D9B">
        <w:rPr>
          <w:i/>
          <w:sz w:val="24"/>
          <w:szCs w:val="24"/>
          <w:lang w:val="id-ID"/>
        </w:rPr>
        <w:t>audit delay</w:t>
      </w:r>
      <w:r>
        <w:rPr>
          <w:sz w:val="24"/>
          <w:szCs w:val="24"/>
          <w:lang w:val="id-ID"/>
        </w:rPr>
        <w:t xml:space="preserve"> dalam perusahaan sebesar 82,511.</w:t>
      </w:r>
    </w:p>
    <w:p w:rsidR="00B82C19" w:rsidRPr="00CF700E" w:rsidRDefault="00B82C19" w:rsidP="002E5099">
      <w:pPr>
        <w:pStyle w:val="ListParagraph"/>
        <w:widowControl/>
        <w:numPr>
          <w:ilvl w:val="0"/>
          <w:numId w:val="12"/>
        </w:numPr>
        <w:autoSpaceDE/>
        <w:autoSpaceDN/>
        <w:spacing w:after="200" w:line="240" w:lineRule="auto"/>
        <w:contextualSpacing/>
        <w:jc w:val="both"/>
        <w:rPr>
          <w:sz w:val="24"/>
          <w:szCs w:val="24"/>
          <w:lang w:val="id-ID"/>
        </w:rPr>
      </w:pPr>
      <w:r w:rsidRPr="00CF700E">
        <w:rPr>
          <w:sz w:val="24"/>
          <w:szCs w:val="24"/>
          <w:lang w:val="id-ID"/>
        </w:rPr>
        <w:t xml:space="preserve">Koefisien regresi </w:t>
      </w:r>
      <m:oMath>
        <m:r>
          <w:rPr>
            <w:rFonts w:ascii="Cambria Math" w:hAnsi="Cambria Math"/>
            <w:sz w:val="24"/>
            <w:szCs w:val="24"/>
          </w:rPr>
          <m:t>b1</m:t>
        </m:r>
      </m:oMath>
      <w:r w:rsidRPr="00CF700E">
        <w:rPr>
          <w:sz w:val="24"/>
          <w:szCs w:val="24"/>
          <w:lang w:val="id-ID"/>
        </w:rPr>
        <w:t xml:space="preserve"> sebesar -19,775, artinya apabila variabel solvabilitas dan reputasi KAP yang bernilai konstan, maka setiap kenaikan variabel profitabilitas terhadap </w:t>
      </w:r>
      <w:r w:rsidRPr="00CF700E">
        <w:rPr>
          <w:i/>
          <w:sz w:val="24"/>
          <w:szCs w:val="24"/>
          <w:lang w:val="id-ID"/>
        </w:rPr>
        <w:t>audit delay</w:t>
      </w:r>
      <w:r w:rsidRPr="00CF700E">
        <w:rPr>
          <w:sz w:val="24"/>
          <w:szCs w:val="24"/>
          <w:lang w:val="id-ID"/>
        </w:rPr>
        <w:t xml:space="preserve"> 1% akan menyebabkan penurunan terhadap </w:t>
      </w:r>
      <w:r w:rsidRPr="00CF700E">
        <w:rPr>
          <w:i/>
          <w:sz w:val="24"/>
          <w:szCs w:val="24"/>
          <w:lang w:val="id-ID"/>
        </w:rPr>
        <w:t>audit delay</w:t>
      </w:r>
      <w:r w:rsidRPr="00CF700E">
        <w:rPr>
          <w:sz w:val="24"/>
          <w:szCs w:val="24"/>
          <w:lang w:val="id-ID"/>
        </w:rPr>
        <w:t xml:space="preserve"> sebesar 19,775%</w:t>
      </w:r>
    </w:p>
    <w:p w:rsidR="00B82C19" w:rsidRDefault="00B82C19" w:rsidP="002E5099">
      <w:pPr>
        <w:pStyle w:val="ListParagraph"/>
        <w:widowControl/>
        <w:numPr>
          <w:ilvl w:val="0"/>
          <w:numId w:val="12"/>
        </w:numPr>
        <w:autoSpaceDE/>
        <w:autoSpaceDN/>
        <w:spacing w:after="200" w:line="240" w:lineRule="auto"/>
        <w:contextualSpacing/>
        <w:jc w:val="both"/>
        <w:rPr>
          <w:sz w:val="24"/>
          <w:szCs w:val="24"/>
          <w:lang w:val="id-ID"/>
        </w:rPr>
      </w:pPr>
      <w:r w:rsidRPr="00CF700E">
        <w:rPr>
          <w:sz w:val="24"/>
          <w:szCs w:val="24"/>
          <w:lang w:val="id-ID"/>
        </w:rPr>
        <w:t xml:space="preserve">Koefisien regresi </w:t>
      </w:r>
      <m:oMath>
        <m:r>
          <w:rPr>
            <w:rFonts w:ascii="Cambria Math" w:hAnsi="Cambria Math"/>
            <w:sz w:val="24"/>
            <w:szCs w:val="24"/>
          </w:rPr>
          <m:t xml:space="preserve">b2 </m:t>
        </m:r>
      </m:oMath>
      <w:r w:rsidRPr="00CF700E">
        <w:rPr>
          <w:sz w:val="24"/>
          <w:szCs w:val="24"/>
          <w:lang w:val="id-ID"/>
        </w:rPr>
        <w:t>sebesar 0,451 artinya apabila variabel profitabilitas</w:t>
      </w:r>
      <w:r>
        <w:rPr>
          <w:sz w:val="24"/>
          <w:szCs w:val="24"/>
          <w:lang w:val="id-ID"/>
        </w:rPr>
        <w:t xml:space="preserve"> dan reputasi KAP yang bernilai konstan, maka setiap kenaikan variabel solvabilitas terhadap </w:t>
      </w:r>
      <w:r w:rsidRPr="006A5D9B">
        <w:rPr>
          <w:i/>
          <w:sz w:val="24"/>
          <w:szCs w:val="24"/>
          <w:lang w:val="id-ID"/>
        </w:rPr>
        <w:t>audit delay</w:t>
      </w:r>
      <w:r>
        <w:rPr>
          <w:sz w:val="24"/>
          <w:szCs w:val="24"/>
          <w:lang w:val="id-ID"/>
        </w:rPr>
        <w:t xml:space="preserve"> 1% akan menyebabkan kenaikan terhadap </w:t>
      </w:r>
      <w:r w:rsidRPr="006A5D9B">
        <w:rPr>
          <w:i/>
          <w:sz w:val="24"/>
          <w:szCs w:val="24"/>
          <w:lang w:val="id-ID"/>
        </w:rPr>
        <w:t>audit delay</w:t>
      </w:r>
      <w:r>
        <w:rPr>
          <w:sz w:val="24"/>
          <w:szCs w:val="24"/>
          <w:lang w:val="id-ID"/>
        </w:rPr>
        <w:t xml:space="preserve"> sebasar 0,451%.</w:t>
      </w:r>
    </w:p>
    <w:p w:rsidR="00B82C19" w:rsidRDefault="00B82C19" w:rsidP="002E5099">
      <w:pPr>
        <w:pStyle w:val="ListParagraph"/>
        <w:widowControl/>
        <w:numPr>
          <w:ilvl w:val="0"/>
          <w:numId w:val="12"/>
        </w:numPr>
        <w:autoSpaceDE/>
        <w:autoSpaceDN/>
        <w:spacing w:after="200" w:line="240" w:lineRule="auto"/>
        <w:contextualSpacing/>
        <w:jc w:val="both"/>
        <w:rPr>
          <w:sz w:val="24"/>
          <w:szCs w:val="24"/>
          <w:lang w:val="id-ID"/>
        </w:rPr>
      </w:pPr>
      <w:r>
        <w:rPr>
          <w:sz w:val="24"/>
          <w:szCs w:val="24"/>
          <w:lang w:val="id-ID"/>
        </w:rPr>
        <w:t xml:space="preserve">Koefisien regresi </w:t>
      </w:r>
      <m:oMath>
        <m:r>
          <w:rPr>
            <w:rFonts w:ascii="Cambria Math" w:hAnsi="Cambria Math"/>
            <w:sz w:val="24"/>
            <w:szCs w:val="24"/>
          </w:rPr>
          <m:t>b3</m:t>
        </m:r>
      </m:oMath>
      <w:r>
        <w:rPr>
          <w:sz w:val="24"/>
          <w:szCs w:val="24"/>
          <w:lang w:val="id-ID"/>
        </w:rPr>
        <w:t xml:space="preserve"> sebesar -2,097 artinya apabila variabel profitabilitas dan solvabilitas yang bernilai konsta, maka setiap kenaikan variabel reputasi KAP terhadap </w:t>
      </w:r>
      <w:r w:rsidRPr="006A5D9B">
        <w:rPr>
          <w:i/>
          <w:sz w:val="24"/>
          <w:szCs w:val="24"/>
          <w:lang w:val="id-ID"/>
        </w:rPr>
        <w:t>audit delay</w:t>
      </w:r>
      <w:r>
        <w:rPr>
          <w:sz w:val="24"/>
          <w:szCs w:val="24"/>
          <w:lang w:val="id-ID"/>
        </w:rPr>
        <w:t xml:space="preserve"> 1% akan menyebabkan penurunan terhadap </w:t>
      </w:r>
      <w:r w:rsidRPr="006A5D9B">
        <w:rPr>
          <w:i/>
          <w:sz w:val="24"/>
          <w:szCs w:val="24"/>
          <w:lang w:val="id-ID"/>
        </w:rPr>
        <w:t>audit delay</w:t>
      </w:r>
      <w:r>
        <w:rPr>
          <w:sz w:val="24"/>
          <w:szCs w:val="24"/>
          <w:lang w:val="id-ID"/>
        </w:rPr>
        <w:t xml:space="preserve"> 2,097%.</w:t>
      </w:r>
    </w:p>
    <w:p w:rsidR="00505A0D" w:rsidRDefault="00505A0D" w:rsidP="00505A0D">
      <w:pPr>
        <w:pStyle w:val="ListParagraph"/>
        <w:widowControl/>
        <w:autoSpaceDE/>
        <w:autoSpaceDN/>
        <w:spacing w:after="200" w:line="240" w:lineRule="auto"/>
        <w:ind w:left="1080" w:firstLine="0"/>
        <w:contextualSpacing/>
        <w:jc w:val="both"/>
        <w:rPr>
          <w:sz w:val="24"/>
          <w:szCs w:val="24"/>
          <w:lang w:val="id-ID"/>
        </w:rPr>
      </w:pPr>
    </w:p>
    <w:p w:rsidR="002E5099" w:rsidRDefault="00B82C19" w:rsidP="002E5099">
      <w:pPr>
        <w:pStyle w:val="ListParagraph"/>
        <w:widowControl/>
        <w:numPr>
          <w:ilvl w:val="0"/>
          <w:numId w:val="8"/>
        </w:numPr>
        <w:tabs>
          <w:tab w:val="left" w:pos="284"/>
        </w:tabs>
        <w:autoSpaceDE/>
        <w:autoSpaceDN/>
        <w:spacing w:after="200" w:line="240" w:lineRule="auto"/>
        <w:ind w:left="567" w:hanging="567"/>
        <w:contextualSpacing/>
        <w:jc w:val="both"/>
        <w:rPr>
          <w:b/>
          <w:sz w:val="24"/>
          <w:szCs w:val="24"/>
          <w:lang w:val="id-ID"/>
        </w:rPr>
      </w:pPr>
      <w:r w:rsidRPr="0026635B">
        <w:rPr>
          <w:b/>
          <w:sz w:val="24"/>
          <w:szCs w:val="24"/>
          <w:lang w:val="id-ID"/>
        </w:rPr>
        <w:t>Uji t</w:t>
      </w:r>
    </w:p>
    <w:p w:rsidR="00B82C19" w:rsidRPr="002E5099" w:rsidRDefault="002E5099" w:rsidP="002E5099">
      <w:pPr>
        <w:pStyle w:val="ListParagraph"/>
        <w:widowControl/>
        <w:tabs>
          <w:tab w:val="left" w:pos="284"/>
        </w:tabs>
        <w:autoSpaceDE/>
        <w:autoSpaceDN/>
        <w:spacing w:after="200" w:line="240" w:lineRule="auto"/>
        <w:ind w:left="567" w:firstLine="0"/>
        <w:contextualSpacing/>
        <w:jc w:val="both"/>
        <w:rPr>
          <w:b/>
          <w:sz w:val="24"/>
          <w:szCs w:val="24"/>
          <w:lang w:val="id-ID"/>
        </w:rPr>
      </w:pPr>
      <w:r>
        <w:rPr>
          <w:b/>
          <w:sz w:val="24"/>
          <w:szCs w:val="24"/>
          <w:lang w:val="id-ID"/>
        </w:rPr>
        <w:tab/>
        <w:t xml:space="preserve">      </w:t>
      </w:r>
      <w:r w:rsidR="00B82C19" w:rsidRPr="002E5099">
        <w:rPr>
          <w:sz w:val="24"/>
          <w:szCs w:val="24"/>
          <w:lang w:val="id-ID"/>
        </w:rPr>
        <w:t xml:space="preserve">Uji t dilakukan untuk menguji apakah ada pengaruh variabel independen secara individu terhadap variabel dependen dengan variabel independen lainnya konstan. Tingkat signifikansi sebesar 0,05 pengambilan keputusan yaitu apabila nilai signifikansi variabel independen ≤ 0,05 maka hipotesis </w:t>
      </w:r>
      <w:r w:rsidR="00B82C19" w:rsidRPr="002E5099">
        <w:rPr>
          <w:sz w:val="24"/>
          <w:szCs w:val="24"/>
          <w:lang w:val="id-ID"/>
        </w:rPr>
        <w:lastRenderedPageBreak/>
        <w:t xml:space="preserve">diterima, sebaliknya apabila nilai signifikansi variabel independen ≥ 0,05 maka hipotesis ditolak. Pengambilan keputusan Uji t hipotesis secara parsial juga didasarkan pada nilai </w:t>
      </w:r>
      <w:r w:rsidR="00B82C19" w:rsidRPr="002E5099">
        <w:rPr>
          <w:i/>
          <w:sz w:val="24"/>
          <w:szCs w:val="24"/>
          <w:lang w:val="id-ID"/>
        </w:rPr>
        <w:t>audit delay</w:t>
      </w:r>
      <w:r w:rsidR="00B82C19" w:rsidRPr="002E5099">
        <w:rPr>
          <w:sz w:val="24"/>
          <w:szCs w:val="24"/>
          <w:lang w:val="id-ID"/>
        </w:rPr>
        <w:t xml:space="preserve"> yang didapatkan dari hasil pengelohan data memalui program SPSS adalah sebagai berikut :</w:t>
      </w:r>
    </w:p>
    <w:p w:rsidR="00B82C19" w:rsidRPr="00883EA6" w:rsidRDefault="00B82C19" w:rsidP="002E5099">
      <w:pPr>
        <w:pStyle w:val="BodyText"/>
        <w:jc w:val="center"/>
      </w:pPr>
      <w:r>
        <w:t>Tabel 4.8</w:t>
      </w:r>
    </w:p>
    <w:p w:rsidR="00B82C19" w:rsidRPr="00CF700E" w:rsidRDefault="00B82C19" w:rsidP="002E5099">
      <w:pPr>
        <w:pStyle w:val="BodyText"/>
        <w:jc w:val="center"/>
      </w:pPr>
      <w:r w:rsidRPr="00883EA6">
        <w:t xml:space="preserve">Hasil </w:t>
      </w:r>
      <w:r>
        <w:t>Uji t</w:t>
      </w:r>
    </w:p>
    <w:tbl>
      <w:tblPr>
        <w:tblW w:w="7700" w:type="dxa"/>
        <w:tblInd w:w="5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8"/>
        <w:gridCol w:w="1937"/>
        <w:gridCol w:w="992"/>
        <w:gridCol w:w="992"/>
        <w:gridCol w:w="1418"/>
        <w:gridCol w:w="992"/>
        <w:gridCol w:w="601"/>
      </w:tblGrid>
      <w:tr w:rsidR="00B82C19" w:rsidRPr="00883EA6" w:rsidTr="00FE0D21">
        <w:trPr>
          <w:cantSplit/>
          <w:trHeight w:val="328"/>
        </w:trPr>
        <w:tc>
          <w:tcPr>
            <w:tcW w:w="7700" w:type="dxa"/>
            <w:gridSpan w:val="7"/>
            <w:tcBorders>
              <w:top w:val="nil"/>
              <w:left w:val="nil"/>
              <w:bottom w:val="nil"/>
              <w:right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b/>
                <w:bCs/>
                <w:color w:val="000000"/>
                <w:sz w:val="24"/>
                <w:szCs w:val="24"/>
                <w:lang w:val="id-ID"/>
              </w:rPr>
              <w:t>Coefficients</w:t>
            </w:r>
            <w:r w:rsidRPr="00883EA6">
              <w:rPr>
                <w:rFonts w:eastAsiaTheme="minorHAnsi"/>
                <w:b/>
                <w:bCs/>
                <w:color w:val="000000"/>
                <w:sz w:val="24"/>
                <w:szCs w:val="24"/>
                <w:vertAlign w:val="superscript"/>
                <w:lang w:val="id-ID"/>
              </w:rPr>
              <w:t>a</w:t>
            </w:r>
          </w:p>
        </w:tc>
      </w:tr>
      <w:tr w:rsidR="00B82C19" w:rsidRPr="00883EA6" w:rsidTr="00FE0D21">
        <w:trPr>
          <w:cantSplit/>
          <w:trHeight w:val="673"/>
        </w:trPr>
        <w:tc>
          <w:tcPr>
            <w:tcW w:w="2705" w:type="dxa"/>
            <w:gridSpan w:val="2"/>
            <w:vMerge w:val="restart"/>
            <w:tcBorders>
              <w:top w:val="single" w:sz="16" w:space="0" w:color="000000"/>
              <w:left w:val="single" w:sz="16" w:space="0" w:color="000000"/>
              <w:bottom w:val="nil"/>
              <w:right w:val="nil"/>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Model</w:t>
            </w:r>
          </w:p>
        </w:tc>
        <w:tc>
          <w:tcPr>
            <w:tcW w:w="1984" w:type="dxa"/>
            <w:gridSpan w:val="2"/>
            <w:tcBorders>
              <w:top w:val="single" w:sz="16" w:space="0" w:color="000000"/>
              <w:left w:val="single" w:sz="16" w:space="0" w:color="000000"/>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Unstandardized Coefficients</w:t>
            </w:r>
          </w:p>
        </w:tc>
        <w:tc>
          <w:tcPr>
            <w:tcW w:w="1418" w:type="dxa"/>
            <w:tcBorders>
              <w:top w:val="single" w:sz="16" w:space="0" w:color="000000"/>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Standardized Coefficients</w:t>
            </w:r>
          </w:p>
        </w:tc>
        <w:tc>
          <w:tcPr>
            <w:tcW w:w="992" w:type="dxa"/>
            <w:vMerge w:val="restart"/>
            <w:tcBorders>
              <w:top w:val="single" w:sz="16" w:space="0" w:color="000000"/>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t</w:t>
            </w:r>
          </w:p>
        </w:tc>
        <w:tc>
          <w:tcPr>
            <w:tcW w:w="601" w:type="dxa"/>
            <w:vMerge w:val="restart"/>
            <w:tcBorders>
              <w:top w:val="single" w:sz="16" w:space="0" w:color="000000"/>
              <w:right w:val="single" w:sz="16" w:space="0" w:color="000000"/>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Sig.</w:t>
            </w:r>
          </w:p>
        </w:tc>
      </w:tr>
      <w:tr w:rsidR="00B82C19" w:rsidRPr="00883EA6" w:rsidTr="00FE0D21">
        <w:trPr>
          <w:cantSplit/>
          <w:trHeight w:val="704"/>
        </w:trPr>
        <w:tc>
          <w:tcPr>
            <w:tcW w:w="2705" w:type="dxa"/>
            <w:gridSpan w:val="2"/>
            <w:vMerge/>
            <w:tcBorders>
              <w:top w:val="single" w:sz="16" w:space="0" w:color="000000"/>
              <w:left w:val="single" w:sz="16" w:space="0" w:color="000000"/>
              <w:bottom w:val="nil"/>
              <w:right w:val="nil"/>
            </w:tcBorders>
            <w:shd w:val="clear" w:color="auto" w:fill="FFFFFF"/>
            <w:vAlign w:val="bottom"/>
          </w:tcPr>
          <w:p w:rsidR="00B82C19" w:rsidRPr="00883EA6" w:rsidRDefault="00B82C19" w:rsidP="002E5099">
            <w:pPr>
              <w:adjustRightInd w:val="0"/>
              <w:jc w:val="both"/>
              <w:rPr>
                <w:rFonts w:eastAsiaTheme="minorHAnsi"/>
                <w:color w:val="000000"/>
                <w:sz w:val="24"/>
                <w:szCs w:val="24"/>
                <w:lang w:val="id-ID"/>
              </w:rPr>
            </w:pPr>
          </w:p>
        </w:tc>
        <w:tc>
          <w:tcPr>
            <w:tcW w:w="992" w:type="dxa"/>
            <w:tcBorders>
              <w:left w:val="single" w:sz="16" w:space="0" w:color="000000"/>
              <w:bottom w:val="single" w:sz="16" w:space="0" w:color="000000"/>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B</w:t>
            </w:r>
          </w:p>
        </w:tc>
        <w:tc>
          <w:tcPr>
            <w:tcW w:w="992" w:type="dxa"/>
            <w:tcBorders>
              <w:bottom w:val="single" w:sz="16" w:space="0" w:color="000000"/>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Std. Error</w:t>
            </w:r>
          </w:p>
        </w:tc>
        <w:tc>
          <w:tcPr>
            <w:tcW w:w="1418" w:type="dxa"/>
            <w:tcBorders>
              <w:bottom w:val="single" w:sz="16" w:space="0" w:color="000000"/>
            </w:tcBorders>
            <w:shd w:val="clear" w:color="auto" w:fill="FFFFFF"/>
            <w:vAlign w:val="bottom"/>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Beta</w:t>
            </w:r>
          </w:p>
        </w:tc>
        <w:tc>
          <w:tcPr>
            <w:tcW w:w="992" w:type="dxa"/>
            <w:vMerge/>
            <w:tcBorders>
              <w:top w:val="single" w:sz="16" w:space="0" w:color="000000"/>
            </w:tcBorders>
            <w:shd w:val="clear" w:color="auto" w:fill="FFFFFF"/>
            <w:vAlign w:val="bottom"/>
          </w:tcPr>
          <w:p w:rsidR="00B82C19" w:rsidRPr="00883EA6" w:rsidRDefault="00B82C19" w:rsidP="002E5099">
            <w:pPr>
              <w:adjustRightInd w:val="0"/>
              <w:jc w:val="both"/>
              <w:rPr>
                <w:rFonts w:eastAsiaTheme="minorHAnsi"/>
                <w:color w:val="000000"/>
                <w:sz w:val="24"/>
                <w:szCs w:val="24"/>
                <w:lang w:val="id-ID"/>
              </w:rPr>
            </w:pPr>
          </w:p>
        </w:tc>
        <w:tc>
          <w:tcPr>
            <w:tcW w:w="601" w:type="dxa"/>
            <w:vMerge/>
            <w:tcBorders>
              <w:top w:val="single" w:sz="16" w:space="0" w:color="000000"/>
              <w:right w:val="single" w:sz="16" w:space="0" w:color="000000"/>
            </w:tcBorders>
            <w:shd w:val="clear" w:color="auto" w:fill="FFFFFF"/>
            <w:vAlign w:val="bottom"/>
          </w:tcPr>
          <w:p w:rsidR="00B82C19" w:rsidRPr="00883EA6" w:rsidRDefault="00B82C19" w:rsidP="002E5099">
            <w:pPr>
              <w:adjustRightInd w:val="0"/>
              <w:jc w:val="both"/>
              <w:rPr>
                <w:rFonts w:eastAsiaTheme="minorHAnsi"/>
                <w:color w:val="000000"/>
                <w:sz w:val="24"/>
                <w:szCs w:val="24"/>
                <w:lang w:val="id-ID"/>
              </w:rPr>
            </w:pPr>
          </w:p>
        </w:tc>
      </w:tr>
      <w:tr w:rsidR="00B82C19" w:rsidRPr="00883EA6" w:rsidTr="00FE0D21">
        <w:trPr>
          <w:cantSplit/>
          <w:trHeight w:val="657"/>
        </w:trPr>
        <w:tc>
          <w:tcPr>
            <w:tcW w:w="768" w:type="dxa"/>
            <w:vMerge w:val="restart"/>
            <w:tcBorders>
              <w:top w:val="single" w:sz="16" w:space="0" w:color="000000"/>
              <w:left w:val="single" w:sz="16" w:space="0" w:color="000000"/>
              <w:bottom w:val="single" w:sz="16" w:space="0" w:color="000000"/>
              <w:right w:val="nil"/>
            </w:tcBorders>
            <w:shd w:val="clear" w:color="auto" w:fill="FFFFFF"/>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1</w:t>
            </w:r>
          </w:p>
        </w:tc>
        <w:tc>
          <w:tcPr>
            <w:tcW w:w="1937" w:type="dxa"/>
            <w:tcBorders>
              <w:top w:val="single" w:sz="16" w:space="0" w:color="000000"/>
              <w:left w:val="nil"/>
              <w:bottom w:val="nil"/>
              <w:right w:val="single" w:sz="16" w:space="0" w:color="000000"/>
            </w:tcBorders>
            <w:shd w:val="clear" w:color="auto" w:fill="FFFFFF"/>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(Constant)</w:t>
            </w:r>
          </w:p>
        </w:tc>
        <w:tc>
          <w:tcPr>
            <w:tcW w:w="992" w:type="dxa"/>
            <w:tcBorders>
              <w:top w:val="single" w:sz="16" w:space="0" w:color="000000"/>
              <w:left w:val="single" w:sz="16" w:space="0" w:color="000000"/>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82,511</w:t>
            </w:r>
          </w:p>
        </w:tc>
        <w:tc>
          <w:tcPr>
            <w:tcW w:w="992" w:type="dxa"/>
            <w:tcBorders>
              <w:top w:val="single" w:sz="16" w:space="0" w:color="000000"/>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2,921</w:t>
            </w:r>
          </w:p>
        </w:tc>
        <w:tc>
          <w:tcPr>
            <w:tcW w:w="1418" w:type="dxa"/>
            <w:tcBorders>
              <w:top w:val="single" w:sz="16" w:space="0" w:color="000000"/>
              <w:bottom w:val="nil"/>
            </w:tcBorders>
            <w:shd w:val="clear" w:color="auto" w:fill="FFFFFF"/>
            <w:vAlign w:val="center"/>
          </w:tcPr>
          <w:p w:rsidR="00B82C19" w:rsidRPr="00883EA6" w:rsidRDefault="00B82C19" w:rsidP="002E5099">
            <w:pPr>
              <w:adjustRightInd w:val="0"/>
              <w:jc w:val="both"/>
              <w:rPr>
                <w:rFonts w:eastAsiaTheme="minorHAnsi"/>
                <w:sz w:val="24"/>
                <w:szCs w:val="24"/>
                <w:lang w:val="id-ID"/>
              </w:rPr>
            </w:pPr>
          </w:p>
        </w:tc>
        <w:tc>
          <w:tcPr>
            <w:tcW w:w="992" w:type="dxa"/>
            <w:tcBorders>
              <w:top w:val="single" w:sz="16" w:space="0" w:color="000000"/>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28,251</w:t>
            </w:r>
          </w:p>
        </w:tc>
        <w:tc>
          <w:tcPr>
            <w:tcW w:w="601" w:type="dxa"/>
            <w:tcBorders>
              <w:top w:val="single" w:sz="16" w:space="0" w:color="000000"/>
              <w:bottom w:val="nil"/>
              <w:right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,000</w:t>
            </w:r>
          </w:p>
        </w:tc>
      </w:tr>
      <w:tr w:rsidR="00B82C19" w:rsidRPr="00883EA6" w:rsidTr="00FE0D21">
        <w:trPr>
          <w:cantSplit/>
          <w:trHeight w:val="720"/>
        </w:trPr>
        <w:tc>
          <w:tcPr>
            <w:tcW w:w="768" w:type="dxa"/>
            <w:vMerge/>
            <w:tcBorders>
              <w:top w:val="single" w:sz="16" w:space="0" w:color="000000"/>
              <w:left w:val="single" w:sz="16" w:space="0" w:color="000000"/>
              <w:bottom w:val="single" w:sz="16" w:space="0" w:color="000000"/>
              <w:right w:val="nil"/>
            </w:tcBorders>
            <w:shd w:val="clear" w:color="auto" w:fill="FFFFFF"/>
          </w:tcPr>
          <w:p w:rsidR="00B82C19" w:rsidRPr="00883EA6" w:rsidRDefault="00B82C19" w:rsidP="002E5099">
            <w:pPr>
              <w:adjustRightInd w:val="0"/>
              <w:jc w:val="both"/>
              <w:rPr>
                <w:rFonts w:eastAsiaTheme="minorHAnsi"/>
                <w:color w:val="000000"/>
                <w:sz w:val="24"/>
                <w:szCs w:val="24"/>
                <w:lang w:val="id-ID"/>
              </w:rPr>
            </w:pPr>
          </w:p>
        </w:tc>
        <w:tc>
          <w:tcPr>
            <w:tcW w:w="1937" w:type="dxa"/>
            <w:tcBorders>
              <w:top w:val="nil"/>
              <w:left w:val="nil"/>
              <w:bottom w:val="nil"/>
              <w:right w:val="single" w:sz="16" w:space="0" w:color="000000"/>
            </w:tcBorders>
            <w:shd w:val="clear" w:color="auto" w:fill="FFFFFF"/>
          </w:tcPr>
          <w:p w:rsidR="00B82C19" w:rsidRPr="00F559C7" w:rsidRDefault="00B82C19" w:rsidP="002E5099">
            <w:pPr>
              <w:adjustRightInd w:val="0"/>
              <w:ind w:left="60" w:right="60"/>
              <w:jc w:val="both"/>
              <w:rPr>
                <w:rFonts w:eastAsiaTheme="minorHAnsi"/>
                <w:color w:val="000000"/>
                <w:lang w:val="id-ID"/>
              </w:rPr>
            </w:pPr>
            <w:r w:rsidRPr="00F559C7">
              <w:rPr>
                <w:rFonts w:eastAsiaTheme="minorHAnsi"/>
                <w:color w:val="000000"/>
                <w:lang w:val="id-ID"/>
              </w:rPr>
              <w:t>PROFITABILITAS</w:t>
            </w:r>
          </w:p>
        </w:tc>
        <w:tc>
          <w:tcPr>
            <w:tcW w:w="992" w:type="dxa"/>
            <w:tcBorders>
              <w:top w:val="nil"/>
              <w:left w:val="single" w:sz="16" w:space="0" w:color="000000"/>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-19,775</w:t>
            </w:r>
          </w:p>
        </w:tc>
        <w:tc>
          <w:tcPr>
            <w:tcW w:w="992" w:type="dxa"/>
            <w:tcBorders>
              <w:top w:val="nil"/>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23,979</w:t>
            </w:r>
          </w:p>
        </w:tc>
        <w:tc>
          <w:tcPr>
            <w:tcW w:w="1418" w:type="dxa"/>
            <w:tcBorders>
              <w:top w:val="nil"/>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-,123</w:t>
            </w:r>
          </w:p>
        </w:tc>
        <w:tc>
          <w:tcPr>
            <w:tcW w:w="992" w:type="dxa"/>
            <w:tcBorders>
              <w:top w:val="nil"/>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-,825</w:t>
            </w:r>
          </w:p>
        </w:tc>
        <w:tc>
          <w:tcPr>
            <w:tcW w:w="601" w:type="dxa"/>
            <w:tcBorders>
              <w:top w:val="nil"/>
              <w:bottom w:val="nil"/>
              <w:right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,413</w:t>
            </w:r>
          </w:p>
        </w:tc>
      </w:tr>
      <w:tr w:rsidR="00B82C19" w:rsidRPr="00883EA6" w:rsidTr="00FE0D21">
        <w:trPr>
          <w:cantSplit/>
          <w:trHeight w:val="704"/>
        </w:trPr>
        <w:tc>
          <w:tcPr>
            <w:tcW w:w="768" w:type="dxa"/>
            <w:vMerge/>
            <w:tcBorders>
              <w:top w:val="single" w:sz="16" w:space="0" w:color="000000"/>
              <w:left w:val="single" w:sz="16" w:space="0" w:color="000000"/>
              <w:bottom w:val="single" w:sz="16" w:space="0" w:color="000000"/>
              <w:right w:val="nil"/>
            </w:tcBorders>
            <w:shd w:val="clear" w:color="auto" w:fill="FFFFFF"/>
          </w:tcPr>
          <w:p w:rsidR="00B82C19" w:rsidRPr="00883EA6" w:rsidRDefault="00B82C19" w:rsidP="002E5099">
            <w:pPr>
              <w:adjustRightInd w:val="0"/>
              <w:jc w:val="both"/>
              <w:rPr>
                <w:rFonts w:eastAsiaTheme="minorHAnsi"/>
                <w:color w:val="000000"/>
                <w:sz w:val="24"/>
                <w:szCs w:val="24"/>
                <w:lang w:val="id-ID"/>
              </w:rPr>
            </w:pPr>
          </w:p>
        </w:tc>
        <w:tc>
          <w:tcPr>
            <w:tcW w:w="1937" w:type="dxa"/>
            <w:tcBorders>
              <w:top w:val="nil"/>
              <w:left w:val="nil"/>
              <w:bottom w:val="nil"/>
              <w:right w:val="single" w:sz="16" w:space="0" w:color="000000"/>
            </w:tcBorders>
            <w:shd w:val="clear" w:color="auto" w:fill="FFFFFF"/>
          </w:tcPr>
          <w:p w:rsidR="00B82C19" w:rsidRPr="00F559C7" w:rsidRDefault="00B82C19" w:rsidP="002E5099">
            <w:pPr>
              <w:adjustRightInd w:val="0"/>
              <w:ind w:left="60" w:right="60"/>
              <w:jc w:val="both"/>
              <w:rPr>
                <w:rFonts w:eastAsiaTheme="minorHAnsi"/>
                <w:color w:val="000000"/>
                <w:lang w:val="id-ID"/>
              </w:rPr>
            </w:pPr>
            <w:r w:rsidRPr="00F559C7">
              <w:rPr>
                <w:rFonts w:eastAsiaTheme="minorHAnsi"/>
                <w:color w:val="000000"/>
                <w:lang w:val="id-ID"/>
              </w:rPr>
              <w:t>SOLVABILITAS</w:t>
            </w:r>
          </w:p>
        </w:tc>
        <w:tc>
          <w:tcPr>
            <w:tcW w:w="992" w:type="dxa"/>
            <w:tcBorders>
              <w:top w:val="nil"/>
              <w:left w:val="single" w:sz="16" w:space="0" w:color="000000"/>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,451</w:t>
            </w:r>
          </w:p>
        </w:tc>
        <w:tc>
          <w:tcPr>
            <w:tcW w:w="992" w:type="dxa"/>
            <w:tcBorders>
              <w:top w:val="nil"/>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5,050</w:t>
            </w:r>
          </w:p>
        </w:tc>
        <w:tc>
          <w:tcPr>
            <w:tcW w:w="1418" w:type="dxa"/>
            <w:tcBorders>
              <w:top w:val="nil"/>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-,012</w:t>
            </w:r>
          </w:p>
        </w:tc>
        <w:tc>
          <w:tcPr>
            <w:tcW w:w="992" w:type="dxa"/>
            <w:tcBorders>
              <w:top w:val="nil"/>
              <w:bottom w:val="nil"/>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-,089</w:t>
            </w:r>
          </w:p>
        </w:tc>
        <w:tc>
          <w:tcPr>
            <w:tcW w:w="601" w:type="dxa"/>
            <w:tcBorders>
              <w:top w:val="nil"/>
              <w:bottom w:val="nil"/>
              <w:right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,029</w:t>
            </w:r>
          </w:p>
        </w:tc>
      </w:tr>
      <w:tr w:rsidR="00B82C19" w:rsidRPr="00883EA6" w:rsidTr="00FE0D21">
        <w:trPr>
          <w:cantSplit/>
          <w:trHeight w:val="704"/>
        </w:trPr>
        <w:tc>
          <w:tcPr>
            <w:tcW w:w="768" w:type="dxa"/>
            <w:vMerge/>
            <w:tcBorders>
              <w:top w:val="single" w:sz="16" w:space="0" w:color="000000"/>
              <w:left w:val="single" w:sz="16" w:space="0" w:color="000000"/>
              <w:bottom w:val="single" w:sz="16" w:space="0" w:color="000000"/>
              <w:right w:val="nil"/>
            </w:tcBorders>
            <w:shd w:val="clear" w:color="auto" w:fill="FFFFFF"/>
          </w:tcPr>
          <w:p w:rsidR="00B82C19" w:rsidRPr="00883EA6" w:rsidRDefault="00B82C19" w:rsidP="002E5099">
            <w:pPr>
              <w:adjustRightInd w:val="0"/>
              <w:jc w:val="both"/>
              <w:rPr>
                <w:rFonts w:eastAsiaTheme="minorHAnsi"/>
                <w:color w:val="000000"/>
                <w:sz w:val="24"/>
                <w:szCs w:val="24"/>
                <w:lang w:val="id-ID"/>
              </w:rPr>
            </w:pPr>
          </w:p>
        </w:tc>
        <w:tc>
          <w:tcPr>
            <w:tcW w:w="1937" w:type="dxa"/>
            <w:tcBorders>
              <w:top w:val="nil"/>
              <w:left w:val="nil"/>
              <w:bottom w:val="single" w:sz="16" w:space="0" w:color="000000"/>
              <w:right w:val="single" w:sz="16" w:space="0" w:color="000000"/>
            </w:tcBorders>
            <w:shd w:val="clear" w:color="auto" w:fill="FFFFFF"/>
          </w:tcPr>
          <w:p w:rsidR="00B82C19" w:rsidRPr="00F559C7" w:rsidRDefault="00B82C19" w:rsidP="002E5099">
            <w:pPr>
              <w:adjustRightInd w:val="0"/>
              <w:ind w:left="60" w:right="60"/>
              <w:jc w:val="both"/>
              <w:rPr>
                <w:rFonts w:eastAsiaTheme="minorHAnsi"/>
                <w:color w:val="000000"/>
                <w:lang w:val="id-ID"/>
              </w:rPr>
            </w:pPr>
            <w:r w:rsidRPr="00F559C7">
              <w:rPr>
                <w:rFonts w:eastAsiaTheme="minorHAnsi"/>
                <w:color w:val="000000"/>
                <w:lang w:val="id-ID"/>
              </w:rPr>
              <w:t>REPUTASI KAP</w:t>
            </w:r>
          </w:p>
        </w:tc>
        <w:tc>
          <w:tcPr>
            <w:tcW w:w="992" w:type="dxa"/>
            <w:tcBorders>
              <w:top w:val="nil"/>
              <w:left w:val="single" w:sz="16" w:space="0" w:color="000000"/>
              <w:bottom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-2,097</w:t>
            </w:r>
          </w:p>
        </w:tc>
        <w:tc>
          <w:tcPr>
            <w:tcW w:w="992" w:type="dxa"/>
            <w:tcBorders>
              <w:top w:val="nil"/>
              <w:bottom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2,505</w:t>
            </w:r>
          </w:p>
        </w:tc>
        <w:tc>
          <w:tcPr>
            <w:tcW w:w="1418" w:type="dxa"/>
            <w:tcBorders>
              <w:top w:val="nil"/>
              <w:bottom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-,119</w:t>
            </w:r>
          </w:p>
        </w:tc>
        <w:tc>
          <w:tcPr>
            <w:tcW w:w="992" w:type="dxa"/>
            <w:tcBorders>
              <w:top w:val="nil"/>
              <w:bottom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-,837</w:t>
            </w:r>
          </w:p>
        </w:tc>
        <w:tc>
          <w:tcPr>
            <w:tcW w:w="601" w:type="dxa"/>
            <w:tcBorders>
              <w:top w:val="nil"/>
              <w:bottom w:val="single" w:sz="16" w:space="0" w:color="000000"/>
              <w:right w:val="single" w:sz="16" w:space="0" w:color="000000"/>
            </w:tcBorders>
            <w:shd w:val="clear" w:color="auto" w:fill="FFFFFF"/>
            <w:vAlign w:val="center"/>
          </w:tcPr>
          <w:p w:rsidR="00B82C19" w:rsidRPr="00883EA6" w:rsidRDefault="00B82C19" w:rsidP="002E5099">
            <w:pPr>
              <w:adjustRightInd w:val="0"/>
              <w:ind w:left="60" w:right="60"/>
              <w:jc w:val="both"/>
              <w:rPr>
                <w:rFonts w:eastAsiaTheme="minorHAnsi"/>
                <w:color w:val="000000"/>
                <w:sz w:val="24"/>
                <w:szCs w:val="24"/>
                <w:lang w:val="id-ID"/>
              </w:rPr>
            </w:pPr>
            <w:r w:rsidRPr="00883EA6">
              <w:rPr>
                <w:rFonts w:eastAsiaTheme="minorHAnsi"/>
                <w:color w:val="000000"/>
                <w:sz w:val="24"/>
                <w:szCs w:val="24"/>
                <w:lang w:val="id-ID"/>
              </w:rPr>
              <w:t>,046</w:t>
            </w:r>
          </w:p>
        </w:tc>
      </w:tr>
    </w:tbl>
    <w:p w:rsidR="00B82C19" w:rsidRDefault="00B82C19" w:rsidP="002E5099">
      <w:pPr>
        <w:ind w:left="284" w:hanging="284"/>
        <w:jc w:val="both"/>
        <w:rPr>
          <w:sz w:val="24"/>
          <w:szCs w:val="24"/>
          <w:lang w:val="id-ID"/>
        </w:rPr>
      </w:pPr>
    </w:p>
    <w:p w:rsidR="00B82C19" w:rsidRDefault="00B82C19" w:rsidP="002E5099">
      <w:pPr>
        <w:ind w:left="284" w:hanging="284"/>
        <w:jc w:val="both"/>
        <w:rPr>
          <w:sz w:val="24"/>
          <w:szCs w:val="24"/>
          <w:lang w:val="id-ID"/>
        </w:rPr>
      </w:pPr>
      <w:r>
        <w:rPr>
          <w:sz w:val="24"/>
          <w:szCs w:val="24"/>
          <w:lang w:val="id-ID"/>
        </w:rPr>
        <w:t>Berdasarkan hasil olah data uji t tersebut dapat diuraikan sebagai berikut :</w:t>
      </w:r>
    </w:p>
    <w:p w:rsidR="00B82C19" w:rsidRPr="007C0E91" w:rsidRDefault="00B82C19" w:rsidP="002E5099">
      <w:pPr>
        <w:pStyle w:val="ListParagraph"/>
        <w:widowControl/>
        <w:numPr>
          <w:ilvl w:val="0"/>
          <w:numId w:val="11"/>
        </w:numPr>
        <w:autoSpaceDE/>
        <w:autoSpaceDN/>
        <w:spacing w:after="200" w:line="240" w:lineRule="auto"/>
        <w:contextualSpacing/>
        <w:jc w:val="both"/>
        <w:rPr>
          <w:sz w:val="24"/>
          <w:szCs w:val="24"/>
        </w:rPr>
      </w:pPr>
      <w:r w:rsidRPr="00F47FB7">
        <w:rPr>
          <w:sz w:val="24"/>
          <w:szCs w:val="24"/>
          <w:lang w:val="id-ID"/>
        </w:rPr>
        <w:t>Hasil analisis uji regresi variabel profitabilitas yang dilihat dari Return On Asset</w:t>
      </w:r>
      <w:r>
        <w:rPr>
          <w:sz w:val="24"/>
          <w:szCs w:val="24"/>
          <w:lang w:val="id-ID"/>
        </w:rPr>
        <w:t xml:space="preserve"> (ROA) Menyatakan bahwa profitabilitas berpengaruh negatif terhadap </w:t>
      </w:r>
      <w:r w:rsidRPr="00892D00">
        <w:rPr>
          <w:i/>
          <w:sz w:val="24"/>
          <w:szCs w:val="24"/>
          <w:lang w:val="id-ID"/>
        </w:rPr>
        <w:t>audit delay</w:t>
      </w:r>
      <w:r>
        <w:rPr>
          <w:sz w:val="24"/>
          <w:szCs w:val="24"/>
          <w:lang w:val="id-ID"/>
        </w:rPr>
        <w:t xml:space="preserve">. hal tersebut dapat dilihat dari koefisien beta </w:t>
      </w:r>
      <w:r w:rsidRPr="00892D00">
        <w:rPr>
          <w:i/>
          <w:sz w:val="24"/>
          <w:szCs w:val="24"/>
          <w:lang w:val="id-ID"/>
        </w:rPr>
        <w:t>unstandardized coefficient</w:t>
      </w:r>
      <w:r>
        <w:rPr>
          <w:sz w:val="24"/>
          <w:szCs w:val="24"/>
          <w:lang w:val="id-ID"/>
        </w:rPr>
        <w:t xml:space="preserve"> variabel profitabilitas yang bernilai negatif yaitu sebesar -19,775, yang artinya jika variabel profitabilitas meningkat sebesar satu satuan maka </w:t>
      </w:r>
      <w:r w:rsidRPr="00892D00">
        <w:rPr>
          <w:i/>
          <w:sz w:val="24"/>
          <w:szCs w:val="24"/>
          <w:lang w:val="id-ID"/>
        </w:rPr>
        <w:t>audit delay</w:t>
      </w:r>
      <w:r>
        <w:rPr>
          <w:sz w:val="24"/>
          <w:szCs w:val="24"/>
          <w:lang w:val="id-ID"/>
        </w:rPr>
        <w:t xml:space="preserve"> akan menurun sebesar 19,775 dengan anggapan variabel bebas lain tetap. Sedangkan tingkat signifikan menunjukan angka 0,413 atau lebih besar dari level </w:t>
      </w:r>
      <w:r w:rsidRPr="00892D00">
        <w:rPr>
          <w:i/>
          <w:sz w:val="24"/>
          <w:szCs w:val="24"/>
          <w:lang w:val="id-ID"/>
        </w:rPr>
        <w:t>of significant</w:t>
      </w:r>
      <w:r>
        <w:rPr>
          <w:sz w:val="24"/>
          <w:szCs w:val="24"/>
          <w:lang w:val="id-ID"/>
        </w:rPr>
        <w:t xml:space="preserve"> 0,05</w:t>
      </w:r>
      <w:r>
        <w:rPr>
          <w:b/>
          <w:sz w:val="24"/>
          <w:szCs w:val="24"/>
          <w:lang w:val="id-ID"/>
        </w:rPr>
        <w:t xml:space="preserve"> </w:t>
      </w:r>
      <w:r>
        <w:rPr>
          <w:sz w:val="24"/>
          <w:szCs w:val="24"/>
          <w:lang w:val="id-ID"/>
        </w:rPr>
        <w:t xml:space="preserve">yang artinya koefisien regrsi tersebut tidak signifikan. Hal ini menunjukan bahwa tidak berpengaruh signifikan antara profitabilitas terhadap </w:t>
      </w:r>
      <w:r w:rsidRPr="00892D00">
        <w:rPr>
          <w:i/>
          <w:sz w:val="24"/>
          <w:szCs w:val="24"/>
          <w:lang w:val="id-ID"/>
        </w:rPr>
        <w:t>audit delay</w:t>
      </w:r>
      <w:r>
        <w:rPr>
          <w:sz w:val="24"/>
          <w:szCs w:val="24"/>
          <w:lang w:val="id-ID"/>
        </w:rPr>
        <w:t xml:space="preserve">, sehingga hipotesis 1 menyatakan “profitabilitas tidak berpengaruh terhadap </w:t>
      </w:r>
      <w:r w:rsidRPr="00892D00">
        <w:rPr>
          <w:i/>
          <w:sz w:val="24"/>
          <w:szCs w:val="24"/>
          <w:lang w:val="id-ID"/>
        </w:rPr>
        <w:t>audit delay</w:t>
      </w:r>
      <w:r>
        <w:rPr>
          <w:sz w:val="24"/>
          <w:szCs w:val="24"/>
          <w:lang w:val="id-ID"/>
        </w:rPr>
        <w:t xml:space="preserve"> pada perusahaan manufaktur yang terdafatar di BEI tahun 2018” </w:t>
      </w:r>
    </w:p>
    <w:p w:rsidR="00B82C19" w:rsidRPr="003F490E" w:rsidRDefault="00B82C19" w:rsidP="002E5099">
      <w:pPr>
        <w:pStyle w:val="ListParagraph"/>
        <w:widowControl/>
        <w:numPr>
          <w:ilvl w:val="0"/>
          <w:numId w:val="11"/>
        </w:numPr>
        <w:autoSpaceDE/>
        <w:autoSpaceDN/>
        <w:spacing w:after="200" w:line="240" w:lineRule="auto"/>
        <w:contextualSpacing/>
        <w:jc w:val="both"/>
        <w:rPr>
          <w:sz w:val="24"/>
          <w:szCs w:val="24"/>
        </w:rPr>
      </w:pPr>
      <w:r w:rsidRPr="00F47FB7">
        <w:rPr>
          <w:sz w:val="24"/>
          <w:szCs w:val="24"/>
          <w:lang w:val="id-ID"/>
        </w:rPr>
        <w:t>Hasil an</w:t>
      </w:r>
      <w:r>
        <w:rPr>
          <w:sz w:val="24"/>
          <w:szCs w:val="24"/>
          <w:lang w:val="id-ID"/>
        </w:rPr>
        <w:t>alisis uji regresi variabel solvabilitas</w:t>
      </w:r>
      <w:r w:rsidRPr="00F47FB7">
        <w:rPr>
          <w:sz w:val="24"/>
          <w:szCs w:val="24"/>
          <w:lang w:val="id-ID"/>
        </w:rPr>
        <w:t xml:space="preserve"> yang dilihat dari </w:t>
      </w:r>
      <w:r w:rsidRPr="00892D00">
        <w:rPr>
          <w:i/>
          <w:sz w:val="24"/>
          <w:szCs w:val="24"/>
          <w:lang w:val="id-ID"/>
        </w:rPr>
        <w:t xml:space="preserve">Debt To Total Asset </w:t>
      </w:r>
      <w:r>
        <w:rPr>
          <w:sz w:val="24"/>
          <w:szCs w:val="24"/>
          <w:lang w:val="id-ID"/>
        </w:rPr>
        <w:t xml:space="preserve">Menyatakan bahwa solvabilitas berpengaruh positif terhadap </w:t>
      </w:r>
      <w:r w:rsidRPr="00892D00">
        <w:rPr>
          <w:i/>
          <w:sz w:val="24"/>
          <w:szCs w:val="24"/>
          <w:lang w:val="id-ID"/>
        </w:rPr>
        <w:t>audit delay</w:t>
      </w:r>
      <w:r>
        <w:rPr>
          <w:sz w:val="24"/>
          <w:szCs w:val="24"/>
          <w:lang w:val="id-ID"/>
        </w:rPr>
        <w:t xml:space="preserve">. Hal tersebut dapat dilihat dari koefisien beta </w:t>
      </w:r>
      <w:r w:rsidRPr="00892D00">
        <w:rPr>
          <w:i/>
          <w:sz w:val="24"/>
          <w:szCs w:val="24"/>
          <w:lang w:val="id-ID"/>
        </w:rPr>
        <w:t>unstandardized coefficient</w:t>
      </w:r>
      <w:r>
        <w:rPr>
          <w:sz w:val="24"/>
          <w:szCs w:val="24"/>
          <w:lang w:val="id-ID"/>
        </w:rPr>
        <w:t xml:space="preserve"> variabel solvabilitas yang bernilai positif yaitu sebesar 0,451, yang artinya jika variabel solvabilitas meningkat sebesar satu satuan maka </w:t>
      </w:r>
      <w:r w:rsidRPr="00892D00">
        <w:rPr>
          <w:i/>
          <w:sz w:val="24"/>
          <w:szCs w:val="24"/>
          <w:lang w:val="id-ID"/>
        </w:rPr>
        <w:t>audit delay</w:t>
      </w:r>
      <w:r>
        <w:rPr>
          <w:sz w:val="24"/>
          <w:szCs w:val="24"/>
          <w:lang w:val="id-ID"/>
        </w:rPr>
        <w:t xml:space="preserve"> akan meningkat sebesar 0,0451 dengan anggapan variabel bebas lain tetap. Sedangkan tingkat signifikan menunjukan angka 0,029  atau lebih kecil dari </w:t>
      </w:r>
      <w:r w:rsidRPr="00892D00">
        <w:rPr>
          <w:i/>
          <w:sz w:val="24"/>
          <w:szCs w:val="24"/>
          <w:lang w:val="id-ID"/>
        </w:rPr>
        <w:t>level of significant</w:t>
      </w:r>
      <w:r>
        <w:rPr>
          <w:sz w:val="24"/>
          <w:szCs w:val="24"/>
          <w:lang w:val="id-ID"/>
        </w:rPr>
        <w:t xml:space="preserve"> 0,05</w:t>
      </w:r>
      <w:r>
        <w:rPr>
          <w:b/>
          <w:sz w:val="24"/>
          <w:szCs w:val="24"/>
          <w:lang w:val="id-ID"/>
        </w:rPr>
        <w:t xml:space="preserve"> </w:t>
      </w:r>
      <w:r>
        <w:rPr>
          <w:sz w:val="24"/>
          <w:szCs w:val="24"/>
          <w:lang w:val="id-ID"/>
        </w:rPr>
        <w:t xml:space="preserve">yang artinya koefisien regrsi tersebut </w:t>
      </w:r>
      <w:r>
        <w:rPr>
          <w:sz w:val="24"/>
          <w:szCs w:val="24"/>
          <w:lang w:val="id-ID"/>
        </w:rPr>
        <w:lastRenderedPageBreak/>
        <w:t xml:space="preserve">signifikan. Hasil ini menunjukan bahwa terdapat pengaruh positif signifikan antara solvabilitas terhadap </w:t>
      </w:r>
      <w:r w:rsidRPr="00892D00">
        <w:rPr>
          <w:i/>
          <w:sz w:val="24"/>
          <w:szCs w:val="24"/>
          <w:lang w:val="id-ID"/>
        </w:rPr>
        <w:t>audit delay</w:t>
      </w:r>
      <w:r>
        <w:rPr>
          <w:sz w:val="24"/>
          <w:szCs w:val="24"/>
          <w:lang w:val="id-ID"/>
        </w:rPr>
        <w:t xml:space="preserve">, sehingga hipotesis 2 yang menyatakan “solvabilitas berpengaruh terhadap </w:t>
      </w:r>
      <w:r w:rsidRPr="00892D00">
        <w:rPr>
          <w:i/>
          <w:sz w:val="24"/>
          <w:szCs w:val="24"/>
          <w:lang w:val="id-ID"/>
        </w:rPr>
        <w:t>audit delay</w:t>
      </w:r>
      <w:r>
        <w:rPr>
          <w:sz w:val="24"/>
          <w:szCs w:val="24"/>
          <w:lang w:val="id-ID"/>
        </w:rPr>
        <w:t xml:space="preserve"> pada perusahaan manufaktur yang terdaftar di BEI tahun 2018” </w:t>
      </w:r>
    </w:p>
    <w:p w:rsidR="00C45565" w:rsidRPr="002E5099" w:rsidRDefault="00B82C19" w:rsidP="002E5099">
      <w:pPr>
        <w:pStyle w:val="ListParagraph"/>
        <w:widowControl/>
        <w:numPr>
          <w:ilvl w:val="0"/>
          <w:numId w:val="11"/>
        </w:numPr>
        <w:autoSpaceDE/>
        <w:autoSpaceDN/>
        <w:spacing w:after="200" w:line="240" w:lineRule="auto"/>
        <w:contextualSpacing/>
        <w:jc w:val="both"/>
        <w:rPr>
          <w:sz w:val="24"/>
          <w:szCs w:val="24"/>
        </w:rPr>
      </w:pPr>
      <w:r>
        <w:rPr>
          <w:sz w:val="24"/>
          <w:szCs w:val="24"/>
          <w:lang w:val="id-ID"/>
        </w:rPr>
        <w:t xml:space="preserve">Hasil analisis uji regresi variabel reputasi KAP yang dilihat dari perusahaan diaudit oleh KAP yang berafiliasi dengan </w:t>
      </w:r>
      <w:r w:rsidRPr="00892D00">
        <w:rPr>
          <w:i/>
          <w:sz w:val="24"/>
          <w:szCs w:val="24"/>
          <w:lang w:val="id-ID"/>
        </w:rPr>
        <w:t xml:space="preserve">The Big Four </w:t>
      </w:r>
      <w:r>
        <w:rPr>
          <w:sz w:val="24"/>
          <w:szCs w:val="24"/>
          <w:lang w:val="id-ID"/>
        </w:rPr>
        <w:t xml:space="preserve">atau </w:t>
      </w:r>
      <w:r w:rsidRPr="00892D00">
        <w:rPr>
          <w:i/>
          <w:sz w:val="24"/>
          <w:szCs w:val="24"/>
          <w:lang w:val="id-ID"/>
        </w:rPr>
        <w:t xml:space="preserve">Non The Big Four </w:t>
      </w:r>
      <w:r>
        <w:rPr>
          <w:sz w:val="24"/>
          <w:szCs w:val="24"/>
          <w:lang w:val="id-ID"/>
        </w:rPr>
        <w:t xml:space="preserve">menyatakan bahwa reputasi KAP berpengaruh negatif terhadap </w:t>
      </w:r>
      <w:r w:rsidRPr="00892D00">
        <w:rPr>
          <w:i/>
          <w:sz w:val="24"/>
          <w:szCs w:val="24"/>
          <w:lang w:val="id-ID"/>
        </w:rPr>
        <w:t>audit delay</w:t>
      </w:r>
      <w:r>
        <w:rPr>
          <w:sz w:val="24"/>
          <w:szCs w:val="24"/>
          <w:lang w:val="id-ID"/>
        </w:rPr>
        <w:t xml:space="preserve">. Hal tersebut dapat dilihat dari koefisien beta </w:t>
      </w:r>
      <w:r w:rsidRPr="00892D00">
        <w:rPr>
          <w:i/>
          <w:sz w:val="24"/>
          <w:szCs w:val="24"/>
          <w:lang w:val="id-ID"/>
        </w:rPr>
        <w:t>unstandardized coefficient</w:t>
      </w:r>
      <w:r>
        <w:rPr>
          <w:sz w:val="24"/>
          <w:szCs w:val="24"/>
          <w:lang w:val="id-ID"/>
        </w:rPr>
        <w:t xml:space="preserve"> variabel reputasi KAP yang bernilai negatif yaitu sebesar -2,097, yang artinya jika variabel reputasi KAP  meningkat sebesar satu satuan maka </w:t>
      </w:r>
      <w:r w:rsidRPr="00892D00">
        <w:rPr>
          <w:i/>
          <w:sz w:val="24"/>
          <w:szCs w:val="24"/>
          <w:lang w:val="id-ID"/>
        </w:rPr>
        <w:t>audit delay</w:t>
      </w:r>
      <w:r>
        <w:rPr>
          <w:sz w:val="24"/>
          <w:szCs w:val="24"/>
          <w:lang w:val="id-ID"/>
        </w:rPr>
        <w:t xml:space="preserve"> akan menurun sebesar 2,097 dengan anggapan variabel bebas lain tetap. Sedangkan tingkat signigfikan 0,046 atau lebih kecil dari level of signifikan 0,05 yang artinya koefisien regresi tersebut signifikan antara reputasi KAP terhadap </w:t>
      </w:r>
      <w:r w:rsidRPr="00892D00">
        <w:rPr>
          <w:i/>
          <w:sz w:val="24"/>
          <w:szCs w:val="24"/>
          <w:lang w:val="id-ID"/>
        </w:rPr>
        <w:t>audit delay</w:t>
      </w:r>
      <w:r>
        <w:rPr>
          <w:sz w:val="24"/>
          <w:szCs w:val="24"/>
          <w:lang w:val="id-ID"/>
        </w:rPr>
        <w:t xml:space="preserve">. sehingga hipotesis 3 yang menyatakan “Reputasi KAP berpengaruh terhadap </w:t>
      </w:r>
      <w:r w:rsidRPr="00892D00">
        <w:rPr>
          <w:i/>
          <w:sz w:val="24"/>
          <w:szCs w:val="24"/>
          <w:lang w:val="id-ID"/>
        </w:rPr>
        <w:t>audit delay</w:t>
      </w:r>
      <w:r>
        <w:rPr>
          <w:sz w:val="24"/>
          <w:szCs w:val="24"/>
          <w:lang w:val="id-ID"/>
        </w:rPr>
        <w:t xml:space="preserve"> pada perusahaan manufaktur yang terdaftar di BEI tahun 2018” </w:t>
      </w:r>
    </w:p>
    <w:p w:rsidR="00B82C19" w:rsidRDefault="00B82C19" w:rsidP="002E5099">
      <w:pPr>
        <w:pStyle w:val="ListParagraph"/>
        <w:widowControl/>
        <w:numPr>
          <w:ilvl w:val="1"/>
          <w:numId w:val="13"/>
        </w:numPr>
        <w:autoSpaceDE/>
        <w:autoSpaceDN/>
        <w:spacing w:after="200" w:line="240" w:lineRule="auto"/>
        <w:ind w:left="0" w:firstLine="0"/>
        <w:contextualSpacing/>
        <w:jc w:val="both"/>
        <w:rPr>
          <w:b/>
          <w:sz w:val="24"/>
          <w:szCs w:val="24"/>
          <w:lang w:val="id-ID"/>
        </w:rPr>
      </w:pPr>
      <w:r w:rsidRPr="0026635B">
        <w:rPr>
          <w:b/>
          <w:sz w:val="24"/>
          <w:szCs w:val="24"/>
          <w:lang w:val="id-ID"/>
        </w:rPr>
        <w:t>Pembahasan</w:t>
      </w:r>
    </w:p>
    <w:p w:rsidR="00505A0D" w:rsidRPr="0026635B" w:rsidRDefault="00505A0D" w:rsidP="00505A0D">
      <w:pPr>
        <w:pStyle w:val="ListParagraph"/>
        <w:widowControl/>
        <w:autoSpaceDE/>
        <w:autoSpaceDN/>
        <w:spacing w:after="200" w:line="240" w:lineRule="auto"/>
        <w:ind w:left="0" w:firstLine="0"/>
        <w:contextualSpacing/>
        <w:jc w:val="both"/>
        <w:rPr>
          <w:b/>
          <w:sz w:val="24"/>
          <w:szCs w:val="24"/>
          <w:lang w:val="id-ID"/>
        </w:rPr>
      </w:pPr>
    </w:p>
    <w:p w:rsidR="002E5099" w:rsidRPr="002E5099" w:rsidRDefault="00B82C19" w:rsidP="002E5099">
      <w:pPr>
        <w:pStyle w:val="ListParagraph"/>
        <w:widowControl/>
        <w:numPr>
          <w:ilvl w:val="0"/>
          <w:numId w:val="9"/>
        </w:numPr>
        <w:autoSpaceDE/>
        <w:autoSpaceDN/>
        <w:spacing w:after="200" w:line="240" w:lineRule="auto"/>
        <w:ind w:left="993" w:hanging="284"/>
        <w:contextualSpacing/>
        <w:jc w:val="both"/>
        <w:rPr>
          <w:sz w:val="24"/>
          <w:szCs w:val="24"/>
        </w:rPr>
      </w:pPr>
      <w:r>
        <w:rPr>
          <w:sz w:val="24"/>
          <w:szCs w:val="24"/>
        </w:rPr>
        <w:t xml:space="preserve">Profitabilitas </w:t>
      </w:r>
      <w:r>
        <w:rPr>
          <w:sz w:val="24"/>
          <w:szCs w:val="24"/>
          <w:lang w:val="id-ID"/>
        </w:rPr>
        <w:t xml:space="preserve">tidak mempengaruhi </w:t>
      </w:r>
      <w:r w:rsidRPr="008809EA">
        <w:rPr>
          <w:i/>
          <w:sz w:val="24"/>
          <w:szCs w:val="24"/>
          <w:lang w:val="id-ID"/>
        </w:rPr>
        <w:t>audit delay</w:t>
      </w:r>
      <w:r>
        <w:rPr>
          <w:i/>
          <w:sz w:val="24"/>
          <w:szCs w:val="24"/>
          <w:lang w:val="id-ID"/>
        </w:rPr>
        <w:t>.</w:t>
      </w:r>
    </w:p>
    <w:p w:rsidR="00B82C19" w:rsidRDefault="00B82C19" w:rsidP="002E5099">
      <w:pPr>
        <w:pStyle w:val="ListParagraph"/>
        <w:widowControl/>
        <w:autoSpaceDE/>
        <w:autoSpaceDN/>
        <w:spacing w:after="200" w:line="240" w:lineRule="auto"/>
        <w:ind w:left="993" w:firstLine="447"/>
        <w:contextualSpacing/>
        <w:jc w:val="both"/>
        <w:rPr>
          <w:sz w:val="24"/>
          <w:szCs w:val="24"/>
        </w:rPr>
      </w:pPr>
      <w:r w:rsidRPr="002E5099">
        <w:rPr>
          <w:sz w:val="24"/>
          <w:szCs w:val="24"/>
          <w:lang w:val="id-ID"/>
        </w:rPr>
        <w:t xml:space="preserve">Hasil penelitian dengan menggunakan regresi berganda menunjukkan bahwa </w:t>
      </w:r>
      <w:r w:rsidRPr="002E5099">
        <w:rPr>
          <w:sz w:val="24"/>
          <w:szCs w:val="24"/>
        </w:rPr>
        <w:t>signifikansi sebesar 0,413 lebih besar dari 0,05.</w:t>
      </w:r>
      <w:r w:rsidRPr="002E5099">
        <w:rPr>
          <w:sz w:val="24"/>
          <w:szCs w:val="24"/>
          <w:lang w:val="id-ID"/>
        </w:rPr>
        <w:t xml:space="preserve"> </w:t>
      </w:r>
      <w:r w:rsidRPr="002E5099">
        <w:rPr>
          <w:sz w:val="24"/>
          <w:szCs w:val="24"/>
        </w:rPr>
        <w:t xml:space="preserve">Berdasarkan hasil pengujian hipotesis 1 tidak dapat membuktikan bahwa hipotesis mendukung hubungan yang signifikan antara profitabilitas terhadap </w:t>
      </w:r>
      <w:r w:rsidRPr="002E5099">
        <w:rPr>
          <w:i/>
          <w:sz w:val="24"/>
          <w:szCs w:val="24"/>
        </w:rPr>
        <w:t>audit delay</w:t>
      </w:r>
      <w:r w:rsidRPr="002E5099">
        <w:rPr>
          <w:sz w:val="24"/>
          <w:szCs w:val="24"/>
        </w:rPr>
        <w:t xml:space="preserve">. Hasil dari pengujian ini tidak sesuai dengan hasil yang dilakukan oleh Sastrawan dan Latrini (2016) yang mengindikasikan bahwa perusahaan yang mendapat profit yang besar cenderung melakukan proses audit lebih singkat dibandingkan perusahaan yang mengalami profit yang kecil. Namun penelitian ini sesuai dengan penelitian yang dilakukan oleh Kartika (2010) dan Kurniawan (2015), hal ini dapat dikarenakan proses audit perusahaan yang memiliki tingkat keuntungan kecil tidak berbeda dibandingkan proses audit perusahaan dengan tingkat keuntungan besar. Perusahaan yang mengalami tingkat keuntungan besar ataupun kecil </w:t>
      </w:r>
      <w:proofErr w:type="gramStart"/>
      <w:r w:rsidRPr="002E5099">
        <w:rPr>
          <w:sz w:val="24"/>
          <w:szCs w:val="24"/>
        </w:rPr>
        <w:t>akan</w:t>
      </w:r>
      <w:proofErr w:type="gramEnd"/>
      <w:r w:rsidRPr="002E5099">
        <w:rPr>
          <w:sz w:val="24"/>
          <w:szCs w:val="24"/>
        </w:rPr>
        <w:t xml:space="preserve"> cenderung untuk mempercepat proses auditnya.</w:t>
      </w:r>
    </w:p>
    <w:p w:rsidR="002E5099" w:rsidRPr="002E5099" w:rsidRDefault="002E5099" w:rsidP="002E5099">
      <w:pPr>
        <w:pStyle w:val="ListParagraph"/>
        <w:widowControl/>
        <w:autoSpaceDE/>
        <w:autoSpaceDN/>
        <w:spacing w:after="200" w:line="240" w:lineRule="auto"/>
        <w:ind w:left="993" w:firstLine="447"/>
        <w:contextualSpacing/>
        <w:jc w:val="both"/>
        <w:rPr>
          <w:sz w:val="24"/>
          <w:szCs w:val="24"/>
        </w:rPr>
      </w:pPr>
    </w:p>
    <w:p w:rsidR="002E5099" w:rsidRPr="002E5099" w:rsidRDefault="00B82C19" w:rsidP="002E5099">
      <w:pPr>
        <w:pStyle w:val="ListParagraph"/>
        <w:widowControl/>
        <w:numPr>
          <w:ilvl w:val="0"/>
          <w:numId w:val="9"/>
        </w:numPr>
        <w:autoSpaceDE/>
        <w:autoSpaceDN/>
        <w:spacing w:after="200" w:line="240" w:lineRule="auto"/>
        <w:ind w:left="993" w:hanging="426"/>
        <w:contextualSpacing/>
        <w:jc w:val="both"/>
        <w:rPr>
          <w:sz w:val="24"/>
          <w:szCs w:val="24"/>
        </w:rPr>
      </w:pPr>
      <w:r>
        <w:rPr>
          <w:sz w:val="24"/>
          <w:szCs w:val="24"/>
        </w:rPr>
        <w:t xml:space="preserve">Solvabilitas </w:t>
      </w:r>
      <w:r>
        <w:rPr>
          <w:sz w:val="24"/>
          <w:szCs w:val="24"/>
          <w:lang w:val="id-ID"/>
        </w:rPr>
        <w:t xml:space="preserve">mempengaruhi </w:t>
      </w:r>
      <w:r w:rsidRPr="008809EA">
        <w:rPr>
          <w:i/>
          <w:sz w:val="24"/>
          <w:szCs w:val="24"/>
          <w:lang w:val="id-ID"/>
        </w:rPr>
        <w:t>audit delay</w:t>
      </w:r>
      <w:r>
        <w:rPr>
          <w:i/>
          <w:sz w:val="24"/>
          <w:szCs w:val="24"/>
          <w:lang w:val="id-ID"/>
        </w:rPr>
        <w:t>.</w:t>
      </w:r>
    </w:p>
    <w:p w:rsidR="00B82C19" w:rsidRDefault="00B82C19" w:rsidP="002E5099">
      <w:pPr>
        <w:pStyle w:val="ListParagraph"/>
        <w:widowControl/>
        <w:autoSpaceDE/>
        <w:autoSpaceDN/>
        <w:spacing w:after="200" w:line="240" w:lineRule="auto"/>
        <w:ind w:left="993" w:firstLine="447"/>
        <w:contextualSpacing/>
        <w:jc w:val="both"/>
        <w:rPr>
          <w:sz w:val="24"/>
          <w:szCs w:val="24"/>
        </w:rPr>
      </w:pPr>
      <w:r w:rsidRPr="002E5099">
        <w:rPr>
          <w:sz w:val="24"/>
          <w:szCs w:val="24"/>
          <w:lang w:val="id-ID"/>
        </w:rPr>
        <w:t xml:space="preserve">Hasil penelitian dengan menggunakan regresi berganda menunjukkan bahwa </w:t>
      </w:r>
      <w:r w:rsidRPr="002E5099">
        <w:rPr>
          <w:sz w:val="24"/>
          <w:szCs w:val="24"/>
        </w:rPr>
        <w:t>signifikansi sebesar 0,029 kurang dari 0,05.</w:t>
      </w:r>
      <w:r w:rsidRPr="002E5099">
        <w:rPr>
          <w:sz w:val="24"/>
          <w:szCs w:val="24"/>
          <w:lang w:val="id-ID"/>
        </w:rPr>
        <w:t xml:space="preserve"> </w:t>
      </w:r>
      <w:r w:rsidRPr="002E5099">
        <w:rPr>
          <w:sz w:val="24"/>
          <w:szCs w:val="24"/>
        </w:rPr>
        <w:t xml:space="preserve">Berdasarkan hasil pengujian hipotesis 2 dapat membuktikan bahwa hipotesis mendukung hubungan positif dan signifikan antara solvabilitas terhadap </w:t>
      </w:r>
      <w:r w:rsidRPr="002E5099">
        <w:rPr>
          <w:i/>
          <w:sz w:val="24"/>
          <w:szCs w:val="24"/>
        </w:rPr>
        <w:t>audit delay</w:t>
      </w:r>
      <w:r w:rsidRPr="002E5099">
        <w:rPr>
          <w:sz w:val="24"/>
          <w:szCs w:val="24"/>
        </w:rPr>
        <w:t xml:space="preserve">. Hasil dari pengujian ini konsisten dengan penelitian </w:t>
      </w:r>
      <w:r w:rsidRPr="002E5099">
        <w:rPr>
          <w:sz w:val="24"/>
          <w:szCs w:val="24"/>
          <w:lang w:val="id-ID"/>
        </w:rPr>
        <w:t xml:space="preserve">Apriyana </w:t>
      </w:r>
      <w:r w:rsidRPr="002E5099">
        <w:rPr>
          <w:sz w:val="24"/>
          <w:szCs w:val="24"/>
        </w:rPr>
        <w:t xml:space="preserve">(2017), hal ini mengindikasikan bahwa tingginya jumlah hutang yang dimiliki perusahaan </w:t>
      </w:r>
      <w:proofErr w:type="gramStart"/>
      <w:r w:rsidRPr="002E5099">
        <w:rPr>
          <w:sz w:val="24"/>
          <w:szCs w:val="24"/>
        </w:rPr>
        <w:t>akan</w:t>
      </w:r>
      <w:proofErr w:type="gramEnd"/>
      <w:r w:rsidRPr="002E5099">
        <w:rPr>
          <w:sz w:val="24"/>
          <w:szCs w:val="24"/>
        </w:rPr>
        <w:t xml:space="preserve"> menyebabkan proses audit yang relatif lebih panjang.</w:t>
      </w:r>
    </w:p>
    <w:p w:rsidR="00505A0D" w:rsidRDefault="00505A0D" w:rsidP="002E5099">
      <w:pPr>
        <w:pStyle w:val="ListParagraph"/>
        <w:widowControl/>
        <w:autoSpaceDE/>
        <w:autoSpaceDN/>
        <w:spacing w:after="200" w:line="240" w:lineRule="auto"/>
        <w:ind w:left="993" w:firstLine="447"/>
        <w:contextualSpacing/>
        <w:jc w:val="both"/>
        <w:rPr>
          <w:sz w:val="24"/>
          <w:szCs w:val="24"/>
        </w:rPr>
      </w:pPr>
    </w:p>
    <w:p w:rsidR="00505A0D" w:rsidRPr="002E5099" w:rsidRDefault="00505A0D" w:rsidP="002E5099">
      <w:pPr>
        <w:pStyle w:val="ListParagraph"/>
        <w:widowControl/>
        <w:autoSpaceDE/>
        <w:autoSpaceDN/>
        <w:spacing w:after="200" w:line="240" w:lineRule="auto"/>
        <w:ind w:left="993" w:firstLine="447"/>
        <w:contextualSpacing/>
        <w:jc w:val="both"/>
        <w:rPr>
          <w:sz w:val="24"/>
          <w:szCs w:val="24"/>
        </w:rPr>
      </w:pPr>
    </w:p>
    <w:p w:rsidR="002E5099" w:rsidRPr="002E5099" w:rsidRDefault="00B82C19" w:rsidP="002E5099">
      <w:pPr>
        <w:pStyle w:val="ListParagraph"/>
        <w:widowControl/>
        <w:numPr>
          <w:ilvl w:val="0"/>
          <w:numId w:val="9"/>
        </w:numPr>
        <w:autoSpaceDE/>
        <w:autoSpaceDN/>
        <w:spacing w:after="200" w:line="240" w:lineRule="auto"/>
        <w:ind w:left="993" w:hanging="426"/>
        <w:contextualSpacing/>
        <w:jc w:val="both"/>
        <w:rPr>
          <w:sz w:val="24"/>
          <w:szCs w:val="24"/>
        </w:rPr>
      </w:pPr>
      <w:r>
        <w:rPr>
          <w:sz w:val="24"/>
          <w:szCs w:val="24"/>
        </w:rPr>
        <w:lastRenderedPageBreak/>
        <w:t xml:space="preserve">Reputasi KAP mempengaruhi </w:t>
      </w:r>
      <w:r w:rsidRPr="008809EA">
        <w:rPr>
          <w:i/>
          <w:sz w:val="24"/>
          <w:szCs w:val="24"/>
        </w:rPr>
        <w:t>audit delay</w:t>
      </w:r>
      <w:r>
        <w:rPr>
          <w:i/>
          <w:sz w:val="24"/>
          <w:szCs w:val="24"/>
          <w:lang w:val="id-ID"/>
        </w:rPr>
        <w:t>.</w:t>
      </w:r>
    </w:p>
    <w:p w:rsidR="00C45565" w:rsidRDefault="00B82C19" w:rsidP="002E5099">
      <w:pPr>
        <w:pStyle w:val="ListParagraph"/>
        <w:widowControl/>
        <w:autoSpaceDE/>
        <w:autoSpaceDN/>
        <w:spacing w:after="200" w:line="240" w:lineRule="auto"/>
        <w:ind w:left="993" w:firstLine="447"/>
        <w:contextualSpacing/>
        <w:jc w:val="both"/>
        <w:rPr>
          <w:i/>
          <w:sz w:val="24"/>
          <w:szCs w:val="24"/>
        </w:rPr>
      </w:pPr>
      <w:r w:rsidRPr="002E5099">
        <w:rPr>
          <w:sz w:val="24"/>
          <w:szCs w:val="24"/>
          <w:lang w:val="id-ID"/>
        </w:rPr>
        <w:t xml:space="preserve">Hasil penelitian dengan menggunakan regresi berganda menunjukkan bahwa </w:t>
      </w:r>
      <w:r w:rsidRPr="002E5099">
        <w:rPr>
          <w:sz w:val="24"/>
          <w:szCs w:val="24"/>
        </w:rPr>
        <w:t xml:space="preserve">signifikansi sebesar </w:t>
      </w:r>
      <w:r w:rsidRPr="002E5099">
        <w:rPr>
          <w:sz w:val="24"/>
          <w:szCs w:val="24"/>
          <w:lang w:val="id-ID"/>
        </w:rPr>
        <w:t>0,046</w:t>
      </w:r>
      <w:r w:rsidRPr="002E5099">
        <w:rPr>
          <w:sz w:val="24"/>
          <w:szCs w:val="24"/>
        </w:rPr>
        <w:t xml:space="preserve"> kurang dari 0,05.</w:t>
      </w:r>
      <w:r w:rsidRPr="002E5099">
        <w:rPr>
          <w:sz w:val="24"/>
          <w:szCs w:val="24"/>
          <w:lang w:val="id-ID"/>
        </w:rPr>
        <w:t xml:space="preserve"> </w:t>
      </w:r>
      <w:r w:rsidRPr="002E5099">
        <w:rPr>
          <w:sz w:val="24"/>
          <w:szCs w:val="24"/>
        </w:rPr>
        <w:t xml:space="preserve">Berdasarkan hasil pengujian hipotesis </w:t>
      </w:r>
      <w:proofErr w:type="gramStart"/>
      <w:r w:rsidRPr="002E5099">
        <w:rPr>
          <w:sz w:val="24"/>
          <w:szCs w:val="24"/>
        </w:rPr>
        <w:t>3  dapat</w:t>
      </w:r>
      <w:proofErr w:type="gramEnd"/>
      <w:r w:rsidRPr="002E5099">
        <w:rPr>
          <w:sz w:val="24"/>
          <w:szCs w:val="24"/>
        </w:rPr>
        <w:t xml:space="preserve"> membuktikan bahwa hipotesis mendukung hubungan yang signifikan antara reputasi KAP terhadap </w:t>
      </w:r>
      <w:r w:rsidRPr="002E5099">
        <w:rPr>
          <w:i/>
          <w:sz w:val="24"/>
          <w:szCs w:val="24"/>
        </w:rPr>
        <w:t>audit delay</w:t>
      </w:r>
      <w:r w:rsidRPr="002E5099">
        <w:rPr>
          <w:sz w:val="24"/>
          <w:szCs w:val="24"/>
        </w:rPr>
        <w:t xml:space="preserve">. Hasil dari pengujian ini  sesuai dengan hasil yang dilakukan oleh </w:t>
      </w:r>
      <w:r w:rsidRPr="002E5099">
        <w:rPr>
          <w:sz w:val="24"/>
          <w:szCs w:val="24"/>
          <w:lang w:val="id-ID"/>
        </w:rPr>
        <w:t xml:space="preserve">Oviek Dewi Saputri (2018) </w:t>
      </w:r>
      <w:r w:rsidRPr="002E5099">
        <w:rPr>
          <w:sz w:val="24"/>
          <w:szCs w:val="24"/>
        </w:rPr>
        <w:t xml:space="preserve">dikarenakan perusahaan yang berafiliasi dengan </w:t>
      </w:r>
      <w:r w:rsidRPr="002E5099">
        <w:rPr>
          <w:i/>
          <w:sz w:val="24"/>
          <w:szCs w:val="24"/>
        </w:rPr>
        <w:t>the big four</w:t>
      </w:r>
      <w:r w:rsidRPr="002E5099">
        <w:rPr>
          <w:sz w:val="24"/>
          <w:szCs w:val="24"/>
        </w:rPr>
        <w:t xml:space="preserve"> cenderung lebih cepat menyelesaikan </w:t>
      </w:r>
      <w:r w:rsidRPr="002E5099">
        <w:rPr>
          <w:i/>
          <w:sz w:val="24"/>
          <w:szCs w:val="24"/>
        </w:rPr>
        <w:t>audit delay</w:t>
      </w:r>
      <w:r w:rsidRPr="002E5099">
        <w:rPr>
          <w:sz w:val="24"/>
          <w:szCs w:val="24"/>
        </w:rPr>
        <w:t xml:space="preserve"> daripada KAP yang </w:t>
      </w:r>
      <w:r w:rsidRPr="002E5099">
        <w:rPr>
          <w:i/>
          <w:sz w:val="24"/>
          <w:szCs w:val="24"/>
        </w:rPr>
        <w:t xml:space="preserve">non big four. </w:t>
      </w:r>
    </w:p>
    <w:p w:rsidR="00505A0D" w:rsidRPr="002E5099" w:rsidRDefault="00505A0D" w:rsidP="002E5099">
      <w:pPr>
        <w:pStyle w:val="ListParagraph"/>
        <w:widowControl/>
        <w:autoSpaceDE/>
        <w:autoSpaceDN/>
        <w:spacing w:after="200" w:line="240" w:lineRule="auto"/>
        <w:ind w:left="993" w:firstLine="447"/>
        <w:contextualSpacing/>
        <w:jc w:val="both"/>
        <w:rPr>
          <w:sz w:val="24"/>
          <w:szCs w:val="24"/>
        </w:rPr>
      </w:pPr>
    </w:p>
    <w:p w:rsidR="000264F6" w:rsidRDefault="000264F6" w:rsidP="002E5099">
      <w:pPr>
        <w:pStyle w:val="ListParagraph"/>
        <w:spacing w:line="240" w:lineRule="auto"/>
        <w:ind w:left="0"/>
        <w:jc w:val="both"/>
        <w:outlineLvl w:val="0"/>
        <w:rPr>
          <w:b/>
          <w:sz w:val="24"/>
          <w:szCs w:val="24"/>
        </w:rPr>
      </w:pPr>
      <w:r w:rsidRPr="00821243">
        <w:rPr>
          <w:b/>
          <w:sz w:val="24"/>
          <w:szCs w:val="24"/>
        </w:rPr>
        <w:t>DAFTAR PUSTAKA</w:t>
      </w:r>
    </w:p>
    <w:p w:rsidR="000264F6" w:rsidRDefault="000264F6" w:rsidP="002E5099"/>
    <w:p w:rsidR="00DC45D1" w:rsidRPr="000B4F00" w:rsidRDefault="00DC45D1" w:rsidP="002E5099">
      <w:pPr>
        <w:spacing w:before="240"/>
        <w:ind w:left="709" w:hanging="709"/>
        <w:jc w:val="both"/>
        <w:rPr>
          <w:sz w:val="24"/>
          <w:szCs w:val="24"/>
        </w:rPr>
      </w:pPr>
      <w:r w:rsidRPr="000B4F00">
        <w:rPr>
          <w:sz w:val="24"/>
          <w:szCs w:val="24"/>
        </w:rPr>
        <w:t>Apriyana dan rahmawati. 2017. Faktor-Faktor yang Mempengaruhi</w:t>
      </w:r>
      <w:r w:rsidRPr="000B4F00">
        <w:rPr>
          <w:i/>
          <w:sz w:val="24"/>
          <w:szCs w:val="24"/>
        </w:rPr>
        <w:t xml:space="preserve"> Audit Delay </w:t>
      </w:r>
      <w:r w:rsidRPr="000B4F00">
        <w:rPr>
          <w:sz w:val="24"/>
          <w:szCs w:val="24"/>
        </w:rPr>
        <w:t>pada Perusahaan Manufaktur yang Terdaftar di BEI. Dinamika Keuangan dan Perbankan. Volume 3. Nomor 2.</w:t>
      </w:r>
    </w:p>
    <w:p w:rsidR="00DC45D1" w:rsidRPr="000B4F00" w:rsidRDefault="00DC45D1" w:rsidP="002E5099">
      <w:pPr>
        <w:tabs>
          <w:tab w:val="left" w:pos="2295"/>
        </w:tabs>
        <w:spacing w:before="240"/>
        <w:ind w:left="709" w:hanging="709"/>
        <w:jc w:val="both"/>
        <w:rPr>
          <w:sz w:val="24"/>
          <w:szCs w:val="24"/>
        </w:rPr>
      </w:pPr>
      <w:r w:rsidRPr="000B4F00">
        <w:rPr>
          <w:sz w:val="24"/>
          <w:szCs w:val="24"/>
        </w:rPr>
        <w:t>Apriyana, Nurahman. 2017. Pengaruh Profitabilitas, Solvabilitas, Ukuran Perusahaan, dan Ukuran KAP Terhadap</w:t>
      </w:r>
      <w:r w:rsidRPr="000B4F00">
        <w:rPr>
          <w:i/>
          <w:sz w:val="24"/>
          <w:szCs w:val="24"/>
        </w:rPr>
        <w:t xml:space="preserve"> Audit Delay </w:t>
      </w:r>
      <w:r w:rsidRPr="000B4F00">
        <w:rPr>
          <w:sz w:val="24"/>
          <w:szCs w:val="24"/>
        </w:rPr>
        <w:t>Pada Perusahaan</w:t>
      </w:r>
      <w:r w:rsidRPr="000B4F00">
        <w:rPr>
          <w:i/>
          <w:sz w:val="24"/>
          <w:szCs w:val="24"/>
        </w:rPr>
        <w:t xml:space="preserve"> Properti dan Real Estate </w:t>
      </w:r>
      <w:r w:rsidRPr="000B4F00">
        <w:rPr>
          <w:sz w:val="24"/>
          <w:szCs w:val="24"/>
        </w:rPr>
        <w:t>yang Terdaftar di Bursa Efek Indonesia Periode 2013-2015</w:t>
      </w:r>
      <w:r w:rsidRPr="000B4F00">
        <w:rPr>
          <w:i/>
          <w:sz w:val="24"/>
          <w:szCs w:val="24"/>
        </w:rPr>
        <w:t>. Jurnal Nominal.</w:t>
      </w:r>
      <w:r w:rsidRPr="000B4F00">
        <w:rPr>
          <w:sz w:val="24"/>
          <w:szCs w:val="24"/>
        </w:rPr>
        <w:t xml:space="preserve"> Volume 4. Nomor 2. Akuntansi Universitas Negeri Yogyakarta. Yogyakarta </w:t>
      </w:r>
    </w:p>
    <w:p w:rsidR="00DC45D1" w:rsidRPr="000B4F00" w:rsidRDefault="00DC45D1" w:rsidP="002E5099">
      <w:pPr>
        <w:pStyle w:val="Bibliography"/>
        <w:spacing w:before="240"/>
        <w:ind w:left="851" w:hanging="851"/>
        <w:jc w:val="both"/>
        <w:rPr>
          <w:noProof/>
          <w:sz w:val="24"/>
          <w:szCs w:val="24"/>
        </w:rPr>
      </w:pPr>
      <w:r w:rsidRPr="000B4F00">
        <w:rPr>
          <w:sz w:val="24"/>
          <w:szCs w:val="24"/>
        </w:rPr>
        <w:t xml:space="preserve">Arens Alvin A, Randal J. Elder dan Mark S. Beasley. </w:t>
      </w:r>
      <w:r w:rsidRPr="000B4F00">
        <w:rPr>
          <w:noProof/>
          <w:sz w:val="24"/>
          <w:szCs w:val="24"/>
          <w:lang w:val="id-ID"/>
        </w:rPr>
        <w:t>20</w:t>
      </w:r>
      <w:r w:rsidRPr="000B4F00">
        <w:rPr>
          <w:noProof/>
          <w:sz w:val="24"/>
          <w:szCs w:val="24"/>
        </w:rPr>
        <w:t>12</w:t>
      </w:r>
      <w:r w:rsidRPr="000B4F00">
        <w:rPr>
          <w:noProof/>
          <w:sz w:val="24"/>
          <w:szCs w:val="24"/>
          <w:lang w:val="id-ID"/>
        </w:rPr>
        <w:t xml:space="preserve">. </w:t>
      </w:r>
      <w:r w:rsidRPr="000B4F00">
        <w:rPr>
          <w:i/>
          <w:iCs/>
          <w:noProof/>
          <w:sz w:val="24"/>
          <w:szCs w:val="24"/>
          <w:lang w:val="id-ID"/>
        </w:rPr>
        <w:t>Auditing dan Jasa Assurance: Pendekatan Terintegrasi</w:t>
      </w:r>
      <w:r w:rsidRPr="000B4F00">
        <w:rPr>
          <w:i/>
          <w:noProof/>
          <w:sz w:val="24"/>
          <w:szCs w:val="24"/>
          <w:lang w:val="id-ID"/>
        </w:rPr>
        <w:t xml:space="preserve"> </w:t>
      </w:r>
      <w:r w:rsidRPr="000B4F00">
        <w:rPr>
          <w:noProof/>
          <w:sz w:val="24"/>
          <w:szCs w:val="24"/>
          <w:lang w:val="id-ID"/>
        </w:rPr>
        <w:t>(Edisi</w:t>
      </w:r>
      <w:r w:rsidRPr="000B4F00">
        <w:rPr>
          <w:noProof/>
          <w:sz w:val="24"/>
          <w:szCs w:val="24"/>
        </w:rPr>
        <w:t xml:space="preserve"> Empat</w:t>
      </w:r>
      <w:r w:rsidRPr="000B4F00">
        <w:rPr>
          <w:noProof/>
          <w:sz w:val="24"/>
          <w:szCs w:val="24"/>
          <w:lang w:val="id-ID"/>
        </w:rPr>
        <w:t xml:space="preserve"> Belas Jilid Satu). </w:t>
      </w:r>
      <w:r w:rsidRPr="000B4F00">
        <w:rPr>
          <w:noProof/>
          <w:sz w:val="24"/>
          <w:szCs w:val="24"/>
        </w:rPr>
        <w:t xml:space="preserve">Erlangga. </w:t>
      </w:r>
      <w:r w:rsidRPr="000B4F00">
        <w:rPr>
          <w:noProof/>
          <w:sz w:val="24"/>
          <w:szCs w:val="24"/>
          <w:lang w:val="id-ID"/>
        </w:rPr>
        <w:t>Jakarta</w:t>
      </w:r>
    </w:p>
    <w:p w:rsidR="00DC45D1" w:rsidRPr="000B4F00" w:rsidRDefault="00DC45D1" w:rsidP="002E5099">
      <w:pPr>
        <w:pStyle w:val="Bibliography"/>
        <w:spacing w:before="240"/>
        <w:ind w:left="851" w:hanging="851"/>
        <w:jc w:val="both"/>
        <w:rPr>
          <w:noProof/>
          <w:sz w:val="24"/>
          <w:szCs w:val="24"/>
        </w:rPr>
      </w:pPr>
      <w:r w:rsidRPr="000B4F00">
        <w:rPr>
          <w:sz w:val="24"/>
          <w:szCs w:val="24"/>
        </w:rPr>
        <w:t>Arens Alvin A, Randal J. Elder dan Mark S. Beasley.</w:t>
      </w:r>
      <w:r w:rsidRPr="000B4F00">
        <w:rPr>
          <w:noProof/>
          <w:sz w:val="24"/>
          <w:szCs w:val="24"/>
          <w:lang w:val="id-ID"/>
        </w:rPr>
        <w:t xml:space="preserve"> 20</w:t>
      </w:r>
      <w:r w:rsidRPr="000B4F00">
        <w:rPr>
          <w:noProof/>
          <w:sz w:val="24"/>
          <w:szCs w:val="24"/>
        </w:rPr>
        <w:t>13</w:t>
      </w:r>
      <w:r w:rsidRPr="000B4F00">
        <w:rPr>
          <w:noProof/>
          <w:sz w:val="24"/>
          <w:szCs w:val="24"/>
          <w:lang w:val="id-ID"/>
        </w:rPr>
        <w:t xml:space="preserve">. </w:t>
      </w:r>
      <w:r w:rsidRPr="000B4F00">
        <w:rPr>
          <w:i/>
          <w:iCs/>
          <w:noProof/>
          <w:sz w:val="24"/>
          <w:szCs w:val="24"/>
        </w:rPr>
        <w:t>Jasa Audit dan Assurance Pendekatan Terpadu (Adaptasi Indonesia)</w:t>
      </w:r>
      <w:r w:rsidRPr="000B4F00">
        <w:rPr>
          <w:i/>
          <w:noProof/>
          <w:sz w:val="24"/>
          <w:szCs w:val="24"/>
          <w:lang w:val="id-ID"/>
        </w:rPr>
        <w:t>.</w:t>
      </w:r>
      <w:r w:rsidRPr="000B4F00">
        <w:rPr>
          <w:noProof/>
          <w:sz w:val="24"/>
          <w:szCs w:val="24"/>
        </w:rPr>
        <w:t xml:space="preserve"> Salemba Empat</w:t>
      </w:r>
      <w:r w:rsidRPr="000B4F00">
        <w:rPr>
          <w:noProof/>
          <w:sz w:val="24"/>
          <w:szCs w:val="24"/>
          <w:lang w:val="id-ID"/>
        </w:rPr>
        <w:t xml:space="preserve"> Jakarta</w:t>
      </w:r>
    </w:p>
    <w:p w:rsidR="00DC45D1" w:rsidRPr="000B4F00" w:rsidRDefault="00DC45D1" w:rsidP="002E5099">
      <w:pPr>
        <w:spacing w:before="240"/>
        <w:ind w:left="709" w:hanging="709"/>
        <w:jc w:val="both"/>
        <w:rPr>
          <w:sz w:val="24"/>
          <w:szCs w:val="24"/>
        </w:rPr>
      </w:pPr>
      <w:r w:rsidRPr="000B4F00">
        <w:rPr>
          <w:sz w:val="24"/>
          <w:szCs w:val="24"/>
        </w:rPr>
        <w:t xml:space="preserve">Arens Alvin A, Randal J. Elder dan Mark S. Beasley. 2015. </w:t>
      </w:r>
      <w:r w:rsidRPr="000B4F00">
        <w:rPr>
          <w:i/>
          <w:sz w:val="24"/>
          <w:szCs w:val="24"/>
        </w:rPr>
        <w:t xml:space="preserve">Auditing dan Jasa Anssurance. </w:t>
      </w:r>
      <w:r w:rsidRPr="000B4F00">
        <w:rPr>
          <w:sz w:val="24"/>
          <w:szCs w:val="24"/>
        </w:rPr>
        <w:t>Jilid 1. Edisi Kedua Belas. Salemba Empat. Jakarta</w:t>
      </w:r>
    </w:p>
    <w:p w:rsidR="00DC45D1" w:rsidRPr="000B4F00" w:rsidRDefault="00DC45D1" w:rsidP="002E5099">
      <w:pPr>
        <w:jc w:val="both"/>
        <w:rPr>
          <w:i/>
          <w:sz w:val="24"/>
          <w:szCs w:val="24"/>
        </w:rPr>
      </w:pPr>
      <w:r w:rsidRPr="000B4F00">
        <w:rPr>
          <w:sz w:val="24"/>
          <w:szCs w:val="24"/>
        </w:rPr>
        <w:t xml:space="preserve">Ikatan Akuntansi Indonesia. 2015. </w:t>
      </w:r>
      <w:r w:rsidRPr="000B4F00">
        <w:rPr>
          <w:i/>
          <w:sz w:val="24"/>
          <w:szCs w:val="24"/>
        </w:rPr>
        <w:t>Standar Akuntansi Keuangan.</w:t>
      </w:r>
    </w:p>
    <w:p w:rsidR="00DC45D1" w:rsidRPr="000B4F00" w:rsidRDefault="00DC45D1" w:rsidP="002E5099">
      <w:pPr>
        <w:spacing w:before="240"/>
        <w:ind w:left="709" w:hanging="709"/>
        <w:jc w:val="both"/>
        <w:rPr>
          <w:sz w:val="24"/>
          <w:szCs w:val="24"/>
        </w:rPr>
      </w:pPr>
      <w:r w:rsidRPr="000B4F00">
        <w:rPr>
          <w:sz w:val="24"/>
          <w:szCs w:val="24"/>
        </w:rPr>
        <w:t>Iskandar, Meylisa dan Trisnawati. 2010. Faktor-faktor yang Mempengaruhi</w:t>
      </w:r>
      <w:r w:rsidRPr="000B4F00">
        <w:rPr>
          <w:i/>
          <w:sz w:val="24"/>
          <w:szCs w:val="24"/>
        </w:rPr>
        <w:t xml:space="preserve"> Audit Report Lag. Jurnal Bisnis dan Akuntansi</w:t>
      </w:r>
      <w:r w:rsidRPr="000B4F00">
        <w:rPr>
          <w:sz w:val="24"/>
          <w:szCs w:val="24"/>
        </w:rPr>
        <w:t>. Volume 12. Nomor 1.</w:t>
      </w:r>
    </w:p>
    <w:p w:rsidR="00DC45D1" w:rsidRPr="000B4F00" w:rsidRDefault="00DC45D1" w:rsidP="002E5099">
      <w:pPr>
        <w:spacing w:before="240"/>
        <w:ind w:left="709" w:hanging="709"/>
        <w:jc w:val="both"/>
        <w:rPr>
          <w:sz w:val="24"/>
          <w:szCs w:val="24"/>
        </w:rPr>
      </w:pPr>
      <w:r w:rsidRPr="000B4F00">
        <w:rPr>
          <w:sz w:val="24"/>
          <w:szCs w:val="24"/>
        </w:rPr>
        <w:t>Kartika, Andi. 2011. Faktor-Faktor yang Mempengaruhi</w:t>
      </w:r>
      <w:r w:rsidRPr="000B4F00">
        <w:rPr>
          <w:i/>
          <w:sz w:val="24"/>
          <w:szCs w:val="24"/>
        </w:rPr>
        <w:t xml:space="preserve"> Audit Delay </w:t>
      </w:r>
      <w:r w:rsidRPr="000B4F00">
        <w:rPr>
          <w:sz w:val="24"/>
          <w:szCs w:val="24"/>
        </w:rPr>
        <w:t>pada Perusahaan Manufaktur yang Terdaftar di BEI. Dinamika Keuangan dan Perbankan. Volume 3. Nomor 2.</w:t>
      </w:r>
    </w:p>
    <w:p w:rsidR="00DC45D1" w:rsidRPr="000B4F00" w:rsidRDefault="00DC45D1" w:rsidP="002E5099">
      <w:pPr>
        <w:tabs>
          <w:tab w:val="left" w:pos="2295"/>
        </w:tabs>
        <w:spacing w:before="240"/>
        <w:ind w:left="709" w:hanging="709"/>
        <w:jc w:val="both"/>
        <w:rPr>
          <w:sz w:val="24"/>
          <w:szCs w:val="24"/>
        </w:rPr>
      </w:pPr>
      <w:r w:rsidRPr="000B4F00">
        <w:rPr>
          <w:sz w:val="24"/>
          <w:szCs w:val="24"/>
        </w:rPr>
        <w:t xml:space="preserve">Kasmir. 2014. </w:t>
      </w:r>
      <w:r w:rsidRPr="000B4F00">
        <w:rPr>
          <w:i/>
          <w:sz w:val="24"/>
          <w:szCs w:val="24"/>
        </w:rPr>
        <w:t>Analisis Laporan Keuangan</w:t>
      </w:r>
      <w:r w:rsidRPr="000B4F00">
        <w:rPr>
          <w:sz w:val="24"/>
          <w:szCs w:val="24"/>
        </w:rPr>
        <w:t xml:space="preserve">. Edisi Satu. PT Raja Grafindo Persada. Jakarta </w:t>
      </w:r>
    </w:p>
    <w:p w:rsidR="00DC45D1" w:rsidRPr="000B4F00" w:rsidRDefault="00DC45D1" w:rsidP="002E5099">
      <w:pPr>
        <w:tabs>
          <w:tab w:val="left" w:pos="2295"/>
        </w:tabs>
        <w:spacing w:before="240"/>
        <w:ind w:left="709" w:hanging="709"/>
        <w:jc w:val="both"/>
        <w:rPr>
          <w:sz w:val="24"/>
          <w:szCs w:val="24"/>
        </w:rPr>
      </w:pPr>
      <w:r w:rsidRPr="000B4F00">
        <w:rPr>
          <w:sz w:val="24"/>
          <w:szCs w:val="24"/>
        </w:rPr>
        <w:t xml:space="preserve">Kasmir. 2014. </w:t>
      </w:r>
      <w:r w:rsidRPr="000B4F00">
        <w:rPr>
          <w:i/>
          <w:sz w:val="24"/>
          <w:szCs w:val="24"/>
        </w:rPr>
        <w:t>Analisis Laporan Keuangan</w:t>
      </w:r>
      <w:r w:rsidRPr="000B4F00">
        <w:rPr>
          <w:sz w:val="24"/>
          <w:szCs w:val="24"/>
        </w:rPr>
        <w:t xml:space="preserve">. Edisi Satu. PT Raja Grafindo Persada. Jakarta </w:t>
      </w:r>
    </w:p>
    <w:p w:rsidR="00DC45D1" w:rsidRPr="000B4F00" w:rsidRDefault="00DC45D1" w:rsidP="002E5099">
      <w:pPr>
        <w:tabs>
          <w:tab w:val="left" w:pos="2295"/>
        </w:tabs>
        <w:ind w:left="709" w:hanging="709"/>
        <w:jc w:val="both"/>
        <w:rPr>
          <w:sz w:val="24"/>
          <w:szCs w:val="24"/>
        </w:rPr>
      </w:pPr>
      <w:r w:rsidRPr="000B4F00">
        <w:rPr>
          <w:sz w:val="24"/>
          <w:szCs w:val="24"/>
        </w:rPr>
        <w:lastRenderedPageBreak/>
        <w:t xml:space="preserve">Kasmir. 2016. </w:t>
      </w:r>
      <w:r w:rsidRPr="000B4F00">
        <w:rPr>
          <w:i/>
          <w:sz w:val="24"/>
          <w:szCs w:val="24"/>
        </w:rPr>
        <w:t>Analisis Laporan Keuangan.</w:t>
      </w:r>
      <w:r w:rsidRPr="000B4F00">
        <w:rPr>
          <w:sz w:val="24"/>
          <w:szCs w:val="24"/>
        </w:rPr>
        <w:t xml:space="preserve"> PT Raja Grafindo Persada. Jakarta </w:t>
      </w:r>
    </w:p>
    <w:p w:rsidR="00DC45D1" w:rsidRPr="000B4F00" w:rsidRDefault="00DC45D1" w:rsidP="002E5099">
      <w:pPr>
        <w:tabs>
          <w:tab w:val="left" w:pos="2295"/>
        </w:tabs>
        <w:ind w:left="709" w:hanging="709"/>
        <w:jc w:val="both"/>
        <w:rPr>
          <w:sz w:val="24"/>
          <w:szCs w:val="24"/>
        </w:rPr>
      </w:pPr>
      <w:r w:rsidRPr="000B4F00">
        <w:rPr>
          <w:sz w:val="24"/>
          <w:szCs w:val="24"/>
        </w:rPr>
        <w:t xml:space="preserve">Kasmir. 2016. </w:t>
      </w:r>
      <w:r w:rsidRPr="000B4F00">
        <w:rPr>
          <w:i/>
          <w:sz w:val="24"/>
          <w:szCs w:val="24"/>
        </w:rPr>
        <w:t>Analisis Laporan Keuangan.</w:t>
      </w:r>
      <w:r w:rsidRPr="000B4F00">
        <w:rPr>
          <w:sz w:val="24"/>
          <w:szCs w:val="24"/>
        </w:rPr>
        <w:t xml:space="preserve"> PT Raja Grafindo Persada. Jakarta </w:t>
      </w:r>
    </w:p>
    <w:p w:rsidR="00DC45D1" w:rsidRPr="000B4F00" w:rsidRDefault="00DC45D1" w:rsidP="002E5099">
      <w:pPr>
        <w:spacing w:before="240"/>
        <w:ind w:left="709" w:hanging="709"/>
        <w:jc w:val="both"/>
        <w:rPr>
          <w:sz w:val="24"/>
          <w:szCs w:val="24"/>
        </w:rPr>
      </w:pPr>
      <w:r w:rsidRPr="000B4F00">
        <w:rPr>
          <w:sz w:val="24"/>
          <w:szCs w:val="24"/>
        </w:rPr>
        <w:t xml:space="preserve">Kurniawan, Anthusian </w:t>
      </w:r>
      <w:proofErr w:type="gramStart"/>
      <w:r w:rsidRPr="000B4F00">
        <w:rPr>
          <w:sz w:val="24"/>
          <w:szCs w:val="24"/>
        </w:rPr>
        <w:t>indra</w:t>
      </w:r>
      <w:proofErr w:type="gramEnd"/>
      <w:r w:rsidRPr="000B4F00">
        <w:rPr>
          <w:sz w:val="24"/>
          <w:szCs w:val="24"/>
        </w:rPr>
        <w:t xml:space="preserve"> dan Herry Laksito. 2015. Analisis Faktor-Faktor yang Mempengaruhi </w:t>
      </w:r>
      <w:r w:rsidRPr="000B4F00">
        <w:rPr>
          <w:i/>
          <w:sz w:val="24"/>
          <w:szCs w:val="24"/>
        </w:rPr>
        <w:t xml:space="preserve">Audit Delay </w:t>
      </w:r>
      <w:r w:rsidRPr="000B4F00">
        <w:rPr>
          <w:sz w:val="24"/>
          <w:szCs w:val="24"/>
        </w:rPr>
        <w:t>(Studi Empiris pada Perusahaan LQ 45 yang Terdaftar di Bursa Efek Indonesia Periode 2010-2013). Volume 4. Nomor 3.</w:t>
      </w:r>
    </w:p>
    <w:p w:rsidR="00DC45D1" w:rsidRPr="000B4F00" w:rsidRDefault="00DC45D1" w:rsidP="000B4F00">
      <w:pPr>
        <w:tabs>
          <w:tab w:val="left" w:pos="2295"/>
        </w:tabs>
        <w:spacing w:before="240"/>
        <w:ind w:left="709" w:hanging="709"/>
        <w:jc w:val="both"/>
        <w:rPr>
          <w:sz w:val="24"/>
          <w:szCs w:val="24"/>
        </w:rPr>
      </w:pPr>
      <w:r w:rsidRPr="000B4F00">
        <w:rPr>
          <w:sz w:val="24"/>
          <w:szCs w:val="24"/>
        </w:rPr>
        <w:t>Okalesa. 2018. Pengaruh Profitabilitas, Solvabilitas, Ukuran Perusahaan, dan Ukuran KAP Terhadap</w:t>
      </w:r>
      <w:r w:rsidRPr="000B4F00">
        <w:rPr>
          <w:i/>
          <w:sz w:val="24"/>
          <w:szCs w:val="24"/>
        </w:rPr>
        <w:t xml:space="preserve"> Audit Delay </w:t>
      </w:r>
      <w:r w:rsidRPr="000B4F00">
        <w:rPr>
          <w:sz w:val="24"/>
          <w:szCs w:val="24"/>
        </w:rPr>
        <w:t>Pada Perusahaan</w:t>
      </w:r>
      <w:r w:rsidRPr="000B4F00">
        <w:rPr>
          <w:i/>
          <w:sz w:val="24"/>
          <w:szCs w:val="24"/>
        </w:rPr>
        <w:t xml:space="preserve"> Properti dan Real Estate </w:t>
      </w:r>
      <w:r w:rsidRPr="000B4F00">
        <w:rPr>
          <w:sz w:val="24"/>
          <w:szCs w:val="24"/>
        </w:rPr>
        <w:t>yang Terdaftar di Bursa Efek Indonesia Periode 2013-2015</w:t>
      </w:r>
      <w:r w:rsidRPr="000B4F00">
        <w:rPr>
          <w:i/>
          <w:sz w:val="24"/>
          <w:szCs w:val="24"/>
        </w:rPr>
        <w:t>. Jurnal Nominal.</w:t>
      </w:r>
      <w:r w:rsidRPr="000B4F00">
        <w:rPr>
          <w:sz w:val="24"/>
          <w:szCs w:val="24"/>
        </w:rPr>
        <w:t xml:space="preserve"> Volume 4. Nomor 2. Akuntansi Universitas Negeri Yogyakarta.</w:t>
      </w:r>
    </w:p>
    <w:p w:rsidR="00DC45D1" w:rsidRPr="000B4F00" w:rsidRDefault="00DC45D1" w:rsidP="002E5099">
      <w:pPr>
        <w:spacing w:before="240"/>
        <w:ind w:left="709" w:hanging="709"/>
        <w:jc w:val="both"/>
        <w:rPr>
          <w:sz w:val="24"/>
          <w:szCs w:val="24"/>
        </w:rPr>
      </w:pPr>
      <w:r w:rsidRPr="000B4F00">
        <w:rPr>
          <w:sz w:val="24"/>
          <w:szCs w:val="24"/>
        </w:rPr>
        <w:t>Pramesti, Hernawati dan Dananti Kristyana. 2012. Pengaruh Karakteristik Perusahaan Terhadap Lamanya Waktu Penyelesaian</w:t>
      </w:r>
      <w:r w:rsidRPr="000B4F00">
        <w:rPr>
          <w:i/>
          <w:sz w:val="24"/>
          <w:szCs w:val="24"/>
        </w:rPr>
        <w:t xml:space="preserve"> </w:t>
      </w:r>
      <w:r w:rsidRPr="000B4F00">
        <w:rPr>
          <w:sz w:val="24"/>
          <w:szCs w:val="24"/>
        </w:rPr>
        <w:t>Audit</w:t>
      </w:r>
      <w:r w:rsidRPr="000B4F00">
        <w:rPr>
          <w:i/>
          <w:sz w:val="24"/>
          <w:szCs w:val="24"/>
        </w:rPr>
        <w:t xml:space="preserve"> (audit Delay) </w:t>
      </w:r>
      <w:r w:rsidRPr="000B4F00">
        <w:rPr>
          <w:sz w:val="24"/>
          <w:szCs w:val="24"/>
        </w:rPr>
        <w:t>pada Perusahaan Terhadap</w:t>
      </w:r>
      <w:r w:rsidRPr="000B4F00">
        <w:rPr>
          <w:i/>
          <w:sz w:val="24"/>
          <w:szCs w:val="24"/>
        </w:rPr>
        <w:t xml:space="preserve"> Audit Delay </w:t>
      </w:r>
      <w:r w:rsidRPr="000B4F00">
        <w:rPr>
          <w:sz w:val="24"/>
          <w:szCs w:val="24"/>
        </w:rPr>
        <w:t>dan</w:t>
      </w:r>
      <w:r w:rsidRPr="000B4F00">
        <w:rPr>
          <w:i/>
          <w:sz w:val="24"/>
          <w:szCs w:val="24"/>
        </w:rPr>
        <w:t xml:space="preserve"> Timeliness. Jurnal Akuntansi dan Keuangan</w:t>
      </w:r>
      <w:r w:rsidRPr="000B4F00">
        <w:rPr>
          <w:sz w:val="24"/>
          <w:szCs w:val="24"/>
        </w:rPr>
        <w:t>. Volume 10. Nomor 1-10.</w:t>
      </w:r>
    </w:p>
    <w:p w:rsidR="00DC45D1" w:rsidRPr="000B4F00" w:rsidRDefault="00DC45D1" w:rsidP="002E5099">
      <w:pPr>
        <w:spacing w:before="240"/>
        <w:ind w:left="709" w:hanging="709"/>
        <w:jc w:val="both"/>
        <w:rPr>
          <w:sz w:val="24"/>
          <w:szCs w:val="24"/>
        </w:rPr>
      </w:pPr>
      <w:r w:rsidRPr="000B4F00">
        <w:rPr>
          <w:sz w:val="24"/>
          <w:szCs w:val="24"/>
        </w:rPr>
        <w:t xml:space="preserve">Prameswari dan Yustriyanthe. 2015. Analisis Faktor-Faktor yang Mempengaruhi </w:t>
      </w:r>
      <w:r w:rsidRPr="000B4F00">
        <w:rPr>
          <w:i/>
          <w:sz w:val="24"/>
          <w:szCs w:val="24"/>
        </w:rPr>
        <w:t xml:space="preserve">Audit Delay </w:t>
      </w:r>
      <w:r w:rsidRPr="000B4F00">
        <w:rPr>
          <w:sz w:val="24"/>
          <w:szCs w:val="24"/>
        </w:rPr>
        <w:t>(Studi Empiris pada Perusahaan LQ 45 yang Terdaftar di Bursa Efek Indonesia Periode 2010-2013). Volume 4. Nomor 3.</w:t>
      </w:r>
    </w:p>
    <w:p w:rsidR="00DC45D1" w:rsidRPr="000B4F00" w:rsidRDefault="00DC45D1" w:rsidP="002E5099">
      <w:pPr>
        <w:tabs>
          <w:tab w:val="left" w:pos="2295"/>
        </w:tabs>
        <w:spacing w:before="240"/>
        <w:ind w:left="709" w:hanging="709"/>
        <w:jc w:val="both"/>
        <w:rPr>
          <w:sz w:val="24"/>
          <w:szCs w:val="24"/>
        </w:rPr>
      </w:pPr>
      <w:r w:rsidRPr="000B4F00">
        <w:rPr>
          <w:sz w:val="24"/>
          <w:szCs w:val="24"/>
        </w:rPr>
        <w:t xml:space="preserve">Sastrawan, I Putu dan Made Yenni Latrini. 2016. Pengaruh Profitabilitas, Solvabilitas, dan Ukuran Perusahaan Terhadap </w:t>
      </w:r>
      <w:r w:rsidRPr="000B4F00">
        <w:rPr>
          <w:i/>
          <w:sz w:val="24"/>
          <w:szCs w:val="24"/>
        </w:rPr>
        <w:t xml:space="preserve">Audit Report Lag </w:t>
      </w:r>
      <w:r w:rsidRPr="000B4F00">
        <w:rPr>
          <w:sz w:val="24"/>
          <w:szCs w:val="24"/>
        </w:rPr>
        <w:t>Pada Perusahaan Manufaktur.</w:t>
      </w:r>
      <w:r w:rsidRPr="000B4F00">
        <w:rPr>
          <w:i/>
          <w:sz w:val="24"/>
          <w:szCs w:val="24"/>
        </w:rPr>
        <w:t xml:space="preserve"> E-jurnal Akuntansi Universitas Udayana.</w:t>
      </w:r>
      <w:r w:rsidRPr="000B4F00">
        <w:rPr>
          <w:sz w:val="24"/>
          <w:szCs w:val="24"/>
        </w:rPr>
        <w:t xml:space="preserve"> Volume 17. Nomor 1.</w:t>
      </w:r>
    </w:p>
    <w:p w:rsidR="00DC45D1" w:rsidRPr="000B4F00" w:rsidRDefault="00DC45D1" w:rsidP="002E5099">
      <w:pPr>
        <w:tabs>
          <w:tab w:val="left" w:pos="2295"/>
        </w:tabs>
        <w:spacing w:before="240"/>
        <w:ind w:left="709" w:hanging="709"/>
        <w:jc w:val="both"/>
        <w:rPr>
          <w:sz w:val="24"/>
          <w:szCs w:val="24"/>
        </w:rPr>
      </w:pPr>
      <w:r w:rsidRPr="000B4F00">
        <w:rPr>
          <w:sz w:val="24"/>
          <w:szCs w:val="24"/>
        </w:rPr>
        <w:t xml:space="preserve">Sutrisno. 2012. </w:t>
      </w:r>
      <w:r w:rsidRPr="000B4F00">
        <w:rPr>
          <w:i/>
          <w:sz w:val="24"/>
          <w:szCs w:val="24"/>
        </w:rPr>
        <w:t>Manajemen Keuangan Teori Konsep dan Aplikasi.</w:t>
      </w:r>
      <w:r w:rsidRPr="000B4F00">
        <w:rPr>
          <w:sz w:val="24"/>
          <w:szCs w:val="24"/>
        </w:rPr>
        <w:t xml:space="preserve"> Ekonisia. Yogyakarta</w:t>
      </w:r>
    </w:p>
    <w:p w:rsidR="00DC45D1" w:rsidRPr="000B4F00" w:rsidRDefault="00DC45D1" w:rsidP="002E5099">
      <w:pPr>
        <w:tabs>
          <w:tab w:val="left" w:pos="2295"/>
        </w:tabs>
        <w:ind w:left="709" w:hanging="709"/>
        <w:jc w:val="both"/>
        <w:rPr>
          <w:sz w:val="24"/>
          <w:szCs w:val="24"/>
        </w:rPr>
      </w:pPr>
      <w:r w:rsidRPr="000B4F00">
        <w:rPr>
          <w:sz w:val="24"/>
          <w:szCs w:val="24"/>
        </w:rPr>
        <w:t xml:space="preserve">Tuanakotta, Theodorus M. 2011. </w:t>
      </w:r>
      <w:r w:rsidRPr="000B4F00">
        <w:rPr>
          <w:i/>
          <w:sz w:val="24"/>
          <w:szCs w:val="24"/>
        </w:rPr>
        <w:t>Berpikir Kritis dalam Auditing</w:t>
      </w:r>
      <w:r w:rsidRPr="000B4F00">
        <w:rPr>
          <w:sz w:val="24"/>
          <w:szCs w:val="24"/>
        </w:rPr>
        <w:t>. Salemba Empat. Jakarta</w:t>
      </w:r>
    </w:p>
    <w:p w:rsidR="00DC45D1" w:rsidRPr="000B4F00" w:rsidRDefault="00DC45D1" w:rsidP="002E5099">
      <w:pPr>
        <w:tabs>
          <w:tab w:val="left" w:pos="2295"/>
        </w:tabs>
        <w:spacing w:before="240"/>
        <w:ind w:left="709" w:hanging="709"/>
        <w:jc w:val="both"/>
        <w:rPr>
          <w:sz w:val="24"/>
          <w:szCs w:val="24"/>
        </w:rPr>
      </w:pPr>
      <w:r w:rsidRPr="000B4F00">
        <w:rPr>
          <w:sz w:val="24"/>
          <w:szCs w:val="24"/>
        </w:rPr>
        <w:t xml:space="preserve">Wulandari, Diah Ayu. 2017. Pengaruh Ukuran Perusahaan, Laba Rugi perusahaan, profitabilitas, Solvabilitas, Opini auditor,san Ukuran KAP Terhadap audit delay ( Study perusahaan sektor Keuangan yang terdaftar di BEI periode 2011-2014) </w:t>
      </w:r>
      <w:r w:rsidRPr="000B4F00">
        <w:rPr>
          <w:i/>
          <w:sz w:val="24"/>
          <w:szCs w:val="24"/>
        </w:rPr>
        <w:t>skripsi</w:t>
      </w:r>
      <w:r w:rsidRPr="000B4F00">
        <w:rPr>
          <w:sz w:val="24"/>
          <w:szCs w:val="24"/>
        </w:rPr>
        <w:t>, Universitas Muhamdiyah Surakarta</w:t>
      </w:r>
    </w:p>
    <w:p w:rsidR="000264F6" w:rsidRPr="000B4F00" w:rsidRDefault="000264F6" w:rsidP="002E5099">
      <w:pPr>
        <w:spacing w:before="240"/>
        <w:ind w:left="709" w:hanging="709"/>
        <w:jc w:val="both"/>
        <w:rPr>
          <w:sz w:val="24"/>
          <w:szCs w:val="24"/>
        </w:rPr>
      </w:pPr>
    </w:p>
    <w:sectPr w:rsidR="000264F6" w:rsidRPr="000B4F00" w:rsidSect="004875F7">
      <w:footerReference w:type="default" r:id="rId9"/>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051" w:rsidRDefault="00EE5051" w:rsidP="00C84F5F">
      <w:r>
        <w:separator/>
      </w:r>
    </w:p>
  </w:endnote>
  <w:endnote w:type="continuationSeparator" w:id="0">
    <w:p w:rsidR="00EE5051" w:rsidRDefault="00EE5051" w:rsidP="00C8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110327"/>
      <w:docPartObj>
        <w:docPartGallery w:val="Page Numbers (Bottom of Page)"/>
        <w:docPartUnique/>
      </w:docPartObj>
    </w:sdtPr>
    <w:sdtEndPr>
      <w:rPr>
        <w:noProof/>
      </w:rPr>
    </w:sdtEndPr>
    <w:sdtContent>
      <w:p w:rsidR="004875F7" w:rsidRDefault="004875F7">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4875F7" w:rsidRDefault="004875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051" w:rsidRDefault="00EE5051" w:rsidP="00C84F5F">
      <w:r>
        <w:separator/>
      </w:r>
    </w:p>
  </w:footnote>
  <w:footnote w:type="continuationSeparator" w:id="0">
    <w:p w:rsidR="00EE5051" w:rsidRDefault="00EE5051" w:rsidP="00C84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E45AE"/>
    <w:multiLevelType w:val="hybridMultilevel"/>
    <w:tmpl w:val="DFF8CE90"/>
    <w:lvl w:ilvl="0" w:tplc="A0008836">
      <w:start w:val="1"/>
      <w:numFmt w:val="decimal"/>
      <w:lvlText w:val="4.%1."/>
      <w:lvlJc w:val="left"/>
      <w:pPr>
        <w:ind w:left="100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F33359"/>
    <w:multiLevelType w:val="hybridMultilevel"/>
    <w:tmpl w:val="A1827050"/>
    <w:lvl w:ilvl="0" w:tplc="7C066C06">
      <w:start w:val="1"/>
      <w:numFmt w:val="decimal"/>
      <w:lvlText w:val="4.%1."/>
      <w:lvlJc w:val="left"/>
      <w:pPr>
        <w:ind w:left="105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2D4DBC"/>
    <w:multiLevelType w:val="hybridMultilevel"/>
    <w:tmpl w:val="6304E4EE"/>
    <w:lvl w:ilvl="0" w:tplc="F51821A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1C8F4A75"/>
    <w:multiLevelType w:val="multilevel"/>
    <w:tmpl w:val="3970F27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AB1561"/>
    <w:multiLevelType w:val="multilevel"/>
    <w:tmpl w:val="E1EEFB7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458039C"/>
    <w:multiLevelType w:val="multilevel"/>
    <w:tmpl w:val="5724772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545816"/>
    <w:multiLevelType w:val="multilevel"/>
    <w:tmpl w:val="3A728C06"/>
    <w:lvl w:ilvl="0">
      <w:start w:val="4"/>
      <w:numFmt w:val="decimal"/>
      <w:lvlText w:val="%1"/>
      <w:lvlJc w:val="left"/>
      <w:pPr>
        <w:ind w:left="360" w:hanging="360"/>
      </w:pPr>
      <w:rPr>
        <w:rFonts w:hint="default"/>
      </w:rPr>
    </w:lvl>
    <w:lvl w:ilvl="1">
      <w:start w:val="2"/>
      <w:numFmt w:val="decimal"/>
      <w:lvlText w:val="%1.%2"/>
      <w:lvlJc w:val="left"/>
      <w:pPr>
        <w:ind w:left="640" w:hanging="36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7">
    <w:nsid w:val="33A20DC1"/>
    <w:multiLevelType w:val="hybridMultilevel"/>
    <w:tmpl w:val="D110064A"/>
    <w:lvl w:ilvl="0" w:tplc="FA9279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B4778D"/>
    <w:multiLevelType w:val="hybridMultilevel"/>
    <w:tmpl w:val="31723ACE"/>
    <w:lvl w:ilvl="0" w:tplc="AC943762">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9">
    <w:nsid w:val="441C3126"/>
    <w:multiLevelType w:val="hybridMultilevel"/>
    <w:tmpl w:val="E1E00C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6AD0B59"/>
    <w:multiLevelType w:val="hybridMultilevel"/>
    <w:tmpl w:val="5494355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4F885A33"/>
    <w:multiLevelType w:val="hybridMultilevel"/>
    <w:tmpl w:val="9512563A"/>
    <w:lvl w:ilvl="0" w:tplc="60D8B4E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0753A"/>
    <w:multiLevelType w:val="hybridMultilevel"/>
    <w:tmpl w:val="1B3295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368589D"/>
    <w:multiLevelType w:val="hybridMultilevel"/>
    <w:tmpl w:val="87C63B10"/>
    <w:lvl w:ilvl="0" w:tplc="13F84EBE">
      <w:start w:val="1"/>
      <w:numFmt w:val="decimal"/>
      <w:lvlText w:val="4.%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D001E7"/>
    <w:multiLevelType w:val="hybridMultilevel"/>
    <w:tmpl w:val="790A04C8"/>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5">
    <w:nsid w:val="7945177E"/>
    <w:multiLevelType w:val="multilevel"/>
    <w:tmpl w:val="46BE490A"/>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7B8A2D33"/>
    <w:multiLevelType w:val="multilevel"/>
    <w:tmpl w:val="61D46B16"/>
    <w:lvl w:ilvl="0">
      <w:start w:val="2"/>
      <w:numFmt w:val="decimal"/>
      <w:lvlText w:val="%1"/>
      <w:lvlJc w:val="left"/>
      <w:pPr>
        <w:ind w:left="360" w:hanging="360"/>
      </w:pPr>
      <w:rPr>
        <w:rFonts w:hint="default"/>
      </w:rPr>
    </w:lvl>
    <w:lvl w:ilvl="1">
      <w:start w:val="4"/>
      <w:numFmt w:val="decimal"/>
      <w:lvlText w:val="%1.%2"/>
      <w:lvlJc w:val="left"/>
      <w:pPr>
        <w:ind w:left="1800" w:hanging="360"/>
      </w:pPr>
      <w:rPr>
        <w:rFonts w:hint="default"/>
        <w:i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9"/>
  </w:num>
  <w:num w:numId="2">
    <w:abstractNumId w:val="11"/>
  </w:num>
  <w:num w:numId="3">
    <w:abstractNumId w:val="7"/>
  </w:num>
  <w:num w:numId="4">
    <w:abstractNumId w:val="8"/>
  </w:num>
  <w:num w:numId="5">
    <w:abstractNumId w:val="16"/>
  </w:num>
  <w:num w:numId="6">
    <w:abstractNumId w:val="14"/>
  </w:num>
  <w:num w:numId="7">
    <w:abstractNumId w:val="10"/>
  </w:num>
  <w:num w:numId="8">
    <w:abstractNumId w:val="13"/>
  </w:num>
  <w:num w:numId="9">
    <w:abstractNumId w:val="2"/>
  </w:num>
  <w:num w:numId="10">
    <w:abstractNumId w:val="3"/>
  </w:num>
  <w:num w:numId="11">
    <w:abstractNumId w:val="12"/>
  </w:num>
  <w:num w:numId="12">
    <w:abstractNumId w:val="15"/>
  </w:num>
  <w:num w:numId="13">
    <w:abstractNumId w:val="4"/>
  </w:num>
  <w:num w:numId="14">
    <w:abstractNumId w:val="1"/>
  </w:num>
  <w:num w:numId="15">
    <w:abstractNumId w:val="6"/>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81"/>
    <w:rsid w:val="000264F6"/>
    <w:rsid w:val="00097340"/>
    <w:rsid w:val="000B4F00"/>
    <w:rsid w:val="00196923"/>
    <w:rsid w:val="00210A7D"/>
    <w:rsid w:val="002E5099"/>
    <w:rsid w:val="00467881"/>
    <w:rsid w:val="004772BB"/>
    <w:rsid w:val="004875F7"/>
    <w:rsid w:val="00505A0D"/>
    <w:rsid w:val="005C6271"/>
    <w:rsid w:val="006A12BE"/>
    <w:rsid w:val="006B3DC9"/>
    <w:rsid w:val="00893D25"/>
    <w:rsid w:val="00972D99"/>
    <w:rsid w:val="00973056"/>
    <w:rsid w:val="009F5026"/>
    <w:rsid w:val="00AB5659"/>
    <w:rsid w:val="00B00CB7"/>
    <w:rsid w:val="00B82C19"/>
    <w:rsid w:val="00C34646"/>
    <w:rsid w:val="00C45565"/>
    <w:rsid w:val="00C544E1"/>
    <w:rsid w:val="00C82D55"/>
    <w:rsid w:val="00C84F5F"/>
    <w:rsid w:val="00CD1D65"/>
    <w:rsid w:val="00D31F0F"/>
    <w:rsid w:val="00D87F08"/>
    <w:rsid w:val="00DC45D1"/>
    <w:rsid w:val="00E10A51"/>
    <w:rsid w:val="00EA2C12"/>
    <w:rsid w:val="00EE0F1A"/>
    <w:rsid w:val="00EE5051"/>
    <w:rsid w:val="00F22D0F"/>
    <w:rsid w:val="00F82FE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DC113-45E8-4619-8790-F95535D5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67881"/>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next w:val="Normal"/>
    <w:link w:val="Heading1Char"/>
    <w:uiPriority w:val="9"/>
    <w:qFormat/>
    <w:rsid w:val="00F82FE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7881"/>
    <w:pPr>
      <w:spacing w:line="275" w:lineRule="exact"/>
      <w:ind w:left="641" w:hanging="361"/>
    </w:pPr>
  </w:style>
  <w:style w:type="character" w:customStyle="1" w:styleId="ListParagraphChar">
    <w:name w:val="List Paragraph Char"/>
    <w:link w:val="ListParagraph"/>
    <w:uiPriority w:val="34"/>
    <w:locked/>
    <w:rsid w:val="00467881"/>
    <w:rPr>
      <w:rFonts w:ascii="Times New Roman" w:eastAsia="Times New Roman" w:hAnsi="Times New Roman" w:cs="Times New Roman"/>
      <w:lang w:val="en-US" w:bidi="en-US"/>
    </w:rPr>
  </w:style>
  <w:style w:type="paragraph" w:styleId="NormalWeb">
    <w:name w:val="Normal (Web)"/>
    <w:basedOn w:val="Normal"/>
    <w:uiPriority w:val="99"/>
    <w:unhideWhenUsed/>
    <w:rsid w:val="004772BB"/>
    <w:pPr>
      <w:widowControl/>
      <w:autoSpaceDE/>
      <w:autoSpaceDN/>
      <w:spacing w:before="100" w:beforeAutospacing="1" w:after="100" w:afterAutospacing="1"/>
    </w:pPr>
    <w:rPr>
      <w:sz w:val="24"/>
      <w:szCs w:val="24"/>
      <w:lang w:bidi="ar-SA"/>
    </w:rPr>
  </w:style>
  <w:style w:type="paragraph" w:styleId="BodyText">
    <w:name w:val="Body Text"/>
    <w:basedOn w:val="Normal"/>
    <w:link w:val="BodyTextChar"/>
    <w:uiPriority w:val="1"/>
    <w:qFormat/>
    <w:rsid w:val="004772BB"/>
    <w:pPr>
      <w:ind w:left="280"/>
    </w:pPr>
    <w:rPr>
      <w:sz w:val="24"/>
      <w:szCs w:val="24"/>
    </w:rPr>
  </w:style>
  <w:style w:type="character" w:customStyle="1" w:styleId="BodyTextChar">
    <w:name w:val="Body Text Char"/>
    <w:basedOn w:val="DefaultParagraphFont"/>
    <w:link w:val="BodyText"/>
    <w:uiPriority w:val="1"/>
    <w:rsid w:val="004772BB"/>
    <w:rPr>
      <w:rFonts w:ascii="Times New Roman" w:eastAsia="Times New Roman" w:hAnsi="Times New Roman" w:cs="Times New Roman"/>
      <w:sz w:val="24"/>
      <w:szCs w:val="24"/>
      <w:lang w:val="en-US" w:bidi="en-US"/>
    </w:rPr>
  </w:style>
  <w:style w:type="paragraph" w:styleId="Bibliography">
    <w:name w:val="Bibliography"/>
    <w:basedOn w:val="Normal"/>
    <w:next w:val="Normal"/>
    <w:uiPriority w:val="37"/>
    <w:semiHidden/>
    <w:unhideWhenUsed/>
    <w:rsid w:val="00DC45D1"/>
  </w:style>
  <w:style w:type="character" w:customStyle="1" w:styleId="Heading1Char">
    <w:name w:val="Heading 1 Char"/>
    <w:basedOn w:val="DefaultParagraphFont"/>
    <w:link w:val="Heading1"/>
    <w:uiPriority w:val="9"/>
    <w:rsid w:val="00F82FE9"/>
    <w:rPr>
      <w:rFonts w:asciiTheme="majorHAnsi" w:eastAsiaTheme="majorEastAsia" w:hAnsiTheme="majorHAnsi" w:cstheme="majorBidi"/>
      <w:color w:val="2E74B5" w:themeColor="accent1" w:themeShade="BF"/>
      <w:sz w:val="32"/>
      <w:szCs w:val="32"/>
      <w:lang w:val="en-US" w:bidi="en-US"/>
    </w:rPr>
  </w:style>
  <w:style w:type="paragraph" w:styleId="Header">
    <w:name w:val="header"/>
    <w:basedOn w:val="Normal"/>
    <w:link w:val="HeaderChar"/>
    <w:uiPriority w:val="99"/>
    <w:unhideWhenUsed/>
    <w:rsid w:val="00C84F5F"/>
    <w:pPr>
      <w:tabs>
        <w:tab w:val="center" w:pos="4513"/>
        <w:tab w:val="right" w:pos="9026"/>
      </w:tabs>
    </w:pPr>
  </w:style>
  <w:style w:type="character" w:customStyle="1" w:styleId="HeaderChar">
    <w:name w:val="Header Char"/>
    <w:basedOn w:val="DefaultParagraphFont"/>
    <w:link w:val="Header"/>
    <w:uiPriority w:val="99"/>
    <w:rsid w:val="00C84F5F"/>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C84F5F"/>
    <w:pPr>
      <w:tabs>
        <w:tab w:val="center" w:pos="4513"/>
        <w:tab w:val="right" w:pos="9026"/>
      </w:tabs>
    </w:pPr>
  </w:style>
  <w:style w:type="character" w:customStyle="1" w:styleId="FooterChar">
    <w:name w:val="Footer Char"/>
    <w:basedOn w:val="DefaultParagraphFont"/>
    <w:link w:val="Footer"/>
    <w:uiPriority w:val="99"/>
    <w:rsid w:val="00C84F5F"/>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C91AC-9207-4837-8DEF-FC52C85B2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3833</Words>
  <Characters>21853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computer 6</cp:lastModifiedBy>
  <cp:revision>2</cp:revision>
  <dcterms:created xsi:type="dcterms:W3CDTF">2020-02-03T09:22:00Z</dcterms:created>
  <dcterms:modified xsi:type="dcterms:W3CDTF">2020-02-03T09:22:00Z</dcterms:modified>
</cp:coreProperties>
</file>