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FE" w:rsidRPr="00393A59" w:rsidRDefault="003262FE" w:rsidP="003262FE">
      <w:pPr>
        <w:pStyle w:val="Default"/>
        <w:jc w:val="center"/>
        <w:rPr>
          <w:b/>
          <w:bCs/>
          <w:lang w:val="en-US"/>
        </w:rPr>
      </w:pPr>
      <w:r w:rsidRPr="00393A59">
        <w:rPr>
          <w:b/>
          <w:bCs/>
        </w:rPr>
        <w:t xml:space="preserve">HUBUNGAN ANTARA </w:t>
      </w:r>
      <w:r w:rsidRPr="00393A59">
        <w:rPr>
          <w:b/>
          <w:bCs/>
          <w:lang w:val="en-US"/>
        </w:rPr>
        <w:t>KOMPETENSI SOSIAL DENGAN RESILIENSI PADA MAHA</w:t>
      </w:r>
      <w:r>
        <w:rPr>
          <w:b/>
          <w:bCs/>
          <w:lang w:val="en-US"/>
        </w:rPr>
        <w:t>SISWA YANG MENGIKUTI ORGANISASI</w:t>
      </w:r>
    </w:p>
    <w:p w:rsidR="003262FE" w:rsidRPr="00393A59" w:rsidRDefault="003262FE" w:rsidP="003262FE">
      <w:pPr>
        <w:pStyle w:val="Default"/>
        <w:jc w:val="center"/>
        <w:rPr>
          <w:b/>
        </w:rPr>
      </w:pPr>
    </w:p>
    <w:p w:rsidR="003262FE" w:rsidRPr="00A024DC" w:rsidRDefault="003262FE" w:rsidP="003262FE">
      <w:pPr>
        <w:pStyle w:val="Default"/>
        <w:jc w:val="center"/>
        <w:rPr>
          <w:b/>
          <w:sz w:val="22"/>
          <w:szCs w:val="22"/>
          <w:lang w:val="en-US"/>
        </w:rPr>
      </w:pPr>
      <w:r w:rsidRPr="00A024DC">
        <w:rPr>
          <w:b/>
          <w:color w:val="auto"/>
          <w:sz w:val="22"/>
          <w:szCs w:val="22"/>
          <w:lang w:val="en-US"/>
        </w:rPr>
        <w:t>Taufik Dinumurti</w:t>
      </w:r>
    </w:p>
    <w:p w:rsidR="003262FE" w:rsidRPr="00A024DC" w:rsidRDefault="003262FE" w:rsidP="003262FE">
      <w:pPr>
        <w:pStyle w:val="Default"/>
        <w:jc w:val="center"/>
        <w:rPr>
          <w:color w:val="auto"/>
          <w:sz w:val="20"/>
          <w:szCs w:val="20"/>
          <w:lang w:val="en-US"/>
        </w:rPr>
      </w:pPr>
      <w:r>
        <w:rPr>
          <w:color w:val="auto"/>
          <w:sz w:val="20"/>
          <w:szCs w:val="20"/>
          <w:lang w:val="en-US"/>
        </w:rPr>
        <w:t xml:space="preserve">Universitas Mercu Buana </w:t>
      </w:r>
      <w:r w:rsidRPr="00A024DC">
        <w:rPr>
          <w:color w:val="auto"/>
          <w:sz w:val="20"/>
          <w:szCs w:val="20"/>
          <w:lang w:val="en-US"/>
        </w:rPr>
        <w:t>Yogyakarta</w:t>
      </w:r>
    </w:p>
    <w:p w:rsidR="003262FE" w:rsidRPr="00A024DC" w:rsidRDefault="003262FE" w:rsidP="003262FE">
      <w:pPr>
        <w:pStyle w:val="Default"/>
        <w:jc w:val="center"/>
        <w:rPr>
          <w:color w:val="auto"/>
          <w:sz w:val="20"/>
          <w:szCs w:val="20"/>
          <w:lang w:val="en-US"/>
        </w:rPr>
      </w:pPr>
      <w:r w:rsidRPr="00A024DC">
        <w:rPr>
          <w:color w:val="auto"/>
          <w:sz w:val="20"/>
          <w:szCs w:val="20"/>
          <w:lang w:val="en-US"/>
        </w:rPr>
        <w:t>taufikdinu.m@gmail.com</w:t>
      </w:r>
    </w:p>
    <w:p w:rsidR="003262FE" w:rsidRPr="00393A59" w:rsidRDefault="003262FE" w:rsidP="003262FE">
      <w:pPr>
        <w:pStyle w:val="Default"/>
        <w:jc w:val="center"/>
        <w:rPr>
          <w:b/>
          <w:color w:val="auto"/>
          <w:lang w:val="en-US"/>
        </w:rPr>
      </w:pPr>
    </w:p>
    <w:p w:rsidR="003262FE" w:rsidRDefault="003262FE" w:rsidP="003262FE">
      <w:pPr>
        <w:pStyle w:val="Default"/>
        <w:jc w:val="center"/>
        <w:rPr>
          <w:b/>
          <w:color w:val="auto"/>
          <w:sz w:val="20"/>
          <w:szCs w:val="20"/>
          <w:lang w:val="en-US"/>
        </w:rPr>
      </w:pPr>
    </w:p>
    <w:p w:rsidR="003262FE" w:rsidRDefault="003262FE" w:rsidP="003262FE">
      <w:pPr>
        <w:pStyle w:val="Default"/>
        <w:jc w:val="center"/>
        <w:rPr>
          <w:b/>
          <w:color w:val="auto"/>
          <w:sz w:val="20"/>
          <w:szCs w:val="20"/>
          <w:lang w:val="en-US"/>
        </w:rPr>
      </w:pPr>
      <w:r w:rsidRPr="003262FE">
        <w:rPr>
          <w:b/>
          <w:color w:val="auto"/>
          <w:sz w:val="20"/>
          <w:szCs w:val="20"/>
          <w:lang w:val="en-US"/>
        </w:rPr>
        <w:t>ABSTRAK</w:t>
      </w:r>
    </w:p>
    <w:p w:rsidR="003262FE" w:rsidRPr="003262FE" w:rsidRDefault="003262FE" w:rsidP="003262FE">
      <w:pPr>
        <w:pStyle w:val="Default"/>
        <w:jc w:val="center"/>
        <w:rPr>
          <w:b/>
          <w:color w:val="auto"/>
          <w:sz w:val="20"/>
          <w:szCs w:val="20"/>
          <w:lang w:val="en-US"/>
        </w:rPr>
      </w:pPr>
    </w:p>
    <w:p w:rsidR="003262FE" w:rsidRPr="003262FE" w:rsidRDefault="003262FE" w:rsidP="003262FE">
      <w:pPr>
        <w:autoSpaceDE w:val="0"/>
        <w:autoSpaceDN w:val="0"/>
        <w:adjustRightInd w:val="0"/>
        <w:spacing w:after="0" w:line="240" w:lineRule="auto"/>
        <w:ind w:firstLine="567"/>
        <w:jc w:val="both"/>
        <w:rPr>
          <w:rFonts w:ascii="Times New Roman" w:eastAsiaTheme="minorEastAsia" w:hAnsi="Times New Roman" w:cs="Times New Roman"/>
          <w:color w:val="000000"/>
          <w:sz w:val="20"/>
          <w:szCs w:val="20"/>
        </w:rPr>
      </w:pPr>
      <w:proofErr w:type="gramStart"/>
      <w:r w:rsidRPr="003262FE">
        <w:rPr>
          <w:rFonts w:ascii="Times New Roman" w:hAnsi="Times New Roman" w:cs="Times New Roman"/>
          <w:sz w:val="20"/>
          <w:szCs w:val="20"/>
        </w:rPr>
        <w:t xml:space="preserve">Penelitian ini bertujuan untuk mengetahui </w:t>
      </w:r>
      <w:r w:rsidRPr="003262FE">
        <w:rPr>
          <w:rFonts w:ascii="Times New Roman" w:hAnsi="Times New Roman" w:cs="Times New Roman"/>
          <w:sz w:val="20"/>
          <w:szCs w:val="20"/>
          <w:lang w:val="id-ID"/>
        </w:rPr>
        <w:t xml:space="preserve">hubungan antara </w:t>
      </w:r>
      <w:r w:rsidRPr="003262FE">
        <w:rPr>
          <w:rFonts w:ascii="Times New Roman" w:hAnsi="Times New Roman" w:cs="Times New Roman"/>
          <w:sz w:val="20"/>
          <w:szCs w:val="20"/>
        </w:rPr>
        <w:t>kompetensi sosial dengan resiliensi pada mahasiswa yang mengikuti organisasi di Universitas Mercu Buana Yogyakarta.</w:t>
      </w:r>
      <w:proofErr w:type="gramEnd"/>
      <w:r w:rsidRPr="003262FE">
        <w:rPr>
          <w:rFonts w:ascii="Times New Roman" w:hAnsi="Times New Roman" w:cs="Times New Roman"/>
          <w:sz w:val="20"/>
          <w:szCs w:val="20"/>
        </w:rPr>
        <w:t xml:space="preserve"> </w:t>
      </w:r>
      <w:proofErr w:type="gramStart"/>
      <w:r w:rsidRPr="003262FE">
        <w:rPr>
          <w:rFonts w:ascii="Times New Roman" w:hAnsi="Times New Roman" w:cs="Times New Roman"/>
          <w:sz w:val="20"/>
          <w:szCs w:val="20"/>
        </w:rPr>
        <w:t>Hipotesis yang diajukan dalam penelitian ini adalah ada hubungan yang positif antara kompetensi sosial dengan resiliensi pada mahasiswa yang mengikuti organisasi di Universitas Mercu Buana Yogyakarta.</w:t>
      </w:r>
      <w:proofErr w:type="gramEnd"/>
      <w:r w:rsidRPr="003262FE">
        <w:rPr>
          <w:rFonts w:ascii="Times New Roman" w:hAnsi="Times New Roman" w:cs="Times New Roman"/>
          <w:sz w:val="20"/>
          <w:szCs w:val="20"/>
        </w:rPr>
        <w:t xml:space="preserve"> </w:t>
      </w:r>
      <w:proofErr w:type="gramStart"/>
      <w:r w:rsidRPr="003262FE">
        <w:rPr>
          <w:rFonts w:ascii="Times New Roman" w:hAnsi="Times New Roman" w:cs="Times New Roman"/>
          <w:sz w:val="20"/>
          <w:szCs w:val="20"/>
        </w:rPr>
        <w:t>Subjek pada penelitian ini adalah mahasiswa di Universitas Mercu Buana Yogyakarta dengan jumlah 84 orang.</w:t>
      </w:r>
      <w:proofErr w:type="gramEnd"/>
      <w:r w:rsidRPr="003262FE">
        <w:rPr>
          <w:rFonts w:ascii="Times New Roman" w:hAnsi="Times New Roman" w:cs="Times New Roman"/>
          <w:sz w:val="20"/>
          <w:szCs w:val="20"/>
        </w:rPr>
        <w:t xml:space="preserve"> Teknik pengambilan subjek dalam penelitian ini adalah </w:t>
      </w:r>
      <w:r w:rsidRPr="003262FE">
        <w:rPr>
          <w:rFonts w:ascii="Times New Roman" w:hAnsi="Times New Roman" w:cs="Times New Roman"/>
          <w:i/>
          <w:iCs/>
          <w:sz w:val="20"/>
          <w:szCs w:val="20"/>
        </w:rPr>
        <w:t xml:space="preserve">purposive </w:t>
      </w:r>
      <w:proofErr w:type="gramStart"/>
      <w:r w:rsidRPr="003262FE">
        <w:rPr>
          <w:rFonts w:ascii="Times New Roman" w:hAnsi="Times New Roman" w:cs="Times New Roman"/>
          <w:i/>
          <w:iCs/>
          <w:sz w:val="20"/>
          <w:szCs w:val="20"/>
        </w:rPr>
        <w:t xml:space="preserve">sampling </w:t>
      </w:r>
      <w:r w:rsidRPr="003262FE">
        <w:rPr>
          <w:rFonts w:ascii="Times New Roman" w:hAnsi="Times New Roman" w:cs="Times New Roman"/>
          <w:sz w:val="20"/>
          <w:szCs w:val="20"/>
        </w:rPr>
        <w:t xml:space="preserve"> dengan</w:t>
      </w:r>
      <w:proofErr w:type="gramEnd"/>
      <w:r w:rsidRPr="003262FE">
        <w:rPr>
          <w:rFonts w:ascii="Times New Roman" w:hAnsi="Times New Roman" w:cs="Times New Roman"/>
          <w:sz w:val="20"/>
          <w:szCs w:val="20"/>
        </w:rPr>
        <w:t xml:space="preserve"> data yang dikumpulkan menggunakan Skala </w:t>
      </w:r>
      <w:r w:rsidRPr="003262FE">
        <w:rPr>
          <w:rFonts w:ascii="Times New Roman" w:hAnsi="Times New Roman" w:cs="Times New Roman"/>
          <w:iCs/>
          <w:sz w:val="20"/>
          <w:szCs w:val="20"/>
        </w:rPr>
        <w:t>Kompetensi Sosial</w:t>
      </w:r>
      <w:r w:rsidRPr="003262FE">
        <w:rPr>
          <w:rFonts w:ascii="Times New Roman" w:hAnsi="Times New Roman" w:cs="Times New Roman"/>
          <w:sz w:val="20"/>
          <w:szCs w:val="20"/>
        </w:rPr>
        <w:t xml:space="preserve"> dan Skala Resiliensi. Hasil ini menunjukan bahwa ada korelasi antara </w:t>
      </w:r>
      <w:r w:rsidRPr="003262FE">
        <w:rPr>
          <w:rFonts w:ascii="Times New Roman" w:hAnsi="Times New Roman" w:cs="Times New Roman"/>
          <w:iCs/>
          <w:sz w:val="20"/>
          <w:szCs w:val="20"/>
          <w:lang w:val="id-ID"/>
        </w:rPr>
        <w:t>kepercayaan diri</w:t>
      </w:r>
      <w:r w:rsidRPr="003262FE">
        <w:rPr>
          <w:rFonts w:ascii="Times New Roman" w:hAnsi="Times New Roman" w:cs="Times New Roman"/>
          <w:sz w:val="20"/>
          <w:szCs w:val="20"/>
        </w:rPr>
        <w:t xml:space="preserve"> dengan perilak</w:t>
      </w:r>
      <w:r w:rsidRPr="003262FE">
        <w:rPr>
          <w:rFonts w:ascii="Times New Roman" w:hAnsi="Times New Roman" w:cs="Times New Roman"/>
          <w:sz w:val="20"/>
          <w:szCs w:val="20"/>
          <w:lang w:val="id-ID"/>
        </w:rPr>
        <w:t>u merokok</w:t>
      </w:r>
      <w:r w:rsidRPr="003262FE">
        <w:rPr>
          <w:rFonts w:ascii="Times New Roman" w:hAnsi="Times New Roman" w:cs="Times New Roman"/>
          <w:sz w:val="20"/>
          <w:szCs w:val="20"/>
        </w:rPr>
        <w:t xml:space="preserve"> dengan r </w:t>
      </w:r>
      <w:r w:rsidRPr="003262FE">
        <w:rPr>
          <w:rFonts w:ascii="Times New Roman" w:eastAsiaTheme="minorEastAsia" w:hAnsi="Times New Roman" w:cs="Times New Roman"/>
          <w:color w:val="000000"/>
          <w:sz w:val="20"/>
          <w:szCs w:val="20"/>
        </w:rPr>
        <w:t xml:space="preserve">= </w:t>
      </w:r>
      <w:r w:rsidRPr="003262FE">
        <w:rPr>
          <w:rFonts w:ascii="Times New Roman" w:hAnsi="Times New Roman" w:cs="Times New Roman"/>
          <w:bCs/>
          <w:iCs/>
          <w:sz w:val="20"/>
          <w:szCs w:val="20"/>
        </w:rPr>
        <w:t xml:space="preserve">0,433 </w:t>
      </w:r>
      <w:r w:rsidRPr="003262FE">
        <w:rPr>
          <w:rFonts w:ascii="Times New Roman" w:eastAsiaTheme="minorEastAsia" w:hAnsi="Times New Roman" w:cs="Times New Roman"/>
          <w:color w:val="000000"/>
          <w:sz w:val="20"/>
          <w:szCs w:val="20"/>
        </w:rPr>
        <w:t>dan p = 0</w:t>
      </w:r>
      <w:proofErr w:type="gramStart"/>
      <w:r w:rsidRPr="003262FE">
        <w:rPr>
          <w:rFonts w:ascii="Times New Roman" w:eastAsiaTheme="minorEastAsia" w:hAnsi="Times New Roman" w:cs="Times New Roman"/>
          <w:color w:val="000000"/>
          <w:sz w:val="20"/>
          <w:szCs w:val="20"/>
        </w:rPr>
        <w:t>,00</w:t>
      </w:r>
      <w:proofErr w:type="gramEnd"/>
      <w:r w:rsidRPr="003262FE">
        <w:rPr>
          <w:rFonts w:ascii="Times New Roman" w:eastAsiaTheme="minorEastAsia" w:hAnsi="Times New Roman" w:cs="Times New Roman"/>
          <w:color w:val="000000"/>
          <w:sz w:val="20"/>
          <w:szCs w:val="20"/>
        </w:rPr>
        <w:t xml:space="preserve"> (p &lt; 0,01), dengan demikian ada korelasi yang positif antara kompetensi sosial dengan resiliensi, sehingga hipotesis yang diajukan teruji. </w:t>
      </w:r>
      <w:proofErr w:type="gramStart"/>
      <w:r w:rsidRPr="003262FE">
        <w:rPr>
          <w:rFonts w:ascii="Times New Roman" w:eastAsiaTheme="minorEastAsia" w:hAnsi="Times New Roman" w:cs="Times New Roman"/>
          <w:color w:val="000000"/>
          <w:sz w:val="20"/>
          <w:szCs w:val="20"/>
        </w:rPr>
        <w:t>Artinya semakin tinggi kompetensi sosial maka semakin tinggi resiliensi pada mahasiswa yang mengikuti organisasi di Universitas Mercu Buana Yogyakarta.</w:t>
      </w:r>
      <w:proofErr w:type="gramEnd"/>
      <w:r w:rsidRPr="003262FE">
        <w:rPr>
          <w:rFonts w:ascii="Times New Roman" w:eastAsiaTheme="minorEastAsia" w:hAnsi="Times New Roman" w:cs="Times New Roman"/>
          <w:color w:val="000000"/>
          <w:sz w:val="20"/>
          <w:szCs w:val="20"/>
        </w:rPr>
        <w:t xml:space="preserve"> </w:t>
      </w:r>
      <w:proofErr w:type="gramStart"/>
      <w:r w:rsidRPr="003262FE">
        <w:rPr>
          <w:rFonts w:ascii="Times New Roman" w:eastAsiaTheme="minorEastAsia" w:hAnsi="Times New Roman" w:cs="Times New Roman"/>
          <w:color w:val="000000"/>
          <w:sz w:val="20"/>
          <w:szCs w:val="20"/>
        </w:rPr>
        <w:t>Berdasarkan hasil penelitian disimpulkan bahwa terdapat hubungan positif antara kompetensi sosial dengan resiliensi pada penelitian ini diterima.</w:t>
      </w:r>
      <w:proofErr w:type="gramEnd"/>
      <w:r w:rsidRPr="003262FE">
        <w:rPr>
          <w:rFonts w:ascii="Times New Roman" w:eastAsiaTheme="minorEastAsia" w:hAnsi="Times New Roman" w:cs="Times New Roman"/>
          <w:color w:val="000000"/>
          <w:sz w:val="20"/>
          <w:szCs w:val="20"/>
        </w:rPr>
        <w:t xml:space="preserve"> Selanjutnya untuk koefisien determinasi </w:t>
      </w:r>
      <w:r w:rsidRPr="003262FE">
        <w:rPr>
          <w:rFonts w:ascii="Times New Roman" w:hAnsi="Times New Roman" w:cs="Times New Roman"/>
          <w:sz w:val="20"/>
          <w:szCs w:val="20"/>
        </w:rPr>
        <w:t>(R</w:t>
      </w:r>
      <w:r w:rsidRPr="003262FE">
        <w:rPr>
          <w:rFonts w:ascii="Times New Roman" w:hAnsi="Times New Roman" w:cs="Times New Roman"/>
          <w:sz w:val="20"/>
          <w:szCs w:val="20"/>
          <w:vertAlign w:val="superscript"/>
        </w:rPr>
        <w:t>2</w:t>
      </w:r>
      <w:r w:rsidRPr="003262FE">
        <w:rPr>
          <w:rFonts w:ascii="Times New Roman" w:hAnsi="Times New Roman" w:cs="Times New Roman"/>
          <w:sz w:val="20"/>
          <w:szCs w:val="20"/>
        </w:rPr>
        <w:t xml:space="preserve">) yang diperoleh sebesar </w:t>
      </w:r>
      <w:r w:rsidRPr="003262FE">
        <w:rPr>
          <w:rFonts w:ascii="Times New Roman" w:eastAsiaTheme="minorEastAsia" w:hAnsi="Times New Roman" w:cs="Times New Roman"/>
          <w:color w:val="000000"/>
          <w:sz w:val="20"/>
          <w:szCs w:val="20"/>
        </w:rPr>
        <w:t xml:space="preserve">= 0,187 </w:t>
      </w:r>
      <w:r w:rsidRPr="003262FE">
        <w:rPr>
          <w:rFonts w:ascii="Times New Roman" w:hAnsi="Times New Roman" w:cs="Times New Roman"/>
          <w:sz w:val="20"/>
          <w:szCs w:val="20"/>
        </w:rPr>
        <w:t xml:space="preserve">yang menunjukan bahwa variabel </w:t>
      </w:r>
      <w:r w:rsidRPr="003262FE">
        <w:rPr>
          <w:rFonts w:ascii="Times New Roman" w:eastAsiaTheme="minorEastAsia" w:hAnsi="Times New Roman" w:cs="Times New Roman"/>
          <w:color w:val="000000"/>
          <w:sz w:val="20"/>
          <w:szCs w:val="20"/>
        </w:rPr>
        <w:t>kepercayaan diri</w:t>
      </w:r>
      <w:r w:rsidRPr="003262FE">
        <w:rPr>
          <w:rFonts w:ascii="Times New Roman" w:eastAsiaTheme="minorEastAsia" w:hAnsi="Times New Roman" w:cs="Times New Roman"/>
          <w:i/>
          <w:iCs/>
          <w:color w:val="000000"/>
          <w:sz w:val="20"/>
          <w:szCs w:val="20"/>
        </w:rPr>
        <w:t xml:space="preserve"> </w:t>
      </w:r>
      <w:r w:rsidRPr="003262FE">
        <w:rPr>
          <w:rFonts w:ascii="Times New Roman" w:eastAsiaTheme="minorEastAsia" w:hAnsi="Times New Roman" w:cs="Times New Roman"/>
          <w:color w:val="000000"/>
          <w:sz w:val="20"/>
          <w:szCs w:val="20"/>
        </w:rPr>
        <w:t>memiliki kontribusi terhadap perilaku</w:t>
      </w:r>
      <w:r w:rsidRPr="003262FE">
        <w:rPr>
          <w:rFonts w:ascii="Times New Roman" w:eastAsiaTheme="minorEastAsia" w:hAnsi="Times New Roman" w:cs="Times New Roman"/>
          <w:iCs/>
          <w:color w:val="000000"/>
          <w:sz w:val="20"/>
          <w:szCs w:val="20"/>
        </w:rPr>
        <w:t xml:space="preserve"> merokok</w:t>
      </w:r>
      <w:r w:rsidRPr="003262FE">
        <w:rPr>
          <w:rFonts w:ascii="Times New Roman" w:eastAsiaTheme="minorEastAsia" w:hAnsi="Times New Roman" w:cs="Times New Roman"/>
          <w:color w:val="000000"/>
          <w:sz w:val="20"/>
          <w:szCs w:val="20"/>
        </w:rPr>
        <w:t xml:space="preserve"> sebesar </w:t>
      </w:r>
      <w:r w:rsidRPr="003262FE">
        <w:rPr>
          <w:rFonts w:ascii="Times New Roman" w:eastAsiaTheme="minorEastAsia" w:hAnsi="Times New Roman" w:cs="Times New Roman"/>
          <w:color w:val="000000"/>
          <w:sz w:val="20"/>
          <w:szCs w:val="20"/>
          <w:lang w:val="id-ID"/>
        </w:rPr>
        <w:t>1</w:t>
      </w:r>
      <w:r w:rsidRPr="003262FE">
        <w:rPr>
          <w:rFonts w:ascii="Times New Roman" w:eastAsiaTheme="minorEastAsia" w:hAnsi="Times New Roman" w:cs="Times New Roman"/>
          <w:color w:val="000000"/>
          <w:sz w:val="20"/>
          <w:szCs w:val="20"/>
        </w:rPr>
        <w:t>8</w:t>
      </w:r>
      <w:r w:rsidRPr="003262FE">
        <w:rPr>
          <w:rFonts w:ascii="Times New Roman" w:eastAsiaTheme="minorEastAsia" w:hAnsi="Times New Roman" w:cs="Times New Roman"/>
          <w:color w:val="000000"/>
          <w:sz w:val="20"/>
          <w:szCs w:val="20"/>
          <w:lang w:val="id-ID"/>
        </w:rPr>
        <w:t>.</w:t>
      </w:r>
      <w:r w:rsidRPr="003262FE">
        <w:rPr>
          <w:rFonts w:ascii="Times New Roman" w:eastAsiaTheme="minorEastAsia" w:hAnsi="Times New Roman" w:cs="Times New Roman"/>
          <w:color w:val="000000"/>
          <w:sz w:val="20"/>
          <w:szCs w:val="20"/>
        </w:rPr>
        <w:t>7% dan sisanya sebesar 81,3% dipengaruhi oleh faktor-faktor lainnya yang tidak diteliti dalam penelitian ini.</w:t>
      </w:r>
    </w:p>
    <w:p w:rsidR="003262FE" w:rsidRDefault="003262FE" w:rsidP="003262FE">
      <w:pPr>
        <w:rPr>
          <w:rFonts w:ascii="Times New Roman" w:eastAsiaTheme="minorEastAsia" w:hAnsi="Times New Roman" w:cs="Times New Roman"/>
          <w:color w:val="000000"/>
          <w:sz w:val="24"/>
          <w:szCs w:val="24"/>
        </w:rPr>
      </w:pPr>
    </w:p>
    <w:p w:rsidR="009C5DF5" w:rsidRPr="003262FE" w:rsidRDefault="003262FE" w:rsidP="003262FE">
      <w:pPr>
        <w:rPr>
          <w:rFonts w:ascii="Times New Roman" w:eastAsiaTheme="minorEastAsia" w:hAnsi="Times New Roman" w:cs="Times New Roman"/>
          <w:color w:val="000000"/>
          <w:sz w:val="20"/>
          <w:szCs w:val="20"/>
        </w:rPr>
      </w:pPr>
      <w:r w:rsidRPr="003262FE">
        <w:rPr>
          <w:rFonts w:ascii="Times New Roman" w:eastAsiaTheme="minorEastAsia" w:hAnsi="Times New Roman" w:cs="Times New Roman"/>
          <w:b/>
          <w:bCs/>
          <w:color w:val="000000"/>
          <w:sz w:val="20"/>
          <w:szCs w:val="20"/>
        </w:rPr>
        <w:t xml:space="preserve">Kata </w:t>
      </w:r>
      <w:proofErr w:type="gramStart"/>
      <w:r w:rsidRPr="003262FE">
        <w:rPr>
          <w:rFonts w:ascii="Times New Roman" w:eastAsiaTheme="minorEastAsia" w:hAnsi="Times New Roman" w:cs="Times New Roman"/>
          <w:b/>
          <w:bCs/>
          <w:color w:val="000000"/>
          <w:sz w:val="20"/>
          <w:szCs w:val="20"/>
        </w:rPr>
        <w:t>kunci :</w:t>
      </w:r>
      <w:proofErr w:type="gramEnd"/>
      <w:r w:rsidRPr="003262FE">
        <w:rPr>
          <w:rFonts w:ascii="Times New Roman" w:eastAsiaTheme="minorEastAsia" w:hAnsi="Times New Roman" w:cs="Times New Roman"/>
          <w:color w:val="000000"/>
          <w:sz w:val="20"/>
          <w:szCs w:val="20"/>
        </w:rPr>
        <w:t xml:space="preserve"> </w:t>
      </w:r>
      <w:r w:rsidRPr="003262FE">
        <w:rPr>
          <w:rFonts w:ascii="Times New Roman" w:eastAsiaTheme="minorEastAsia" w:hAnsi="Times New Roman" w:cs="Times New Roman"/>
          <w:iCs/>
          <w:color w:val="000000"/>
          <w:sz w:val="20"/>
          <w:szCs w:val="20"/>
        </w:rPr>
        <w:t>Kompetensi Sosial</w:t>
      </w:r>
      <w:r w:rsidRPr="003262FE">
        <w:rPr>
          <w:rFonts w:ascii="Times New Roman" w:eastAsiaTheme="minorEastAsia" w:hAnsi="Times New Roman" w:cs="Times New Roman"/>
          <w:i/>
          <w:iCs/>
          <w:color w:val="000000"/>
          <w:sz w:val="20"/>
          <w:szCs w:val="20"/>
        </w:rPr>
        <w:t xml:space="preserve">, </w:t>
      </w:r>
      <w:r w:rsidRPr="003262FE">
        <w:rPr>
          <w:rFonts w:ascii="Times New Roman" w:eastAsiaTheme="minorEastAsia" w:hAnsi="Times New Roman" w:cs="Times New Roman"/>
          <w:color w:val="000000"/>
          <w:sz w:val="20"/>
          <w:szCs w:val="20"/>
        </w:rPr>
        <w:t>Resiliensi, Mahasiswa yang mengikuti organisasi</w:t>
      </w:r>
    </w:p>
    <w:p w:rsidR="003262FE" w:rsidRDefault="003262FE" w:rsidP="003262FE">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3262FE" w:rsidRPr="00957473" w:rsidRDefault="00957473" w:rsidP="003262FE">
      <w:pPr>
        <w:pStyle w:val="Default"/>
        <w:jc w:val="center"/>
        <w:rPr>
          <w:b/>
          <w:bCs/>
          <w:i/>
          <w:lang w:val="en-US"/>
        </w:rPr>
      </w:pPr>
      <w:r w:rsidRPr="00957473">
        <w:rPr>
          <w:b/>
          <w:bCs/>
          <w:i/>
          <w:lang w:val="en-US"/>
        </w:rPr>
        <w:lastRenderedPageBreak/>
        <w:t xml:space="preserve">CORRELATION BETWEEN SOCIAL </w:t>
      </w:r>
      <w:proofErr w:type="gramStart"/>
      <w:r w:rsidRPr="00957473">
        <w:rPr>
          <w:b/>
          <w:bCs/>
          <w:i/>
          <w:lang w:val="en-US"/>
        </w:rPr>
        <w:t>COMPETENCE</w:t>
      </w:r>
      <w:proofErr w:type="gramEnd"/>
      <w:r w:rsidRPr="00957473">
        <w:rPr>
          <w:b/>
          <w:bCs/>
          <w:i/>
          <w:lang w:val="en-US"/>
        </w:rPr>
        <w:t xml:space="preserve"> WITH RESILIENCE IN ORGANIZATIONAL STUDENT</w:t>
      </w:r>
    </w:p>
    <w:p w:rsidR="00957473" w:rsidRPr="00957473" w:rsidRDefault="00957473" w:rsidP="003262FE">
      <w:pPr>
        <w:pStyle w:val="Default"/>
        <w:jc w:val="center"/>
        <w:rPr>
          <w:b/>
          <w:lang w:val="en-US"/>
        </w:rPr>
      </w:pPr>
    </w:p>
    <w:p w:rsidR="003262FE" w:rsidRPr="00F8382A" w:rsidRDefault="003262FE" w:rsidP="003262FE">
      <w:pPr>
        <w:pStyle w:val="Default"/>
        <w:jc w:val="center"/>
        <w:rPr>
          <w:color w:val="auto"/>
          <w:sz w:val="22"/>
          <w:szCs w:val="22"/>
          <w:lang w:val="en-US"/>
        </w:rPr>
      </w:pPr>
      <w:r w:rsidRPr="00F8382A">
        <w:rPr>
          <w:b/>
          <w:color w:val="auto"/>
          <w:sz w:val="22"/>
          <w:szCs w:val="22"/>
          <w:lang w:val="en-US"/>
        </w:rPr>
        <w:t>Taufik Dinumurti</w:t>
      </w:r>
      <w:r w:rsidRPr="00F8382A">
        <w:rPr>
          <w:color w:val="auto"/>
          <w:sz w:val="22"/>
          <w:szCs w:val="22"/>
          <w:lang w:val="en-US"/>
        </w:rPr>
        <w:t xml:space="preserve"> </w:t>
      </w:r>
    </w:p>
    <w:p w:rsidR="003262FE" w:rsidRPr="00F8382A" w:rsidRDefault="003262FE" w:rsidP="003262FE">
      <w:pPr>
        <w:pStyle w:val="Default"/>
        <w:jc w:val="center"/>
        <w:rPr>
          <w:color w:val="auto"/>
          <w:sz w:val="20"/>
          <w:szCs w:val="20"/>
          <w:lang w:val="en-US"/>
        </w:rPr>
      </w:pPr>
      <w:bookmarkStart w:id="0" w:name="_GoBack"/>
      <w:bookmarkEnd w:id="0"/>
      <w:r w:rsidRPr="00F8382A">
        <w:rPr>
          <w:color w:val="auto"/>
          <w:sz w:val="20"/>
          <w:szCs w:val="20"/>
          <w:lang w:val="en-US"/>
        </w:rPr>
        <w:t>Mercu Buana University of Yogyakarta</w:t>
      </w:r>
    </w:p>
    <w:p w:rsidR="003262FE" w:rsidRPr="00F8382A" w:rsidRDefault="003262FE" w:rsidP="003262FE">
      <w:pPr>
        <w:pStyle w:val="Default"/>
        <w:jc w:val="center"/>
        <w:rPr>
          <w:color w:val="auto"/>
          <w:sz w:val="20"/>
          <w:szCs w:val="20"/>
          <w:lang w:val="en-US"/>
        </w:rPr>
      </w:pPr>
      <w:r w:rsidRPr="00F8382A">
        <w:rPr>
          <w:color w:val="auto"/>
          <w:sz w:val="20"/>
          <w:szCs w:val="20"/>
          <w:lang w:val="en-US"/>
        </w:rPr>
        <w:t>taufikdinu.m@gmail.com</w:t>
      </w:r>
    </w:p>
    <w:p w:rsidR="003262FE" w:rsidRDefault="003262FE" w:rsidP="003262FE">
      <w:pPr>
        <w:pStyle w:val="Default"/>
        <w:jc w:val="center"/>
        <w:rPr>
          <w:b/>
          <w:color w:val="auto"/>
          <w:lang w:val="en-US"/>
        </w:rPr>
      </w:pPr>
    </w:p>
    <w:p w:rsidR="003262FE" w:rsidRPr="00393A59" w:rsidRDefault="003262FE" w:rsidP="003262FE">
      <w:pPr>
        <w:pStyle w:val="Default"/>
        <w:jc w:val="center"/>
        <w:rPr>
          <w:b/>
          <w:color w:val="auto"/>
          <w:lang w:val="en-US"/>
        </w:rPr>
      </w:pPr>
    </w:p>
    <w:p w:rsidR="003262FE" w:rsidRDefault="003262FE" w:rsidP="003262FE">
      <w:pPr>
        <w:pStyle w:val="Default"/>
        <w:jc w:val="center"/>
        <w:rPr>
          <w:b/>
          <w:i/>
          <w:color w:val="auto"/>
          <w:sz w:val="20"/>
          <w:szCs w:val="20"/>
          <w:lang w:val="en-US"/>
        </w:rPr>
      </w:pPr>
      <w:r w:rsidRPr="003262FE">
        <w:rPr>
          <w:b/>
          <w:i/>
          <w:color w:val="auto"/>
          <w:sz w:val="20"/>
          <w:szCs w:val="20"/>
          <w:lang w:val="en-US"/>
        </w:rPr>
        <w:t>ABSTRACT</w:t>
      </w:r>
    </w:p>
    <w:p w:rsidR="003262FE" w:rsidRPr="003262FE" w:rsidRDefault="003262FE" w:rsidP="003262FE">
      <w:pPr>
        <w:pStyle w:val="Default"/>
        <w:jc w:val="center"/>
        <w:rPr>
          <w:b/>
          <w:i/>
          <w:color w:val="auto"/>
          <w:sz w:val="20"/>
          <w:szCs w:val="20"/>
          <w:lang w:val="en-US"/>
        </w:rPr>
      </w:pPr>
    </w:p>
    <w:p w:rsidR="003262FE" w:rsidRPr="003262FE" w:rsidRDefault="003262FE" w:rsidP="003262FE">
      <w:pPr>
        <w:spacing w:line="240" w:lineRule="auto"/>
        <w:jc w:val="both"/>
        <w:rPr>
          <w:rFonts w:ascii="Times New Roman" w:hAnsi="Times New Roman" w:cs="Times New Roman"/>
          <w:i/>
          <w:iCs/>
          <w:sz w:val="20"/>
          <w:szCs w:val="20"/>
          <w:lang w:val="id-ID"/>
        </w:rPr>
      </w:pPr>
      <w:r w:rsidRPr="003262FE">
        <w:rPr>
          <w:rFonts w:ascii="Times New Roman" w:hAnsi="Times New Roman" w:cs="Times New Roman"/>
          <w:i/>
          <w:iCs/>
          <w:sz w:val="20"/>
          <w:szCs w:val="20"/>
        </w:rPr>
        <w:t xml:space="preserve">This study aims to determine the relationship between social competence and resilience in students who participate in organizations at Mercu Buana University, Yogyakarta. The hypothesis proposed in this study is that there is a positive relationship between social competence and resilience of students who join organizations at Mercu Buana University, Yogyakarta. The subjects in this study were students at Mercu Buana University in Yogyakarta with a total of 84 people. The subject taking technique in this research is purposive sampling with data collected using Social Competency Scale and Resilience Scale. These results indicate that there is a correlation between self-confidence and smoking behavior with r = 0.433 and p = 0.00 (p &lt;0.01), thus there is a positive correlation between social competence and resilience, so the proposed hypothesis is tested. This means that the higher the social competence, the higher the resilience of students who take part in the organization at Mercu Buana University, Yogyakarta. </w:t>
      </w:r>
      <w:proofErr w:type="gramStart"/>
      <w:r w:rsidRPr="003262FE">
        <w:rPr>
          <w:rFonts w:ascii="Times New Roman" w:hAnsi="Times New Roman" w:cs="Times New Roman"/>
          <w:i/>
          <w:iCs/>
          <w:sz w:val="20"/>
          <w:szCs w:val="20"/>
        </w:rPr>
        <w:t>Based on the results of the study concluded that there is a positive relationship between social competence with resilience in this study received.</w:t>
      </w:r>
      <w:proofErr w:type="gramEnd"/>
      <w:r w:rsidRPr="003262FE">
        <w:rPr>
          <w:rFonts w:ascii="Times New Roman" w:hAnsi="Times New Roman" w:cs="Times New Roman"/>
          <w:i/>
          <w:iCs/>
          <w:sz w:val="20"/>
          <w:szCs w:val="20"/>
        </w:rPr>
        <w:t xml:space="preserve"> Furthermore, for the coefficient of determination (R2) obtained = 0.187 which indicates that the variable of confidence has a contribution to smoking behavior by 18.7% and the remaining 81.3% is influenced by other factors not examined in this study.</w:t>
      </w:r>
    </w:p>
    <w:p w:rsidR="003262FE" w:rsidRDefault="003262FE" w:rsidP="003262FE">
      <w:pPr>
        <w:jc w:val="both"/>
        <w:rPr>
          <w:rFonts w:ascii="Times New Roman" w:hAnsi="Times New Roman" w:cs="Times New Roman"/>
          <w:i/>
          <w:iCs/>
          <w:sz w:val="24"/>
          <w:szCs w:val="24"/>
        </w:rPr>
      </w:pPr>
    </w:p>
    <w:p w:rsidR="003262FE" w:rsidRPr="003262FE" w:rsidRDefault="003262FE" w:rsidP="003262FE">
      <w:pPr>
        <w:jc w:val="both"/>
        <w:rPr>
          <w:rFonts w:ascii="Times New Roman" w:hAnsi="Times New Roman" w:cs="Times New Roman"/>
          <w:i/>
          <w:iCs/>
          <w:sz w:val="20"/>
          <w:szCs w:val="20"/>
        </w:rPr>
      </w:pPr>
      <w:r w:rsidRPr="003262FE">
        <w:rPr>
          <w:rFonts w:ascii="Times New Roman" w:hAnsi="Times New Roman" w:cs="Times New Roman"/>
          <w:b/>
          <w:bCs/>
          <w:i/>
          <w:iCs/>
          <w:sz w:val="20"/>
          <w:szCs w:val="20"/>
        </w:rPr>
        <w:t>Keywords:</w:t>
      </w:r>
      <w:r w:rsidRPr="003262FE">
        <w:rPr>
          <w:rFonts w:ascii="Times New Roman" w:hAnsi="Times New Roman" w:cs="Times New Roman"/>
          <w:i/>
          <w:iCs/>
          <w:sz w:val="20"/>
          <w:szCs w:val="20"/>
        </w:rPr>
        <w:t xml:space="preserve"> Social Competence, Resilience, Students participating in the organization</w:t>
      </w:r>
    </w:p>
    <w:p w:rsidR="003262FE" w:rsidRDefault="003262FE" w:rsidP="003262FE"/>
    <w:p w:rsidR="003262FE" w:rsidRPr="003262FE" w:rsidRDefault="003262FE" w:rsidP="003262FE">
      <w:pPr>
        <w:autoSpaceDE w:val="0"/>
        <w:autoSpaceDN w:val="0"/>
        <w:adjustRightInd w:val="0"/>
        <w:spacing w:after="0" w:line="360" w:lineRule="auto"/>
        <w:jc w:val="both"/>
        <w:rPr>
          <w:rFonts w:ascii="Times New Roman" w:hAnsi="Times New Roman" w:cs="Times New Roman"/>
          <w:color w:val="000000"/>
        </w:rPr>
      </w:pPr>
      <w:r w:rsidRPr="003262FE">
        <w:rPr>
          <w:rFonts w:ascii="Times New Roman" w:hAnsi="Times New Roman"/>
          <w:b/>
          <w:bCs/>
        </w:rPr>
        <w:t>PENDAHULUAN</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r w:rsidRPr="003262FE">
        <w:rPr>
          <w:rFonts w:ascii="Times New Roman" w:hAnsi="Times New Roman" w:cs="Times New Roman"/>
          <w:color w:val="000000"/>
        </w:rPr>
        <w:t>Mahasiswa adalah peserta didik yang terdaftar dan belajar pada suatu perguruan tinggi, baik di perguruan tinggi negeri maupun perguruan tinggi swasta atau lembaga lain yang setingkat dengan perguruan tinggi (Sudarman, 2004). Universitas yang sejajar dengan perguruan tinggi menjalankan peraturan pemerintah mengenai tugas atau kewajiban moral dan tanggung jawab perguruan tinggi yang tertulis dalam UU No. 12 tahun 2012 pasal 1 ayat 9 tentang Pendidikan Tinggi (UU Dikti) yang mencatat mengenai Tri Dharma Perguruan Tinggi :</w:t>
      </w:r>
    </w:p>
    <w:p w:rsidR="003262FE" w:rsidRPr="003262FE" w:rsidRDefault="003262FE" w:rsidP="003262FE">
      <w:pPr>
        <w:autoSpaceDE w:val="0"/>
        <w:autoSpaceDN w:val="0"/>
        <w:adjustRightInd w:val="0"/>
        <w:spacing w:after="0" w:line="360" w:lineRule="auto"/>
        <w:jc w:val="both"/>
        <w:rPr>
          <w:rFonts w:ascii="Times New Roman" w:hAnsi="Times New Roman" w:cs="Times New Roman"/>
          <w:color w:val="000000"/>
        </w:rPr>
      </w:pPr>
      <w:proofErr w:type="gramStart"/>
      <w:r w:rsidRPr="003262FE">
        <w:rPr>
          <w:rFonts w:ascii="Times New Roman" w:hAnsi="Times New Roman" w:cs="Times New Roman"/>
          <w:color w:val="000000"/>
        </w:rPr>
        <w:t>“Tri Dharma Perguruan Tinggi adalah kewajiban perguruan tinggi untuk menyelenggarakan pendidikan, penelitian, dan pengabdian masyarakat”.</w:t>
      </w:r>
      <w:proofErr w:type="gramEnd"/>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proofErr w:type="gramStart"/>
      <w:r w:rsidRPr="003262FE">
        <w:rPr>
          <w:rFonts w:ascii="Times New Roman" w:hAnsi="Times New Roman" w:cs="Times New Roman"/>
          <w:color w:val="000000"/>
        </w:rPr>
        <w:t>Salah satu perwujudan pengabdian mahasiswa kepada masyarakat yaitu dengan mengikuti kegiatan dalam organisasi, baik organisasi di lingkungan kampus maupun organisasi diluar kampus.</w:t>
      </w:r>
      <w:proofErr w:type="gramEnd"/>
      <w:r w:rsidRPr="003262FE">
        <w:rPr>
          <w:rFonts w:ascii="Times New Roman" w:hAnsi="Times New Roman" w:cs="Times New Roman"/>
          <w:color w:val="000000"/>
        </w:rPr>
        <w:t xml:space="preserve"> Hal tersebut melatar belakangi keberadaan organisasi kemahasiswaan pada setiap Perguruan Tinggi dan mendukung keaktifan mahasiswa-mahasiswa dalam organisasi kemahasiswaan yang ada (</w:t>
      </w:r>
      <w:proofErr w:type="gramStart"/>
      <w:r w:rsidRPr="003262FE">
        <w:rPr>
          <w:rFonts w:ascii="Times New Roman" w:hAnsi="Times New Roman" w:cs="Times New Roman"/>
          <w:color w:val="000000"/>
        </w:rPr>
        <w:t>Saragih  &amp;</w:t>
      </w:r>
      <w:proofErr w:type="gramEnd"/>
      <w:r w:rsidRPr="003262FE">
        <w:rPr>
          <w:rFonts w:ascii="Times New Roman" w:hAnsi="Times New Roman" w:cs="Times New Roman"/>
          <w:color w:val="000000"/>
        </w:rPr>
        <w:t xml:space="preserve"> Valentina, 2015).</w:t>
      </w:r>
    </w:p>
    <w:p w:rsidR="003262FE" w:rsidRPr="003262FE" w:rsidRDefault="003262FE" w:rsidP="003262FE">
      <w:pPr>
        <w:pStyle w:val="ListParagraph"/>
        <w:spacing w:after="0" w:line="360" w:lineRule="auto"/>
        <w:ind w:left="0" w:firstLine="567"/>
        <w:jc w:val="both"/>
        <w:rPr>
          <w:rFonts w:ascii="Times New Roman" w:eastAsia="Times New Roman" w:hAnsi="Times New Roman" w:cs="Times New Roman"/>
          <w:lang w:val="en-US" w:eastAsia="id-ID"/>
        </w:rPr>
      </w:pPr>
      <w:r w:rsidRPr="003262FE">
        <w:rPr>
          <w:rFonts w:ascii="Times New Roman" w:eastAsiaTheme="minorHAnsi" w:hAnsi="Times New Roman" w:cs="Times New Roman"/>
          <w:color w:val="000000"/>
        </w:rPr>
        <w:lastRenderedPageBreak/>
        <w:t xml:space="preserve">Mahasiswa yang aktif dalam organisasi secara umum disebut sebagai mahasiswa aktivis (Mansyur, </w:t>
      </w:r>
      <w:r w:rsidRPr="003262FE">
        <w:rPr>
          <w:rFonts w:ascii="Times New Roman" w:hAnsi="Times New Roman" w:cs="Times New Roman"/>
          <w:color w:val="000000"/>
        </w:rPr>
        <w:t xml:space="preserve">dalam Saragih  &amp; Valentina, 2015), lebih lanjut  dijelaskan </w:t>
      </w:r>
      <w:r w:rsidRPr="003262FE">
        <w:rPr>
          <w:rFonts w:ascii="Times New Roman" w:eastAsiaTheme="minorHAnsi" w:hAnsi="Times New Roman" w:cs="Times New Roman"/>
          <w:color w:val="000000"/>
        </w:rPr>
        <w:t>mahasiswa aktivis dengan berbagai tugas dan tanggung jawab di dalam organisasi kemahasiswaan juga mempunyai tanggung jawab dalam dunia kampus dan akan menghadapi persolan-persoalan pribadi. Azwar (</w:t>
      </w:r>
      <w:r w:rsidRPr="003262FE">
        <w:rPr>
          <w:rFonts w:ascii="Times New Roman" w:hAnsi="Times New Roman" w:cs="Times New Roman"/>
          <w:color w:val="000000"/>
        </w:rPr>
        <w:t xml:space="preserve">2004) </w:t>
      </w:r>
      <w:r w:rsidRPr="003262FE">
        <w:rPr>
          <w:rFonts w:ascii="Times New Roman" w:eastAsiaTheme="minorHAnsi" w:hAnsi="Times New Roman" w:cs="Times New Roman"/>
          <w:color w:val="000000"/>
        </w:rPr>
        <w:t>memaparkan bahwa kehidupan mahasiswa di usia yang telah dianggap dewasa, tidaklah statis, melainkan selalu dinamis, akan menghadapi berbagai persoalan pribadi, biasanya</w:t>
      </w:r>
      <w:r w:rsidRPr="003262FE">
        <w:rPr>
          <w:rFonts w:ascii="Times New Roman" w:eastAsiaTheme="minorHAnsi" w:hAnsi="Times New Roman" w:cs="Times New Roman"/>
          <w:color w:val="000000"/>
          <w:lang w:val="en-US"/>
        </w:rPr>
        <w:t xml:space="preserve"> </w:t>
      </w:r>
      <w:r w:rsidRPr="003262FE">
        <w:rPr>
          <w:rFonts w:ascii="Times New Roman" w:eastAsiaTheme="minorHAnsi" w:hAnsi="Times New Roman" w:cs="Times New Roman"/>
          <w:color w:val="000000"/>
        </w:rPr>
        <w:t>diwarnai oleh tekanan, tuntutan dan tantangan, baik dalam proses belajar mengajar maupun kehidupan sehari-hari dengan dunia sekitarnya. Lebih lanjut dijelaskan masalah yang mungkin dihadapi oleh mahasiswa seperti kegagalan dalam menjalani proses belajar, tidak mendapatkan nilai sesuai dengan yang diinginkan, terlalu lelah dalam menjalani rutinitas kuliah, tidak dapat membagi waktu antara belajar dengan keterlibatannya dalam organisasi mahasiswa, ataupun permasalahan pribadi lainnya seperti kehilangan seseorang yang sangat berarti, misalnya adanya perceraian orang tua, ataupun kehilangan karena orang terdekat atau kerabat terdekat meninggal dunia.</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r w:rsidRPr="003262FE">
        <w:rPr>
          <w:rFonts w:ascii="Times New Roman" w:hAnsi="Times New Roman" w:cs="Times New Roman"/>
          <w:color w:val="000000"/>
        </w:rPr>
        <w:t xml:space="preserve">Dalam menyikapi permasalahan-permasalahan diatas, mahasiswa memerlukan kemampuan untuk beradaptasi positif dalam menghadapi kesulitan dan membutuhkan kemampuan luar biasa untuk bertahan dan bangkit </w:t>
      </w:r>
      <w:proofErr w:type="gramStart"/>
      <w:r w:rsidRPr="003262FE">
        <w:rPr>
          <w:rFonts w:ascii="Times New Roman" w:hAnsi="Times New Roman" w:cs="Times New Roman"/>
          <w:color w:val="000000"/>
        </w:rPr>
        <w:t xml:space="preserve">dari </w:t>
      </w:r>
      <w:r w:rsidRPr="003262FE">
        <w:rPr>
          <w:rFonts w:ascii="Times New Roman" w:hAnsi="Times New Roman" w:cs="Times New Roman"/>
        </w:rPr>
        <w:t xml:space="preserve"> </w:t>
      </w:r>
      <w:r w:rsidRPr="003262FE">
        <w:rPr>
          <w:rFonts w:ascii="Times New Roman" w:hAnsi="Times New Roman" w:cs="Times New Roman"/>
          <w:color w:val="000000"/>
        </w:rPr>
        <w:t>kesulitan</w:t>
      </w:r>
      <w:proofErr w:type="gramEnd"/>
      <w:r w:rsidRPr="003262FE">
        <w:rPr>
          <w:rFonts w:ascii="Times New Roman" w:hAnsi="Times New Roman" w:cs="Times New Roman"/>
          <w:color w:val="000000"/>
        </w:rPr>
        <w:t xml:space="preserve"> yang dihadapi seseorang secara sehat, dalam keilmuan psikologi disebut resiliensi  (Ekasari &amp; Andriyani, 2013). </w:t>
      </w:r>
      <w:proofErr w:type="gramStart"/>
      <w:r w:rsidRPr="003262FE">
        <w:rPr>
          <w:rFonts w:ascii="Times New Roman" w:hAnsi="Times New Roman" w:cs="Times New Roman"/>
          <w:color w:val="000000"/>
        </w:rPr>
        <w:t>Menurut Desmita (2010) resiliensi adalah kemampuan atau kapasitas insani yang dimiliki seseorang, kelompok atau masyarakat yang memiliki kemampuan untuk menghadapi, mencegah, meminimalkan dan bahkan menghilangkan dampak-dampak merugikan dari kondisi-kondisi kehidupan dan menjadikan suatu masalah menjadi sesuatu yang wajar untuk diatasi.</w:t>
      </w:r>
      <w:proofErr w:type="gramEnd"/>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r w:rsidRPr="003262FE">
        <w:rPr>
          <w:rFonts w:ascii="Times New Roman" w:hAnsi="Times New Roman" w:cs="Times New Roman"/>
          <w:color w:val="000000"/>
        </w:rPr>
        <w:t xml:space="preserve">Tingkat resiliensi pada mahasiswa di Indonesia dewasa ini cenderung </w:t>
      </w:r>
      <w:proofErr w:type="gramStart"/>
      <w:r w:rsidRPr="003262FE">
        <w:rPr>
          <w:rFonts w:ascii="Times New Roman" w:hAnsi="Times New Roman" w:cs="Times New Roman"/>
          <w:color w:val="000000"/>
        </w:rPr>
        <w:t xml:space="preserve">masih </w:t>
      </w:r>
      <w:r w:rsidRPr="003262FE">
        <w:rPr>
          <w:rFonts w:ascii="Times New Roman" w:hAnsi="Times New Roman" w:cs="Times New Roman"/>
        </w:rPr>
        <w:t xml:space="preserve"> </w:t>
      </w:r>
      <w:r w:rsidRPr="003262FE">
        <w:rPr>
          <w:rFonts w:ascii="Times New Roman" w:hAnsi="Times New Roman" w:cs="Times New Roman"/>
          <w:color w:val="000000"/>
        </w:rPr>
        <w:t>rendah</w:t>
      </w:r>
      <w:proofErr w:type="gramEnd"/>
      <w:r w:rsidRPr="003262FE">
        <w:rPr>
          <w:rFonts w:ascii="Times New Roman" w:hAnsi="Times New Roman" w:cs="Times New Roman"/>
          <w:color w:val="000000"/>
        </w:rPr>
        <w:t xml:space="preserve"> dan mudah rapuh, salah satu bukti rendahnya tingkat resiliensi mahasiswa yaitu meningkatnya kasus bunuh diri pada mahasiswa. Kasus bunuh diri di Indonesia pada remaja (</w:t>
      </w:r>
      <w:proofErr w:type="gramStart"/>
      <w:r w:rsidRPr="003262FE">
        <w:rPr>
          <w:rFonts w:ascii="Times New Roman" w:hAnsi="Times New Roman" w:cs="Times New Roman"/>
          <w:color w:val="000000"/>
        </w:rPr>
        <w:t>usia</w:t>
      </w:r>
      <w:proofErr w:type="gramEnd"/>
      <w:r w:rsidRPr="003262FE">
        <w:rPr>
          <w:rFonts w:ascii="Times New Roman" w:hAnsi="Times New Roman" w:cs="Times New Roman"/>
          <w:color w:val="000000"/>
        </w:rPr>
        <w:t xml:space="preserve"> 15-24 tahun) tercatat tertinggi di Asia. </w:t>
      </w:r>
      <w:proofErr w:type="gramStart"/>
      <w:r w:rsidRPr="003262FE">
        <w:rPr>
          <w:rFonts w:ascii="Times New Roman" w:hAnsi="Times New Roman" w:cs="Times New Roman"/>
          <w:color w:val="000000"/>
        </w:rPr>
        <w:t>mahasiswa</w:t>
      </w:r>
      <w:proofErr w:type="gramEnd"/>
      <w:r w:rsidRPr="003262FE">
        <w:rPr>
          <w:rFonts w:ascii="Times New Roman" w:hAnsi="Times New Roman" w:cs="Times New Roman"/>
          <w:color w:val="000000"/>
        </w:rPr>
        <w:t xml:space="preserve"> dituntut untuk aktif dan kreatif, sehingga tidak jarang mahasiswa mendapatkan kesulitan dan </w:t>
      </w:r>
      <w:r w:rsidRPr="003262FE">
        <w:rPr>
          <w:rFonts w:ascii="Times New Roman" w:hAnsi="Times New Roman" w:cs="Times New Roman"/>
        </w:rPr>
        <w:t xml:space="preserve"> </w:t>
      </w:r>
      <w:r w:rsidRPr="003262FE">
        <w:rPr>
          <w:rFonts w:ascii="Times New Roman" w:hAnsi="Times New Roman" w:cs="Times New Roman"/>
          <w:color w:val="000000"/>
        </w:rPr>
        <w:t>permasalahan dalam menjalani proses belajar mengajar di sekolah yang menyebabkan mahasiswa tertekan (Ekasari &amp; Andriyani, 2013).</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r w:rsidRPr="003262FE">
        <w:rPr>
          <w:rFonts w:ascii="Times New Roman" w:hAnsi="Times New Roman" w:cs="Times New Roman"/>
          <w:color w:val="000000"/>
        </w:rPr>
        <w:t xml:space="preserve">Seyogyanya setiap individu memiliki resiliensi yang tinggi karena individu yang resilien </w:t>
      </w:r>
      <w:proofErr w:type="gramStart"/>
      <w:r w:rsidRPr="003262FE">
        <w:rPr>
          <w:rFonts w:ascii="Times New Roman" w:hAnsi="Times New Roman" w:cs="Times New Roman"/>
          <w:color w:val="000000"/>
        </w:rPr>
        <w:t>akan</w:t>
      </w:r>
      <w:proofErr w:type="gramEnd"/>
      <w:r w:rsidRPr="003262FE">
        <w:rPr>
          <w:rFonts w:ascii="Times New Roman" w:hAnsi="Times New Roman" w:cs="Times New Roman"/>
          <w:color w:val="000000"/>
        </w:rPr>
        <w:t xml:space="preserve"> mampu untuk bertahan dibawah tekanan atau kesedihan dan tidak menunjukan suasana hati yang negatif terus menerus (Astuti &amp; Edwina, 2017).</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proofErr w:type="gramStart"/>
      <w:r w:rsidRPr="003262FE">
        <w:rPr>
          <w:rFonts w:ascii="Times New Roman" w:hAnsi="Times New Roman" w:cs="Times New Roman"/>
          <w:color w:val="000000" w:themeColor="text1"/>
        </w:rPr>
        <w:lastRenderedPageBreak/>
        <w:t>Pada beberapa penelitian sebelumnya resiliensi</w:t>
      </w:r>
      <w:r w:rsidRPr="003262FE">
        <w:rPr>
          <w:rFonts w:ascii="Times New Roman" w:hAnsi="Times New Roman" w:cs="Times New Roman"/>
          <w:i/>
          <w:color w:val="000000" w:themeColor="text1"/>
        </w:rPr>
        <w:t xml:space="preserve"> </w:t>
      </w:r>
      <w:r w:rsidRPr="003262FE">
        <w:rPr>
          <w:rFonts w:ascii="Times New Roman" w:hAnsi="Times New Roman" w:cs="Times New Roman"/>
          <w:color w:val="000000" w:themeColor="text1"/>
        </w:rPr>
        <w:t>memiliki berbagai dampak.</w:t>
      </w:r>
      <w:proofErr w:type="gramEnd"/>
      <w:r w:rsidRPr="003262FE">
        <w:rPr>
          <w:rFonts w:ascii="Times New Roman" w:hAnsi="Times New Roman" w:cs="Times New Roman"/>
          <w:color w:val="000000" w:themeColor="text1"/>
        </w:rPr>
        <w:t xml:space="preserve"> </w:t>
      </w:r>
      <w:proofErr w:type="gramStart"/>
      <w:r w:rsidRPr="003262FE">
        <w:rPr>
          <w:rFonts w:ascii="Times New Roman" w:hAnsi="Times New Roman" w:cs="Times New Roman"/>
          <w:color w:val="000000" w:themeColor="text1"/>
        </w:rPr>
        <w:t>Penelitian yang dilakukan oleh Santoso dan Jatmika (2017)</w:t>
      </w:r>
      <w:r w:rsidRPr="003262FE">
        <w:rPr>
          <w:rFonts w:ascii="Times New Roman" w:hAnsi="Times New Roman" w:cs="Times New Roman"/>
          <w:color w:val="000000"/>
        </w:rPr>
        <w:t xml:space="preserve"> menunjukan adanya hubungan positif antara resiliensi dengan </w:t>
      </w:r>
      <w:r w:rsidRPr="003262FE">
        <w:rPr>
          <w:rFonts w:ascii="Times New Roman" w:hAnsi="Times New Roman" w:cs="Times New Roman"/>
          <w:i/>
          <w:color w:val="000000"/>
        </w:rPr>
        <w:t>work engagement</w:t>
      </w:r>
      <w:r w:rsidRPr="003262FE">
        <w:rPr>
          <w:rFonts w:ascii="Times New Roman" w:hAnsi="Times New Roman" w:cs="Times New Roman"/>
          <w:color w:val="000000"/>
        </w:rPr>
        <w:t xml:space="preserve"> pada agen asuransi, semakin tinggi resiliensi agen maka semakin tinggi </w:t>
      </w:r>
      <w:r w:rsidRPr="003262FE">
        <w:rPr>
          <w:rFonts w:ascii="Times New Roman" w:hAnsi="Times New Roman" w:cs="Times New Roman"/>
          <w:i/>
          <w:color w:val="000000"/>
        </w:rPr>
        <w:t>work engagement</w:t>
      </w:r>
      <w:r w:rsidRPr="003262FE">
        <w:rPr>
          <w:rFonts w:ascii="Times New Roman" w:hAnsi="Times New Roman" w:cs="Times New Roman"/>
          <w:color w:val="000000"/>
        </w:rPr>
        <w:t xml:space="preserve"> pada perusahaan asuransi dan sebaliknya semakin rendah resiliensi maka semakin rendah </w:t>
      </w:r>
      <w:r w:rsidRPr="003262FE">
        <w:rPr>
          <w:rFonts w:ascii="Times New Roman" w:hAnsi="Times New Roman" w:cs="Times New Roman"/>
          <w:i/>
          <w:color w:val="000000"/>
        </w:rPr>
        <w:t>work engagement</w:t>
      </w:r>
      <w:r w:rsidRPr="003262FE">
        <w:rPr>
          <w:rFonts w:ascii="Times New Roman" w:hAnsi="Times New Roman" w:cs="Times New Roman"/>
          <w:color w:val="000000"/>
        </w:rPr>
        <w:t xml:space="preserve"> perusahaan asuransi.</w:t>
      </w:r>
      <w:proofErr w:type="gramEnd"/>
      <w:r w:rsidRPr="003262FE">
        <w:rPr>
          <w:rFonts w:ascii="Times New Roman" w:hAnsi="Times New Roman" w:cs="Times New Roman"/>
          <w:color w:val="000000"/>
        </w:rPr>
        <w:t xml:space="preserve"> Selain itu penelitian yang dilakukan oleh </w:t>
      </w:r>
      <w:r w:rsidRPr="003262FE">
        <w:rPr>
          <w:rFonts w:ascii="Times New Roman" w:hAnsi="Times New Roman" w:cs="Times New Roman"/>
        </w:rPr>
        <w:t xml:space="preserve">Akbar </w:t>
      </w:r>
      <w:proofErr w:type="gramStart"/>
      <w:r w:rsidRPr="003262FE">
        <w:rPr>
          <w:rFonts w:ascii="Times New Roman" w:hAnsi="Times New Roman" w:cs="Times New Roman"/>
        </w:rPr>
        <w:t xml:space="preserve">dan </w:t>
      </w:r>
      <w:r w:rsidRPr="003262FE">
        <w:t xml:space="preserve"> </w:t>
      </w:r>
      <w:r w:rsidRPr="003262FE">
        <w:rPr>
          <w:rFonts w:ascii="Times New Roman" w:hAnsi="Times New Roman" w:cs="Times New Roman"/>
        </w:rPr>
        <w:t>Prastiwi</w:t>
      </w:r>
      <w:proofErr w:type="gramEnd"/>
      <w:r w:rsidRPr="003262FE">
        <w:rPr>
          <w:rFonts w:ascii="Times New Roman" w:hAnsi="Times New Roman" w:cs="Times New Roman"/>
        </w:rPr>
        <w:t xml:space="preserve"> (2017)</w:t>
      </w:r>
      <w:r w:rsidRPr="003262FE">
        <w:rPr>
          <w:rFonts w:ascii="Times New Roman" w:hAnsi="Times New Roman" w:cs="Times New Roman"/>
          <w:color w:val="000000" w:themeColor="text1"/>
        </w:rPr>
        <w:t xml:space="preserve"> menunjukan adanya hubungan negatif antara resliensi dengan stress kerja pada guru sekolah dasar, jika rendah tingkat stress kerja maka tingkat resiliensi diri tinggi.</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r w:rsidRPr="003262FE">
        <w:rPr>
          <w:rFonts w:ascii="Times New Roman" w:hAnsi="Times New Roman" w:cs="Times New Roman"/>
        </w:rPr>
        <w:t xml:space="preserve">Menurut </w:t>
      </w:r>
      <w:r w:rsidRPr="003262FE">
        <w:rPr>
          <w:rFonts w:ascii="Times New Roman" w:hAnsi="Times New Roman" w:cs="Times New Roman"/>
          <w:color w:val="000000"/>
        </w:rPr>
        <w:t>Everall dkk (2006</w:t>
      </w:r>
      <w:r w:rsidRPr="003262FE">
        <w:rPr>
          <w:rFonts w:ascii="Times New Roman" w:hAnsi="Times New Roman" w:cs="Times New Roman"/>
          <w:bCs/>
          <w:color w:val="000000"/>
        </w:rPr>
        <w:t xml:space="preserve">), tiga faktor yang mempengaruhi resiliensi yaitu: (a) Faktor individu, merupakan kemampuan individu yang meliputi kemampuan kognitif individu, konsep diri, harga diri, dan kompetensi sosial yang dimiliki individu. </w:t>
      </w:r>
      <w:r w:rsidRPr="003262FE">
        <w:rPr>
          <w:rFonts w:ascii="Times New Roman" w:hAnsi="Times New Roman" w:cs="Times New Roman"/>
          <w:b/>
          <w:color w:val="000000" w:themeColor="text1"/>
        </w:rPr>
        <w:t>(</w:t>
      </w:r>
      <w:r w:rsidRPr="003262FE">
        <w:rPr>
          <w:rFonts w:ascii="Times New Roman" w:hAnsi="Times New Roman" w:cs="Times New Roman"/>
          <w:color w:val="000000" w:themeColor="text1"/>
        </w:rPr>
        <w:t>b</w:t>
      </w:r>
      <w:r w:rsidRPr="003262FE">
        <w:rPr>
          <w:rFonts w:ascii="Times New Roman" w:hAnsi="Times New Roman" w:cs="Times New Roman"/>
          <w:b/>
          <w:color w:val="000000" w:themeColor="text1"/>
        </w:rPr>
        <w:t xml:space="preserve">) </w:t>
      </w:r>
      <w:r w:rsidRPr="003262FE">
        <w:rPr>
          <w:rFonts w:ascii="Times New Roman" w:hAnsi="Times New Roman" w:cs="Times New Roman"/>
          <w:bCs/>
          <w:color w:val="000000"/>
        </w:rPr>
        <w:t xml:space="preserve">Faktor keluarga, meliputi dukungan yang bersumber dari orang tua, yaitu bagaimana </w:t>
      </w:r>
      <w:proofErr w:type="gramStart"/>
      <w:r w:rsidRPr="003262FE">
        <w:rPr>
          <w:rFonts w:ascii="Times New Roman" w:hAnsi="Times New Roman" w:cs="Times New Roman"/>
          <w:bCs/>
          <w:color w:val="000000"/>
        </w:rPr>
        <w:t>cara</w:t>
      </w:r>
      <w:proofErr w:type="gramEnd"/>
      <w:r w:rsidRPr="003262FE">
        <w:rPr>
          <w:rFonts w:ascii="Times New Roman" w:hAnsi="Times New Roman" w:cs="Times New Roman"/>
          <w:bCs/>
          <w:color w:val="000000"/>
        </w:rPr>
        <w:t xml:space="preserve"> orang tua untuk memperlakukan dan melayani anak.</w:t>
      </w:r>
      <w:r w:rsidRPr="003262FE">
        <w:rPr>
          <w:rFonts w:ascii="Times New Roman" w:hAnsi="Times New Roman" w:cs="Times New Roman"/>
          <w:b/>
          <w:color w:val="000000" w:themeColor="text1"/>
        </w:rPr>
        <w:t xml:space="preserve"> (</w:t>
      </w:r>
      <w:r w:rsidRPr="003262FE">
        <w:rPr>
          <w:rFonts w:ascii="Times New Roman" w:hAnsi="Times New Roman" w:cs="Times New Roman"/>
          <w:color w:val="000000" w:themeColor="text1"/>
        </w:rPr>
        <w:t xml:space="preserve">c) </w:t>
      </w:r>
      <w:r w:rsidRPr="003262FE">
        <w:rPr>
          <w:rFonts w:ascii="Times New Roman" w:hAnsi="Times New Roman" w:cs="Times New Roman"/>
          <w:bCs/>
          <w:color w:val="000000"/>
        </w:rPr>
        <w:t>Faktor komunitas</w:t>
      </w:r>
      <w:r w:rsidRPr="003262FE">
        <w:rPr>
          <w:rFonts w:ascii="Times New Roman" w:hAnsi="Times New Roman" w:cs="Times New Roman"/>
          <w:b/>
          <w:color w:val="000000" w:themeColor="text1"/>
        </w:rPr>
        <w:t xml:space="preserve">, </w:t>
      </w:r>
      <w:r w:rsidRPr="003262FE">
        <w:rPr>
          <w:rFonts w:ascii="Times New Roman" w:hAnsi="Times New Roman" w:cs="Times New Roman"/>
          <w:bCs/>
          <w:color w:val="000000"/>
        </w:rPr>
        <w:t>Meliputi keterlibatan dalam hubungan dan ekstrakulikuler dan hubungan diluar rumah membantu berkembangnya resiliensi</w:t>
      </w:r>
      <w:r w:rsidRPr="003262FE">
        <w:rPr>
          <w:rFonts w:ascii="Times New Roman" w:hAnsi="Times New Roman" w:cs="Times New Roman"/>
          <w:b/>
          <w:color w:val="000000" w:themeColor="text1"/>
        </w:rPr>
        <w:t>.</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proofErr w:type="gramStart"/>
      <w:r w:rsidRPr="003262FE">
        <w:rPr>
          <w:rFonts w:ascii="Times New Roman" w:hAnsi="Times New Roman" w:cs="Times New Roman"/>
          <w:color w:val="000000"/>
        </w:rPr>
        <w:t>Salah satu faktor protektif resiliensi yang harus dimiliki adalah kompetensi sosial seperti kemampuan untuk dapat berpikir kritis, kemampuan mengambil inisiatif, dan menyelesaikan masalah (Masdianah, 2010).</w:t>
      </w:r>
      <w:proofErr w:type="gramEnd"/>
      <w:r w:rsidRPr="003262FE">
        <w:rPr>
          <w:rFonts w:ascii="Times New Roman" w:hAnsi="Times New Roman" w:cs="Times New Roman"/>
          <w:color w:val="000000"/>
        </w:rPr>
        <w:t xml:space="preserve"> </w:t>
      </w:r>
      <w:proofErr w:type="gramStart"/>
      <w:r w:rsidRPr="003262FE">
        <w:rPr>
          <w:rFonts w:ascii="Times New Roman" w:hAnsi="Times New Roman" w:cs="Times New Roman"/>
          <w:color w:val="000000"/>
        </w:rPr>
        <w:t>Kompetensi sosial sangat penting bagi mahasiswa karena dengan adanya kompetensi sosial, mahasiswa dapat menyesuaikan diri dengan lingkungan sekitar dan berperilaku secara tepat sesuai dengan norma-norma yang ada dalam masyarakat (Anggraini, dalam Purnama &amp; Wahyuni 2017).</w:t>
      </w:r>
      <w:proofErr w:type="gramEnd"/>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proofErr w:type="gramStart"/>
      <w:r w:rsidRPr="003262FE">
        <w:rPr>
          <w:rFonts w:ascii="Times New Roman" w:hAnsi="Times New Roman" w:cs="Times New Roman"/>
          <w:color w:val="000000"/>
        </w:rPr>
        <w:t>Hazadiyah, dkk (2012) menyatakan kompetensi sosial adalah suatu kemampuan individu dalam berinteraksi secara efektif serta terlibat dalam situasi sosial di lingkungan.</w:t>
      </w:r>
      <w:proofErr w:type="gramEnd"/>
      <w:r w:rsidRPr="003262FE">
        <w:rPr>
          <w:rFonts w:ascii="Times New Roman" w:hAnsi="Times New Roman" w:cs="Times New Roman"/>
          <w:color w:val="000000"/>
        </w:rPr>
        <w:t xml:space="preserve"> Sedangkan </w:t>
      </w:r>
      <w:r w:rsidRPr="003262FE">
        <w:rPr>
          <w:rFonts w:ascii="Times New Roman" w:hAnsi="Times New Roman" w:cs="Times New Roman"/>
        </w:rPr>
        <w:t>Surya (2003) mengemukakan kompetensi sosial adalah kemampuan yang diperlukan oleh seseorang agar berhasil dalam berhubungan dengan orang lain.</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rPr>
      </w:pPr>
      <w:r w:rsidRPr="003262FE">
        <w:rPr>
          <w:rFonts w:ascii="Times New Roman" w:eastAsia="Times New Roman" w:hAnsi="Times New Roman" w:cs="Times New Roman"/>
          <w:color w:val="000000"/>
        </w:rPr>
        <w:t xml:space="preserve">Beragamnya tuntutan akademik dan non-akademik yang harus dilalui oleh mahasiswa  dapat menjadi pengganggu kesejahteraan psikologis, </w:t>
      </w:r>
      <w:r w:rsidRPr="003262FE">
        <w:rPr>
          <w:rFonts w:ascii="Times New Roman" w:hAnsi="Times New Roman" w:cs="Times New Roman"/>
        </w:rPr>
        <w:t xml:space="preserve">peran sebagai mahasiswa bukanlah merupakan hal yang mudah, mereka harus melakukan penyesuaian dengan lingkungan sosial dan tuntutan yang baru, seperti adaptasi di kelompok pertemanan yang baru, belajar menyelesaikan tannggung jawab, menerima kritik dan perbedaan pendapat. </w:t>
      </w:r>
      <w:proofErr w:type="gramStart"/>
      <w:r w:rsidRPr="003262FE">
        <w:rPr>
          <w:rFonts w:ascii="Times New Roman" w:hAnsi="Times New Roman" w:cs="Times New Roman"/>
        </w:rPr>
        <w:t>Kekurang mampuan dalam melakukan adaptasi sosial dapat menimbulkan tekanan - tekanan dan stress bagi individu yang bersangkutan.</w:t>
      </w:r>
      <w:proofErr w:type="gramEnd"/>
      <w:r w:rsidRPr="003262FE">
        <w:rPr>
          <w:rFonts w:ascii="Times New Roman" w:hAnsi="Times New Roman" w:cs="Times New Roman"/>
        </w:rPr>
        <w:t xml:space="preserve"> Hal ini, apabila dibiarkan tanpa penyelesaian, </w:t>
      </w:r>
      <w:proofErr w:type="gramStart"/>
      <w:r w:rsidRPr="003262FE">
        <w:rPr>
          <w:rFonts w:ascii="Times New Roman" w:hAnsi="Times New Roman" w:cs="Times New Roman"/>
        </w:rPr>
        <w:t>akan</w:t>
      </w:r>
      <w:proofErr w:type="gramEnd"/>
      <w:r w:rsidRPr="003262FE">
        <w:rPr>
          <w:rFonts w:ascii="Times New Roman" w:hAnsi="Times New Roman" w:cs="Times New Roman"/>
        </w:rPr>
        <w:t xml:space="preserve"> mempengaruhi kesehatan mental yang bersangkutan (Siswanto, 2007).</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bCs/>
          <w:color w:val="000000"/>
        </w:rPr>
      </w:pPr>
      <w:proofErr w:type="gramStart"/>
      <w:r w:rsidRPr="003262FE">
        <w:rPr>
          <w:rFonts w:ascii="Times New Roman" w:hAnsi="Times New Roman" w:cs="Times New Roman"/>
        </w:rPr>
        <w:lastRenderedPageBreak/>
        <w:t>Kemampuan untuk beradaptasi terhadap kejadian yang berat atau masalah yang terjadi dalam kehidupan, bertahan dalam keadaan tertekan disebut dengan resiliensi (Reivich dan Shatte, 2002).</w:t>
      </w:r>
      <w:proofErr w:type="gramEnd"/>
      <w:r w:rsidRPr="003262FE">
        <w:rPr>
          <w:rFonts w:ascii="Times New Roman" w:hAnsi="Times New Roman" w:cs="Times New Roman"/>
        </w:rPr>
        <w:t xml:space="preserve"> Resiliensi yang baik </w:t>
      </w:r>
      <w:proofErr w:type="gramStart"/>
      <w:r w:rsidRPr="003262FE">
        <w:rPr>
          <w:rFonts w:ascii="Times New Roman" w:hAnsi="Times New Roman" w:cs="Times New Roman"/>
        </w:rPr>
        <w:t>akan</w:t>
      </w:r>
      <w:proofErr w:type="gramEnd"/>
      <w:r w:rsidRPr="003262FE">
        <w:rPr>
          <w:rFonts w:ascii="Times New Roman" w:hAnsi="Times New Roman" w:cs="Times New Roman"/>
        </w:rPr>
        <w:t xml:space="preserve"> mampu menghadapai masalah dengan baik, mampu mengontrol diri dan mampu mengelola stres dengan baik dengan cara mengubah cara berfikir ketika berhadapan dengan masalah. Salah satu faktor yang mempengeruhi resiliensi adalah kompetensi sosial (</w:t>
      </w:r>
      <w:r w:rsidRPr="003262FE">
        <w:rPr>
          <w:rFonts w:ascii="Times New Roman" w:hAnsi="Times New Roman" w:cs="Times New Roman"/>
          <w:color w:val="000000"/>
        </w:rPr>
        <w:t>Everall dkk, 2006</w:t>
      </w:r>
      <w:r w:rsidRPr="003262FE">
        <w:rPr>
          <w:rFonts w:ascii="Times New Roman" w:hAnsi="Times New Roman" w:cs="Times New Roman"/>
          <w:bCs/>
          <w:color w:val="000000"/>
        </w:rPr>
        <w:t xml:space="preserve">) </w:t>
      </w:r>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r w:rsidRPr="003262FE">
        <w:rPr>
          <w:rFonts w:ascii="Times New Roman" w:hAnsi="Times New Roman" w:cs="Times New Roman"/>
          <w:color w:val="000000"/>
        </w:rPr>
        <w:t xml:space="preserve">Berdasarkan uraian diatas, peneliti merumuskan permasalahan dalam penelitian ini ialah apakah terdapat hubungan antara kompetensi sosial dengan resiliensi pada mahasiswa yang mengikuti </w:t>
      </w:r>
      <w:proofErr w:type="gramStart"/>
      <w:r w:rsidRPr="003262FE">
        <w:rPr>
          <w:rFonts w:ascii="Times New Roman" w:hAnsi="Times New Roman" w:cs="Times New Roman"/>
          <w:color w:val="000000"/>
        </w:rPr>
        <w:t>organisasi ?</w:t>
      </w:r>
      <w:proofErr w:type="gramEnd"/>
    </w:p>
    <w:p w:rsidR="003262FE" w:rsidRPr="003262FE" w:rsidRDefault="003262FE" w:rsidP="003262FE">
      <w:pPr>
        <w:autoSpaceDE w:val="0"/>
        <w:autoSpaceDN w:val="0"/>
        <w:adjustRightInd w:val="0"/>
        <w:spacing w:after="0" w:line="360" w:lineRule="auto"/>
        <w:ind w:firstLine="567"/>
        <w:jc w:val="both"/>
        <w:rPr>
          <w:rFonts w:ascii="Times New Roman" w:hAnsi="Times New Roman" w:cs="Times New Roman"/>
          <w:color w:val="000000"/>
        </w:rPr>
      </w:pPr>
    </w:p>
    <w:p w:rsidR="003262FE" w:rsidRPr="003262FE" w:rsidRDefault="003262FE" w:rsidP="003262FE">
      <w:pPr>
        <w:spacing w:after="0" w:line="360" w:lineRule="auto"/>
        <w:rPr>
          <w:rFonts w:ascii="Times New Roman" w:hAnsi="Times New Roman"/>
          <w:b/>
        </w:rPr>
      </w:pPr>
      <w:r w:rsidRPr="003262FE">
        <w:rPr>
          <w:rFonts w:ascii="Times New Roman" w:hAnsi="Times New Roman"/>
          <w:b/>
        </w:rPr>
        <w:t>METODE</w:t>
      </w:r>
    </w:p>
    <w:p w:rsidR="003262FE" w:rsidRPr="003262FE" w:rsidRDefault="003262FE" w:rsidP="003262FE">
      <w:pPr>
        <w:spacing w:after="0" w:line="360" w:lineRule="auto"/>
        <w:ind w:firstLine="567"/>
        <w:jc w:val="both"/>
        <w:rPr>
          <w:rFonts w:ascii="Times New Roman" w:hAnsi="Times New Roman" w:cs="Times New Roman"/>
          <w:i/>
        </w:rPr>
      </w:pPr>
      <w:proofErr w:type="gramStart"/>
      <w:r w:rsidRPr="003262FE">
        <w:rPr>
          <w:rFonts w:ascii="Times New Roman" w:hAnsi="Times New Roman" w:cs="Times New Roman"/>
        </w:rPr>
        <w:t>Metode pengumpulan data yang digunakan dalam penelitian ini menggunakan metode skala.</w:t>
      </w:r>
      <w:proofErr w:type="gramEnd"/>
      <w:r w:rsidRPr="003262FE">
        <w:rPr>
          <w:rFonts w:ascii="Times New Roman" w:hAnsi="Times New Roman" w:cs="Times New Roman"/>
        </w:rPr>
        <w:t xml:space="preserve"> </w:t>
      </w:r>
      <w:proofErr w:type="gramStart"/>
      <w:r w:rsidRPr="003262FE">
        <w:rPr>
          <w:rFonts w:ascii="Times New Roman" w:hAnsi="Times New Roman" w:cs="Times New Roman"/>
        </w:rPr>
        <w:t>Skala</w:t>
      </w:r>
      <w:r w:rsidRPr="003262FE">
        <w:rPr>
          <w:rFonts w:ascii="Times New Roman" w:eastAsia="Times New Roman" w:hAnsi="Times New Roman" w:cs="Times New Roman"/>
        </w:rPr>
        <w:t xml:space="preserve"> yang digunakan dalam penelitian ini adalah skala </w:t>
      </w:r>
      <w:r w:rsidRPr="003262FE">
        <w:rPr>
          <w:rFonts w:ascii="Times New Roman" w:eastAsia="Times New Roman" w:hAnsi="Times New Roman" w:cs="Times New Roman"/>
          <w:i/>
        </w:rPr>
        <w:t>Likert</w:t>
      </w:r>
      <w:r w:rsidRPr="003262FE">
        <w:rPr>
          <w:rFonts w:ascii="Times New Roman" w:eastAsia="Times New Roman" w:hAnsi="Times New Roman" w:cs="Times New Roman"/>
        </w:rPr>
        <w:t>, yaitu skala yang dalam menjawab pernyataan-pernyataan subjek diminta untuk menyatakan kesesuaian atau ketidaksesuaian terhadap isi pernyataan (Azwar, 2016).</w:t>
      </w:r>
      <w:proofErr w:type="gramEnd"/>
      <w:r w:rsidRPr="003262FE">
        <w:rPr>
          <w:rFonts w:ascii="Times New Roman" w:eastAsia="Times New Roman" w:hAnsi="Times New Roman" w:cs="Times New Roman"/>
        </w:rPr>
        <w:t xml:space="preserve"> </w:t>
      </w:r>
      <w:proofErr w:type="gramStart"/>
      <w:r w:rsidRPr="003262FE">
        <w:rPr>
          <w:rFonts w:ascii="Times New Roman" w:hAnsi="Times New Roman" w:cs="Times New Roman"/>
        </w:rPr>
        <w:t xml:space="preserve">Skala psikologis yang digunakan terbagi menjadi dua yaitu </w:t>
      </w:r>
      <w:r w:rsidRPr="003262FE">
        <w:rPr>
          <w:rFonts w:ascii="Times New Roman" w:hAnsi="Times New Roman" w:cs="Times New Roman"/>
          <w:iCs/>
        </w:rPr>
        <w:t>Skala Resiliensi</w:t>
      </w:r>
      <w:r w:rsidRPr="003262FE">
        <w:rPr>
          <w:rFonts w:ascii="Times New Roman" w:hAnsi="Times New Roman" w:cs="Times New Roman"/>
        </w:rPr>
        <w:t xml:space="preserve"> dan Skala Kompetensi Sosial.</w:t>
      </w:r>
      <w:proofErr w:type="gramEnd"/>
      <w:r w:rsidRPr="003262FE">
        <w:rPr>
          <w:rFonts w:ascii="Times New Roman" w:hAnsi="Times New Roman" w:cs="Times New Roman"/>
        </w:rPr>
        <w:t xml:space="preserve"> </w:t>
      </w:r>
    </w:p>
    <w:p w:rsidR="003262FE" w:rsidRPr="003262FE" w:rsidRDefault="003262FE" w:rsidP="003262FE">
      <w:pPr>
        <w:spacing w:after="0" w:line="360" w:lineRule="auto"/>
        <w:ind w:firstLine="567"/>
        <w:jc w:val="both"/>
        <w:rPr>
          <w:rFonts w:ascii="Times New Roman" w:hAnsi="Times New Roman" w:cs="Times New Roman"/>
        </w:rPr>
      </w:pPr>
      <w:r w:rsidRPr="003262FE">
        <w:rPr>
          <w:rFonts w:ascii="Times New Roman" w:hAnsi="Times New Roman" w:cs="Times New Roman"/>
        </w:rPr>
        <w:t xml:space="preserve">Sebelum Skala Resiliensi </w:t>
      </w:r>
      <w:proofErr w:type="gramStart"/>
      <w:r w:rsidRPr="003262FE">
        <w:rPr>
          <w:rFonts w:ascii="Times New Roman" w:hAnsi="Times New Roman" w:cs="Times New Roman"/>
        </w:rPr>
        <w:t>dan  Skala</w:t>
      </w:r>
      <w:proofErr w:type="gramEnd"/>
      <w:r w:rsidRPr="003262FE">
        <w:rPr>
          <w:rFonts w:ascii="Times New Roman" w:hAnsi="Times New Roman" w:cs="Times New Roman"/>
        </w:rPr>
        <w:t xml:space="preserve"> Kompetensi Sosial digunakan, peneliti melakukan uji coba skala untuk mengetahui </w:t>
      </w:r>
      <w:r w:rsidRPr="003262FE">
        <w:rPr>
          <w:rFonts w:ascii="Times New Roman" w:hAnsi="Times New Roman" w:cs="Times New Roman"/>
          <w:lang w:val="en-ID"/>
        </w:rPr>
        <w:t>daya beda aitem</w:t>
      </w:r>
      <w:r w:rsidRPr="003262FE">
        <w:rPr>
          <w:rFonts w:ascii="Times New Roman" w:hAnsi="Times New Roman" w:cs="Times New Roman"/>
        </w:rPr>
        <w:t xml:space="preserve"> dan relabilitas alat ukur. </w:t>
      </w:r>
      <w:r w:rsidRPr="003262FE">
        <w:rPr>
          <w:rFonts w:ascii="Times New Roman" w:hAnsi="Times New Roman" w:cs="Times New Roman"/>
          <w:color w:val="000000"/>
        </w:rPr>
        <w:t xml:space="preserve">Batas minimal koefisien uji daya </w:t>
      </w:r>
      <w:proofErr w:type="gramStart"/>
      <w:r w:rsidRPr="003262FE">
        <w:rPr>
          <w:rFonts w:ascii="Times New Roman" w:hAnsi="Times New Roman" w:cs="Times New Roman"/>
          <w:color w:val="000000"/>
        </w:rPr>
        <w:t>beda</w:t>
      </w:r>
      <w:proofErr w:type="gramEnd"/>
      <w:r w:rsidRPr="003262FE">
        <w:rPr>
          <w:rFonts w:ascii="Times New Roman" w:hAnsi="Times New Roman" w:cs="Times New Roman"/>
          <w:color w:val="000000"/>
        </w:rPr>
        <w:t xml:space="preserve"> aitem yang dianggap memuaskan adalah 0.30, tetapi apabila jumlah aitem yang valid masih belum mencukupi jumlah yang diinginkan, peneliti dapat mempertimbangkan untuk menurunkan batas kriteria menjadi 0.25 atau 0.20 (Azwar, 201</w:t>
      </w:r>
      <w:r w:rsidRPr="003262FE">
        <w:rPr>
          <w:rFonts w:ascii="Times New Roman" w:hAnsi="Times New Roman" w:cs="Times New Roman"/>
          <w:color w:val="000000"/>
          <w:lang w:val="en-ID"/>
        </w:rPr>
        <w:t>6</w:t>
      </w:r>
      <w:r w:rsidRPr="003262FE">
        <w:rPr>
          <w:rFonts w:ascii="Times New Roman" w:hAnsi="Times New Roman" w:cs="Times New Roman"/>
          <w:color w:val="000000"/>
        </w:rPr>
        <w:t xml:space="preserve">). </w:t>
      </w:r>
      <w:proofErr w:type="gramStart"/>
      <w:r w:rsidRPr="003262FE">
        <w:rPr>
          <w:rFonts w:ascii="Times New Roman" w:hAnsi="Times New Roman" w:cs="Times New Roman"/>
          <w:color w:val="000000"/>
        </w:rPr>
        <w:t>Pada penelitian ini menggunakan batas kriteria 0.25.</w:t>
      </w:r>
      <w:proofErr w:type="gramEnd"/>
      <w:r w:rsidRPr="003262FE">
        <w:rPr>
          <w:rFonts w:ascii="Times New Roman" w:hAnsi="Times New Roman" w:cs="Times New Roman"/>
          <w:color w:val="000000"/>
          <w:lang w:val="en-ID"/>
        </w:rPr>
        <w:t xml:space="preserve"> </w:t>
      </w:r>
      <w:proofErr w:type="gramStart"/>
      <w:r w:rsidRPr="003262FE">
        <w:rPr>
          <w:rFonts w:ascii="Times New Roman" w:hAnsi="Times New Roman" w:cs="Times New Roman"/>
          <w:color w:val="000000"/>
        </w:rPr>
        <w:t xml:space="preserve">Uji realibilitas dilakukan menggunakan </w:t>
      </w:r>
      <w:r w:rsidRPr="003262FE">
        <w:rPr>
          <w:rFonts w:ascii="Times New Roman" w:hAnsi="Times New Roman" w:cs="Times New Roman"/>
          <w:color w:val="000000"/>
          <w:lang w:val="en-ID"/>
        </w:rPr>
        <w:t xml:space="preserve">bantuan program computer, </w:t>
      </w:r>
      <w:r w:rsidRPr="003262FE">
        <w:rPr>
          <w:rFonts w:ascii="Times New Roman" w:hAnsi="Times New Roman" w:cs="Times New Roman"/>
          <w:color w:val="000000"/>
        </w:rPr>
        <w:t xml:space="preserve">metode yang dilakukan dengan menggunakan </w:t>
      </w:r>
      <w:r w:rsidRPr="003262FE">
        <w:rPr>
          <w:rFonts w:ascii="Times New Roman" w:hAnsi="Times New Roman" w:cs="Times New Roman"/>
          <w:i/>
          <w:color w:val="000000"/>
        </w:rPr>
        <w:t>Alpha</w:t>
      </w:r>
      <w:r w:rsidRPr="003262FE">
        <w:rPr>
          <w:rFonts w:ascii="Times New Roman" w:hAnsi="Times New Roman" w:cs="Times New Roman"/>
          <w:color w:val="000000"/>
        </w:rPr>
        <w:t xml:space="preserve"> </w:t>
      </w:r>
      <w:r w:rsidRPr="003262FE">
        <w:rPr>
          <w:rFonts w:ascii="Times New Roman" w:hAnsi="Times New Roman" w:cs="Times New Roman"/>
          <w:i/>
          <w:color w:val="000000"/>
        </w:rPr>
        <w:t>Cronbach</w:t>
      </w:r>
      <w:r w:rsidRPr="003262FE">
        <w:rPr>
          <w:rFonts w:ascii="Times New Roman" w:hAnsi="Times New Roman" w:cs="Times New Roman"/>
          <w:color w:val="000000"/>
        </w:rPr>
        <w:t>.</w:t>
      </w:r>
      <w:proofErr w:type="gramEnd"/>
      <w:r w:rsidRPr="003262FE">
        <w:rPr>
          <w:rFonts w:ascii="Times New Roman" w:hAnsi="Times New Roman" w:cs="Times New Roman"/>
          <w:color w:val="000000"/>
        </w:rPr>
        <w:t xml:space="preserve"> Menurut Azwar (2016) kuesioner dikatakan reliabel jika nilai </w:t>
      </w:r>
      <w:r w:rsidRPr="003262FE">
        <w:rPr>
          <w:rFonts w:ascii="Times New Roman" w:hAnsi="Times New Roman" w:cs="Times New Roman"/>
          <w:i/>
          <w:color w:val="000000"/>
        </w:rPr>
        <w:t>Alpha</w:t>
      </w:r>
      <w:r w:rsidRPr="003262FE">
        <w:rPr>
          <w:rFonts w:ascii="Times New Roman" w:hAnsi="Times New Roman" w:cs="Times New Roman"/>
          <w:color w:val="000000"/>
        </w:rPr>
        <w:t xml:space="preserve"> </w:t>
      </w:r>
      <w:r w:rsidRPr="003262FE">
        <w:rPr>
          <w:rFonts w:ascii="Times New Roman" w:hAnsi="Times New Roman" w:cs="Times New Roman"/>
          <w:i/>
          <w:color w:val="000000"/>
        </w:rPr>
        <w:t>Cronbach</w:t>
      </w:r>
      <w:r w:rsidRPr="003262FE">
        <w:rPr>
          <w:rFonts w:ascii="Times New Roman" w:hAnsi="Times New Roman" w:cs="Times New Roman"/>
          <w:color w:val="000000"/>
        </w:rPr>
        <w:t xml:space="preserve"> lebih besar dari 0</w:t>
      </w:r>
      <w:proofErr w:type="gramStart"/>
      <w:r w:rsidRPr="003262FE">
        <w:rPr>
          <w:rFonts w:ascii="Times New Roman" w:hAnsi="Times New Roman" w:cs="Times New Roman"/>
          <w:color w:val="000000"/>
        </w:rPr>
        <w:t>,06</w:t>
      </w:r>
      <w:proofErr w:type="gramEnd"/>
      <w:r w:rsidRPr="003262FE">
        <w:rPr>
          <w:rFonts w:ascii="Times New Roman" w:hAnsi="Times New Roman" w:cs="Times New Roman"/>
        </w:rPr>
        <w:t>.</w:t>
      </w:r>
    </w:p>
    <w:p w:rsidR="003262FE" w:rsidRPr="003262FE" w:rsidRDefault="003262FE" w:rsidP="003262FE">
      <w:pPr>
        <w:spacing w:after="0" w:line="360" w:lineRule="auto"/>
        <w:ind w:firstLine="567"/>
        <w:jc w:val="both"/>
        <w:rPr>
          <w:rFonts w:ascii="Times New Roman" w:hAnsi="Times New Roman" w:cs="Times New Roman"/>
        </w:rPr>
      </w:pPr>
      <w:r w:rsidRPr="003262FE">
        <w:rPr>
          <w:rFonts w:ascii="Times New Roman" w:hAnsi="Times New Roman" w:cs="Times New Roman"/>
        </w:rPr>
        <w:t>.</w:t>
      </w:r>
    </w:p>
    <w:p w:rsidR="003262FE" w:rsidRPr="003262FE" w:rsidRDefault="003262FE" w:rsidP="003262FE">
      <w:pPr>
        <w:spacing w:after="0" w:line="360" w:lineRule="auto"/>
        <w:rPr>
          <w:rFonts w:ascii="Times New Roman" w:hAnsi="Times New Roman"/>
          <w:b/>
        </w:rPr>
      </w:pPr>
      <w:r w:rsidRPr="003262FE">
        <w:rPr>
          <w:rFonts w:ascii="Times New Roman" w:hAnsi="Times New Roman"/>
          <w:b/>
        </w:rPr>
        <w:t>HASIL DAN PEMBAHASAN</w:t>
      </w:r>
    </w:p>
    <w:p w:rsidR="003262FE" w:rsidRPr="003262FE" w:rsidRDefault="003262FE" w:rsidP="003262FE">
      <w:pPr>
        <w:spacing w:after="0" w:line="360" w:lineRule="auto"/>
        <w:ind w:firstLine="567"/>
        <w:jc w:val="both"/>
        <w:rPr>
          <w:rFonts w:ascii="Times New Roman" w:hAnsi="Times New Roman" w:cs="Times New Roman"/>
        </w:rPr>
      </w:pPr>
      <w:proofErr w:type="gramStart"/>
      <w:r w:rsidRPr="003262FE">
        <w:rPr>
          <w:rFonts w:ascii="Times New Roman" w:hAnsi="Times New Roman" w:cs="Times New Roman"/>
        </w:rPr>
        <w:t xml:space="preserve">Berdasarkan hasil perhitungan data hipotetik, Skala </w:t>
      </w:r>
      <w:r w:rsidRPr="003262FE">
        <w:rPr>
          <w:rFonts w:ascii="Times New Roman" w:hAnsi="Times New Roman" w:cs="Times New Roman"/>
          <w:iCs/>
        </w:rPr>
        <w:t>Resiliensi</w:t>
      </w:r>
      <w:r w:rsidRPr="003262FE">
        <w:rPr>
          <w:rFonts w:ascii="Times New Roman" w:hAnsi="Times New Roman" w:cs="Times New Roman"/>
          <w:i/>
        </w:rPr>
        <w:t xml:space="preserve"> </w:t>
      </w:r>
      <w:r w:rsidRPr="003262FE">
        <w:rPr>
          <w:rFonts w:ascii="Times New Roman" w:hAnsi="Times New Roman" w:cs="Times New Roman"/>
        </w:rPr>
        <w:t>memiliki skor terendah 1 x 10 = 10 dan skor tertinggi 4 x 10 = 40.</w:t>
      </w:r>
      <w:proofErr w:type="gramEnd"/>
      <w:r w:rsidRPr="003262FE">
        <w:rPr>
          <w:rFonts w:ascii="Times New Roman" w:hAnsi="Times New Roman" w:cs="Times New Roman"/>
        </w:rPr>
        <w:t xml:space="preserve"> Rerata hipotetik sebesar 1/2 x (4 + 1) 10 = 25 dengan standar deviasi (40 - 10</w:t>
      </w:r>
      <w:proofErr w:type="gramStart"/>
      <w:r w:rsidRPr="003262FE">
        <w:rPr>
          <w:rFonts w:ascii="Times New Roman" w:hAnsi="Times New Roman" w:cs="Times New Roman"/>
        </w:rPr>
        <w:t>) :</w:t>
      </w:r>
      <w:proofErr w:type="gramEnd"/>
      <w:r w:rsidRPr="003262FE">
        <w:rPr>
          <w:rFonts w:ascii="Times New Roman" w:hAnsi="Times New Roman" w:cs="Times New Roman"/>
        </w:rPr>
        <w:t xml:space="preserve"> 6 = 5. </w:t>
      </w:r>
      <w:proofErr w:type="gramStart"/>
      <w:r w:rsidRPr="003262FE">
        <w:rPr>
          <w:rFonts w:ascii="Times New Roman" w:hAnsi="Times New Roman" w:cs="Times New Roman"/>
        </w:rPr>
        <w:t>Sedangkan, data empirik Skala Resiliensi</w:t>
      </w:r>
      <w:r w:rsidRPr="003262FE">
        <w:rPr>
          <w:rFonts w:ascii="Times New Roman" w:hAnsi="Times New Roman" w:cs="Times New Roman"/>
          <w:i/>
        </w:rPr>
        <w:t xml:space="preserve"> </w:t>
      </w:r>
      <w:r w:rsidRPr="003262FE">
        <w:rPr>
          <w:rFonts w:ascii="Times New Roman" w:hAnsi="Times New Roman" w:cs="Times New Roman"/>
        </w:rPr>
        <w:t>memiliki skor terendah sebesar 15 dan skor tertinggi 36.</w:t>
      </w:r>
      <w:proofErr w:type="gramEnd"/>
      <w:r w:rsidRPr="003262FE">
        <w:rPr>
          <w:rFonts w:ascii="Times New Roman" w:hAnsi="Times New Roman" w:cs="Times New Roman"/>
        </w:rPr>
        <w:t xml:space="preserve"> </w:t>
      </w:r>
      <w:proofErr w:type="gramStart"/>
      <w:r w:rsidRPr="003262FE">
        <w:rPr>
          <w:rFonts w:ascii="Times New Roman" w:hAnsi="Times New Roman" w:cs="Times New Roman"/>
        </w:rPr>
        <w:t>Rerata empirik sebesar 26.48 dan standar deviasi sebesar 5.034.</w:t>
      </w:r>
      <w:proofErr w:type="gramEnd"/>
    </w:p>
    <w:p w:rsidR="003262FE" w:rsidRPr="003262FE" w:rsidRDefault="003262FE" w:rsidP="003262FE">
      <w:pPr>
        <w:spacing w:after="0" w:line="360" w:lineRule="auto"/>
        <w:ind w:firstLine="567"/>
        <w:jc w:val="both"/>
        <w:rPr>
          <w:rFonts w:ascii="Times New Roman" w:hAnsi="Times New Roman" w:cs="Times New Roman"/>
          <w:color w:val="000000" w:themeColor="text1"/>
        </w:rPr>
      </w:pPr>
      <w:proofErr w:type="gramStart"/>
      <w:r w:rsidRPr="003262FE">
        <w:rPr>
          <w:rFonts w:ascii="Times New Roman" w:hAnsi="Times New Roman" w:cs="Times New Roman"/>
        </w:rPr>
        <w:t>Hasil perhitungan data hipotetik, Skala Kompetensi Sosial</w:t>
      </w:r>
      <w:r w:rsidRPr="003262FE">
        <w:rPr>
          <w:rFonts w:ascii="Times New Roman" w:hAnsi="Times New Roman" w:cs="Times New Roman"/>
          <w:i/>
        </w:rPr>
        <w:t xml:space="preserve"> </w:t>
      </w:r>
      <w:r w:rsidRPr="003262FE">
        <w:rPr>
          <w:rFonts w:ascii="Times New Roman" w:hAnsi="Times New Roman" w:cs="Times New Roman"/>
        </w:rPr>
        <w:t>memiliki skor terendah 1 x 18 = 18 dan skor tertinggi 4 x 18 = 72.</w:t>
      </w:r>
      <w:proofErr w:type="gramEnd"/>
      <w:r w:rsidRPr="003262FE">
        <w:rPr>
          <w:rFonts w:ascii="Times New Roman" w:hAnsi="Times New Roman" w:cs="Times New Roman"/>
        </w:rPr>
        <w:t xml:space="preserve"> Rerata hipotetik sebesar 1/2 x (4 + 1) 18 = 45 dengan standar deviasi sebesar (72 – 18</w:t>
      </w:r>
      <w:proofErr w:type="gramStart"/>
      <w:r w:rsidRPr="003262FE">
        <w:rPr>
          <w:rFonts w:ascii="Times New Roman" w:hAnsi="Times New Roman" w:cs="Times New Roman"/>
        </w:rPr>
        <w:t>) :</w:t>
      </w:r>
      <w:proofErr w:type="gramEnd"/>
      <w:r w:rsidRPr="003262FE">
        <w:rPr>
          <w:rFonts w:ascii="Times New Roman" w:hAnsi="Times New Roman" w:cs="Times New Roman"/>
        </w:rPr>
        <w:t xml:space="preserve"> 6 = 9. </w:t>
      </w:r>
      <w:proofErr w:type="gramStart"/>
      <w:r w:rsidRPr="003262FE">
        <w:rPr>
          <w:rFonts w:ascii="Times New Roman" w:hAnsi="Times New Roman" w:cs="Times New Roman"/>
        </w:rPr>
        <w:t xml:space="preserve">Sedangkan, data empirik Skala </w:t>
      </w:r>
      <w:r w:rsidRPr="003262FE">
        <w:rPr>
          <w:rFonts w:ascii="Times New Roman" w:hAnsi="Times New Roman" w:cs="Times New Roman"/>
        </w:rPr>
        <w:lastRenderedPageBreak/>
        <w:t>Kompetensi Sosial</w:t>
      </w:r>
      <w:r w:rsidRPr="003262FE">
        <w:rPr>
          <w:rFonts w:ascii="Times New Roman" w:hAnsi="Times New Roman" w:cs="Times New Roman"/>
          <w:i/>
        </w:rPr>
        <w:t xml:space="preserve"> </w:t>
      </w:r>
      <w:r w:rsidRPr="003262FE">
        <w:rPr>
          <w:rFonts w:ascii="Times New Roman" w:hAnsi="Times New Roman" w:cs="Times New Roman"/>
        </w:rPr>
        <w:t>memiliki skor terendah sebesar 30 dan skor tertinggi sebesar 66.</w:t>
      </w:r>
      <w:proofErr w:type="gramEnd"/>
      <w:r w:rsidRPr="003262FE">
        <w:rPr>
          <w:rFonts w:ascii="Times New Roman" w:hAnsi="Times New Roman" w:cs="Times New Roman"/>
        </w:rPr>
        <w:t xml:space="preserve"> </w:t>
      </w:r>
      <w:proofErr w:type="gramStart"/>
      <w:r w:rsidRPr="003262FE">
        <w:rPr>
          <w:rFonts w:ascii="Times New Roman" w:hAnsi="Times New Roman" w:cs="Times New Roman"/>
          <w:color w:val="000000" w:themeColor="text1"/>
        </w:rPr>
        <w:t>Rerata empirik sebesar 47.56 dan standar deviasi sebesar 6.487.</w:t>
      </w:r>
      <w:proofErr w:type="gramEnd"/>
      <w:r w:rsidRPr="003262FE">
        <w:rPr>
          <w:rFonts w:ascii="Times New Roman" w:hAnsi="Times New Roman" w:cs="Times New Roman"/>
          <w:color w:val="000000" w:themeColor="text1"/>
        </w:rPr>
        <w:t xml:space="preserve"> </w:t>
      </w:r>
    </w:p>
    <w:p w:rsidR="003262FE" w:rsidRPr="003262FE" w:rsidRDefault="003262FE" w:rsidP="003262FE">
      <w:pPr>
        <w:spacing w:after="0" w:line="360" w:lineRule="auto"/>
        <w:ind w:firstLine="567"/>
        <w:jc w:val="both"/>
        <w:rPr>
          <w:rFonts w:ascii="Times New Roman" w:hAnsi="Times New Roman" w:cs="Times New Roman"/>
          <w:color w:val="000000" w:themeColor="text1"/>
        </w:rPr>
      </w:pPr>
      <w:r w:rsidRPr="003262FE">
        <w:rPr>
          <w:rFonts w:ascii="Times New Roman" w:hAnsi="Times New Roman" w:cs="Times New Roman"/>
        </w:rPr>
        <w:t>Berdasarkan hasil kategorisasi data</w:t>
      </w:r>
      <w:r w:rsidRPr="003262FE">
        <w:rPr>
          <w:rFonts w:ascii="Times New Roman" w:hAnsi="Times New Roman" w:cs="Times New Roman"/>
          <w:i/>
        </w:rPr>
        <w:t xml:space="preserve"> </w:t>
      </w:r>
      <w:r w:rsidRPr="003262FE">
        <w:rPr>
          <w:rFonts w:ascii="Times New Roman" w:hAnsi="Times New Roman" w:cs="Times New Roman"/>
          <w:iCs/>
        </w:rPr>
        <w:t>resiliensi</w:t>
      </w:r>
      <w:r w:rsidRPr="003262FE">
        <w:rPr>
          <w:rFonts w:ascii="Times New Roman" w:hAnsi="Times New Roman" w:cs="Times New Roman"/>
          <w:i/>
        </w:rPr>
        <w:t xml:space="preserve"> </w:t>
      </w:r>
      <w:r w:rsidRPr="003262FE">
        <w:rPr>
          <w:rFonts w:ascii="Times New Roman" w:hAnsi="Times New Roman" w:cs="Times New Roman"/>
        </w:rPr>
        <w:t>diketahui bahwa subjek penelitian yang berada dalam kategori tinggi sebanyak 19 orang (22</w:t>
      </w:r>
      <w:proofErr w:type="gramStart"/>
      <w:r w:rsidRPr="003262FE">
        <w:rPr>
          <w:rFonts w:ascii="Times New Roman" w:hAnsi="Times New Roman" w:cs="Times New Roman"/>
        </w:rPr>
        <w:t>,62</w:t>
      </w:r>
      <w:proofErr w:type="gramEnd"/>
      <w:r w:rsidRPr="003262FE">
        <w:rPr>
          <w:rFonts w:ascii="Times New Roman" w:hAnsi="Times New Roman" w:cs="Times New Roman"/>
        </w:rPr>
        <w:t xml:space="preserve">%), kategori sedang sebanyak 41 orang (48,8%) dan kategori rendah sebanyak 24 orang (28,57%). </w:t>
      </w:r>
      <w:proofErr w:type="gramStart"/>
      <w:r w:rsidRPr="003262FE">
        <w:rPr>
          <w:rFonts w:ascii="Times New Roman" w:hAnsi="Times New Roman" w:cs="Times New Roman"/>
        </w:rPr>
        <w:t>Hal ini menunjukkan bahwa mayoritas subjek dalam penelitian ini memiliki</w:t>
      </w:r>
      <w:r w:rsidRPr="003262FE">
        <w:rPr>
          <w:rFonts w:ascii="Times New Roman" w:hAnsi="Times New Roman" w:cs="Times New Roman"/>
          <w:i/>
        </w:rPr>
        <w:t xml:space="preserve"> </w:t>
      </w:r>
      <w:r w:rsidRPr="003262FE">
        <w:rPr>
          <w:rFonts w:ascii="Times New Roman" w:hAnsi="Times New Roman" w:cs="Times New Roman"/>
          <w:iCs/>
        </w:rPr>
        <w:t>resiliensi</w:t>
      </w:r>
      <w:r w:rsidRPr="003262FE">
        <w:rPr>
          <w:rFonts w:ascii="Times New Roman" w:hAnsi="Times New Roman" w:cs="Times New Roman"/>
          <w:i/>
        </w:rPr>
        <w:t xml:space="preserve"> </w:t>
      </w:r>
      <w:r w:rsidRPr="003262FE">
        <w:rPr>
          <w:rFonts w:ascii="Times New Roman" w:hAnsi="Times New Roman" w:cs="Times New Roman"/>
        </w:rPr>
        <w:t>dengan kategori rendah.</w:t>
      </w:r>
      <w:proofErr w:type="gramEnd"/>
      <w:r w:rsidRPr="003262FE">
        <w:rPr>
          <w:rFonts w:ascii="Times New Roman" w:hAnsi="Times New Roman" w:cs="Times New Roman"/>
        </w:rPr>
        <w:t xml:space="preserve"> </w:t>
      </w:r>
    </w:p>
    <w:p w:rsidR="003262FE" w:rsidRPr="003262FE" w:rsidRDefault="003262FE" w:rsidP="003262FE">
      <w:pPr>
        <w:spacing w:after="0" w:line="360" w:lineRule="auto"/>
        <w:ind w:firstLine="567"/>
        <w:jc w:val="both"/>
        <w:rPr>
          <w:rFonts w:ascii="Times New Roman" w:hAnsi="Times New Roman" w:cs="Times New Roman"/>
          <w:color w:val="000000" w:themeColor="text1"/>
        </w:rPr>
      </w:pPr>
      <w:r w:rsidRPr="003262FE">
        <w:rPr>
          <w:rFonts w:ascii="Times New Roman" w:hAnsi="Times New Roman" w:cs="Times New Roman"/>
        </w:rPr>
        <w:t xml:space="preserve">Berdasarkan hasil kategorisasi data </w:t>
      </w:r>
      <w:r w:rsidRPr="003262FE">
        <w:rPr>
          <w:rFonts w:ascii="Times New Roman" w:hAnsi="Times New Roman" w:cs="Times New Roman"/>
          <w:iCs/>
        </w:rPr>
        <w:t>kompetensi sosial</w:t>
      </w:r>
      <w:r w:rsidRPr="003262FE">
        <w:rPr>
          <w:rFonts w:ascii="Times New Roman" w:hAnsi="Times New Roman" w:cs="Times New Roman"/>
        </w:rPr>
        <w:t xml:space="preserve">, diketahui bahwa subjek penelitian yang berada dalam kategori tinggi sebanyak 11 orang (13.1%), kategori sedang sebanyak 72 orang (85.7%), dan kategori rendah sebanyak 1 orang (10%). </w:t>
      </w:r>
      <w:proofErr w:type="gramStart"/>
      <w:r w:rsidRPr="003262FE">
        <w:rPr>
          <w:rFonts w:ascii="Times New Roman" w:hAnsi="Times New Roman" w:cs="Times New Roman"/>
        </w:rPr>
        <w:t xml:space="preserve">Hal ini menunjukkan bahwa mayoritas subjek dalam penelitian ini memiliki </w:t>
      </w:r>
      <w:r w:rsidRPr="003262FE">
        <w:rPr>
          <w:rFonts w:ascii="Times New Roman" w:hAnsi="Times New Roman" w:cs="Times New Roman"/>
          <w:iCs/>
        </w:rPr>
        <w:t>kompetensi sosial</w:t>
      </w:r>
      <w:r w:rsidRPr="003262FE">
        <w:rPr>
          <w:rFonts w:ascii="Times New Roman" w:hAnsi="Times New Roman" w:cs="Times New Roman"/>
        </w:rPr>
        <w:t xml:space="preserve"> dengan kategori sedang.</w:t>
      </w:r>
      <w:proofErr w:type="gramEnd"/>
      <w:r w:rsidRPr="003262FE">
        <w:rPr>
          <w:rFonts w:ascii="Times New Roman" w:hAnsi="Times New Roman" w:cs="Times New Roman"/>
        </w:rPr>
        <w:t xml:space="preserve"> </w:t>
      </w:r>
    </w:p>
    <w:p w:rsidR="003262FE" w:rsidRPr="003262FE" w:rsidRDefault="003262FE" w:rsidP="003262FE">
      <w:pPr>
        <w:spacing w:after="0" w:line="360" w:lineRule="auto"/>
        <w:ind w:firstLine="567"/>
        <w:jc w:val="both"/>
        <w:rPr>
          <w:rFonts w:ascii="Times New Roman" w:hAnsi="Times New Roman" w:cs="Times New Roman"/>
          <w:color w:val="000000" w:themeColor="text1"/>
        </w:rPr>
      </w:pPr>
      <w:r w:rsidRPr="003262FE">
        <w:rPr>
          <w:rFonts w:ascii="Times New Roman" w:hAnsi="Times New Roman" w:cs="Times New Roman"/>
          <w:bCs/>
          <w:iCs/>
        </w:rPr>
        <w:t xml:space="preserve">Dari hasil uji Kolmogorov-smirnov untuk variabel </w:t>
      </w:r>
      <w:r w:rsidRPr="003262FE">
        <w:rPr>
          <w:rFonts w:ascii="Times New Roman" w:hAnsi="Times New Roman" w:cs="Times New Roman"/>
        </w:rPr>
        <w:t>resiliensi</w:t>
      </w:r>
      <w:r w:rsidRPr="003262FE">
        <w:rPr>
          <w:rFonts w:ascii="Times New Roman" w:hAnsi="Times New Roman" w:cs="Times New Roman"/>
          <w:bCs/>
          <w:iCs/>
        </w:rPr>
        <w:t xml:space="preserve"> diperoleh K-S Z = 0,095 (p&gt;0</w:t>
      </w:r>
      <w:proofErr w:type="gramStart"/>
      <w:r w:rsidRPr="003262FE">
        <w:rPr>
          <w:rFonts w:ascii="Times New Roman" w:hAnsi="Times New Roman" w:cs="Times New Roman"/>
          <w:bCs/>
          <w:iCs/>
        </w:rPr>
        <w:t>,05</w:t>
      </w:r>
      <w:proofErr w:type="gramEnd"/>
      <w:r w:rsidRPr="003262FE">
        <w:rPr>
          <w:rFonts w:ascii="Times New Roman" w:hAnsi="Times New Roman" w:cs="Times New Roman"/>
          <w:bCs/>
          <w:iCs/>
        </w:rPr>
        <w:t xml:space="preserve">) berarti sebaran data variabel </w:t>
      </w:r>
      <w:r w:rsidRPr="003262FE">
        <w:rPr>
          <w:rFonts w:ascii="Times New Roman" w:hAnsi="Times New Roman" w:cs="Times New Roman"/>
          <w:iCs/>
        </w:rPr>
        <w:t>resiliensi</w:t>
      </w:r>
      <w:r w:rsidRPr="003262FE">
        <w:rPr>
          <w:rFonts w:ascii="Times New Roman" w:hAnsi="Times New Roman" w:cs="Times New Roman"/>
        </w:rPr>
        <w:t xml:space="preserve"> mengikuti sebaran data yang normal. </w:t>
      </w:r>
      <w:r w:rsidRPr="003262FE">
        <w:rPr>
          <w:rFonts w:ascii="Times New Roman" w:hAnsi="Times New Roman" w:cs="Times New Roman"/>
          <w:bCs/>
          <w:iCs/>
        </w:rPr>
        <w:t xml:space="preserve">Selanjutnya, hasil uji Kolmogorov-smirnov untuk variabel </w:t>
      </w:r>
      <w:r w:rsidRPr="003262FE">
        <w:rPr>
          <w:rFonts w:ascii="Times New Roman" w:hAnsi="Times New Roman" w:cs="Times New Roman"/>
          <w:iCs/>
        </w:rPr>
        <w:t>kompetensi sosial</w:t>
      </w:r>
      <w:r w:rsidRPr="003262FE">
        <w:rPr>
          <w:rFonts w:ascii="Times New Roman" w:hAnsi="Times New Roman" w:cs="Times New Roman"/>
          <w:bCs/>
          <w:iCs/>
        </w:rPr>
        <w:t xml:space="preserve"> diperoleh K-S Z = 0,092 (p&gt;0</w:t>
      </w:r>
      <w:proofErr w:type="gramStart"/>
      <w:r w:rsidRPr="003262FE">
        <w:rPr>
          <w:rFonts w:ascii="Times New Roman" w:hAnsi="Times New Roman" w:cs="Times New Roman"/>
          <w:bCs/>
          <w:iCs/>
        </w:rPr>
        <w:t>,05</w:t>
      </w:r>
      <w:proofErr w:type="gramEnd"/>
      <w:r w:rsidRPr="003262FE">
        <w:rPr>
          <w:rFonts w:ascii="Times New Roman" w:hAnsi="Times New Roman" w:cs="Times New Roman"/>
          <w:bCs/>
          <w:iCs/>
        </w:rPr>
        <w:t xml:space="preserve">) berarti sebaran data dan variable </w:t>
      </w:r>
      <w:r w:rsidRPr="003262FE">
        <w:rPr>
          <w:rFonts w:ascii="Times New Roman" w:hAnsi="Times New Roman" w:cs="Times New Roman"/>
          <w:iCs/>
        </w:rPr>
        <w:t>kompetensi sosial</w:t>
      </w:r>
      <w:r w:rsidRPr="003262FE">
        <w:rPr>
          <w:rFonts w:ascii="Times New Roman" w:hAnsi="Times New Roman" w:cs="Times New Roman"/>
        </w:rPr>
        <w:t xml:space="preserve"> mengikuti sebaran data yang normal.</w:t>
      </w:r>
      <w:r>
        <w:rPr>
          <w:rFonts w:ascii="Times New Roman" w:hAnsi="Times New Roman" w:cs="Times New Roman"/>
          <w:color w:val="000000" w:themeColor="text1"/>
        </w:rPr>
        <w:t xml:space="preserve"> </w:t>
      </w:r>
      <w:r w:rsidRPr="003262FE">
        <w:rPr>
          <w:rFonts w:ascii="Times New Roman" w:hAnsi="Times New Roman" w:cs="Times New Roman"/>
        </w:rPr>
        <w:t xml:space="preserve">Berdasarkan hasil uji linieritas diperoleh nilai F = </w:t>
      </w:r>
      <w:r w:rsidRPr="003262FE">
        <w:rPr>
          <w:rFonts w:ascii="Times New Roman" w:hAnsi="Times New Roman" w:cs="Times New Roman"/>
          <w:color w:val="000000"/>
        </w:rPr>
        <w:t>21.947 (</w:t>
      </w:r>
      <w:r w:rsidRPr="003262FE">
        <w:rPr>
          <w:rFonts w:ascii="Times New Roman" w:hAnsi="Times New Roman" w:cs="Times New Roman"/>
        </w:rPr>
        <w:t>p&lt;0,050)</w:t>
      </w:r>
      <w:r w:rsidRPr="003262FE">
        <w:rPr>
          <w:rFonts w:ascii="Times New Roman" w:hAnsi="Times New Roman" w:cs="Times New Roman"/>
          <w:color w:val="000000"/>
        </w:rPr>
        <w:t xml:space="preserve"> berarti hubungan antara </w:t>
      </w:r>
      <w:r w:rsidRPr="003262FE">
        <w:rPr>
          <w:rFonts w:ascii="Times New Roman" w:hAnsi="Times New Roman" w:cs="Times New Roman"/>
        </w:rPr>
        <w:t xml:space="preserve">variabel </w:t>
      </w:r>
      <w:r w:rsidRPr="003262FE">
        <w:rPr>
          <w:rFonts w:ascii="Times New Roman" w:hAnsi="Times New Roman" w:cs="Times New Roman"/>
          <w:iCs/>
        </w:rPr>
        <w:t>kompetensi sosial</w:t>
      </w:r>
      <w:r w:rsidRPr="003262FE">
        <w:rPr>
          <w:rFonts w:ascii="Times New Roman" w:hAnsi="Times New Roman" w:cs="Times New Roman"/>
        </w:rPr>
        <w:t xml:space="preserve"> dan variabel </w:t>
      </w:r>
      <w:r w:rsidRPr="003262FE">
        <w:rPr>
          <w:rFonts w:ascii="Times New Roman" w:hAnsi="Times New Roman" w:cs="Times New Roman"/>
          <w:iCs/>
        </w:rPr>
        <w:t>resiliensi</w:t>
      </w:r>
      <w:r w:rsidRPr="003262FE">
        <w:rPr>
          <w:rFonts w:ascii="Times New Roman" w:hAnsi="Times New Roman" w:cs="Times New Roman"/>
        </w:rPr>
        <w:t xml:space="preserve"> </w:t>
      </w:r>
      <w:r w:rsidRPr="003262FE">
        <w:rPr>
          <w:rFonts w:ascii="Times New Roman" w:hAnsi="Times New Roman" w:cs="Times New Roman"/>
          <w:color w:val="000000"/>
        </w:rPr>
        <w:t>merupakan hubungan yang linier.</w:t>
      </w:r>
    </w:p>
    <w:p w:rsidR="003262FE" w:rsidRDefault="003262FE" w:rsidP="00CE6FA3">
      <w:pPr>
        <w:spacing w:before="240" w:after="0" w:line="360" w:lineRule="auto"/>
        <w:ind w:firstLine="567"/>
        <w:jc w:val="both"/>
        <w:rPr>
          <w:rFonts w:ascii="Times New Roman" w:hAnsi="Times New Roman" w:cs="Times New Roman"/>
          <w:lang w:val="en-ID"/>
        </w:rPr>
      </w:pPr>
      <w:r w:rsidRPr="003262FE">
        <w:rPr>
          <w:rFonts w:ascii="Times New Roman" w:hAnsi="Times New Roman" w:cs="Times New Roman"/>
        </w:rPr>
        <w:t xml:space="preserve">Dari hasil analisis </w:t>
      </w:r>
      <w:r w:rsidRPr="003262FE">
        <w:rPr>
          <w:rFonts w:ascii="Times New Roman" w:hAnsi="Times New Roman" w:cs="Times New Roman"/>
          <w:bCs/>
        </w:rPr>
        <w:t xml:space="preserve">korelasi </w:t>
      </w:r>
      <w:r w:rsidRPr="003262FE">
        <w:rPr>
          <w:rFonts w:ascii="Times New Roman" w:hAnsi="Times New Roman" w:cs="Times New Roman"/>
          <w:bCs/>
          <w:i/>
          <w:iCs/>
        </w:rPr>
        <w:t xml:space="preserve">product moment </w:t>
      </w:r>
      <w:r w:rsidRPr="003262FE">
        <w:rPr>
          <w:rFonts w:ascii="Times New Roman" w:hAnsi="Times New Roman" w:cs="Times New Roman"/>
          <w:bCs/>
          <w:iCs/>
        </w:rPr>
        <w:t xml:space="preserve">diperoleh koefisien korelasi (r) = 0,433 (p&lt; 0,001) berarti ada korelasi yang positif antara </w:t>
      </w:r>
      <w:r w:rsidRPr="003262FE">
        <w:rPr>
          <w:rFonts w:ascii="Times New Roman" w:hAnsi="Times New Roman" w:cs="Times New Roman"/>
        </w:rPr>
        <w:t xml:space="preserve">variabel </w:t>
      </w:r>
      <w:r w:rsidRPr="003262FE">
        <w:rPr>
          <w:rFonts w:ascii="Times New Roman" w:hAnsi="Times New Roman" w:cs="Times New Roman"/>
          <w:iCs/>
        </w:rPr>
        <w:t>kompetensi sosial</w:t>
      </w:r>
      <w:r w:rsidRPr="003262FE">
        <w:rPr>
          <w:rFonts w:ascii="Times New Roman" w:hAnsi="Times New Roman" w:cs="Times New Roman"/>
        </w:rPr>
        <w:t xml:space="preserve"> dan variabel </w:t>
      </w:r>
      <w:r w:rsidRPr="003262FE">
        <w:rPr>
          <w:rFonts w:ascii="Times New Roman" w:hAnsi="Times New Roman" w:cs="Times New Roman"/>
          <w:iCs/>
        </w:rPr>
        <w:t>resiliensi</w:t>
      </w:r>
      <w:r w:rsidRPr="003262FE">
        <w:rPr>
          <w:rFonts w:ascii="Times New Roman" w:hAnsi="Times New Roman" w:cs="Times New Roman"/>
          <w:i/>
          <w:color w:val="000000"/>
        </w:rPr>
        <w:t xml:space="preserve">. </w:t>
      </w:r>
      <w:proofErr w:type="gramStart"/>
      <w:r w:rsidRPr="003262FE">
        <w:rPr>
          <w:rFonts w:ascii="Times New Roman" w:hAnsi="Times New Roman" w:cs="Times New Roman"/>
          <w:color w:val="000000"/>
        </w:rPr>
        <w:t xml:space="preserve">Semakin tinggi nilai </w:t>
      </w:r>
      <w:r w:rsidRPr="003262FE">
        <w:rPr>
          <w:rFonts w:ascii="Times New Roman" w:hAnsi="Times New Roman" w:cs="Times New Roman"/>
          <w:iCs/>
        </w:rPr>
        <w:t>kompetensi sosial</w:t>
      </w:r>
      <w:r w:rsidRPr="003262FE">
        <w:rPr>
          <w:rFonts w:ascii="Times New Roman" w:hAnsi="Times New Roman" w:cs="Times New Roman"/>
          <w:color w:val="000000"/>
        </w:rPr>
        <w:t xml:space="preserve"> semakin cenderung tinggi </w:t>
      </w:r>
      <w:r w:rsidRPr="003262FE">
        <w:rPr>
          <w:rFonts w:ascii="Times New Roman" w:hAnsi="Times New Roman" w:cs="Times New Roman"/>
          <w:iCs/>
        </w:rPr>
        <w:t>resiliensi</w:t>
      </w:r>
      <w:r w:rsidRPr="003262FE">
        <w:rPr>
          <w:rFonts w:ascii="Times New Roman" w:hAnsi="Times New Roman" w:cs="Times New Roman"/>
          <w:color w:val="000000"/>
        </w:rPr>
        <w:t xml:space="preserve">, sebaliknya semakin rendah </w:t>
      </w:r>
      <w:r w:rsidRPr="003262FE">
        <w:rPr>
          <w:rFonts w:ascii="Times New Roman" w:hAnsi="Times New Roman" w:cs="Times New Roman"/>
          <w:iCs/>
        </w:rPr>
        <w:t>kompetensi sosial</w:t>
      </w:r>
      <w:r w:rsidRPr="003262FE">
        <w:rPr>
          <w:rFonts w:ascii="Times New Roman" w:hAnsi="Times New Roman" w:cs="Times New Roman"/>
          <w:color w:val="000000"/>
        </w:rPr>
        <w:t xml:space="preserve"> semakin cenderung rendah </w:t>
      </w:r>
      <w:r w:rsidRPr="003262FE">
        <w:rPr>
          <w:rFonts w:ascii="Times New Roman" w:hAnsi="Times New Roman" w:cs="Times New Roman"/>
          <w:iCs/>
        </w:rPr>
        <w:t>resiliensi</w:t>
      </w:r>
      <w:r w:rsidRPr="003262FE">
        <w:rPr>
          <w:rFonts w:ascii="Times New Roman" w:hAnsi="Times New Roman" w:cs="Times New Roman"/>
          <w:color w:val="000000"/>
        </w:rPr>
        <w:t>.</w:t>
      </w:r>
      <w:proofErr w:type="gramEnd"/>
      <w:r w:rsidRPr="003262FE">
        <w:rPr>
          <w:rFonts w:ascii="Times New Roman" w:hAnsi="Times New Roman" w:cs="Times New Roman"/>
          <w:color w:val="000000"/>
        </w:rPr>
        <w:t xml:space="preserve"> </w:t>
      </w:r>
      <w:proofErr w:type="gramStart"/>
      <w:r w:rsidRPr="003262FE">
        <w:rPr>
          <w:rFonts w:ascii="Times New Roman" w:hAnsi="Times New Roman" w:cs="Times New Roman"/>
          <w:color w:val="000000"/>
        </w:rPr>
        <w:t xml:space="preserve">Berdasarkan hasil penelitian tesebut maka dapat disimpulkan bahwa hipotesis ada hubungan positif </w:t>
      </w:r>
      <w:r w:rsidRPr="003262FE">
        <w:rPr>
          <w:rFonts w:ascii="Times New Roman" w:hAnsi="Times New Roman" w:cs="Times New Roman"/>
          <w:bCs/>
          <w:iCs/>
        </w:rPr>
        <w:t xml:space="preserve">antara </w:t>
      </w:r>
      <w:r w:rsidRPr="003262FE">
        <w:rPr>
          <w:rFonts w:ascii="Times New Roman" w:hAnsi="Times New Roman" w:cs="Times New Roman"/>
          <w:iCs/>
        </w:rPr>
        <w:t>kompetensi sosial</w:t>
      </w:r>
      <w:r w:rsidRPr="003262FE">
        <w:rPr>
          <w:rFonts w:ascii="Times New Roman" w:hAnsi="Times New Roman" w:cs="Times New Roman"/>
        </w:rPr>
        <w:t xml:space="preserve"> dan </w:t>
      </w:r>
      <w:r w:rsidRPr="003262FE">
        <w:rPr>
          <w:rFonts w:ascii="Times New Roman" w:hAnsi="Times New Roman" w:cs="Times New Roman"/>
          <w:iCs/>
        </w:rPr>
        <w:t>resiliensi</w:t>
      </w:r>
      <w:r w:rsidRPr="003262FE">
        <w:rPr>
          <w:rFonts w:ascii="Times New Roman" w:hAnsi="Times New Roman" w:cs="Times New Roman"/>
          <w:color w:val="000000"/>
        </w:rPr>
        <w:t xml:space="preserve"> pada penelitian ini diterima.</w:t>
      </w:r>
      <w:proofErr w:type="gramEnd"/>
      <w:r w:rsidRPr="003262FE">
        <w:rPr>
          <w:rFonts w:ascii="Times New Roman" w:hAnsi="Times New Roman" w:cs="Times New Roman"/>
          <w:color w:val="000000"/>
        </w:rPr>
        <w:t xml:space="preserve"> Koefisien determinasi  yang diperoleh dalam penelitian ini sebesar (R</w:t>
      </w:r>
      <w:r w:rsidRPr="003262FE">
        <w:rPr>
          <w:rFonts w:ascii="Times New Roman" w:hAnsi="Times New Roman" w:cs="Times New Roman"/>
          <w:color w:val="000000"/>
          <w:vertAlign w:val="superscript"/>
        </w:rPr>
        <w:t>2</w:t>
      </w:r>
      <w:r w:rsidRPr="003262FE">
        <w:rPr>
          <w:rFonts w:ascii="Times New Roman" w:hAnsi="Times New Roman" w:cs="Times New Roman"/>
          <w:color w:val="000000"/>
        </w:rPr>
        <w:t xml:space="preserve">) = 0,187 menunjukkan bahwa </w:t>
      </w:r>
      <w:r w:rsidRPr="003262FE">
        <w:rPr>
          <w:rFonts w:ascii="Times New Roman" w:hAnsi="Times New Roman" w:cs="Times New Roman"/>
          <w:iCs/>
        </w:rPr>
        <w:t>kompetensi sosial</w:t>
      </w:r>
      <w:r w:rsidRPr="003262FE">
        <w:rPr>
          <w:rFonts w:ascii="Times New Roman" w:hAnsi="Times New Roman" w:cs="Times New Roman"/>
        </w:rPr>
        <w:t xml:space="preserve"> </w:t>
      </w:r>
      <w:r w:rsidRPr="003262FE">
        <w:rPr>
          <w:rFonts w:ascii="Times New Roman" w:hAnsi="Times New Roman" w:cs="Times New Roman"/>
          <w:color w:val="000000"/>
        </w:rPr>
        <w:t xml:space="preserve">memberikan sumbangan efektif terhadap </w:t>
      </w:r>
      <w:r w:rsidRPr="003262FE">
        <w:rPr>
          <w:rFonts w:ascii="Times New Roman" w:hAnsi="Times New Roman" w:cs="Times New Roman"/>
          <w:iCs/>
          <w:color w:val="000000"/>
        </w:rPr>
        <w:t>resiliensi</w:t>
      </w:r>
      <w:r w:rsidRPr="003262FE">
        <w:rPr>
          <w:rFonts w:ascii="Times New Roman" w:hAnsi="Times New Roman" w:cs="Times New Roman"/>
          <w:color w:val="000000"/>
        </w:rPr>
        <w:t xml:space="preserve"> sebesar 18,7% dan sisanya sebesar 81,3% dipengaruhi oleh faktor-faktor lainnya yang tidak diteliti dalam penelitian ini. </w:t>
      </w:r>
    </w:p>
    <w:p w:rsidR="00CE6FA3" w:rsidRPr="003262FE" w:rsidRDefault="00CE6FA3" w:rsidP="00CE6FA3">
      <w:pPr>
        <w:spacing w:before="240" w:after="0" w:line="360" w:lineRule="auto"/>
        <w:ind w:firstLine="567"/>
        <w:jc w:val="both"/>
        <w:rPr>
          <w:rFonts w:ascii="Times New Roman" w:hAnsi="Times New Roman" w:cs="Times New Roman"/>
          <w:lang w:val="en-ID"/>
        </w:rPr>
      </w:pPr>
    </w:p>
    <w:p w:rsidR="003262FE" w:rsidRPr="003262FE" w:rsidRDefault="003262FE" w:rsidP="003262FE">
      <w:pPr>
        <w:spacing w:after="0" w:line="360" w:lineRule="auto"/>
        <w:rPr>
          <w:rFonts w:ascii="Times New Roman" w:hAnsi="Times New Roman" w:cs="Times New Roman"/>
          <w:lang w:val="en-ID"/>
        </w:rPr>
      </w:pPr>
      <w:r w:rsidRPr="003262FE">
        <w:rPr>
          <w:rFonts w:ascii="Times New Roman" w:hAnsi="Times New Roman"/>
          <w:b/>
        </w:rPr>
        <w:t xml:space="preserve">KESIMPULAN </w:t>
      </w:r>
    </w:p>
    <w:p w:rsidR="003262FE" w:rsidRPr="003262FE" w:rsidRDefault="003262FE" w:rsidP="003262FE">
      <w:pPr>
        <w:spacing w:after="0" w:line="360" w:lineRule="auto"/>
        <w:ind w:firstLine="567"/>
        <w:jc w:val="both"/>
        <w:rPr>
          <w:rFonts w:ascii="Times New Roman" w:hAnsi="Times New Roman" w:cs="Times New Roman"/>
        </w:rPr>
      </w:pPr>
      <w:r w:rsidRPr="003262FE">
        <w:rPr>
          <w:rFonts w:ascii="Times New Roman" w:hAnsi="Times New Roman" w:cs="Times New Roman"/>
          <w:lang w:val="en-GB"/>
        </w:rPr>
        <w:t xml:space="preserve">Berdasarkan hasil penelitian dapat ditarik kesimpulan bahwa terdapat hubungan positif antara kompetensi sosial dengan resiliensi pada mahasiswa yang mengikuti organisasi </w:t>
      </w:r>
      <w:r w:rsidRPr="003262FE">
        <w:rPr>
          <w:rFonts w:ascii="Times New Roman" w:hAnsi="Times New Roman"/>
        </w:rPr>
        <w:t xml:space="preserve">dengan nilai rxy = 0,527 (p </w:t>
      </w:r>
      <w:r w:rsidRPr="003262FE">
        <w:rPr>
          <w:rFonts w:ascii="Times New Roman" w:hAnsi="Times New Roman" w:cs="Times New Roman"/>
        </w:rPr>
        <w:t xml:space="preserve">≤ </w:t>
      </w:r>
      <w:r w:rsidRPr="003262FE">
        <w:rPr>
          <w:rFonts w:ascii="Times New Roman" w:hAnsi="Times New Roman"/>
        </w:rPr>
        <w:t>0,001)</w:t>
      </w:r>
      <w:r w:rsidRPr="003262FE">
        <w:rPr>
          <w:rFonts w:ascii="Times New Roman" w:hAnsi="Times New Roman" w:cs="Times New Roman"/>
          <w:lang w:val="en-GB"/>
        </w:rPr>
        <w:t xml:space="preserve">. </w:t>
      </w:r>
      <w:proofErr w:type="gramStart"/>
      <w:r w:rsidRPr="003262FE">
        <w:rPr>
          <w:rFonts w:ascii="Times New Roman" w:hAnsi="Times New Roman" w:cs="Times New Roman"/>
          <w:lang w:val="en-GB"/>
        </w:rPr>
        <w:t xml:space="preserve">Hal ini menunjukan bahwa semakin </w:t>
      </w:r>
      <w:r w:rsidRPr="003262FE">
        <w:rPr>
          <w:rFonts w:ascii="Times New Roman" w:hAnsi="Times New Roman" w:cs="Times New Roman"/>
          <w:lang w:val="en-GB"/>
        </w:rPr>
        <w:lastRenderedPageBreak/>
        <w:t>tinggi kompetensi so</w:t>
      </w:r>
      <w:r w:rsidRPr="003262FE">
        <w:rPr>
          <w:rFonts w:ascii="Times New Roman" w:hAnsi="Times New Roman" w:cs="Times New Roman"/>
        </w:rPr>
        <w:t>sial yang dimiliki mahasiswa yang mengikuti organisasi, maka resiliensi yang dimiliki mahasiswa yang mengikuti organisasi cenderung semakin tinggi.</w:t>
      </w:r>
      <w:proofErr w:type="gramEnd"/>
      <w:r w:rsidRPr="003262FE">
        <w:rPr>
          <w:rFonts w:ascii="Times New Roman" w:hAnsi="Times New Roman" w:cs="Times New Roman"/>
        </w:rPr>
        <w:t xml:space="preserve"> </w:t>
      </w:r>
      <w:proofErr w:type="gramStart"/>
      <w:r w:rsidRPr="003262FE">
        <w:rPr>
          <w:rFonts w:ascii="Times New Roman" w:hAnsi="Times New Roman" w:cs="Times New Roman"/>
        </w:rPr>
        <w:t xml:space="preserve">Sebaliknya, </w:t>
      </w:r>
      <w:r w:rsidRPr="003262FE">
        <w:rPr>
          <w:rFonts w:ascii="Times New Roman" w:hAnsi="Times New Roman" w:cs="Times New Roman"/>
          <w:lang w:val="en-GB"/>
        </w:rPr>
        <w:t>semakin rendah kompetensi so</w:t>
      </w:r>
      <w:r w:rsidRPr="003262FE">
        <w:rPr>
          <w:rFonts w:ascii="Times New Roman" w:hAnsi="Times New Roman" w:cs="Times New Roman"/>
        </w:rPr>
        <w:t>sial yang dimiliki mahasiswa yang mengikuti organisasi, maka resiliensi yang dimiliki mahasiswa yang mengikuti organisasi cenderung semakin rendah.</w:t>
      </w:r>
      <w:proofErr w:type="gramEnd"/>
      <w:r w:rsidRPr="003262FE">
        <w:rPr>
          <w:rFonts w:ascii="Times New Roman" w:hAnsi="Times New Roman" w:cs="Times New Roman"/>
        </w:rPr>
        <w:t xml:space="preserve"> Artinya jika mahasiswa yang ikut organisasi memiliki keterampilan dalam interaksi sosial dan melaksanakan tanggung jawab sosial, cenderung untuk lebih mampu mengatasi kesulitan dengan baik, </w:t>
      </w:r>
      <w:r w:rsidRPr="003262FE">
        <w:rPr>
          <w:rFonts w:ascii="Times New Roman" w:hAnsi="Times New Roman" w:cs="Times New Roman"/>
          <w:iCs/>
        </w:rPr>
        <w:t>kompetensi sosial</w:t>
      </w:r>
      <w:r w:rsidRPr="003262FE">
        <w:rPr>
          <w:rFonts w:ascii="Times New Roman" w:hAnsi="Times New Roman" w:cs="Times New Roman"/>
        </w:rPr>
        <w:t xml:space="preserve"> </w:t>
      </w:r>
      <w:r w:rsidRPr="003262FE">
        <w:rPr>
          <w:rFonts w:ascii="Times New Roman" w:hAnsi="Times New Roman" w:cs="Times New Roman"/>
          <w:color w:val="000000"/>
        </w:rPr>
        <w:t xml:space="preserve">memberikan sumbangan efektif terhadap </w:t>
      </w:r>
      <w:r w:rsidRPr="003262FE">
        <w:rPr>
          <w:rFonts w:ascii="Times New Roman" w:hAnsi="Times New Roman" w:cs="Times New Roman"/>
          <w:iCs/>
          <w:color w:val="000000"/>
        </w:rPr>
        <w:t>resiliensi</w:t>
      </w:r>
      <w:r w:rsidRPr="003262FE">
        <w:rPr>
          <w:rFonts w:ascii="Times New Roman" w:hAnsi="Times New Roman" w:cs="Times New Roman"/>
          <w:color w:val="000000"/>
        </w:rPr>
        <w:t xml:space="preserve"> sebesar 18,7% dan sisanya sebesar 81,3% dipengaruhi oleh faktor-faktor lainnya yang tidak diteliti dalam penelitian ini.</w:t>
      </w:r>
    </w:p>
    <w:p w:rsidR="003262FE" w:rsidRDefault="003262FE" w:rsidP="003262FE">
      <w:pPr>
        <w:spacing w:before="240" w:after="0" w:line="240" w:lineRule="auto"/>
        <w:ind w:firstLine="426"/>
        <w:jc w:val="both"/>
        <w:rPr>
          <w:rFonts w:ascii="Times New Roman" w:hAnsi="Times New Roman" w:cs="Times New Roman"/>
          <w:sz w:val="24"/>
          <w:szCs w:val="24"/>
          <w:lang w:val="en-ID"/>
        </w:rPr>
      </w:pPr>
    </w:p>
    <w:p w:rsidR="003262FE" w:rsidRPr="003262FE" w:rsidRDefault="003262FE" w:rsidP="003262FE">
      <w:pPr>
        <w:spacing w:line="240" w:lineRule="auto"/>
        <w:rPr>
          <w:rFonts w:ascii="Times New Roman" w:hAnsi="Times New Roman"/>
          <w:b/>
        </w:rPr>
      </w:pPr>
      <w:r w:rsidRPr="003262FE">
        <w:rPr>
          <w:rFonts w:ascii="Times New Roman" w:hAnsi="Times New Roman"/>
          <w:b/>
        </w:rPr>
        <w:t>DAFTAR PUSTAKA</w:t>
      </w:r>
    </w:p>
    <w:p w:rsidR="003262FE" w:rsidRPr="003262FE" w:rsidRDefault="003262FE" w:rsidP="003262FE">
      <w:pPr>
        <w:pStyle w:val="NormalWeb"/>
        <w:ind w:left="567" w:hanging="567"/>
        <w:jc w:val="both"/>
        <w:rPr>
          <w:sz w:val="22"/>
          <w:szCs w:val="22"/>
          <w:lang w:val="en-US"/>
        </w:rPr>
      </w:pPr>
      <w:r w:rsidRPr="003262FE">
        <w:rPr>
          <w:sz w:val="22"/>
          <w:szCs w:val="22"/>
        </w:rPr>
        <w:t xml:space="preserve">Akbar, Z,. &amp; Prastiwi, R. (2017). Resiliensi Diri dan Stres Kerja Pada Guru Sekolah Dasar. </w:t>
      </w:r>
      <w:r w:rsidRPr="003262FE">
        <w:rPr>
          <w:i/>
          <w:sz w:val="22"/>
          <w:szCs w:val="22"/>
        </w:rPr>
        <w:t xml:space="preserve">Jurnal Penelitian dan Pengukuran Psikologi. </w:t>
      </w:r>
      <w:r w:rsidRPr="003262FE">
        <w:rPr>
          <w:sz w:val="22"/>
          <w:szCs w:val="22"/>
        </w:rPr>
        <w:t>6 (2)</w:t>
      </w:r>
      <w:r w:rsidRPr="003262FE">
        <w:rPr>
          <w:sz w:val="22"/>
          <w:szCs w:val="22"/>
          <w:lang w:val="en-US"/>
        </w:rPr>
        <w:t>,</w:t>
      </w:r>
      <w:r w:rsidRPr="003262FE">
        <w:rPr>
          <w:sz w:val="22"/>
          <w:szCs w:val="22"/>
        </w:rPr>
        <w:t xml:space="preserve"> 107 – 112</w:t>
      </w:r>
      <w:r w:rsidRPr="003262FE">
        <w:rPr>
          <w:sz w:val="22"/>
          <w:szCs w:val="22"/>
          <w:lang w:val="en-US"/>
        </w:rPr>
        <w:t>.</w:t>
      </w:r>
    </w:p>
    <w:p w:rsidR="003262FE" w:rsidRPr="003262FE" w:rsidRDefault="003262FE" w:rsidP="003262FE">
      <w:pPr>
        <w:pStyle w:val="NormalWeb"/>
        <w:ind w:left="567" w:hanging="567"/>
        <w:jc w:val="both"/>
        <w:rPr>
          <w:sz w:val="22"/>
          <w:szCs w:val="22"/>
          <w:lang w:val="en-US"/>
        </w:rPr>
      </w:pPr>
      <w:r w:rsidRPr="003262FE">
        <w:rPr>
          <w:sz w:val="22"/>
          <w:szCs w:val="22"/>
        </w:rPr>
        <w:t>Astuti, F &amp; Edwina, N.T.,</w:t>
      </w:r>
      <w:r w:rsidRPr="003262FE">
        <w:rPr>
          <w:sz w:val="22"/>
          <w:szCs w:val="22"/>
          <w:lang w:val="en-US"/>
        </w:rPr>
        <w:t xml:space="preserve"> (2017)</w:t>
      </w:r>
      <w:r w:rsidRPr="003262FE">
        <w:rPr>
          <w:sz w:val="22"/>
          <w:szCs w:val="22"/>
        </w:rPr>
        <w:t xml:space="preserve">  Resiliensi Pada Mahasiswa Tahun Pertama Program Kelas Karyawan Ditinjau dari Konsep Diri. </w:t>
      </w:r>
      <w:r w:rsidRPr="003262FE">
        <w:rPr>
          <w:i/>
          <w:sz w:val="22"/>
          <w:szCs w:val="22"/>
        </w:rPr>
        <w:t>Prosiding SEMNAS Penguatan Individu di Era Revolusi Informas</w:t>
      </w:r>
      <w:r w:rsidRPr="003262FE">
        <w:rPr>
          <w:i/>
          <w:sz w:val="22"/>
          <w:szCs w:val="22"/>
          <w:lang w:val="en-US"/>
        </w:rPr>
        <w:t>i.</w:t>
      </w:r>
    </w:p>
    <w:p w:rsidR="003262FE" w:rsidRPr="003262FE" w:rsidRDefault="003262FE" w:rsidP="003262FE">
      <w:pPr>
        <w:pStyle w:val="NormalWeb"/>
        <w:ind w:left="567" w:hanging="567"/>
        <w:jc w:val="both"/>
        <w:rPr>
          <w:sz w:val="22"/>
          <w:szCs w:val="22"/>
          <w:lang w:val="en-US"/>
        </w:rPr>
      </w:pPr>
      <w:r w:rsidRPr="003262FE">
        <w:rPr>
          <w:sz w:val="22"/>
          <w:szCs w:val="22"/>
        </w:rPr>
        <w:t>Azwar, S. (2004). Pengantar Psikologi Intelegensi. Yogyakarta: Pustaka Pelajar.</w:t>
      </w:r>
    </w:p>
    <w:p w:rsidR="003262FE" w:rsidRPr="003262FE" w:rsidRDefault="003262FE" w:rsidP="003262FE">
      <w:pPr>
        <w:pStyle w:val="NormalWeb"/>
        <w:ind w:left="567" w:hanging="567"/>
        <w:jc w:val="both"/>
        <w:rPr>
          <w:sz w:val="22"/>
          <w:szCs w:val="22"/>
          <w:lang w:val="en-US"/>
        </w:rPr>
      </w:pPr>
      <w:proofErr w:type="gramStart"/>
      <w:r w:rsidRPr="003262FE">
        <w:rPr>
          <w:rFonts w:asciiTheme="majorBidi" w:hAnsiTheme="majorBidi" w:cstheme="majorBidi"/>
          <w:sz w:val="22"/>
          <w:szCs w:val="22"/>
          <w:lang w:val="en-US"/>
        </w:rPr>
        <w:t>Azwar.</w:t>
      </w:r>
      <w:proofErr w:type="gramEnd"/>
      <w:r w:rsidRPr="003262FE">
        <w:rPr>
          <w:rFonts w:asciiTheme="majorBidi" w:hAnsiTheme="majorBidi" w:cstheme="majorBidi"/>
          <w:sz w:val="22"/>
          <w:szCs w:val="22"/>
        </w:rPr>
        <w:t xml:space="preserve"> (20</w:t>
      </w:r>
      <w:r w:rsidRPr="003262FE">
        <w:rPr>
          <w:rFonts w:asciiTheme="majorBidi" w:hAnsiTheme="majorBidi" w:cstheme="majorBidi"/>
          <w:sz w:val="22"/>
          <w:szCs w:val="22"/>
          <w:lang w:val="en-US"/>
        </w:rPr>
        <w:t>16</w:t>
      </w:r>
      <w:r w:rsidRPr="003262FE">
        <w:rPr>
          <w:rFonts w:asciiTheme="majorBidi" w:hAnsiTheme="majorBidi" w:cstheme="majorBidi"/>
          <w:sz w:val="22"/>
          <w:szCs w:val="22"/>
        </w:rPr>
        <w:t xml:space="preserve">). </w:t>
      </w:r>
      <w:r w:rsidRPr="003262FE">
        <w:rPr>
          <w:rFonts w:asciiTheme="majorBidi" w:hAnsiTheme="majorBidi" w:cstheme="majorBidi"/>
          <w:i/>
          <w:iCs/>
          <w:sz w:val="22"/>
          <w:szCs w:val="22"/>
          <w:lang w:val="en-US"/>
        </w:rPr>
        <w:t xml:space="preserve">Penyusunan Skala Psikologi. </w:t>
      </w:r>
      <w:proofErr w:type="gramStart"/>
      <w:r w:rsidRPr="003262FE">
        <w:rPr>
          <w:rFonts w:asciiTheme="majorBidi" w:hAnsiTheme="majorBidi" w:cstheme="majorBidi"/>
          <w:sz w:val="22"/>
          <w:szCs w:val="22"/>
          <w:lang w:val="en-US"/>
        </w:rPr>
        <w:t>Yogyakarta :</w:t>
      </w:r>
      <w:proofErr w:type="gramEnd"/>
      <w:r w:rsidRPr="003262FE">
        <w:rPr>
          <w:rFonts w:asciiTheme="majorBidi" w:hAnsiTheme="majorBidi" w:cstheme="majorBidi"/>
          <w:sz w:val="22"/>
          <w:szCs w:val="22"/>
          <w:lang w:val="en-US"/>
        </w:rPr>
        <w:t xml:space="preserve"> Pustaka Pelajar</w:t>
      </w:r>
      <w:r w:rsidRPr="003262FE">
        <w:rPr>
          <w:sz w:val="22"/>
          <w:szCs w:val="22"/>
          <w:lang w:val="en-US"/>
        </w:rPr>
        <w:t>.</w:t>
      </w:r>
    </w:p>
    <w:p w:rsidR="003262FE" w:rsidRPr="003262FE" w:rsidRDefault="003262FE" w:rsidP="003262FE">
      <w:pPr>
        <w:pStyle w:val="NormalWeb"/>
        <w:ind w:left="567" w:hanging="567"/>
        <w:jc w:val="both"/>
        <w:rPr>
          <w:sz w:val="22"/>
          <w:szCs w:val="22"/>
          <w:lang w:val="en-US"/>
        </w:rPr>
      </w:pPr>
      <w:r w:rsidRPr="003262FE">
        <w:rPr>
          <w:color w:val="000000"/>
          <w:sz w:val="22"/>
          <w:szCs w:val="22"/>
        </w:rPr>
        <w:t>Desmita. (2010).</w:t>
      </w:r>
      <w:r w:rsidRPr="003262FE">
        <w:rPr>
          <w:color w:val="000000"/>
          <w:sz w:val="22"/>
          <w:szCs w:val="22"/>
          <w:lang w:val="en-US"/>
        </w:rPr>
        <w:t xml:space="preserve"> </w:t>
      </w:r>
      <w:r w:rsidRPr="003262FE">
        <w:rPr>
          <w:i/>
          <w:iCs/>
          <w:color w:val="000000"/>
          <w:sz w:val="22"/>
          <w:szCs w:val="22"/>
        </w:rPr>
        <w:t>Psikologi Perkembangan Peserta Didik</w:t>
      </w:r>
      <w:r w:rsidRPr="003262FE">
        <w:rPr>
          <w:color w:val="000000"/>
          <w:sz w:val="22"/>
          <w:szCs w:val="22"/>
        </w:rPr>
        <w:t>. Bandung : PT Remaja Rosdakarya.</w:t>
      </w:r>
    </w:p>
    <w:p w:rsidR="003262FE" w:rsidRPr="003262FE" w:rsidRDefault="003262FE" w:rsidP="003262FE">
      <w:pPr>
        <w:pStyle w:val="NormalWeb"/>
        <w:ind w:left="567" w:hanging="567"/>
        <w:jc w:val="both"/>
        <w:rPr>
          <w:color w:val="000000"/>
          <w:sz w:val="22"/>
          <w:szCs w:val="22"/>
          <w:lang w:val="en-US"/>
        </w:rPr>
      </w:pPr>
      <w:r w:rsidRPr="003262FE">
        <w:rPr>
          <w:color w:val="000000"/>
          <w:sz w:val="22"/>
          <w:szCs w:val="22"/>
        </w:rPr>
        <w:t xml:space="preserve">Ekasari, A., &amp;  Andriyani, Z. (2013) Pengaruh Peer Group Support dan Self-Esteem Terhadap Resiliece in suicidal I female adolesecents . </w:t>
      </w:r>
      <w:r w:rsidRPr="003262FE">
        <w:rPr>
          <w:i/>
          <w:color w:val="000000"/>
          <w:sz w:val="22"/>
          <w:szCs w:val="22"/>
        </w:rPr>
        <w:t xml:space="preserve">Journal  soul , </w:t>
      </w:r>
      <w:r w:rsidRPr="003262FE">
        <w:rPr>
          <w:color w:val="000000"/>
          <w:sz w:val="22"/>
          <w:szCs w:val="22"/>
        </w:rPr>
        <w:t>6 (01), 1-20.</w:t>
      </w:r>
    </w:p>
    <w:p w:rsidR="003262FE" w:rsidRPr="003262FE" w:rsidRDefault="003262FE" w:rsidP="003262FE">
      <w:pPr>
        <w:pStyle w:val="NormalWeb"/>
        <w:ind w:left="567" w:hanging="567"/>
        <w:jc w:val="both"/>
        <w:rPr>
          <w:color w:val="000000"/>
          <w:sz w:val="22"/>
          <w:szCs w:val="22"/>
          <w:lang w:val="en-US"/>
        </w:rPr>
      </w:pPr>
      <w:r w:rsidRPr="003262FE">
        <w:rPr>
          <w:color w:val="000000"/>
          <w:sz w:val="22"/>
          <w:szCs w:val="22"/>
        </w:rPr>
        <w:t>Everall, R. D., Altrows, K. J., &amp; Paulson, B. L. (2006)</w:t>
      </w:r>
      <w:r w:rsidRPr="003262FE">
        <w:rPr>
          <w:i/>
          <w:iCs/>
          <w:color w:val="000000"/>
          <w:sz w:val="22"/>
          <w:szCs w:val="22"/>
        </w:rPr>
        <w:t xml:space="preserve">. </w:t>
      </w:r>
      <w:r w:rsidRPr="003262FE">
        <w:rPr>
          <w:color w:val="000000"/>
          <w:sz w:val="22"/>
          <w:szCs w:val="22"/>
        </w:rPr>
        <w:t>Creating a future: A study of resilience</w:t>
      </w:r>
      <w:r w:rsidRPr="003262FE">
        <w:rPr>
          <w:color w:val="000000"/>
          <w:sz w:val="22"/>
          <w:szCs w:val="22"/>
          <w:lang w:val="en-US"/>
        </w:rPr>
        <w:t xml:space="preserve"> </w:t>
      </w:r>
      <w:r w:rsidRPr="003262FE">
        <w:rPr>
          <w:color w:val="000000"/>
          <w:sz w:val="22"/>
          <w:szCs w:val="22"/>
        </w:rPr>
        <w:t xml:space="preserve">in suicidal female adolescents. </w:t>
      </w:r>
      <w:r w:rsidRPr="003262FE">
        <w:rPr>
          <w:i/>
          <w:iCs/>
          <w:color w:val="000000"/>
          <w:sz w:val="22"/>
          <w:szCs w:val="22"/>
        </w:rPr>
        <w:t xml:space="preserve">Journal of Counseling &amp; Development, 84. </w:t>
      </w:r>
      <w:r w:rsidRPr="003262FE">
        <w:rPr>
          <w:color w:val="000000"/>
          <w:sz w:val="22"/>
          <w:szCs w:val="22"/>
        </w:rPr>
        <w:t>461- 470.</w:t>
      </w:r>
    </w:p>
    <w:p w:rsidR="003262FE" w:rsidRPr="003262FE" w:rsidRDefault="003262FE" w:rsidP="003262FE">
      <w:pPr>
        <w:pStyle w:val="NormalWeb"/>
        <w:ind w:left="567" w:hanging="567"/>
        <w:jc w:val="both"/>
        <w:rPr>
          <w:color w:val="000000"/>
          <w:sz w:val="22"/>
          <w:szCs w:val="22"/>
          <w:lang w:val="en-US"/>
        </w:rPr>
      </w:pPr>
      <w:r w:rsidRPr="003262FE">
        <w:rPr>
          <w:bCs/>
          <w:color w:val="231F20"/>
          <w:sz w:val="22"/>
          <w:szCs w:val="22"/>
          <w:lang w:val="en-US"/>
        </w:rPr>
        <w:t>Hazadiyah, N, D</w:t>
      </w:r>
      <w:proofErr w:type="gramStart"/>
      <w:r w:rsidRPr="003262FE">
        <w:rPr>
          <w:bCs/>
          <w:color w:val="231F20"/>
          <w:sz w:val="22"/>
          <w:szCs w:val="22"/>
          <w:lang w:val="en-US"/>
        </w:rPr>
        <w:t>,.</w:t>
      </w:r>
      <w:proofErr w:type="gramEnd"/>
      <w:r w:rsidRPr="003262FE">
        <w:rPr>
          <w:bCs/>
          <w:color w:val="231F20"/>
          <w:sz w:val="22"/>
          <w:szCs w:val="22"/>
          <w:lang w:val="en-US"/>
        </w:rPr>
        <w:t xml:space="preserve"> </w:t>
      </w:r>
      <w:proofErr w:type="gramStart"/>
      <w:r w:rsidRPr="003262FE">
        <w:rPr>
          <w:bCs/>
          <w:color w:val="231F20"/>
          <w:sz w:val="22"/>
          <w:szCs w:val="22"/>
          <w:lang w:val="en-US"/>
        </w:rPr>
        <w:t>Kardinah.</w:t>
      </w:r>
      <w:proofErr w:type="gramEnd"/>
      <w:r w:rsidRPr="003262FE">
        <w:rPr>
          <w:bCs/>
          <w:color w:val="231F20"/>
          <w:sz w:val="22"/>
          <w:szCs w:val="22"/>
          <w:lang w:val="en-US"/>
        </w:rPr>
        <w:t xml:space="preserve"> &amp; Sunardi, I. </w:t>
      </w:r>
      <w:proofErr w:type="gramStart"/>
      <w:r w:rsidRPr="003262FE">
        <w:rPr>
          <w:bCs/>
          <w:color w:val="231F20"/>
          <w:sz w:val="22"/>
          <w:szCs w:val="22"/>
          <w:lang w:val="en-US"/>
        </w:rPr>
        <w:t>( 2012</w:t>
      </w:r>
      <w:proofErr w:type="gramEnd"/>
      <w:r w:rsidRPr="003262FE">
        <w:rPr>
          <w:bCs/>
          <w:color w:val="231F20"/>
          <w:sz w:val="22"/>
          <w:szCs w:val="22"/>
          <w:lang w:val="en-US"/>
        </w:rPr>
        <w:t xml:space="preserve">). </w:t>
      </w:r>
      <w:proofErr w:type="gramStart"/>
      <w:r w:rsidRPr="003262FE">
        <w:rPr>
          <w:bCs/>
          <w:color w:val="231F20"/>
          <w:sz w:val="22"/>
          <w:szCs w:val="22"/>
          <w:lang w:val="en-US"/>
        </w:rPr>
        <w:t>Hubungan Antara Kompetensi Sosial Dan Kepercayaan Diri Pada Siswa.</w:t>
      </w:r>
      <w:proofErr w:type="gramEnd"/>
      <w:r w:rsidRPr="003262FE">
        <w:rPr>
          <w:bCs/>
          <w:color w:val="231F20"/>
          <w:sz w:val="22"/>
          <w:szCs w:val="22"/>
          <w:lang w:val="en-US"/>
        </w:rPr>
        <w:t xml:space="preserve"> </w:t>
      </w:r>
      <w:r w:rsidRPr="003262FE">
        <w:rPr>
          <w:bCs/>
          <w:i/>
          <w:color w:val="231F20"/>
          <w:sz w:val="22"/>
          <w:szCs w:val="22"/>
          <w:lang w:val="en-US"/>
        </w:rPr>
        <w:t>Jurnal Psympathic.</w:t>
      </w:r>
      <w:r w:rsidRPr="003262FE">
        <w:rPr>
          <w:bCs/>
          <w:color w:val="231F20"/>
          <w:sz w:val="22"/>
          <w:szCs w:val="22"/>
          <w:lang w:val="en-US"/>
        </w:rPr>
        <w:t xml:space="preserve"> 5 (02), 667 – 676.</w:t>
      </w:r>
    </w:p>
    <w:p w:rsidR="003262FE" w:rsidRPr="003262FE" w:rsidRDefault="003262FE" w:rsidP="003262FE">
      <w:pPr>
        <w:pStyle w:val="NormalWeb"/>
        <w:ind w:left="567" w:hanging="567"/>
        <w:jc w:val="both"/>
        <w:rPr>
          <w:color w:val="000000"/>
          <w:sz w:val="22"/>
          <w:szCs w:val="22"/>
          <w:lang w:val="en-US"/>
        </w:rPr>
      </w:pPr>
      <w:r w:rsidRPr="003262FE">
        <w:rPr>
          <w:sz w:val="22"/>
          <w:szCs w:val="22"/>
        </w:rPr>
        <w:t>Masdianah. (2010). Hubungan Antara Resiliensi dengan Prestasi Belajar Anak Binaan Yayasan Smart Ekslensia Indonesia. Jakarta</w:t>
      </w:r>
    </w:p>
    <w:p w:rsidR="003262FE" w:rsidRPr="003262FE" w:rsidRDefault="003262FE" w:rsidP="003262FE">
      <w:pPr>
        <w:pStyle w:val="NormalWeb"/>
        <w:ind w:left="567" w:hanging="567"/>
        <w:jc w:val="both"/>
        <w:rPr>
          <w:color w:val="000000"/>
          <w:sz w:val="22"/>
          <w:szCs w:val="22"/>
          <w:lang w:val="en-US"/>
        </w:rPr>
      </w:pPr>
      <w:proofErr w:type="gramStart"/>
      <w:r w:rsidRPr="003262FE">
        <w:rPr>
          <w:sz w:val="22"/>
          <w:szCs w:val="22"/>
          <w:lang w:val="en-US"/>
        </w:rPr>
        <w:t>Purnama, R.A., Wahyuni, S. (2017) Kelekatan (</w:t>
      </w:r>
      <w:r w:rsidRPr="003262FE">
        <w:rPr>
          <w:i/>
          <w:sz w:val="22"/>
          <w:szCs w:val="22"/>
          <w:lang w:val="en-US"/>
        </w:rPr>
        <w:t>Attachment</w:t>
      </w:r>
      <w:r w:rsidRPr="003262FE">
        <w:rPr>
          <w:sz w:val="22"/>
          <w:szCs w:val="22"/>
          <w:lang w:val="en-US"/>
        </w:rPr>
        <w:t>) Pada Ibu Dan Ayah Dengan Kompetensi Sosial Pada Remaja.</w:t>
      </w:r>
      <w:proofErr w:type="gramEnd"/>
      <w:r w:rsidRPr="003262FE">
        <w:rPr>
          <w:sz w:val="22"/>
          <w:szCs w:val="22"/>
          <w:lang w:val="en-US"/>
        </w:rPr>
        <w:t xml:space="preserve"> </w:t>
      </w:r>
      <w:r w:rsidRPr="003262FE">
        <w:rPr>
          <w:i/>
          <w:sz w:val="22"/>
          <w:szCs w:val="22"/>
          <w:lang w:val="en-US"/>
        </w:rPr>
        <w:t>Jurnal Psikologi.</w:t>
      </w:r>
      <w:r w:rsidRPr="003262FE">
        <w:rPr>
          <w:sz w:val="22"/>
          <w:szCs w:val="22"/>
          <w:lang w:val="en-US"/>
        </w:rPr>
        <w:t xml:space="preserve"> 13(1) 30-40.</w:t>
      </w:r>
    </w:p>
    <w:p w:rsidR="003262FE" w:rsidRPr="003262FE" w:rsidRDefault="003262FE" w:rsidP="003262FE">
      <w:pPr>
        <w:pStyle w:val="NormalWeb"/>
        <w:ind w:left="567" w:hanging="567"/>
        <w:jc w:val="both"/>
        <w:rPr>
          <w:color w:val="000000"/>
          <w:sz w:val="22"/>
          <w:szCs w:val="22"/>
          <w:lang w:val="en-US"/>
        </w:rPr>
      </w:pPr>
      <w:r w:rsidRPr="003262FE">
        <w:rPr>
          <w:sz w:val="22"/>
          <w:szCs w:val="22"/>
        </w:rPr>
        <w:t xml:space="preserve">Reivich, K &amp; Shatte, A. </w:t>
      </w:r>
      <w:r w:rsidRPr="003262FE">
        <w:rPr>
          <w:sz w:val="22"/>
          <w:szCs w:val="22"/>
          <w:lang w:val="en-US"/>
        </w:rPr>
        <w:t>(</w:t>
      </w:r>
      <w:r w:rsidRPr="003262FE">
        <w:rPr>
          <w:sz w:val="22"/>
          <w:szCs w:val="22"/>
        </w:rPr>
        <w:t>2002</w:t>
      </w:r>
      <w:r w:rsidRPr="003262FE">
        <w:rPr>
          <w:sz w:val="22"/>
          <w:szCs w:val="22"/>
          <w:lang w:val="en-US"/>
        </w:rPr>
        <w:t>)</w:t>
      </w:r>
      <w:r w:rsidRPr="003262FE">
        <w:rPr>
          <w:sz w:val="22"/>
          <w:szCs w:val="22"/>
        </w:rPr>
        <w:t xml:space="preserve">. </w:t>
      </w:r>
      <w:r w:rsidRPr="003262FE">
        <w:rPr>
          <w:i/>
          <w:iCs/>
          <w:sz w:val="22"/>
          <w:szCs w:val="22"/>
        </w:rPr>
        <w:t xml:space="preserve">The Resilience Factor: 7 Essential Skills for Overcoming Life’s Inevitable Obstacles. </w:t>
      </w:r>
      <w:r w:rsidRPr="003262FE">
        <w:rPr>
          <w:sz w:val="22"/>
          <w:szCs w:val="22"/>
        </w:rPr>
        <w:t>New York: Broadway Books.</w:t>
      </w:r>
    </w:p>
    <w:p w:rsidR="003262FE" w:rsidRPr="003262FE" w:rsidRDefault="003262FE" w:rsidP="003262FE">
      <w:pPr>
        <w:pStyle w:val="NormalWeb"/>
        <w:ind w:left="567" w:hanging="567"/>
        <w:jc w:val="both"/>
        <w:rPr>
          <w:color w:val="000000"/>
          <w:sz w:val="22"/>
          <w:szCs w:val="22"/>
          <w:lang w:val="en-US"/>
        </w:rPr>
      </w:pPr>
      <w:r w:rsidRPr="003262FE">
        <w:rPr>
          <w:sz w:val="22"/>
          <w:szCs w:val="22"/>
        </w:rPr>
        <w:lastRenderedPageBreak/>
        <w:t xml:space="preserve">Santoso, M. R., &amp; Jatmika, D. (2017). Hubungan resiliensi dengan work engagement Pada agen asuransi PT X. </w:t>
      </w:r>
      <w:r w:rsidRPr="003262FE">
        <w:rPr>
          <w:i/>
          <w:sz w:val="22"/>
          <w:szCs w:val="22"/>
          <w:lang w:val="en-US"/>
        </w:rPr>
        <w:t xml:space="preserve">Jurnal </w:t>
      </w:r>
      <w:r w:rsidRPr="003262FE">
        <w:rPr>
          <w:i/>
          <w:sz w:val="22"/>
          <w:szCs w:val="22"/>
        </w:rPr>
        <w:t>Ecopsy</w:t>
      </w:r>
      <w:r w:rsidRPr="003262FE">
        <w:rPr>
          <w:sz w:val="22"/>
          <w:szCs w:val="22"/>
        </w:rPr>
        <w:t>, 4(2), 117-123.</w:t>
      </w:r>
    </w:p>
    <w:p w:rsidR="003262FE" w:rsidRPr="003262FE" w:rsidRDefault="003262FE" w:rsidP="003262FE">
      <w:pPr>
        <w:pStyle w:val="NormalWeb"/>
        <w:ind w:left="567" w:hanging="567"/>
        <w:jc w:val="both"/>
        <w:rPr>
          <w:bCs/>
          <w:iCs/>
          <w:color w:val="000000"/>
          <w:sz w:val="22"/>
          <w:szCs w:val="22"/>
          <w:lang w:val="en-US"/>
        </w:rPr>
      </w:pPr>
      <w:r w:rsidRPr="003262FE">
        <w:rPr>
          <w:bCs/>
          <w:iCs/>
          <w:color w:val="000000"/>
          <w:sz w:val="22"/>
          <w:szCs w:val="22"/>
        </w:rPr>
        <w:t>Saragih, H</w:t>
      </w:r>
      <w:r w:rsidRPr="003262FE">
        <w:rPr>
          <w:bCs/>
          <w:iCs/>
          <w:color w:val="000000"/>
          <w:sz w:val="22"/>
          <w:szCs w:val="22"/>
          <w:lang w:val="en-US"/>
        </w:rPr>
        <w:t>.</w:t>
      </w:r>
      <w:r w:rsidRPr="003262FE">
        <w:rPr>
          <w:bCs/>
          <w:iCs/>
          <w:color w:val="000000"/>
          <w:sz w:val="22"/>
          <w:szCs w:val="22"/>
        </w:rPr>
        <w:t xml:space="preserve">J., &amp; Valentina, D, T. (2015). Hubungan Antara kecerdasan Emosional Dengan Prestasi Akademik Mahasiswa Aktivis Organisasi Kemahasiswaan di Lingkungan Universitas Udayana. </w:t>
      </w:r>
      <w:r w:rsidRPr="003262FE">
        <w:rPr>
          <w:bCs/>
          <w:i/>
          <w:iCs/>
          <w:color w:val="000000"/>
          <w:sz w:val="22"/>
          <w:szCs w:val="22"/>
        </w:rPr>
        <w:t xml:space="preserve"> Jurnal Psikologi Udayana. </w:t>
      </w:r>
      <w:r w:rsidRPr="003262FE">
        <w:rPr>
          <w:bCs/>
          <w:iCs/>
          <w:color w:val="000000"/>
          <w:sz w:val="22"/>
          <w:szCs w:val="22"/>
        </w:rPr>
        <w:t>2 (2) 246-255.</w:t>
      </w:r>
    </w:p>
    <w:p w:rsidR="003262FE" w:rsidRPr="003262FE" w:rsidRDefault="003262FE" w:rsidP="003262FE">
      <w:pPr>
        <w:pStyle w:val="NormalWeb"/>
        <w:ind w:left="567" w:hanging="567"/>
        <w:jc w:val="both"/>
        <w:rPr>
          <w:bCs/>
          <w:iCs/>
          <w:color w:val="000000"/>
          <w:sz w:val="22"/>
          <w:szCs w:val="22"/>
          <w:lang w:val="en-US"/>
        </w:rPr>
      </w:pPr>
      <w:r w:rsidRPr="003262FE">
        <w:rPr>
          <w:sz w:val="22"/>
          <w:szCs w:val="22"/>
        </w:rPr>
        <w:t>Siswanto, 2007, Kesehatan Mental : Konsep, Cakupan dan Perkembangannya, Andi, Yogyakarta.</w:t>
      </w:r>
    </w:p>
    <w:p w:rsidR="003262FE" w:rsidRPr="003262FE" w:rsidRDefault="003262FE" w:rsidP="003262FE">
      <w:pPr>
        <w:pStyle w:val="NormalWeb"/>
        <w:ind w:left="567" w:hanging="567"/>
        <w:jc w:val="both"/>
        <w:rPr>
          <w:color w:val="000000"/>
          <w:sz w:val="22"/>
          <w:szCs w:val="22"/>
          <w:lang w:val="en-US"/>
        </w:rPr>
      </w:pPr>
      <w:r w:rsidRPr="003262FE">
        <w:rPr>
          <w:color w:val="000000"/>
          <w:sz w:val="22"/>
          <w:szCs w:val="22"/>
        </w:rPr>
        <w:t xml:space="preserve">Sudarman, P. (2004). Belajar Efektif di Perguruan Tinggi. </w:t>
      </w:r>
      <w:r w:rsidRPr="003262FE">
        <w:rPr>
          <w:sz w:val="22"/>
          <w:szCs w:val="22"/>
        </w:rPr>
        <w:t xml:space="preserve"> </w:t>
      </w:r>
      <w:r w:rsidRPr="003262FE">
        <w:rPr>
          <w:color w:val="000000"/>
          <w:sz w:val="22"/>
          <w:szCs w:val="22"/>
        </w:rPr>
        <w:t>Bandung: Simbiosa Rekatama Media.</w:t>
      </w:r>
    </w:p>
    <w:p w:rsidR="003262FE" w:rsidRPr="003262FE" w:rsidRDefault="003262FE" w:rsidP="003262FE">
      <w:pPr>
        <w:pStyle w:val="NormalWeb"/>
        <w:ind w:left="567" w:hanging="567"/>
        <w:jc w:val="both"/>
        <w:rPr>
          <w:color w:val="000000"/>
          <w:sz w:val="22"/>
          <w:szCs w:val="22"/>
          <w:lang w:val="en-US"/>
        </w:rPr>
      </w:pPr>
      <w:r w:rsidRPr="003262FE">
        <w:rPr>
          <w:sz w:val="22"/>
          <w:szCs w:val="22"/>
          <w:shd w:val="clear" w:color="auto" w:fill="FFFFFF" w:themeFill="background1"/>
        </w:rPr>
        <w:t>Surya, M. (2003). </w:t>
      </w:r>
      <w:r w:rsidRPr="003262FE">
        <w:rPr>
          <w:rStyle w:val="Emphasis"/>
          <w:rFonts w:eastAsia="Arial"/>
          <w:sz w:val="22"/>
          <w:szCs w:val="22"/>
          <w:bdr w:val="none" w:sz="0" w:space="0" w:color="auto" w:frame="1"/>
          <w:shd w:val="clear" w:color="auto" w:fill="FFFFFF" w:themeFill="background1"/>
        </w:rPr>
        <w:t>Psikologi Pembelajaran dan Pengajaran.</w:t>
      </w:r>
      <w:r w:rsidRPr="003262FE">
        <w:rPr>
          <w:sz w:val="22"/>
          <w:szCs w:val="22"/>
          <w:shd w:val="clear" w:color="auto" w:fill="FFFFFF" w:themeFill="background1"/>
        </w:rPr>
        <w:t> Bandung: Yayasan Bhakti Winaya</w:t>
      </w:r>
      <w:r w:rsidRPr="003262FE">
        <w:rPr>
          <w:sz w:val="22"/>
          <w:szCs w:val="22"/>
          <w:shd w:val="clear" w:color="auto" w:fill="FFFFFF"/>
        </w:rPr>
        <w:t>.</w:t>
      </w:r>
    </w:p>
    <w:p w:rsidR="003262FE" w:rsidRPr="003262FE" w:rsidRDefault="003262FE" w:rsidP="003262FE">
      <w:pPr>
        <w:pStyle w:val="NormalWeb"/>
        <w:ind w:left="567" w:hanging="567"/>
        <w:jc w:val="both"/>
        <w:rPr>
          <w:sz w:val="22"/>
          <w:szCs w:val="22"/>
          <w:lang w:val="en-US"/>
        </w:rPr>
      </w:pPr>
      <w:r w:rsidRPr="003262FE">
        <w:rPr>
          <w:sz w:val="22"/>
          <w:szCs w:val="22"/>
        </w:rPr>
        <w:t>Undang-Undang Republik Indonesia Nomor 12 Tahun 2012 Tentang Pendidikan Tinggi.</w:t>
      </w:r>
    </w:p>
    <w:p w:rsidR="003262FE" w:rsidRDefault="003262FE" w:rsidP="003262FE"/>
    <w:p w:rsidR="003262FE" w:rsidRPr="003262FE" w:rsidRDefault="003262FE" w:rsidP="003262FE"/>
    <w:sectPr w:rsidR="003262FE" w:rsidRPr="003262FE" w:rsidSect="003262FE">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8E" w:rsidRDefault="00567F8E" w:rsidP="003262FE">
      <w:pPr>
        <w:spacing w:after="0" w:line="240" w:lineRule="auto"/>
      </w:pPr>
      <w:r>
        <w:separator/>
      </w:r>
    </w:p>
  </w:endnote>
  <w:endnote w:type="continuationSeparator" w:id="0">
    <w:p w:rsidR="00567F8E" w:rsidRDefault="00567F8E" w:rsidP="0032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8E" w:rsidRDefault="00567F8E" w:rsidP="003262FE">
      <w:pPr>
        <w:spacing w:after="0" w:line="240" w:lineRule="auto"/>
      </w:pPr>
      <w:r>
        <w:separator/>
      </w:r>
    </w:p>
  </w:footnote>
  <w:footnote w:type="continuationSeparator" w:id="0">
    <w:p w:rsidR="00567F8E" w:rsidRDefault="00567F8E" w:rsidP="00326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FE"/>
    <w:rsid w:val="002D4A13"/>
    <w:rsid w:val="003262FE"/>
    <w:rsid w:val="0049789D"/>
    <w:rsid w:val="00567F8E"/>
    <w:rsid w:val="00957473"/>
    <w:rsid w:val="009C5DF5"/>
    <w:rsid w:val="00CE6FA3"/>
    <w:rsid w:val="00F0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2F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paragraph" w:styleId="Header">
    <w:name w:val="header"/>
    <w:basedOn w:val="Normal"/>
    <w:link w:val="HeaderChar"/>
    <w:uiPriority w:val="99"/>
    <w:unhideWhenUsed/>
    <w:rsid w:val="00326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FE"/>
  </w:style>
  <w:style w:type="paragraph" w:styleId="Footer">
    <w:name w:val="footer"/>
    <w:basedOn w:val="Normal"/>
    <w:link w:val="FooterChar"/>
    <w:uiPriority w:val="99"/>
    <w:unhideWhenUsed/>
    <w:rsid w:val="0032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FE"/>
  </w:style>
  <w:style w:type="paragraph" w:styleId="ListParagraph">
    <w:name w:val="List Paragraph"/>
    <w:basedOn w:val="Normal"/>
    <w:link w:val="ListParagraphChar"/>
    <w:uiPriority w:val="99"/>
    <w:qFormat/>
    <w:rsid w:val="003262FE"/>
    <w:pPr>
      <w:spacing w:after="200" w:line="276" w:lineRule="auto"/>
      <w:ind w:left="720"/>
      <w:contextualSpacing/>
    </w:pPr>
    <w:rPr>
      <w:rFonts w:ascii="Calibri" w:eastAsia="Calibri" w:hAnsi="Calibri" w:cs="SimSun"/>
      <w:lang w:val="id-ID"/>
    </w:rPr>
  </w:style>
  <w:style w:type="character" w:customStyle="1" w:styleId="ListParagraphChar">
    <w:name w:val="List Paragraph Char"/>
    <w:basedOn w:val="DefaultParagraphFont"/>
    <w:link w:val="ListParagraph"/>
    <w:uiPriority w:val="99"/>
    <w:rsid w:val="003262FE"/>
    <w:rPr>
      <w:rFonts w:ascii="Calibri" w:eastAsia="Calibri" w:hAnsi="Calibri" w:cs="SimSun"/>
      <w:lang w:val="id-ID"/>
    </w:rPr>
  </w:style>
  <w:style w:type="paragraph" w:styleId="NormalWeb">
    <w:name w:val="Normal (Web)"/>
    <w:basedOn w:val="Normal"/>
    <w:uiPriority w:val="99"/>
    <w:unhideWhenUsed/>
    <w:rsid w:val="003262FE"/>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3262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2F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paragraph" w:styleId="Header">
    <w:name w:val="header"/>
    <w:basedOn w:val="Normal"/>
    <w:link w:val="HeaderChar"/>
    <w:uiPriority w:val="99"/>
    <w:unhideWhenUsed/>
    <w:rsid w:val="00326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FE"/>
  </w:style>
  <w:style w:type="paragraph" w:styleId="Footer">
    <w:name w:val="footer"/>
    <w:basedOn w:val="Normal"/>
    <w:link w:val="FooterChar"/>
    <w:uiPriority w:val="99"/>
    <w:unhideWhenUsed/>
    <w:rsid w:val="0032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FE"/>
  </w:style>
  <w:style w:type="paragraph" w:styleId="ListParagraph">
    <w:name w:val="List Paragraph"/>
    <w:basedOn w:val="Normal"/>
    <w:link w:val="ListParagraphChar"/>
    <w:uiPriority w:val="99"/>
    <w:qFormat/>
    <w:rsid w:val="003262FE"/>
    <w:pPr>
      <w:spacing w:after="200" w:line="276" w:lineRule="auto"/>
      <w:ind w:left="720"/>
      <w:contextualSpacing/>
    </w:pPr>
    <w:rPr>
      <w:rFonts w:ascii="Calibri" w:eastAsia="Calibri" w:hAnsi="Calibri" w:cs="SimSun"/>
      <w:lang w:val="id-ID"/>
    </w:rPr>
  </w:style>
  <w:style w:type="character" w:customStyle="1" w:styleId="ListParagraphChar">
    <w:name w:val="List Paragraph Char"/>
    <w:basedOn w:val="DefaultParagraphFont"/>
    <w:link w:val="ListParagraph"/>
    <w:uiPriority w:val="99"/>
    <w:rsid w:val="003262FE"/>
    <w:rPr>
      <w:rFonts w:ascii="Calibri" w:eastAsia="Calibri" w:hAnsi="Calibri" w:cs="SimSun"/>
      <w:lang w:val="id-ID"/>
    </w:rPr>
  </w:style>
  <w:style w:type="paragraph" w:styleId="NormalWeb">
    <w:name w:val="Normal (Web)"/>
    <w:basedOn w:val="Normal"/>
    <w:uiPriority w:val="99"/>
    <w:unhideWhenUsed/>
    <w:rsid w:val="003262FE"/>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326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2020-01-22T16:16:00Z</cp:lastPrinted>
  <dcterms:created xsi:type="dcterms:W3CDTF">2020-01-22T16:16:00Z</dcterms:created>
  <dcterms:modified xsi:type="dcterms:W3CDTF">2020-01-22T16:16:00Z</dcterms:modified>
</cp:coreProperties>
</file>