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44589" w14:textId="4E9A7436" w:rsidR="00763CD4" w:rsidRDefault="009207E8" w:rsidP="009207E8">
      <w:pPr>
        <w:pStyle w:val="CPTitle"/>
        <w:rPr>
          <w:rStyle w:val="st"/>
          <w:szCs w:val="24"/>
          <w:lang w:val="en-US"/>
        </w:rPr>
      </w:pPr>
      <w:r>
        <w:rPr>
          <w:rStyle w:val="st"/>
          <w:szCs w:val="24"/>
          <w:lang w:val="en-US"/>
        </w:rPr>
        <w:t>EFEKTIVITAS POC KOTORAN KAMBING TERHADAP PERTUMBUHAN DAN HASIL SAWI PAGODA</w:t>
      </w:r>
    </w:p>
    <w:p w14:paraId="4935250D" w14:textId="77777777" w:rsidR="009207E8" w:rsidRDefault="009207E8" w:rsidP="009207E8">
      <w:pPr>
        <w:pStyle w:val="CPTitle"/>
        <w:rPr>
          <w:rStyle w:val="st"/>
          <w:szCs w:val="24"/>
          <w:lang w:val="en-US"/>
        </w:rPr>
      </w:pPr>
    </w:p>
    <w:p w14:paraId="16DB2D4E" w14:textId="692B70A9" w:rsidR="009207E8" w:rsidRPr="009207E8" w:rsidRDefault="009207E8" w:rsidP="009207E8">
      <w:pPr>
        <w:pStyle w:val="AbstractTitle"/>
        <w:rPr>
          <w:rFonts w:ascii="Times New Roman" w:hAnsi="Times New Roman" w:cs="Times New Roman"/>
          <w:i/>
          <w:color w:val="000000"/>
          <w:sz w:val="24"/>
          <w:szCs w:val="24"/>
        </w:rPr>
      </w:pPr>
      <w:r w:rsidRPr="009207E8">
        <w:rPr>
          <w:rFonts w:ascii="Times New Roman" w:hAnsi="Times New Roman" w:cs="Times New Roman"/>
          <w:i/>
          <w:color w:val="000000"/>
          <w:sz w:val="24"/>
          <w:szCs w:val="24"/>
        </w:rPr>
        <w:t>EFFECTIVENESS OF GOAT MANURE LIQUID ORGANIC FERTILIZER ON PAGODA MUSTARD GROWTH AND YIELD</w:t>
      </w:r>
    </w:p>
    <w:p w14:paraId="731C887C" w14:textId="77777777" w:rsidR="00763CD4" w:rsidRPr="00557672" w:rsidRDefault="00763CD4" w:rsidP="00763CD4">
      <w:pPr>
        <w:widowControl w:val="0"/>
        <w:autoSpaceDE w:val="0"/>
        <w:autoSpaceDN w:val="0"/>
        <w:adjustRightInd w:val="0"/>
        <w:spacing w:before="15" w:line="240" w:lineRule="exact"/>
        <w:contextualSpacing w:val="0"/>
        <w:rPr>
          <w:szCs w:val="24"/>
          <w:lang w:val="en-US"/>
        </w:rPr>
      </w:pPr>
    </w:p>
    <w:p w14:paraId="28ACF695" w14:textId="48CEE95F" w:rsidR="00763CD4" w:rsidRPr="00557672" w:rsidRDefault="009207E8" w:rsidP="00763CD4">
      <w:pPr>
        <w:pStyle w:val="CPAuthor"/>
        <w:ind w:right="0"/>
        <w:contextualSpacing w:val="0"/>
        <w:rPr>
          <w:b w:val="0"/>
          <w:sz w:val="22"/>
          <w:szCs w:val="24"/>
          <w:vertAlign w:val="superscript"/>
          <w:lang w:val="en-US"/>
        </w:rPr>
      </w:pPr>
      <w:r>
        <w:rPr>
          <w:b w:val="0"/>
          <w:sz w:val="22"/>
          <w:szCs w:val="24"/>
          <w:lang w:val="en-US"/>
        </w:rPr>
        <w:t xml:space="preserve">Titah </w:t>
      </w:r>
      <w:r w:rsidRPr="00F31229">
        <w:rPr>
          <w:b w:val="0"/>
          <w:sz w:val="22"/>
          <w:szCs w:val="24"/>
          <w:lang w:val="en-US"/>
        </w:rPr>
        <w:t>Hananingtyas</w:t>
      </w:r>
      <w:r w:rsidR="00F31229">
        <w:rPr>
          <w:b w:val="0"/>
          <w:sz w:val="22"/>
          <w:szCs w:val="24"/>
          <w:vertAlign w:val="superscript"/>
          <w:lang w:val="en-US"/>
        </w:rPr>
        <w:t>1</w:t>
      </w:r>
      <w:r w:rsidR="00F31229">
        <w:rPr>
          <w:b w:val="0"/>
          <w:sz w:val="22"/>
          <w:szCs w:val="24"/>
          <w:lang w:val="en-US"/>
        </w:rPr>
        <w:t xml:space="preserve">, </w:t>
      </w:r>
      <w:r w:rsidR="00C15EA0" w:rsidRPr="00F31229">
        <w:rPr>
          <w:b w:val="0"/>
          <w:sz w:val="22"/>
          <w:szCs w:val="24"/>
          <w:lang w:val="en-US"/>
        </w:rPr>
        <w:t>Bambang</w:t>
      </w:r>
      <w:r w:rsidR="00C15EA0">
        <w:rPr>
          <w:b w:val="0"/>
          <w:sz w:val="22"/>
          <w:szCs w:val="24"/>
          <w:lang w:val="en-US"/>
        </w:rPr>
        <w:t xml:space="preserve"> </w:t>
      </w:r>
      <w:r w:rsidR="00C15EA0" w:rsidRPr="00F31229">
        <w:rPr>
          <w:b w:val="0"/>
          <w:sz w:val="22"/>
          <w:szCs w:val="24"/>
          <w:lang w:val="en-US"/>
        </w:rPr>
        <w:t>Sriwijaya</w:t>
      </w:r>
      <w:r w:rsidR="00F31229">
        <w:rPr>
          <w:b w:val="0"/>
          <w:sz w:val="22"/>
          <w:szCs w:val="24"/>
          <w:vertAlign w:val="superscript"/>
          <w:lang w:val="en-US"/>
        </w:rPr>
        <w:t>2</w:t>
      </w:r>
      <w:r w:rsidR="00F31229">
        <w:rPr>
          <w:b w:val="0"/>
          <w:sz w:val="22"/>
          <w:szCs w:val="24"/>
          <w:lang w:val="en-US"/>
        </w:rPr>
        <w:t>,</w:t>
      </w:r>
      <w:r w:rsidR="0005149E">
        <w:rPr>
          <w:b w:val="0"/>
          <w:sz w:val="22"/>
          <w:szCs w:val="24"/>
          <w:lang w:val="en-US"/>
        </w:rPr>
        <w:t xml:space="preserve"> </w:t>
      </w:r>
      <w:r w:rsidR="00C15EA0" w:rsidRPr="00F31229">
        <w:rPr>
          <w:b w:val="0"/>
          <w:sz w:val="22"/>
          <w:szCs w:val="24"/>
          <w:lang w:val="en-US"/>
        </w:rPr>
        <w:t>Wafit</w:t>
      </w:r>
      <w:r w:rsidR="00C15EA0">
        <w:rPr>
          <w:b w:val="0"/>
          <w:sz w:val="22"/>
          <w:szCs w:val="24"/>
          <w:lang w:val="en-US"/>
        </w:rPr>
        <w:t xml:space="preserve"> Dinarto</w:t>
      </w:r>
      <w:r w:rsidR="00C15EA0">
        <w:rPr>
          <w:b w:val="0"/>
          <w:sz w:val="22"/>
          <w:szCs w:val="24"/>
          <w:vertAlign w:val="superscript"/>
          <w:lang w:val="en-US"/>
        </w:rPr>
        <w:t>3</w:t>
      </w:r>
      <w:r w:rsidR="0013433F" w:rsidRPr="00557672">
        <w:rPr>
          <w:b w:val="0"/>
          <w:sz w:val="22"/>
          <w:szCs w:val="24"/>
          <w:vertAlign w:val="subscript"/>
          <w:lang w:val="en-US"/>
        </w:rPr>
        <w:t>,</w:t>
      </w:r>
    </w:p>
    <w:p w14:paraId="3C8737B3" w14:textId="7AF79223" w:rsidR="00A1342F" w:rsidRDefault="009207E8" w:rsidP="00763CD4">
      <w:pPr>
        <w:pStyle w:val="CPAuthor"/>
        <w:ind w:right="0"/>
        <w:contextualSpacing w:val="0"/>
        <w:rPr>
          <w:b w:val="0"/>
          <w:spacing w:val="-5"/>
          <w:sz w:val="22"/>
          <w:szCs w:val="24"/>
          <w:lang w:val="en-US"/>
        </w:rPr>
      </w:pPr>
      <w:r>
        <w:rPr>
          <w:b w:val="0"/>
          <w:spacing w:val="-5"/>
          <w:sz w:val="22"/>
          <w:szCs w:val="24"/>
          <w:vertAlign w:val="superscript"/>
          <w:lang w:val="en-US"/>
        </w:rPr>
        <w:t>1</w:t>
      </w:r>
      <w:r>
        <w:rPr>
          <w:b w:val="0"/>
          <w:spacing w:val="-5"/>
          <w:sz w:val="22"/>
          <w:szCs w:val="24"/>
          <w:lang w:val="en-US"/>
        </w:rPr>
        <w:t xml:space="preserve">Mahasiswa Program Studi Agroteknologi, </w:t>
      </w:r>
      <w:r w:rsidR="00A1342F">
        <w:rPr>
          <w:b w:val="0"/>
          <w:spacing w:val="-5"/>
          <w:sz w:val="22"/>
          <w:szCs w:val="24"/>
          <w:lang w:val="en-US"/>
        </w:rPr>
        <w:t>Fakultas Agroindustri,</w:t>
      </w:r>
    </w:p>
    <w:p w14:paraId="6AEA138F" w14:textId="77777777" w:rsidR="00A1342F" w:rsidRDefault="00C15EA0" w:rsidP="00763CD4">
      <w:pPr>
        <w:pStyle w:val="CPAuthor"/>
        <w:ind w:right="0"/>
        <w:contextualSpacing w:val="0"/>
        <w:rPr>
          <w:b w:val="0"/>
          <w:spacing w:val="-5"/>
          <w:sz w:val="22"/>
          <w:szCs w:val="24"/>
          <w:lang w:val="en-US"/>
        </w:rPr>
      </w:pPr>
      <w:r>
        <w:rPr>
          <w:b w:val="0"/>
          <w:spacing w:val="-5"/>
          <w:sz w:val="22"/>
          <w:szCs w:val="24"/>
          <w:vertAlign w:val="superscript"/>
          <w:lang w:val="en-US"/>
        </w:rPr>
        <w:t>2</w:t>
      </w:r>
      <w:r w:rsidR="00A1342F">
        <w:rPr>
          <w:b w:val="0"/>
          <w:spacing w:val="-5"/>
          <w:sz w:val="22"/>
          <w:szCs w:val="24"/>
          <w:vertAlign w:val="superscript"/>
          <w:lang w:val="en-US"/>
        </w:rPr>
        <w:t xml:space="preserve">, 3 </w:t>
      </w:r>
      <w:r>
        <w:rPr>
          <w:b w:val="0"/>
          <w:spacing w:val="-5"/>
          <w:sz w:val="22"/>
          <w:szCs w:val="24"/>
          <w:lang w:val="en-US"/>
        </w:rPr>
        <w:t>Dosen</w:t>
      </w:r>
      <w:r w:rsidR="00A1342F">
        <w:rPr>
          <w:b w:val="0"/>
          <w:spacing w:val="-5"/>
          <w:sz w:val="22"/>
          <w:szCs w:val="24"/>
          <w:lang w:val="en-US"/>
        </w:rPr>
        <w:t xml:space="preserve"> Program Studi Agroteknologi,</w:t>
      </w:r>
      <w:r>
        <w:rPr>
          <w:b w:val="0"/>
          <w:spacing w:val="-5"/>
          <w:sz w:val="22"/>
          <w:szCs w:val="24"/>
          <w:lang w:val="en-US"/>
        </w:rPr>
        <w:t xml:space="preserve"> </w:t>
      </w:r>
      <w:r w:rsidR="00A1342F">
        <w:rPr>
          <w:b w:val="0"/>
          <w:spacing w:val="-5"/>
          <w:sz w:val="22"/>
          <w:szCs w:val="24"/>
          <w:lang w:val="en-US"/>
        </w:rPr>
        <w:t>Fakultas Agroindustri,</w:t>
      </w:r>
    </w:p>
    <w:p w14:paraId="0E7C7D96" w14:textId="7A34734D" w:rsidR="00763CD4" w:rsidRDefault="00C15EA0" w:rsidP="00763CD4">
      <w:pPr>
        <w:pStyle w:val="CPAuthor"/>
        <w:ind w:right="0"/>
        <w:contextualSpacing w:val="0"/>
        <w:rPr>
          <w:b w:val="0"/>
          <w:spacing w:val="-5"/>
          <w:sz w:val="22"/>
          <w:szCs w:val="24"/>
          <w:lang w:val="en-US"/>
        </w:rPr>
      </w:pPr>
      <w:r>
        <w:rPr>
          <w:b w:val="0"/>
          <w:spacing w:val="-5"/>
          <w:sz w:val="22"/>
          <w:szCs w:val="24"/>
          <w:lang w:val="en-US"/>
        </w:rPr>
        <w:t xml:space="preserve">Universitas Mercu Buana Yogyakarta, </w:t>
      </w:r>
      <w:r w:rsidR="00A1342F">
        <w:rPr>
          <w:b w:val="0"/>
          <w:spacing w:val="-5"/>
          <w:sz w:val="22"/>
          <w:szCs w:val="24"/>
          <w:lang w:val="en-US"/>
        </w:rPr>
        <w:t xml:space="preserve">Jl. Wates Km. 10 </w:t>
      </w:r>
      <w:r>
        <w:rPr>
          <w:b w:val="0"/>
          <w:spacing w:val="-5"/>
          <w:sz w:val="22"/>
          <w:szCs w:val="24"/>
          <w:lang w:val="en-US"/>
        </w:rPr>
        <w:t>Yogyakarta</w:t>
      </w:r>
      <w:r w:rsidR="00A1342F">
        <w:rPr>
          <w:b w:val="0"/>
          <w:spacing w:val="-5"/>
          <w:sz w:val="22"/>
          <w:szCs w:val="24"/>
          <w:lang w:val="en-US"/>
        </w:rPr>
        <w:t xml:space="preserve"> 55753, Indonesia</w:t>
      </w:r>
    </w:p>
    <w:p w14:paraId="4B4B7292" w14:textId="32D1B37A" w:rsidR="00C15EA0" w:rsidRPr="00C15EA0" w:rsidRDefault="00377413" w:rsidP="00377413">
      <w:pPr>
        <w:pStyle w:val="CPAuthor"/>
        <w:ind w:right="0"/>
        <w:contextualSpacing w:val="0"/>
        <w:rPr>
          <w:b w:val="0"/>
          <w:spacing w:val="-5"/>
          <w:sz w:val="22"/>
          <w:szCs w:val="24"/>
          <w:lang w:val="en-US"/>
        </w:rPr>
      </w:pPr>
      <w:r>
        <w:rPr>
          <w:b w:val="0"/>
          <w:spacing w:val="-5"/>
          <w:sz w:val="22"/>
          <w:szCs w:val="24"/>
          <w:lang w:val="en-US"/>
        </w:rPr>
        <w:t>Telp: 0274-6498212, Fax: 0274-6498213</w:t>
      </w:r>
    </w:p>
    <w:p w14:paraId="6D9CDEDD" w14:textId="208CACCB" w:rsidR="009207E8" w:rsidRDefault="009207E8" w:rsidP="009207E8">
      <w:pPr>
        <w:pStyle w:val="CPAuthor"/>
        <w:ind w:right="0"/>
        <w:contextualSpacing w:val="0"/>
        <w:rPr>
          <w:b w:val="0"/>
          <w:spacing w:val="3"/>
          <w:sz w:val="22"/>
          <w:szCs w:val="24"/>
          <w:lang w:val="en-US"/>
        </w:rPr>
      </w:pPr>
      <w:proofErr w:type="gramStart"/>
      <w:r>
        <w:rPr>
          <w:b w:val="0"/>
          <w:spacing w:val="3"/>
          <w:sz w:val="22"/>
          <w:szCs w:val="24"/>
          <w:lang w:val="en-US"/>
        </w:rPr>
        <w:t>Email :</w:t>
      </w:r>
      <w:proofErr w:type="gramEnd"/>
      <w:r>
        <w:rPr>
          <w:b w:val="0"/>
          <w:spacing w:val="3"/>
          <w:sz w:val="22"/>
          <w:szCs w:val="24"/>
          <w:lang w:val="en-US"/>
        </w:rPr>
        <w:t xml:space="preserve"> </w:t>
      </w:r>
      <w:hyperlink r:id="rId6" w:history="1">
        <w:r w:rsidR="00377413" w:rsidRPr="00377413">
          <w:rPr>
            <w:rStyle w:val="Hyperlink"/>
            <w:b w:val="0"/>
            <w:color w:val="auto"/>
            <w:spacing w:val="3"/>
            <w:sz w:val="22"/>
            <w:szCs w:val="24"/>
            <w:u w:val="none"/>
            <w:lang w:val="en-US"/>
          </w:rPr>
          <w:t>titahht1@gmail.com</w:t>
        </w:r>
      </w:hyperlink>
    </w:p>
    <w:p w14:paraId="098D1A7A" w14:textId="77777777" w:rsidR="0093261D" w:rsidRDefault="0093261D" w:rsidP="0093261D">
      <w:pPr>
        <w:rPr>
          <w:b/>
          <w:spacing w:val="-1"/>
          <w:szCs w:val="24"/>
          <w:lang w:val="en-US"/>
        </w:rPr>
      </w:pPr>
    </w:p>
    <w:p w14:paraId="69E7B5FA" w14:textId="793D35B2" w:rsidR="009207E8" w:rsidRDefault="009207E8" w:rsidP="009207E8">
      <w:pPr>
        <w:jc w:val="center"/>
        <w:rPr>
          <w:b/>
          <w:spacing w:val="-1"/>
          <w:szCs w:val="24"/>
          <w:lang w:val="en-US"/>
        </w:rPr>
      </w:pPr>
      <w:r>
        <w:rPr>
          <w:b/>
          <w:spacing w:val="-1"/>
          <w:szCs w:val="24"/>
          <w:lang w:val="en-US"/>
        </w:rPr>
        <w:t>ABSTRAK</w:t>
      </w:r>
    </w:p>
    <w:p w14:paraId="20E9D709" w14:textId="77777777" w:rsidR="009207E8" w:rsidRDefault="009207E8" w:rsidP="00377413">
      <w:pPr>
        <w:pStyle w:val="BodyAbstract"/>
        <w:ind w:left="0" w:right="0" w:firstLine="720"/>
        <w:jc w:val="both"/>
        <w:rPr>
          <w:i w:val="0"/>
          <w:iCs/>
          <w:sz w:val="24"/>
          <w:szCs w:val="24"/>
          <w:lang w:val="id-ID"/>
        </w:rPr>
      </w:pPr>
      <w:proofErr w:type="gramStart"/>
      <w:r>
        <w:rPr>
          <w:i w:val="0"/>
          <w:sz w:val="24"/>
          <w:szCs w:val="24"/>
        </w:rPr>
        <w:t>Penelitian ini bertujuan untuk mengetahui efektifitas pemberian POC kotoran kambing terhadap pertumbuhan dan hasil tanaman sawi pagoda dan ko</w:t>
      </w:r>
      <w:bookmarkStart w:id="0" w:name="_GoBack"/>
      <w:bookmarkEnd w:id="0"/>
      <w:r>
        <w:rPr>
          <w:i w:val="0"/>
          <w:sz w:val="24"/>
          <w:szCs w:val="24"/>
        </w:rPr>
        <w:t xml:space="preserve">nsentrasi yang tepat untuk budidaya sawi pagoda dalam media tanah maupun </w:t>
      </w:r>
      <w:r>
        <w:rPr>
          <w:iCs/>
          <w:sz w:val="24"/>
          <w:szCs w:val="24"/>
        </w:rPr>
        <w:t>cocopeat</w:t>
      </w:r>
      <w:r>
        <w:rPr>
          <w:i w:val="0"/>
          <w:sz w:val="24"/>
          <w:szCs w:val="24"/>
        </w:rPr>
        <w:t>.</w:t>
      </w:r>
      <w:proofErr w:type="gramEnd"/>
      <w:r>
        <w:rPr>
          <w:i w:val="0"/>
          <w:sz w:val="24"/>
          <w:szCs w:val="24"/>
        </w:rPr>
        <w:t xml:space="preserve"> </w:t>
      </w:r>
      <w:proofErr w:type="gramStart"/>
      <w:r>
        <w:rPr>
          <w:i w:val="0"/>
          <w:sz w:val="24"/>
          <w:szCs w:val="24"/>
        </w:rPr>
        <w:t>Penelitian dilakukan di Yogyakarta pada bulan Agustus sampai Oktober 2019.</w:t>
      </w:r>
      <w:proofErr w:type="gramEnd"/>
      <w:r>
        <w:rPr>
          <w:i w:val="0"/>
          <w:sz w:val="24"/>
          <w:szCs w:val="24"/>
        </w:rPr>
        <w:t xml:space="preserve"> </w:t>
      </w:r>
      <w:proofErr w:type="gramStart"/>
      <w:r>
        <w:rPr>
          <w:i w:val="0"/>
          <w:sz w:val="24"/>
          <w:szCs w:val="24"/>
        </w:rPr>
        <w:t>Metode yang digunakan adalah Rancangan Acak Lengkap yang terdiri dari 7 perlakuan dan 3 ulangan.</w:t>
      </w:r>
      <w:proofErr w:type="gramEnd"/>
      <w:r>
        <w:rPr>
          <w:i w:val="0"/>
          <w:sz w:val="24"/>
          <w:szCs w:val="24"/>
        </w:rPr>
        <w:t xml:space="preserve"> Perlakuan yang digunakan yaitu pemberian POC kotoran kambing dengan konsentrasi 25% pada media tanah, konsentrasi 50% pada media tanah, konsentrasi 75% pada media tanah, </w:t>
      </w:r>
      <w:r>
        <w:rPr>
          <w:i w:val="0"/>
          <w:iCs/>
          <w:sz w:val="24"/>
          <w:szCs w:val="24"/>
        </w:rPr>
        <w:t xml:space="preserve">konsentrasi 25% pada media </w:t>
      </w:r>
      <w:r>
        <w:rPr>
          <w:sz w:val="24"/>
          <w:szCs w:val="24"/>
        </w:rPr>
        <w:t>cocopeat</w:t>
      </w:r>
      <w:r>
        <w:rPr>
          <w:i w:val="0"/>
          <w:iCs/>
          <w:sz w:val="24"/>
          <w:szCs w:val="24"/>
        </w:rPr>
        <w:t xml:space="preserve">, konsentrasi 50% pada media </w:t>
      </w:r>
      <w:r>
        <w:rPr>
          <w:sz w:val="24"/>
          <w:szCs w:val="24"/>
        </w:rPr>
        <w:t>cocopeat</w:t>
      </w:r>
      <w:r>
        <w:rPr>
          <w:i w:val="0"/>
          <w:iCs/>
          <w:sz w:val="24"/>
          <w:szCs w:val="24"/>
        </w:rPr>
        <w:t xml:space="preserve">, konsentrasi 75% pada media </w:t>
      </w:r>
      <w:r>
        <w:rPr>
          <w:sz w:val="24"/>
          <w:szCs w:val="24"/>
        </w:rPr>
        <w:t>cocopeat</w:t>
      </w:r>
      <w:r>
        <w:rPr>
          <w:i w:val="0"/>
          <w:iCs/>
          <w:sz w:val="24"/>
          <w:szCs w:val="24"/>
        </w:rPr>
        <w:t xml:space="preserve">, dan pemupukan dengan NPK sebagai kontrol. Variabel yang diamati meliputi tinggi tanaman, jumlah daun, luas daun, berat </w:t>
      </w:r>
      <w:proofErr w:type="gramStart"/>
      <w:r>
        <w:rPr>
          <w:i w:val="0"/>
          <w:iCs/>
          <w:sz w:val="24"/>
          <w:szCs w:val="24"/>
        </w:rPr>
        <w:t>segar</w:t>
      </w:r>
      <w:proofErr w:type="gramEnd"/>
      <w:r>
        <w:rPr>
          <w:i w:val="0"/>
          <w:iCs/>
          <w:sz w:val="24"/>
          <w:szCs w:val="24"/>
        </w:rPr>
        <w:t xml:space="preserve"> brangkasan, berat kering brangkasan, volume akar, dan </w:t>
      </w:r>
      <w:r>
        <w:rPr>
          <w:i w:val="0"/>
          <w:sz w:val="24"/>
          <w:szCs w:val="24"/>
        </w:rPr>
        <w:t>berat ekonomis.</w:t>
      </w:r>
      <w:r>
        <w:rPr>
          <w:i w:val="0"/>
          <w:iCs/>
          <w:sz w:val="24"/>
          <w:szCs w:val="24"/>
        </w:rPr>
        <w:t xml:space="preserve"> Hasil analisis menunjukkan bahwa pemberian POC kotoran kambing dengan konsentrasi 25% berpengaruh dan memberikan hasil terbaik pada pertumbuhan tanaman sawi pagoda pada media campuran tanah dan arang sekam, yaitu pada variabel berat kering brangkasan, jumlah daun umur 3 MST, jumlah daun umur 6 MST, dan luas daun. </w:t>
      </w:r>
      <w:proofErr w:type="gramStart"/>
      <w:r>
        <w:rPr>
          <w:i w:val="0"/>
          <w:iCs/>
          <w:sz w:val="24"/>
          <w:szCs w:val="24"/>
        </w:rPr>
        <w:t>Perlakuan POC kotoran kambing menghasilkan berat ekonomis yang tidak berbeda nyata dengan perlakuan pemupukan dengan pupuk NPK.</w:t>
      </w:r>
      <w:proofErr w:type="gramEnd"/>
      <w:r>
        <w:rPr>
          <w:i w:val="0"/>
          <w:iCs/>
          <w:sz w:val="24"/>
          <w:szCs w:val="24"/>
        </w:rPr>
        <w:t xml:space="preserve"> </w:t>
      </w:r>
    </w:p>
    <w:p w14:paraId="45EB2B44" w14:textId="2FBBF843" w:rsidR="009207E8" w:rsidRDefault="009207E8" w:rsidP="009207E8">
      <w:pPr>
        <w:pStyle w:val="ListParagraph1"/>
        <w:spacing w:after="0" w:line="360" w:lineRule="auto"/>
        <w:ind w:left="0"/>
        <w:jc w:val="both"/>
        <w:rPr>
          <w:rFonts w:ascii="Times New Roman" w:hAnsi="Times New Roman" w:cs="Times New Roman"/>
          <w:sz w:val="24"/>
          <w:szCs w:val="24"/>
        </w:rPr>
      </w:pPr>
      <w:r>
        <w:rPr>
          <w:rFonts w:ascii="Times New Roman" w:hAnsi="Times New Roman" w:cs="Times New Roman"/>
          <w:iCs/>
          <w:sz w:val="24"/>
          <w:szCs w:val="24"/>
          <w:lang w:val="id-ID"/>
        </w:rPr>
        <w:t>Kata kunci</w:t>
      </w:r>
      <w:r>
        <w:rPr>
          <w:rFonts w:ascii="Times New Roman" w:hAnsi="Times New Roman" w:cs="Times New Roman"/>
          <w:iCs/>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POC kotoran kambing, Konsentrasi, Sawi Pagoda</w:t>
      </w:r>
      <w:r w:rsidR="00377413">
        <w:rPr>
          <w:rFonts w:ascii="Times New Roman" w:hAnsi="Times New Roman" w:cs="Times New Roman"/>
          <w:sz w:val="24"/>
          <w:szCs w:val="24"/>
        </w:rPr>
        <w:t>.</w:t>
      </w:r>
    </w:p>
    <w:p w14:paraId="592FFF79" w14:textId="77777777" w:rsidR="00377413" w:rsidRDefault="00377413" w:rsidP="00377413">
      <w:pPr>
        <w:pStyle w:val="AbstractTitle"/>
        <w:rPr>
          <w:rFonts w:ascii="Times New Roman" w:hAnsi="Times New Roman" w:cs="Times New Roman"/>
          <w:color w:val="FF0000"/>
          <w:lang w:val="id-ID"/>
        </w:rPr>
      </w:pPr>
      <w:r>
        <w:rPr>
          <w:rFonts w:ascii="Times New Roman" w:hAnsi="Times New Roman" w:cs="Times New Roman"/>
          <w:sz w:val="24"/>
          <w:szCs w:val="24"/>
          <w:lang w:val="id-ID"/>
        </w:rPr>
        <w:t>ABSTRACT</w:t>
      </w:r>
    </w:p>
    <w:p w14:paraId="2168BCB2" w14:textId="77777777" w:rsidR="00377413" w:rsidRDefault="00377413" w:rsidP="00377413">
      <w:pPr>
        <w:pStyle w:val="ListParagraph1"/>
        <w:spacing w:after="0" w:line="240" w:lineRule="auto"/>
        <w:ind w:left="0" w:firstLine="720"/>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This study aims to determine the effectiveness of goat manure liquid organic fertilizer on the growth and yield of pagoda mustard plants and the right concentration for the cultivation of pagoda </w:t>
      </w:r>
      <w:r>
        <w:rPr>
          <w:rFonts w:ascii="Times New Roman" w:hAnsi="Times New Roman" w:cs="Times New Roman"/>
          <w:iCs/>
          <w:sz w:val="24"/>
          <w:szCs w:val="24"/>
        </w:rPr>
        <w:t xml:space="preserve">mustard </w:t>
      </w:r>
      <w:r>
        <w:rPr>
          <w:rFonts w:ascii="Times New Roman" w:hAnsi="Times New Roman" w:cs="Times New Roman"/>
          <w:iCs/>
          <w:sz w:val="24"/>
          <w:szCs w:val="24"/>
          <w:lang w:val="id-ID"/>
        </w:rPr>
        <w:t xml:space="preserve">in soil or cocopeat media. </w:t>
      </w:r>
      <w:r>
        <w:rPr>
          <w:rFonts w:ascii="Times New Roman" w:hAnsi="Times New Roman" w:cs="Times New Roman"/>
          <w:iCs/>
          <w:sz w:val="24"/>
          <w:szCs w:val="24"/>
        </w:rPr>
        <w:t>Research</w:t>
      </w:r>
      <w:r>
        <w:rPr>
          <w:rFonts w:ascii="Times New Roman" w:hAnsi="Times New Roman" w:cs="Times New Roman"/>
          <w:iCs/>
          <w:sz w:val="24"/>
          <w:szCs w:val="24"/>
          <w:lang w:val="id-ID"/>
        </w:rPr>
        <w:t xml:space="preserve"> was conducted in Yogyakarta in August to October 2019. The method used was a Completely Randomized Design consisting of 7 treatments and 3 </w:t>
      </w:r>
      <w:r>
        <w:rPr>
          <w:rFonts w:ascii="Times New Roman" w:hAnsi="Times New Roman" w:cs="Times New Roman"/>
          <w:iCs/>
          <w:sz w:val="24"/>
          <w:szCs w:val="24"/>
        </w:rPr>
        <w:t>repetitions</w:t>
      </w:r>
      <w:r>
        <w:rPr>
          <w:rFonts w:ascii="Times New Roman" w:hAnsi="Times New Roman" w:cs="Times New Roman"/>
          <w:iCs/>
          <w:sz w:val="24"/>
          <w:szCs w:val="24"/>
          <w:lang w:val="id-ID"/>
        </w:rPr>
        <w:t>.</w:t>
      </w:r>
      <w:r>
        <w:rPr>
          <w:rFonts w:ascii="Times New Roman" w:hAnsi="Times New Roman" w:cs="Times New Roman"/>
          <w:iCs/>
          <w:sz w:val="24"/>
          <w:szCs w:val="24"/>
        </w:rPr>
        <w:t xml:space="preserve"> </w:t>
      </w:r>
      <w:r>
        <w:rPr>
          <w:rFonts w:ascii="Times New Roman" w:hAnsi="Times New Roman" w:cs="Times New Roman"/>
          <w:iCs/>
          <w:sz w:val="24"/>
          <w:szCs w:val="24"/>
          <w:lang w:val="id-ID"/>
        </w:rPr>
        <w:t>The treatments consisted of giving goat manure liquid organic fertilizer</w:t>
      </w:r>
      <w:r>
        <w:rPr>
          <w:rFonts w:ascii="Times New Roman" w:hAnsi="Times New Roman" w:cs="Times New Roman"/>
          <w:iCs/>
          <w:sz w:val="24"/>
          <w:szCs w:val="24"/>
          <w:lang w:val="en-ID"/>
        </w:rPr>
        <w:t xml:space="preserve"> </w:t>
      </w:r>
      <w:r>
        <w:rPr>
          <w:rFonts w:ascii="Times New Roman" w:hAnsi="Times New Roman" w:cs="Times New Roman"/>
          <w:iCs/>
          <w:sz w:val="24"/>
          <w:szCs w:val="24"/>
          <w:lang w:val="id-ID"/>
        </w:rPr>
        <w:t>with a concentration of 25% in soil media, 50% concentration in soil media, 75% concentration in soil media, concentration 25% in cocopeat media, 50% concentration in cocopeat</w:t>
      </w:r>
      <w:r>
        <w:rPr>
          <w:rFonts w:ascii="Times New Roman" w:hAnsi="Times New Roman" w:cs="Times New Roman"/>
          <w:iCs/>
          <w:sz w:val="24"/>
          <w:szCs w:val="24"/>
        </w:rPr>
        <w:t xml:space="preserve"> </w:t>
      </w:r>
      <w:r>
        <w:rPr>
          <w:rFonts w:ascii="Times New Roman" w:hAnsi="Times New Roman" w:cs="Times New Roman"/>
          <w:iCs/>
          <w:sz w:val="24"/>
          <w:szCs w:val="24"/>
          <w:lang w:val="id-ID"/>
        </w:rPr>
        <w:t>media, 75% concentration in cocopeat media, and fertilization with NPK as control</w:t>
      </w:r>
      <w:r>
        <w:rPr>
          <w:rFonts w:ascii="Times New Roman" w:hAnsi="Times New Roman" w:cs="Times New Roman"/>
          <w:iCs/>
          <w:sz w:val="24"/>
          <w:szCs w:val="24"/>
        </w:rPr>
        <w:t xml:space="preserve">. </w:t>
      </w:r>
      <w:r>
        <w:rPr>
          <w:rFonts w:ascii="Times New Roman" w:hAnsi="Times New Roman" w:cs="Times New Roman"/>
          <w:sz w:val="24"/>
          <w:szCs w:val="24"/>
        </w:rPr>
        <w:t xml:space="preserve">Variables observed included plant height, number of leaves, leaf area, stover fresh weight, stover dry weight, root volume, and economic weight. The results of the analysis showed that the goat manure liquid organic fertilizer </w:t>
      </w:r>
      <w:r>
        <w:rPr>
          <w:rFonts w:ascii="Times New Roman" w:hAnsi="Times New Roman" w:cs="Times New Roman"/>
          <w:sz w:val="24"/>
          <w:szCs w:val="24"/>
          <w:lang w:val="id-ID"/>
        </w:rPr>
        <w:t xml:space="preserve">with a concentration of 25% had an effect and gave the best results on growth of pagoda mustard on mixed soil and husk charcoal media, namely on the </w:t>
      </w:r>
      <w:r>
        <w:rPr>
          <w:rFonts w:ascii="Times New Roman" w:hAnsi="Times New Roman" w:cs="Times New Roman"/>
          <w:sz w:val="24"/>
          <w:szCs w:val="24"/>
          <w:lang w:val="id-ID"/>
        </w:rPr>
        <w:lastRenderedPageBreak/>
        <w:t>variable stover dry weight, number of leaves on 3</w:t>
      </w:r>
      <w:r>
        <w:rPr>
          <w:rFonts w:ascii="Times New Roman" w:hAnsi="Times New Roman" w:cs="Times New Roman"/>
          <w:sz w:val="24"/>
          <w:szCs w:val="24"/>
          <w:vertAlign w:val="superscript"/>
          <w:lang w:val="id-ID"/>
        </w:rPr>
        <w:t>rd</w:t>
      </w:r>
      <w:r>
        <w:rPr>
          <w:rFonts w:ascii="Times New Roman" w:hAnsi="Times New Roman" w:cs="Times New Roman"/>
          <w:sz w:val="24"/>
          <w:szCs w:val="24"/>
          <w:lang w:val="id-ID"/>
        </w:rPr>
        <w:t xml:space="preserve"> weeks after planting, number of leaves on 6</w:t>
      </w:r>
      <w:r>
        <w:rPr>
          <w:rFonts w:ascii="Times New Roman" w:hAnsi="Times New Roman" w:cs="Times New Roman"/>
          <w:sz w:val="24"/>
          <w:szCs w:val="24"/>
          <w:vertAlign w:val="superscript"/>
          <w:lang w:val="id-ID"/>
        </w:rPr>
        <w:t>rd</w:t>
      </w:r>
      <w:r>
        <w:rPr>
          <w:rFonts w:ascii="Times New Roman" w:hAnsi="Times New Roman" w:cs="Times New Roman"/>
          <w:sz w:val="24"/>
          <w:szCs w:val="24"/>
          <w:lang w:val="id-ID"/>
        </w:rPr>
        <w:t xml:space="preserve"> weeks after planting, and leaf area. </w:t>
      </w:r>
      <w:r>
        <w:rPr>
          <w:rFonts w:ascii="Times New Roman" w:hAnsi="Times New Roman" w:cs="Times New Roman"/>
          <w:sz w:val="24"/>
          <w:szCs w:val="24"/>
        </w:rPr>
        <w:t xml:space="preserve">The goat manure liquid organic fertilizer </w:t>
      </w:r>
      <w:r>
        <w:rPr>
          <w:rFonts w:ascii="Times New Roman" w:hAnsi="Times New Roman" w:cs="Times New Roman"/>
          <w:sz w:val="24"/>
          <w:szCs w:val="24"/>
          <w:lang w:val="id-ID"/>
        </w:rPr>
        <w:t>produces economic weights that are not significantly different from fertilization treatments with NPK.</w:t>
      </w:r>
    </w:p>
    <w:p w14:paraId="4A1BB62E" w14:textId="77777777" w:rsidR="00377413" w:rsidRDefault="00377413" w:rsidP="00377413">
      <w:pPr>
        <w:rPr>
          <w:iCs/>
          <w:szCs w:val="24"/>
          <w:lang w:val="id-ID"/>
        </w:rPr>
      </w:pPr>
    </w:p>
    <w:p w14:paraId="3DD85830" w14:textId="5044405A" w:rsidR="00377413" w:rsidRPr="00377413" w:rsidRDefault="00377413" w:rsidP="00377413">
      <w:pPr>
        <w:rPr>
          <w:color w:val="191919"/>
          <w:szCs w:val="24"/>
          <w:lang w:val="en-US"/>
        </w:rPr>
      </w:pPr>
      <w:r>
        <w:rPr>
          <w:iCs/>
          <w:szCs w:val="24"/>
          <w:lang w:val="id-ID"/>
        </w:rPr>
        <w:t xml:space="preserve">Keywords: </w:t>
      </w:r>
      <w:r>
        <w:rPr>
          <w:iCs/>
          <w:szCs w:val="24"/>
        </w:rPr>
        <w:t>Concentration, Goat manure liquid organic fertilizer, Pagoda mustard.</w:t>
      </w:r>
    </w:p>
    <w:p w14:paraId="0F50026A" w14:textId="77777777" w:rsidR="00763CD4" w:rsidRPr="00557672" w:rsidRDefault="00763CD4" w:rsidP="008020AA">
      <w:pPr>
        <w:rPr>
          <w:color w:val="191919"/>
          <w:szCs w:val="24"/>
          <w:lang w:val="en-US"/>
        </w:rPr>
      </w:pPr>
    </w:p>
    <w:p w14:paraId="7D86AEAB" w14:textId="32E7DD5E" w:rsidR="008E0B91" w:rsidRDefault="00C15EA0" w:rsidP="008020AA">
      <w:pPr>
        <w:widowControl w:val="0"/>
        <w:autoSpaceDE w:val="0"/>
        <w:autoSpaceDN w:val="0"/>
        <w:adjustRightInd w:val="0"/>
        <w:contextualSpacing w:val="0"/>
        <w:rPr>
          <w:b/>
          <w:bCs/>
          <w:caps/>
          <w:spacing w:val="-5"/>
          <w:szCs w:val="24"/>
          <w:lang w:val="en-US"/>
        </w:rPr>
      </w:pPr>
      <w:r>
        <w:rPr>
          <w:b/>
          <w:bCs/>
          <w:caps/>
          <w:spacing w:val="-5"/>
          <w:szCs w:val="24"/>
          <w:lang w:val="en-US"/>
        </w:rPr>
        <w:t>PENDAHULUAN</w:t>
      </w:r>
    </w:p>
    <w:p w14:paraId="1CEB83D1" w14:textId="77777777" w:rsidR="006A0EF9" w:rsidRDefault="006A0EF9" w:rsidP="008020AA">
      <w:pPr>
        <w:widowControl w:val="0"/>
        <w:autoSpaceDE w:val="0"/>
        <w:autoSpaceDN w:val="0"/>
        <w:adjustRightInd w:val="0"/>
        <w:contextualSpacing w:val="0"/>
        <w:rPr>
          <w:b/>
          <w:bCs/>
          <w:caps/>
          <w:spacing w:val="-5"/>
          <w:szCs w:val="24"/>
          <w:lang w:val="en-US"/>
        </w:rPr>
      </w:pPr>
    </w:p>
    <w:p w14:paraId="4734614E" w14:textId="77777777" w:rsidR="00C15EA0" w:rsidRDefault="00C15EA0" w:rsidP="008E0B91">
      <w:pPr>
        <w:pStyle w:val="ListParagraph1"/>
        <w:spacing w:after="0" w:line="480" w:lineRule="auto"/>
        <w:ind w:left="0"/>
        <w:jc w:val="both"/>
        <w:rPr>
          <w:rFonts w:ascii="Times New Roman" w:hAnsi="Times New Roman" w:cs="Times New Roman"/>
          <w:sz w:val="24"/>
          <w:szCs w:val="24"/>
        </w:rPr>
        <w:sectPr w:rsidR="00C15EA0">
          <w:pgSz w:w="12240" w:h="15840"/>
          <w:pgMar w:top="1440" w:right="1440" w:bottom="1440" w:left="1440" w:header="720" w:footer="720" w:gutter="0"/>
          <w:cols w:space="720"/>
          <w:docGrid w:linePitch="360"/>
        </w:sectPr>
      </w:pPr>
    </w:p>
    <w:p w14:paraId="1C7FCE42" w14:textId="3476A8BE" w:rsidR="00C15EA0" w:rsidRDefault="00C15EA0" w:rsidP="008E0B91">
      <w:pPr>
        <w:pStyle w:val="ListParagraph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Sawi pagoda merupakan salah satu jenis sayuran sawi yang juga dikenal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lain </w:t>
      </w:r>
      <w:r>
        <w:rPr>
          <w:rFonts w:ascii="Times New Roman" w:hAnsi="Times New Roman" w:cs="Times New Roman"/>
          <w:i/>
          <w:sz w:val="24"/>
          <w:szCs w:val="24"/>
        </w:rPr>
        <w:t>Ta Ke Chai</w:t>
      </w:r>
      <w:r>
        <w:rPr>
          <w:rFonts w:ascii="Times New Roman" w:hAnsi="Times New Roman" w:cs="Times New Roman"/>
          <w:sz w:val="24"/>
          <w:szCs w:val="24"/>
        </w:rPr>
        <w:t xml:space="preserve"> dan </w:t>
      </w:r>
      <w:r>
        <w:rPr>
          <w:rFonts w:ascii="Times New Roman" w:hAnsi="Times New Roman" w:cs="Times New Roman"/>
          <w:i/>
          <w:sz w:val="24"/>
          <w:szCs w:val="24"/>
        </w:rPr>
        <w:t>Tatsoi</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Sawi Pagoda memiliki bentuk dan warna yang unik</w:t>
      </w:r>
      <w:r>
        <w:rPr>
          <w:rFonts w:ascii="Times New Roman" w:hAnsi="Times New Roman" w:cs="Times New Roman"/>
          <w:sz w:val="24"/>
          <w:szCs w:val="24"/>
        </w:rPr>
        <w:t xml:space="preserve">, mirip seperti bunga yang mekar, bentuk daun yang </w:t>
      </w:r>
      <w:proofErr w:type="gramStart"/>
      <w:r>
        <w:rPr>
          <w:rFonts w:ascii="Times New Roman" w:hAnsi="Times New Roman" w:cs="Times New Roman"/>
          <w:sz w:val="24"/>
          <w:szCs w:val="24"/>
        </w:rPr>
        <w:t>oval  dengan</w:t>
      </w:r>
      <w:proofErr w:type="gramEnd"/>
      <w:r>
        <w:rPr>
          <w:rFonts w:ascii="Times New Roman" w:hAnsi="Times New Roman" w:cs="Times New Roman"/>
          <w:sz w:val="24"/>
          <w:szCs w:val="24"/>
        </w:rPr>
        <w:t xml:space="preserve"> warna hijau pekat yang sangat mencolok. </w:t>
      </w:r>
      <w:proofErr w:type="gramStart"/>
      <w:r>
        <w:rPr>
          <w:rFonts w:ascii="Times New Roman" w:hAnsi="Times New Roman" w:cs="Times New Roman"/>
          <w:sz w:val="24"/>
          <w:szCs w:val="24"/>
        </w:rPr>
        <w:t>Berat tanaman bisa mencapai 200 gram.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tampilannya yang cantik, tekstur yang renyah serta rasanya yang enak juga menjadi salah satu keunggulan dari sawi pagoda.</w:t>
      </w:r>
      <w:proofErr w:type="gramEnd"/>
      <w:r>
        <w:rPr>
          <w:rFonts w:ascii="Times New Roman" w:hAnsi="Times New Roman" w:cs="Times New Roman"/>
          <w:sz w:val="24"/>
          <w:szCs w:val="24"/>
        </w:rPr>
        <w:t xml:space="preserve">  Menurut Lynn (2014), sawi pagoda ini juga kaya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nutrisi, diantaranya Vitamin A, C, beta karoten, kalsium, folat, serat, dan fitonutrien. Fitonutrien dapat bertindak sebagai antioksidan, yang membantu mencegah penyakit kronis seperti kanker dan penyakit jantung</w:t>
      </w:r>
    </w:p>
    <w:p w14:paraId="6E188487" w14:textId="71616E5E" w:rsidR="00C15EA0" w:rsidRDefault="00C15EA0" w:rsidP="00307769">
      <w:pPr>
        <w:pStyle w:val="ListParagraph1"/>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Jenis sawi ini masih sangat jarang ditemui di pasaran.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Meski beberapa petani Indonesia sudah mulai membudidayakannya, produksi dan sebarannya tak sebanyak jenis sawi lainnya, padahal sawi pagoda memiliki potensi dan prospek yang baik untuk dikembangkan.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diperlukan pengembangan produksi sawi pagoda di Indonesia, mengingat lingkungan dan tanah di Indonesia yang cocok untuk pertumbuhan tanaman ini.</w:t>
      </w:r>
      <w:proofErr w:type="gramEnd"/>
      <w:r>
        <w:rPr>
          <w:rFonts w:ascii="Times New Roman" w:hAnsi="Times New Roman" w:cs="Times New Roman"/>
          <w:sz w:val="24"/>
          <w:szCs w:val="24"/>
        </w:rPr>
        <w:t xml:space="preserve"> </w:t>
      </w:r>
    </w:p>
    <w:p w14:paraId="3DA124FB" w14:textId="77777777" w:rsidR="00C15EA0" w:rsidRDefault="00C15EA0" w:rsidP="00307769">
      <w:pPr>
        <w:pStyle w:val="ListParagraph1"/>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Faktor yang berpengaruh terhadap produktivitas tanaman salah satunya adalah ketersediaan hara bagi tanaman.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Usaha manusia untuk mencukupi kebutuhan hara tanaman adalah dengan melakukan pemupukan.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Pemupukan sawi pagoda umumnya menggunakan pupuk kandang, </w:t>
      </w:r>
      <w:r>
        <w:rPr>
          <w:rFonts w:ascii="Times New Roman" w:hAnsi="Times New Roman" w:cs="Times New Roman"/>
          <w:sz w:val="24"/>
          <w:szCs w:val="24"/>
        </w:rPr>
        <w:lastRenderedPageBreak/>
        <w:t>kompos padat, pupuk NPK atau pupuk organik cair (Jurustani, 2018).</w:t>
      </w:r>
      <w:proofErr w:type="gramEnd"/>
    </w:p>
    <w:p w14:paraId="6A148746" w14:textId="77777777" w:rsidR="00C15EA0" w:rsidRDefault="00C15EA0" w:rsidP="00307769">
      <w:pPr>
        <w:pStyle w:val="ListParagraph1"/>
        <w:spacing w:after="0" w:line="240" w:lineRule="auto"/>
        <w:ind w:left="0"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K</w:t>
      </w:r>
      <w:r>
        <w:rPr>
          <w:rFonts w:ascii="Times New Roman" w:hAnsi="Times New Roman" w:cs="Times New Roman"/>
          <w:sz w:val="24"/>
          <w:szCs w:val="24"/>
          <w:shd w:val="clear" w:color="auto" w:fill="FFFFFF"/>
        </w:rPr>
        <w:t>ompos adalah salah satu sumber nutrisi penting yang sangat dibutuhkan tanaman.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Kompos biasanya digunakan dalam bentuk padat, baik sebagai campuran media tanam maupun sebagai mulsa (ditaburkan di sekeliling tanaman).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Namun sifat kompos yang </w:t>
      </w:r>
      <w:r>
        <w:rPr>
          <w:rFonts w:ascii="Times New Roman" w:hAnsi="Times New Roman" w:cs="Times New Roman"/>
          <w:i/>
          <w:sz w:val="24"/>
          <w:szCs w:val="24"/>
          <w:shd w:val="clear" w:color="auto" w:fill="FFFFFF"/>
        </w:rPr>
        <w:t>bulky</w:t>
      </w:r>
      <w:r>
        <w:rPr>
          <w:rFonts w:ascii="Times New Roman" w:hAnsi="Times New Roman" w:cs="Times New Roman"/>
          <w:sz w:val="24"/>
          <w:szCs w:val="24"/>
          <w:shd w:val="clear" w:color="auto" w:fill="FFFFFF"/>
        </w:rPr>
        <w:t xml:space="preserve"> seringkali menyebabkan kesulitan dalam pengaplikasiannya.</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Selain itu kandungan hara yang rendah menyebabkan kompos sering diaplikasikan dalam volume yang besar.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Oleh karena itu ekstraksi kompos dapat diterapkan sebagai alternatif guna meningkatkan efisiensi pemupukan.</w:t>
      </w:r>
      <w:proofErr w:type="gramEnd"/>
      <w:r>
        <w:rPr>
          <w:rFonts w:ascii="Times New Roman" w:hAnsi="Times New Roman" w:cs="Times New Roman"/>
          <w:sz w:val="24"/>
          <w:szCs w:val="24"/>
          <w:shd w:val="clear" w:color="auto" w:fill="FFFFFF"/>
        </w:rPr>
        <w:t xml:space="preserve"> </w:t>
      </w:r>
    </w:p>
    <w:p w14:paraId="30967D52" w14:textId="77777777" w:rsidR="00C15EA0" w:rsidRDefault="00C15EA0" w:rsidP="00307769">
      <w:pPr>
        <w:pStyle w:val="ListParagraph1"/>
        <w:spacing w:after="0" w:line="24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Ekstraksi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ekstrak yang telah diketahui mengandung sejumlah unsur hara yang bermanfaat bagi tanaman dan senyawa humat yang berpengaruh terhadap pertumbuhan tanaman. Ekstrak-air kompos (POC)</w:t>
      </w:r>
      <w:r>
        <w:rPr>
          <w:rFonts w:ascii="Times New Roman" w:hAnsi="Times New Roman" w:cs="Times New Roman"/>
          <w:sz w:val="24"/>
          <w:szCs w:val="24"/>
          <w:shd w:val="clear" w:color="auto" w:fill="FFFFFF"/>
        </w:rPr>
        <w:t xml:space="preserve"> juga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memberikan nutrisi instan yang lebih mudah diserap oleh tanaman. </w:t>
      </w:r>
      <w:r>
        <w:rPr>
          <w:rFonts w:ascii="Times New Roman" w:eastAsia="Times New Roman" w:hAnsi="Times New Roman" w:cs="Times New Roman"/>
          <w:sz w:val="24"/>
          <w:szCs w:val="24"/>
        </w:rPr>
        <w:t>Tujuan pembuatan ekstrak-air kompos (POC) adalah untuk memperbanyak dan melipatgandakan jumlah mikroorganisme bermanfaat yang dikandung oleh kompos, yaitu dengan dengan memberikan aerasi (pengudaraan) pada kompos yang direndam dalam air (Berek, 2017).</w:t>
      </w:r>
    </w:p>
    <w:p w14:paraId="0476B970" w14:textId="0894003E" w:rsidR="008020AA" w:rsidRDefault="00C15EA0" w:rsidP="00307769">
      <w:pPr>
        <w:pStyle w:val="ListParagraph1"/>
        <w:spacing w:after="0" w:line="240" w:lineRule="auto"/>
        <w:ind w:left="0" w:firstLine="720"/>
        <w:jc w:val="both"/>
        <w:rPr>
          <w:rFonts w:ascii="Times New Roman" w:eastAsia="Times New Roman" w:hAnsi="Times New Roman" w:cs="Times New Roman"/>
          <w:sz w:val="24"/>
          <w:szCs w:val="24"/>
        </w:rPr>
      </w:pPr>
      <w:proofErr w:type="gramStart"/>
      <w:r>
        <w:rPr>
          <w:rFonts w:ascii="Times New Roman" w:hAnsi="Times New Roman" w:cs="Times New Roman"/>
          <w:bCs/>
          <w:sz w:val="24"/>
          <w:szCs w:val="24"/>
        </w:rPr>
        <w:t>Bahan untuk pembuatan kompos yang banyak tersedia di masyarakat adalah kotoran kambing.</w:t>
      </w:r>
      <w:proofErr w:type="gramEnd"/>
      <w:r>
        <w:rPr>
          <w:rFonts w:ascii="Times New Roman" w:hAnsi="Times New Roman" w:cs="Times New Roman"/>
          <w:bCs/>
          <w:sz w:val="24"/>
          <w:szCs w:val="24"/>
        </w:rPr>
        <w:t xml:space="preserve"> Pada penelitian Safitri </w:t>
      </w:r>
      <w:r>
        <w:rPr>
          <w:rFonts w:ascii="Times New Roman" w:hAnsi="Times New Roman" w:cs="Times New Roman"/>
          <w:bCs/>
          <w:i/>
          <w:iCs/>
          <w:sz w:val="24"/>
          <w:szCs w:val="24"/>
        </w:rPr>
        <w:t>et al</w:t>
      </w:r>
      <w:r>
        <w:rPr>
          <w:rFonts w:ascii="Times New Roman" w:hAnsi="Times New Roman" w:cs="Times New Roman"/>
          <w:bCs/>
          <w:sz w:val="24"/>
          <w:szCs w:val="24"/>
        </w:rPr>
        <w:t xml:space="preserve">. (2017), ditemukan bahwa kompos kotoran kambing mengandung N 1,15%, P 60,68 ppm dan K 519,07 ppm. </w:t>
      </w:r>
      <w:proofErr w:type="gramStart"/>
      <w:r>
        <w:rPr>
          <w:rFonts w:ascii="Times New Roman" w:hAnsi="Times New Roman" w:cs="Times New Roman"/>
          <w:sz w:val="24"/>
          <w:szCs w:val="24"/>
        </w:rPr>
        <w:t xml:space="preserve">Pada penelitian Nurshanti (2009), kotoran </w:t>
      </w:r>
      <w:r>
        <w:rPr>
          <w:rFonts w:ascii="Times New Roman" w:hAnsi="Times New Roman" w:cs="Times New Roman"/>
          <w:sz w:val="24"/>
          <w:szCs w:val="24"/>
        </w:rPr>
        <w:lastRenderedPageBreak/>
        <w:t>kambing memberikan pengaruh paling baik dalam meningkatkan pertumbuhan tanaman apabila dibandingkan dengan pemberian pupuk kotoran sapi dan ayam.</w:t>
      </w:r>
      <w:proofErr w:type="gramEnd"/>
      <w:r>
        <w:rPr>
          <w:rFonts w:ascii="Times New Roman" w:hAnsi="Times New Roman" w:cs="Times New Roman"/>
          <w:sz w:val="24"/>
          <w:szCs w:val="24"/>
        </w:rPr>
        <w:t xml:space="preserve"> Tanaman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unsur hara yang lebih banyak dari kotoran kambing, karena kotoran kambing mengandung unsur hara yang lebih banyak dan bervariasi dibandingkan dengan kotoran sapi dan ayam. Kotoran kambing banyak mengandung unsur hara N yang tercukupi, sehingga dapat meningkatkan pertumbuhan daun dan daun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banyak jumlahnya dan akan menjadi lebar dengan warna yang hijau. </w:t>
      </w:r>
      <w:proofErr w:type="gramStart"/>
      <w:r>
        <w:rPr>
          <w:rFonts w:ascii="Times New Roman" w:eastAsia="Times New Roman" w:hAnsi="Times New Roman" w:cs="Times New Roman"/>
          <w:sz w:val="24"/>
          <w:szCs w:val="24"/>
        </w:rPr>
        <w:t>Penelitian ini dilakukan untuk mengetahui efektivitas aplikasi POC kotoran kambing sebagai alternatif pemupukan yang lebih efisien.</w:t>
      </w:r>
      <w:proofErr w:type="gramEnd"/>
    </w:p>
    <w:p w14:paraId="53533865" w14:textId="77777777" w:rsidR="00B56522" w:rsidRDefault="00B56522" w:rsidP="00B56522">
      <w:pPr>
        <w:pStyle w:val="Default"/>
        <w:ind w:firstLine="720"/>
        <w:jc w:val="both"/>
        <w:rPr>
          <w:rFonts w:eastAsia="SimSun"/>
        </w:rPr>
      </w:pPr>
      <w:proofErr w:type="gramStart"/>
      <w:r>
        <w:rPr>
          <w:rFonts w:eastAsia="SimSun"/>
        </w:rPr>
        <w:t>Hasil pengamatan terhadap tinggi tanaman dan jumlah batang tanaman cabai rawit menunjukkan bahwa semua perlakuan konsentrasi POC kotoran kambing berbeda nyata dengan kontrol.</w:t>
      </w:r>
      <w:proofErr w:type="gramEnd"/>
      <w:r>
        <w:rPr>
          <w:rFonts w:eastAsia="SimSun"/>
        </w:rPr>
        <w:t xml:space="preserve"> </w:t>
      </w:r>
      <w:proofErr w:type="gramStart"/>
      <w:r>
        <w:rPr>
          <w:rFonts w:eastAsia="SimSun"/>
        </w:rPr>
        <w:t>Konsentrasi 20% merupakan konsentrasi yang telah mampu memberikan hasil perlakuan terbaik.</w:t>
      </w:r>
      <w:proofErr w:type="gramEnd"/>
      <w:r>
        <w:rPr>
          <w:rFonts w:eastAsia="SimSun"/>
        </w:rPr>
        <w:t xml:space="preserve"> Hasil ini memperlihatkan bahwa pemberian POC dengan konsentrasi 20% mampu menyediakan sejumlah unsur hara seperti N, P dan K yang cukup terhadap pertumbuhan tanaman (Safitri </w:t>
      </w:r>
      <w:r>
        <w:rPr>
          <w:rFonts w:eastAsia="SimSun"/>
          <w:i/>
          <w:iCs/>
        </w:rPr>
        <w:t>et al</w:t>
      </w:r>
      <w:r>
        <w:rPr>
          <w:rFonts w:eastAsia="SimSun"/>
        </w:rPr>
        <w:t>., 2017).</w:t>
      </w:r>
    </w:p>
    <w:p w14:paraId="3AA7659D" w14:textId="77777777" w:rsidR="00B56522" w:rsidRDefault="00B56522" w:rsidP="00B56522">
      <w:pPr>
        <w:pStyle w:val="Default"/>
        <w:ind w:firstLine="720"/>
        <w:jc w:val="both"/>
        <w:rPr>
          <w:bCs/>
        </w:rPr>
      </w:pPr>
      <w:r>
        <w:rPr>
          <w:bCs/>
        </w:rPr>
        <w:t xml:space="preserve">Pada penelitian Safitri </w:t>
      </w:r>
      <w:r>
        <w:rPr>
          <w:bCs/>
          <w:i/>
          <w:iCs/>
        </w:rPr>
        <w:t>et al</w:t>
      </w:r>
      <w:r>
        <w:rPr>
          <w:bCs/>
        </w:rPr>
        <w:t xml:space="preserve">. (2017), ditemukan bahwa kompos kotoran kambing yang digunakan mengandung N 1,15%, P 60,68 ppm dan K 519,07 ppm. Menurut Lingga (1991) dalam Safitri </w:t>
      </w:r>
      <w:r>
        <w:rPr>
          <w:bCs/>
          <w:i/>
          <w:iCs/>
        </w:rPr>
        <w:t>et al</w:t>
      </w:r>
      <w:r>
        <w:rPr>
          <w:bCs/>
        </w:rPr>
        <w:t xml:space="preserve">. (2017), kotoran padat kambing sebelum dikomposkan mengandung bahan organik sebanyak 31% dengan rasio C/N 25-30% dan memiliki kandungan unsur hara yang terdiri dari 69% H2O, 0,95% N, 0,35% P, 1,00% K. Penambahan </w:t>
      </w:r>
      <w:r>
        <w:rPr>
          <w:bCs/>
          <w:i/>
          <w:iCs/>
        </w:rPr>
        <w:t>Effective Microorganism</w:t>
      </w:r>
      <w:r>
        <w:rPr>
          <w:bCs/>
        </w:rPr>
        <w:t xml:space="preserve"> 4 (EM4) mampu meningkatkan kandungan unsur hara dalam POC kotoran kambing.</w:t>
      </w:r>
    </w:p>
    <w:p w14:paraId="42F21998" w14:textId="77777777" w:rsidR="00B56522" w:rsidRDefault="00B56522" w:rsidP="00B56522">
      <w:pPr>
        <w:pStyle w:val="Default"/>
        <w:ind w:firstLine="720"/>
        <w:jc w:val="both"/>
        <w:rPr>
          <w:bCs/>
        </w:rPr>
      </w:pPr>
      <w:r>
        <w:rPr>
          <w:bCs/>
        </w:rPr>
        <w:t xml:space="preserve">Peningkatan kadar N kompos kotoran kambing setelah pengomposan </w:t>
      </w:r>
      <w:r>
        <w:rPr>
          <w:bCs/>
        </w:rPr>
        <w:lastRenderedPageBreak/>
        <w:t>terjadi karena proses penguraian bahan organik yang dilakukan oleh mikroorganisme menghasilkan amoniak dan nitrogen, sehingga N yang bereaksi dengan air akan membentuk NO3- dan H+ (Trivana</w:t>
      </w:r>
      <w:r>
        <w:rPr>
          <w:bCs/>
          <w:i/>
          <w:iCs/>
        </w:rPr>
        <w:t xml:space="preserve"> et al</w:t>
      </w:r>
      <w:r>
        <w:rPr>
          <w:bCs/>
        </w:rPr>
        <w:t xml:space="preserve">., 2017 dalam Safitri </w:t>
      </w:r>
      <w:r>
        <w:rPr>
          <w:bCs/>
          <w:i/>
          <w:iCs/>
        </w:rPr>
        <w:t>et al</w:t>
      </w:r>
      <w:r>
        <w:rPr>
          <w:bCs/>
        </w:rPr>
        <w:t>., 2017).</w:t>
      </w:r>
    </w:p>
    <w:p w14:paraId="0C8F9FFE" w14:textId="59056D7C" w:rsidR="00C15EA0" w:rsidRDefault="00B56522" w:rsidP="00D60CED">
      <w:pPr>
        <w:pStyle w:val="Default"/>
        <w:ind w:firstLine="720"/>
        <w:jc w:val="both"/>
        <w:rPr>
          <w:rFonts w:eastAsia="SimSun"/>
        </w:rPr>
      </w:pPr>
      <w:proofErr w:type="gramStart"/>
      <w:r>
        <w:rPr>
          <w:rFonts w:eastAsia="SimSun"/>
        </w:rPr>
        <w:t>Penelitian tentang pengaruh pupuk organik cair dilakukan oleh Supardi (2011) yang meneliti tentang aplikasi pupuk cair hasil fermentasi kotoran padat kambing terhadap pertumbuhan tanaman sawi.</w:t>
      </w:r>
      <w:proofErr w:type="gramEnd"/>
      <w:r>
        <w:rPr>
          <w:rFonts w:eastAsia="SimSun"/>
        </w:rPr>
        <w:t xml:space="preserve"> </w:t>
      </w:r>
      <w:proofErr w:type="gramStart"/>
      <w:r>
        <w:rPr>
          <w:rFonts w:eastAsia="SimSun"/>
        </w:rPr>
        <w:t>Hasil penelitian tersebut menunjukkan bahwa ada pengaruh pupuk cair terhad</w:t>
      </w:r>
      <w:r w:rsidR="00D60CED">
        <w:rPr>
          <w:rFonts w:eastAsia="SimSun"/>
        </w:rPr>
        <w:t>ap tinggi tanaman dan luas daun.</w:t>
      </w:r>
      <w:proofErr w:type="gramEnd"/>
      <w:r w:rsidR="00D60CED">
        <w:rPr>
          <w:rFonts w:eastAsia="SimSun"/>
        </w:rPr>
        <w:t xml:space="preserve"> </w:t>
      </w:r>
    </w:p>
    <w:p w14:paraId="47FF15F7" w14:textId="77777777" w:rsidR="008E0B91" w:rsidRDefault="008E0B91" w:rsidP="008E0B91">
      <w:pPr>
        <w:pStyle w:val="Default"/>
        <w:jc w:val="both"/>
        <w:rPr>
          <w:rFonts w:eastAsia="SimSun"/>
        </w:rPr>
      </w:pPr>
    </w:p>
    <w:p w14:paraId="1FFA7668" w14:textId="669D26CE" w:rsidR="008E0B91" w:rsidRDefault="008E0B91" w:rsidP="008E0B91">
      <w:pPr>
        <w:pStyle w:val="Default"/>
        <w:jc w:val="both"/>
        <w:rPr>
          <w:rFonts w:eastAsia="SimSun"/>
          <w:b/>
        </w:rPr>
      </w:pPr>
      <w:r w:rsidRPr="008E0B91">
        <w:rPr>
          <w:rFonts w:eastAsia="SimSun"/>
          <w:b/>
        </w:rPr>
        <w:t>TUJUAN PENELITIAN</w:t>
      </w:r>
    </w:p>
    <w:p w14:paraId="2DA6CDEE" w14:textId="77777777" w:rsidR="006A0EF9" w:rsidRPr="008E0B91" w:rsidRDefault="006A0EF9" w:rsidP="008E0B91">
      <w:pPr>
        <w:pStyle w:val="Default"/>
        <w:jc w:val="both"/>
        <w:rPr>
          <w:rFonts w:eastAsia="SimSun"/>
          <w:b/>
        </w:rPr>
      </w:pPr>
    </w:p>
    <w:p w14:paraId="70AF2610" w14:textId="77777777" w:rsidR="008E0B91" w:rsidRDefault="008E0B91" w:rsidP="008E0B91">
      <w:pPr>
        <w:pStyle w:val="ListParagraph1"/>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pengaruh POC kotoran kambing terhadap pertumbuhan dan hasil sawi pagoda</w:t>
      </w:r>
    </w:p>
    <w:p w14:paraId="0A543657" w14:textId="77777777" w:rsidR="008E0B91" w:rsidRPr="00D60CED" w:rsidRDefault="008E0B91" w:rsidP="008E0B91">
      <w:pPr>
        <w:pStyle w:val="ListParagraph1"/>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konsentrasi POC kotoran kambing yang paling baik untuk pertumbuhan dan hasil sawi pagoda pada media </w:t>
      </w:r>
      <w:r>
        <w:rPr>
          <w:rFonts w:ascii="Times New Roman" w:hAnsi="Times New Roman" w:cs="Times New Roman"/>
          <w:i/>
          <w:sz w:val="24"/>
          <w:szCs w:val="24"/>
        </w:rPr>
        <w:t>cocopeat</w:t>
      </w:r>
    </w:p>
    <w:p w14:paraId="5BB56B1D" w14:textId="77777777" w:rsidR="008E0B91" w:rsidRDefault="008E0B91" w:rsidP="008E0B91">
      <w:pPr>
        <w:pStyle w:val="ListParagraph1"/>
        <w:numPr>
          <w:ilvl w:val="0"/>
          <w:numId w:val="8"/>
        </w:numPr>
        <w:spacing w:after="0" w:line="240" w:lineRule="auto"/>
        <w:ind w:left="284" w:hanging="284"/>
        <w:jc w:val="both"/>
        <w:rPr>
          <w:rFonts w:ascii="Times New Roman" w:hAnsi="Times New Roman" w:cs="Times New Roman"/>
          <w:sz w:val="24"/>
          <w:szCs w:val="24"/>
        </w:rPr>
      </w:pPr>
      <w:r w:rsidRPr="00D60CED">
        <w:rPr>
          <w:rFonts w:ascii="Times New Roman" w:hAnsi="Times New Roman" w:cs="Times New Roman"/>
          <w:sz w:val="24"/>
          <w:szCs w:val="24"/>
        </w:rPr>
        <w:t>Untuk mengetahui konsentrasi POC kotoran kambing yang paling baik untuk pertumbuhan dan hasil sawi pagoda pada media tanah</w:t>
      </w:r>
      <w:r>
        <w:rPr>
          <w:rFonts w:ascii="Times New Roman" w:hAnsi="Times New Roman" w:cs="Times New Roman"/>
          <w:sz w:val="24"/>
          <w:szCs w:val="24"/>
        </w:rPr>
        <w:t>.</w:t>
      </w:r>
    </w:p>
    <w:p w14:paraId="4F60201F" w14:textId="77777777" w:rsidR="008E0B91" w:rsidRDefault="008E0B91" w:rsidP="008E0B91">
      <w:pPr>
        <w:pStyle w:val="ListParagraph1"/>
        <w:spacing w:after="0" w:line="240" w:lineRule="auto"/>
        <w:ind w:left="0"/>
        <w:jc w:val="both"/>
        <w:rPr>
          <w:rFonts w:ascii="Times New Roman" w:hAnsi="Times New Roman" w:cs="Times New Roman"/>
          <w:sz w:val="24"/>
          <w:szCs w:val="24"/>
        </w:rPr>
      </w:pPr>
    </w:p>
    <w:p w14:paraId="648B5ABF" w14:textId="1C5C6633" w:rsidR="008E0B91" w:rsidRPr="008E0B91" w:rsidRDefault="008E0B91" w:rsidP="008E0B91">
      <w:pPr>
        <w:pStyle w:val="ListParagraph1"/>
        <w:spacing w:after="0" w:line="240" w:lineRule="auto"/>
        <w:ind w:left="0"/>
        <w:jc w:val="both"/>
        <w:rPr>
          <w:rFonts w:ascii="Times New Roman" w:hAnsi="Times New Roman" w:cs="Times New Roman"/>
          <w:b/>
          <w:sz w:val="24"/>
          <w:szCs w:val="24"/>
        </w:rPr>
      </w:pPr>
      <w:r w:rsidRPr="008E0B91">
        <w:rPr>
          <w:rFonts w:ascii="Times New Roman" w:hAnsi="Times New Roman" w:cs="Times New Roman"/>
          <w:b/>
          <w:sz w:val="24"/>
          <w:szCs w:val="24"/>
        </w:rPr>
        <w:t>METODE PENELITIAN</w:t>
      </w:r>
    </w:p>
    <w:p w14:paraId="7336EB3D" w14:textId="77777777" w:rsidR="006A0EF9" w:rsidRDefault="006A0EF9" w:rsidP="008E0B91">
      <w:pPr>
        <w:autoSpaceDE w:val="0"/>
        <w:autoSpaceDN w:val="0"/>
        <w:adjustRightInd w:val="0"/>
        <w:ind w:firstLine="567"/>
        <w:rPr>
          <w:szCs w:val="24"/>
        </w:rPr>
      </w:pPr>
    </w:p>
    <w:p w14:paraId="1FC96A20" w14:textId="77777777" w:rsidR="008E0B91" w:rsidRPr="00C66849" w:rsidRDefault="008E0B91" w:rsidP="008E0B91">
      <w:pPr>
        <w:autoSpaceDE w:val="0"/>
        <w:autoSpaceDN w:val="0"/>
        <w:adjustRightInd w:val="0"/>
        <w:ind w:firstLine="567"/>
        <w:rPr>
          <w:szCs w:val="24"/>
        </w:rPr>
      </w:pPr>
      <w:proofErr w:type="gramStart"/>
      <w:r w:rsidRPr="00C66849">
        <w:rPr>
          <w:szCs w:val="24"/>
        </w:rPr>
        <w:t>Penelitian ini telah dilaksanakan di Lahan Kelompok Tani Lestari Makmur (Bapak Marjan), Polaman, Argorejo, Sedayu, Bantul, Daerah Istimewa Yogyakarta pada tanggal 25 Agustus sampai dengan 28 O</w:t>
      </w:r>
      <w:r w:rsidRPr="00C66849">
        <w:rPr>
          <w:bCs/>
          <w:szCs w:val="24"/>
        </w:rPr>
        <w:t>k</w:t>
      </w:r>
      <w:r w:rsidRPr="00C66849">
        <w:rPr>
          <w:szCs w:val="24"/>
        </w:rPr>
        <w:t>tober 2019.</w:t>
      </w:r>
      <w:proofErr w:type="gramEnd"/>
      <w:r w:rsidRPr="00C66849">
        <w:rPr>
          <w:szCs w:val="24"/>
        </w:rPr>
        <w:t xml:space="preserve"> </w:t>
      </w:r>
      <w:proofErr w:type="gramStart"/>
      <w:r w:rsidRPr="00C66849">
        <w:rPr>
          <w:szCs w:val="24"/>
        </w:rPr>
        <w:t>Lokasi penelitian berada pada ketinggian 88 meter di atas permukaan laut.</w:t>
      </w:r>
      <w:proofErr w:type="gramEnd"/>
    </w:p>
    <w:p w14:paraId="0CF91EED" w14:textId="77777777" w:rsidR="008E0B91" w:rsidRPr="00C66849" w:rsidRDefault="008E0B91" w:rsidP="008E0B91">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r w:rsidRPr="00C66849">
        <w:rPr>
          <w:rFonts w:ascii="Times New Roman" w:hAnsi="Times New Roman" w:cs="Times New Roman"/>
          <w:sz w:val="24"/>
          <w:szCs w:val="24"/>
        </w:rPr>
        <w:t xml:space="preserve">Alat yang digunakan dalam penelitian ini antara lain cangkul, sekop, ember 80 liter, ember 12 liter, </w:t>
      </w:r>
      <w:r w:rsidRPr="00C66849">
        <w:rPr>
          <w:rFonts w:ascii="Times New Roman" w:hAnsi="Times New Roman" w:cs="Times New Roman"/>
          <w:i/>
          <w:iCs/>
          <w:sz w:val="24"/>
          <w:szCs w:val="24"/>
        </w:rPr>
        <w:t>aerator</w:t>
      </w:r>
      <w:r w:rsidRPr="00C66849">
        <w:rPr>
          <w:rFonts w:ascii="Times New Roman" w:hAnsi="Times New Roman" w:cs="Times New Roman"/>
          <w:sz w:val="24"/>
          <w:szCs w:val="24"/>
        </w:rPr>
        <w:t xml:space="preserve"> akuarium, kayu pengaduk, gelas ukur, timbangan digital, oven, selang, sprayer, dan penggaris. Bahan penelitian yang digunakan dalam penelitian ini meliputi benih Sawi Pagoda, kompos </w:t>
      </w:r>
      <w:r w:rsidRPr="00C66849">
        <w:rPr>
          <w:rFonts w:ascii="Times New Roman" w:hAnsi="Times New Roman" w:cs="Times New Roman"/>
          <w:sz w:val="24"/>
          <w:szCs w:val="24"/>
        </w:rPr>
        <w:lastRenderedPageBreak/>
        <w:t xml:space="preserve">kotoran kambing, PGPR cair, kapur dolomit, gula pasir, air, </w:t>
      </w:r>
      <w:r w:rsidRPr="00C66849">
        <w:rPr>
          <w:rFonts w:ascii="Times New Roman" w:hAnsi="Times New Roman" w:cs="Times New Roman"/>
          <w:i/>
          <w:sz w:val="24"/>
          <w:szCs w:val="24"/>
        </w:rPr>
        <w:t>cocopeat</w:t>
      </w:r>
      <w:r w:rsidRPr="00C66849">
        <w:rPr>
          <w:rFonts w:ascii="Times New Roman" w:hAnsi="Times New Roman" w:cs="Times New Roman"/>
          <w:sz w:val="24"/>
          <w:szCs w:val="24"/>
        </w:rPr>
        <w:t>, arang sekam, tanah vertisol, pupuk kandang kambing, polybag, kain kasa, tali raffia, kertas milimeter, pupuk NPK mutiara dan pupuk Ultradap.</w:t>
      </w:r>
    </w:p>
    <w:p w14:paraId="4C2420A5" w14:textId="77777777" w:rsidR="008E0B91" w:rsidRDefault="008E0B91" w:rsidP="008E0B91">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Penelitian ini merupakan percobaan faktor tunggal yang disusun dalam Rancangan Acak Lengkap (RAL).</w:t>
      </w:r>
      <w:proofErr w:type="gramEnd"/>
      <w:r>
        <w:rPr>
          <w:rFonts w:ascii="Times New Roman" w:hAnsi="Times New Roman" w:cs="Times New Roman"/>
          <w:sz w:val="24"/>
          <w:szCs w:val="24"/>
        </w:rPr>
        <w:t xml:space="preserve"> Faktor yang diujikan terdiri atas tujuh perlakuan, </w:t>
      </w:r>
      <w:proofErr w:type="gramStart"/>
      <w:r>
        <w:rPr>
          <w:rFonts w:ascii="Times New Roman" w:hAnsi="Times New Roman" w:cs="Times New Roman"/>
          <w:sz w:val="24"/>
          <w:szCs w:val="24"/>
        </w:rPr>
        <w:t>yaitu :</w:t>
      </w:r>
      <w:bookmarkStart w:id="1" w:name="OLE_LINK3"/>
      <w:proofErr w:type="gramEnd"/>
      <w:r>
        <w:rPr>
          <w:rFonts w:ascii="Times New Roman" w:hAnsi="Times New Roman" w:cs="Times New Roman"/>
          <w:sz w:val="24"/>
          <w:szCs w:val="24"/>
        </w:rPr>
        <w:t xml:space="preserve"> </w:t>
      </w:r>
    </w:p>
    <w:p w14:paraId="21053CC6" w14:textId="77777777" w:rsidR="008E0B91" w:rsidRDefault="008E0B91" w:rsidP="008E0B91">
      <w:pPr>
        <w:pStyle w:val="ListParagraph1"/>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Pemupukan dengan NPK 16-16-16 dan Ultradap</w:t>
      </w:r>
    </w:p>
    <w:p w14:paraId="60F941CF" w14:textId="77777777" w:rsidR="008E0B91" w:rsidRDefault="008E0B91" w:rsidP="008E0B91">
      <w:pPr>
        <w:pStyle w:val="ListParagraph1"/>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bookmarkStart w:id="2" w:name="OLE_LINK2"/>
      <w:r>
        <w:rPr>
          <w:rFonts w:ascii="Times New Roman" w:hAnsi="Times New Roman" w:cs="Times New Roman"/>
          <w:sz w:val="24"/>
          <w:szCs w:val="24"/>
        </w:rPr>
        <w:t>Pemberian POC kotoran kambing dengan konsentrasi</w:t>
      </w:r>
      <w:bookmarkEnd w:id="2"/>
      <w:r>
        <w:rPr>
          <w:rFonts w:ascii="Times New Roman" w:hAnsi="Times New Roman" w:cs="Times New Roman"/>
          <w:sz w:val="24"/>
          <w:szCs w:val="24"/>
        </w:rPr>
        <w:t xml:space="preserve"> </w:t>
      </w:r>
      <w:r w:rsidRPr="00E86B7D">
        <w:rPr>
          <w:rFonts w:ascii="Times New Roman" w:hAnsi="Times New Roman" w:cs="Times New Roman"/>
          <w:sz w:val="24"/>
          <w:szCs w:val="24"/>
        </w:rPr>
        <w:t>25% pada media campuran tanah vertisol dan arang sekam</w:t>
      </w:r>
    </w:p>
    <w:p w14:paraId="555E7FC9" w14:textId="77777777" w:rsidR="008E0B91" w:rsidRDefault="008E0B91" w:rsidP="008E0B91">
      <w:pPr>
        <w:pStyle w:val="ListParagraph1"/>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w:t>
      </w:r>
      <w:r w:rsidRPr="00E86B7D">
        <w:rPr>
          <w:rFonts w:ascii="Times New Roman" w:hAnsi="Times New Roman" w:cs="Times New Roman"/>
          <w:sz w:val="24"/>
          <w:szCs w:val="24"/>
        </w:rPr>
        <w:t>50% pada media campuran tanah vertisol dan arang sekam</w:t>
      </w:r>
    </w:p>
    <w:p w14:paraId="255916D7" w14:textId="77777777" w:rsidR="008E0B91" w:rsidRDefault="008E0B91" w:rsidP="008E0B91">
      <w:pPr>
        <w:pStyle w:val="ListParagraph1"/>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w:t>
      </w:r>
      <w:r w:rsidRPr="00E86B7D">
        <w:rPr>
          <w:rFonts w:ascii="Times New Roman" w:hAnsi="Times New Roman" w:cs="Times New Roman"/>
          <w:sz w:val="24"/>
          <w:szCs w:val="24"/>
        </w:rPr>
        <w:t>75% pada media campuran tanah vertisol dan arang sekam</w:t>
      </w:r>
    </w:p>
    <w:p w14:paraId="65CE0142" w14:textId="77777777" w:rsidR="008E0B91" w:rsidRDefault="008E0B91" w:rsidP="008E0B91">
      <w:pPr>
        <w:pStyle w:val="ListParagraph1"/>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w:t>
      </w:r>
      <w:r w:rsidRPr="00E86B7D">
        <w:rPr>
          <w:rFonts w:ascii="Times New Roman" w:hAnsi="Times New Roman" w:cs="Times New Roman"/>
          <w:sz w:val="24"/>
          <w:szCs w:val="24"/>
        </w:rPr>
        <w:t xml:space="preserve">25% pada media campuran </w:t>
      </w:r>
      <w:r w:rsidRPr="00E86B7D">
        <w:rPr>
          <w:rFonts w:ascii="Times New Roman" w:hAnsi="Times New Roman" w:cs="Times New Roman"/>
          <w:i/>
          <w:iCs/>
          <w:sz w:val="24"/>
          <w:szCs w:val="24"/>
        </w:rPr>
        <w:t>cocopeat</w:t>
      </w:r>
      <w:r w:rsidRPr="00E86B7D">
        <w:rPr>
          <w:rFonts w:ascii="Times New Roman" w:hAnsi="Times New Roman" w:cs="Times New Roman"/>
          <w:sz w:val="24"/>
          <w:szCs w:val="24"/>
        </w:rPr>
        <w:t xml:space="preserve"> dan arang sekam</w:t>
      </w:r>
    </w:p>
    <w:p w14:paraId="2B1321EF" w14:textId="77777777" w:rsidR="008E0B91" w:rsidRDefault="008E0B91" w:rsidP="008E0B91">
      <w:pPr>
        <w:pStyle w:val="ListParagraph1"/>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 xml:space="preserve">5 </w:t>
      </w:r>
      <w:r>
        <w:rPr>
          <w:rFonts w:ascii="Times New Roman" w:hAnsi="Times New Roman" w:cs="Times New Roman"/>
          <w:sz w:val="24"/>
          <w:szCs w:val="24"/>
        </w:rPr>
        <w:t>:</w:t>
      </w:r>
      <w:proofErr w:type="gramEnd"/>
      <w:r>
        <w:rPr>
          <w:rFonts w:ascii="Times New Roman" w:hAnsi="Times New Roman" w:cs="Times New Roman"/>
          <w:sz w:val="24"/>
          <w:szCs w:val="24"/>
        </w:rPr>
        <w:t xml:space="preserve"> Pemberian POC kotoran kambing dengan konsentrasi </w:t>
      </w:r>
      <w:r w:rsidRPr="00E86B7D">
        <w:rPr>
          <w:rFonts w:ascii="Times New Roman" w:hAnsi="Times New Roman" w:cs="Times New Roman"/>
          <w:sz w:val="24"/>
          <w:szCs w:val="24"/>
        </w:rPr>
        <w:t xml:space="preserve">50% pada media campuran </w:t>
      </w:r>
      <w:r w:rsidRPr="00E86B7D">
        <w:rPr>
          <w:rFonts w:ascii="Times New Roman" w:hAnsi="Times New Roman" w:cs="Times New Roman"/>
          <w:i/>
          <w:iCs/>
          <w:sz w:val="24"/>
          <w:szCs w:val="24"/>
        </w:rPr>
        <w:t>cocopeat</w:t>
      </w:r>
      <w:r w:rsidRPr="00E86B7D">
        <w:rPr>
          <w:rFonts w:ascii="Times New Roman" w:hAnsi="Times New Roman" w:cs="Times New Roman"/>
          <w:sz w:val="24"/>
          <w:szCs w:val="24"/>
        </w:rPr>
        <w:t xml:space="preserve"> dan arang sekam</w:t>
      </w:r>
    </w:p>
    <w:p w14:paraId="1809A950" w14:textId="77777777" w:rsidR="008E0B91" w:rsidRDefault="008E0B91" w:rsidP="008E0B91">
      <w:pPr>
        <w:pStyle w:val="ListParagraph1"/>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w:t>
      </w:r>
      <w:r w:rsidRPr="00E86B7D">
        <w:rPr>
          <w:rFonts w:ascii="Times New Roman" w:hAnsi="Times New Roman" w:cs="Times New Roman"/>
          <w:sz w:val="24"/>
          <w:szCs w:val="24"/>
        </w:rPr>
        <w:t xml:space="preserve">75% pada media campuran </w:t>
      </w:r>
      <w:r w:rsidRPr="00E86B7D">
        <w:rPr>
          <w:rFonts w:ascii="Times New Roman" w:hAnsi="Times New Roman" w:cs="Times New Roman"/>
          <w:i/>
          <w:iCs/>
          <w:sz w:val="24"/>
          <w:szCs w:val="24"/>
        </w:rPr>
        <w:t>cocopeat</w:t>
      </w:r>
      <w:r w:rsidRPr="00E86B7D">
        <w:rPr>
          <w:rFonts w:ascii="Times New Roman" w:hAnsi="Times New Roman" w:cs="Times New Roman"/>
          <w:sz w:val="24"/>
          <w:szCs w:val="24"/>
        </w:rPr>
        <w:t xml:space="preserve"> dan arang sekam</w:t>
      </w:r>
      <w:r>
        <w:rPr>
          <w:rFonts w:ascii="Times New Roman" w:hAnsi="Times New Roman" w:cs="Times New Roman"/>
          <w:sz w:val="24"/>
          <w:szCs w:val="24"/>
        </w:rPr>
        <w:t>.</w:t>
      </w:r>
      <w:bookmarkEnd w:id="1"/>
      <w:r>
        <w:rPr>
          <w:rFonts w:ascii="Times New Roman" w:hAnsi="Times New Roman" w:cs="Times New Roman"/>
          <w:sz w:val="24"/>
          <w:szCs w:val="24"/>
        </w:rPr>
        <w:t xml:space="preserve"> </w:t>
      </w:r>
    </w:p>
    <w:p w14:paraId="45B13396" w14:textId="77777777" w:rsidR="008E0B91" w:rsidRDefault="008E0B91" w:rsidP="008E0B91">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Dosis yang diberikan pada masing-masing perlakuan adalah 500 ml per tanaman.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Masing-masing perlakuan diulang tiga kali sehingga diperoleh 7 × 3 = 21 unit perlakuan.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Tiap unit terdiri atas 10 polybag, maka totalnya ada 210 polybag.</w:t>
      </w:r>
      <w:proofErr w:type="gramEnd"/>
    </w:p>
    <w:p w14:paraId="3A14CCF2" w14:textId="77777777" w:rsidR="008E0B91" w:rsidRDefault="008E0B91" w:rsidP="008E0B91">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Penelitian dimulai dengan pembuatan media penyemaian, penyemaian, penyiapan media tanam, pindah tanam, pembuatan POC kotoran kambing, pemeliharaan, dan pemanenan.</w:t>
      </w:r>
      <w:proofErr w:type="gramEnd"/>
    </w:p>
    <w:p w14:paraId="4B073662" w14:textId="77777777" w:rsidR="008E0B91" w:rsidRDefault="008E0B91" w:rsidP="008E0B91">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Pembuatan POC kotoran kambing yaitu kompos kotoran kambing dikeringanginkan dan dihaluskan sebanyak 11</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liter, lalu dibungkus dengan menggunakan kain kasa dan diberi tali penggantung. </w:t>
      </w:r>
      <w:proofErr w:type="gramStart"/>
      <w:r>
        <w:rPr>
          <w:rFonts w:ascii="Times New Roman" w:hAnsi="Times New Roman" w:cs="Times New Roman"/>
          <w:sz w:val="24"/>
          <w:szCs w:val="24"/>
        </w:rPr>
        <w:t>Kemudian dibuat larutan dari campuran air sebanyak 45 liter ditambah 500 ml biakan PGPR, 2 sendok gula pasir dan 2 sendok kapur dolomit.</w:t>
      </w:r>
      <w:proofErr w:type="gramEnd"/>
      <w:r>
        <w:rPr>
          <w:rFonts w:ascii="Times New Roman" w:hAnsi="Times New Roman" w:cs="Times New Roman"/>
          <w:sz w:val="24"/>
          <w:szCs w:val="24"/>
        </w:rPr>
        <w:t xml:space="preserve"> Kantong kompos direndam dalam larutan dengan digantungkan talinya pada bibir drum dan diberi aerasi selama 3 x 24 jam menggunakan </w:t>
      </w:r>
      <w:r>
        <w:rPr>
          <w:rFonts w:ascii="Times New Roman" w:hAnsi="Times New Roman" w:cs="Times New Roman"/>
          <w:i/>
          <w:iCs/>
          <w:sz w:val="24"/>
          <w:szCs w:val="24"/>
        </w:rPr>
        <w:t>aerator</w:t>
      </w:r>
      <w:r>
        <w:rPr>
          <w:rFonts w:ascii="Times New Roman" w:hAnsi="Times New Roman" w:cs="Times New Roman"/>
          <w:sz w:val="24"/>
          <w:szCs w:val="24"/>
        </w:rPr>
        <w:t>. Setelah 3 hari proses perendaman, POC siap digunakan.</w:t>
      </w:r>
    </w:p>
    <w:p w14:paraId="6EBE189A" w14:textId="77777777" w:rsidR="008E0B91" w:rsidRDefault="008E0B91" w:rsidP="008E0B91">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Variabel pengamatan yang </w:t>
      </w:r>
      <w:r>
        <w:rPr>
          <w:rFonts w:ascii="Times New Roman" w:hAnsi="Times New Roman" w:cs="Times New Roman"/>
          <w:sz w:val="24"/>
          <w:szCs w:val="24"/>
          <w:shd w:val="clear" w:color="auto" w:fill="FFFFFF"/>
        </w:rPr>
        <w:t>digunakan untuk mengetahui efektivitas POC kotoran kambing, yaitu variabel pertumbuhan dan hasil dari Sawi Pagoda.</w:t>
      </w:r>
      <w:proofErr w:type="gramEnd"/>
      <w:r>
        <w:rPr>
          <w:rFonts w:ascii="Times New Roman" w:hAnsi="Times New Roman" w:cs="Times New Roman"/>
          <w:sz w:val="24"/>
          <w:szCs w:val="24"/>
          <w:shd w:val="clear" w:color="auto" w:fill="FFFFFF"/>
        </w:rPr>
        <w:t xml:space="preserve"> Variabel pertumbuhan meliputi tinggi tanaman (cm), jumlah daun (helai), berat </w:t>
      </w:r>
      <w:proofErr w:type="gramStart"/>
      <w:r>
        <w:rPr>
          <w:rFonts w:ascii="Times New Roman" w:hAnsi="Times New Roman" w:cs="Times New Roman"/>
          <w:sz w:val="24"/>
          <w:szCs w:val="24"/>
          <w:shd w:val="clear" w:color="auto" w:fill="FFFFFF"/>
        </w:rPr>
        <w:t>segar</w:t>
      </w:r>
      <w:proofErr w:type="gramEnd"/>
      <w:r>
        <w:rPr>
          <w:rFonts w:ascii="Times New Roman" w:hAnsi="Times New Roman" w:cs="Times New Roman"/>
          <w:sz w:val="24"/>
          <w:szCs w:val="24"/>
          <w:shd w:val="clear" w:color="auto" w:fill="FFFFFF"/>
        </w:rPr>
        <w:t xml:space="preserve"> brangkasan (g), berat kering brangkasan (g), luas daun (cm</w:t>
      </w:r>
      <w:r>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 xml:space="preserve">) dan volume akar (ml). </w:t>
      </w:r>
      <w:proofErr w:type="gramStart"/>
      <w:r>
        <w:rPr>
          <w:rFonts w:ascii="Times New Roman" w:hAnsi="Times New Roman" w:cs="Times New Roman"/>
          <w:sz w:val="24"/>
          <w:szCs w:val="24"/>
          <w:shd w:val="clear" w:color="auto" w:fill="FFFFFF"/>
        </w:rPr>
        <w:t>Variabel hasil yang diamati yaitu berat ekonomis Sawi Pagoda (g).</w:t>
      </w:r>
      <w:proofErr w:type="gramEnd"/>
    </w:p>
    <w:p w14:paraId="0DC2C555" w14:textId="541913B3" w:rsidR="008E0B91" w:rsidRDefault="008E0B91" w:rsidP="008E0B91">
      <w:pPr>
        <w:pStyle w:val="ListParagraph1"/>
        <w:autoSpaceDE w:val="0"/>
        <w:autoSpaceDN w:val="0"/>
        <w:adjustRightInd w:val="0"/>
        <w:spacing w:after="0" w:line="240" w:lineRule="auto"/>
        <w:ind w:left="0" w:firstLine="567"/>
        <w:jc w:val="both"/>
        <w:rPr>
          <w:rFonts w:ascii="Times New Roman" w:hAnsi="Times New Roman" w:cs="Times New Roman"/>
          <w:sz w:val="24"/>
          <w:szCs w:val="24"/>
        </w:rPr>
        <w:sectPr w:rsidR="008E0B91" w:rsidSect="00A1342F">
          <w:type w:val="continuous"/>
          <w:pgSz w:w="12240" w:h="15840"/>
          <w:pgMar w:top="1440" w:right="1440" w:bottom="1440" w:left="1440" w:header="720" w:footer="720" w:gutter="0"/>
          <w:cols w:num="2" w:space="720"/>
          <w:docGrid w:linePitch="360"/>
        </w:sectPr>
      </w:pPr>
      <w:proofErr w:type="gramStart"/>
      <w:r>
        <w:rPr>
          <w:rFonts w:ascii="Times New Roman" w:hAnsi="Times New Roman" w:cs="Times New Roman"/>
          <w:sz w:val="24"/>
          <w:szCs w:val="24"/>
        </w:rPr>
        <w:t>Data yang diperoleh dari hasil pengamatan kemudian dilakukan sidik ragam dengan taraf (α) 5%.</w:t>
      </w:r>
      <w:proofErr w:type="gramEnd"/>
      <w:r>
        <w:rPr>
          <w:rFonts w:ascii="Times New Roman" w:hAnsi="Times New Roman" w:cs="Times New Roman"/>
          <w:sz w:val="24"/>
          <w:szCs w:val="24"/>
        </w:rPr>
        <w:t xml:space="preserve"> Apabila pada perlakuan menunjukkan pengaruh nyata, maka dilakukan DMRT (</w:t>
      </w:r>
      <w:r>
        <w:rPr>
          <w:rFonts w:ascii="Times New Roman" w:hAnsi="Times New Roman" w:cs="Times New Roman"/>
          <w:i/>
          <w:sz w:val="24"/>
          <w:szCs w:val="24"/>
        </w:rPr>
        <w:t>Duncan’s Multiple Range Test</w:t>
      </w:r>
      <w:r>
        <w:rPr>
          <w:rFonts w:ascii="Times New Roman" w:hAnsi="Times New Roman" w:cs="Times New Roman"/>
          <w:sz w:val="24"/>
          <w:szCs w:val="24"/>
        </w:rPr>
        <w:t>) dengan taraf (α) 5% untuk mengetahui perbedaan diantara rerata perlakuan.</w:t>
      </w:r>
    </w:p>
    <w:p w14:paraId="59DB2AA0" w14:textId="77777777" w:rsidR="008E0B91" w:rsidRPr="008E0B91" w:rsidRDefault="008E0B91" w:rsidP="008E0B91">
      <w:pPr>
        <w:pStyle w:val="ListParagraph1"/>
        <w:spacing w:after="0" w:line="240" w:lineRule="auto"/>
        <w:ind w:left="0"/>
        <w:jc w:val="both"/>
        <w:rPr>
          <w:rFonts w:ascii="Times New Roman" w:hAnsi="Times New Roman" w:cs="Times New Roman"/>
          <w:sz w:val="24"/>
          <w:szCs w:val="24"/>
        </w:rPr>
        <w:sectPr w:rsidR="008E0B91" w:rsidRPr="008E0B91" w:rsidSect="008E0B91">
          <w:type w:val="continuous"/>
          <w:pgSz w:w="12240" w:h="15840"/>
          <w:pgMar w:top="1440" w:right="1440" w:bottom="1440" w:left="1440" w:header="720" w:footer="720" w:gutter="0"/>
          <w:cols w:num="2" w:space="720"/>
          <w:docGrid w:linePitch="360"/>
        </w:sectPr>
      </w:pPr>
    </w:p>
    <w:p w14:paraId="587DCB22" w14:textId="431844BF" w:rsidR="00307434" w:rsidRPr="00557672" w:rsidRDefault="00B56522" w:rsidP="00307434">
      <w:pPr>
        <w:widowControl w:val="0"/>
        <w:autoSpaceDE w:val="0"/>
        <w:autoSpaceDN w:val="0"/>
        <w:adjustRightInd w:val="0"/>
        <w:contextualSpacing w:val="0"/>
        <w:rPr>
          <w:caps/>
          <w:szCs w:val="24"/>
          <w:lang w:val="en-US"/>
        </w:rPr>
      </w:pPr>
      <w:r>
        <w:rPr>
          <w:b/>
          <w:bCs/>
          <w:caps/>
          <w:spacing w:val="-5"/>
          <w:szCs w:val="24"/>
          <w:lang w:val="en-US"/>
        </w:rPr>
        <w:lastRenderedPageBreak/>
        <w:t>HASIL DAN PEMBAHASAN</w:t>
      </w:r>
    </w:p>
    <w:p w14:paraId="611589E6" w14:textId="77777777" w:rsidR="008E0B91" w:rsidRDefault="008E0B91" w:rsidP="00307434">
      <w:pPr>
        <w:contextualSpacing w:val="0"/>
        <w:rPr>
          <w:szCs w:val="24"/>
          <w:lang w:val="en-US"/>
        </w:rPr>
      </w:pPr>
    </w:p>
    <w:p w14:paraId="59B930A2" w14:textId="1D4E86B1" w:rsidR="00307434" w:rsidRPr="00557672" w:rsidRDefault="00B56522" w:rsidP="00307434">
      <w:pPr>
        <w:contextualSpacing w:val="0"/>
        <w:rPr>
          <w:b/>
          <w:szCs w:val="24"/>
          <w:lang w:val="en-US"/>
        </w:rPr>
      </w:pPr>
      <w:r>
        <w:rPr>
          <w:b/>
          <w:szCs w:val="24"/>
          <w:lang w:val="en-US"/>
        </w:rPr>
        <w:t>Hasil</w:t>
      </w:r>
    </w:p>
    <w:p w14:paraId="74D497B4" w14:textId="77777777" w:rsidR="00B03631" w:rsidRDefault="00B03631" w:rsidP="00B03631">
      <w:pPr>
        <w:ind w:firstLine="720"/>
        <w:rPr>
          <w:szCs w:val="24"/>
        </w:rPr>
      </w:pPr>
      <w:proofErr w:type="gramStart"/>
      <w:r>
        <w:rPr>
          <w:szCs w:val="24"/>
        </w:rPr>
        <w:t>Hasil sidik ragam meliputi variabel pertumbuhan dan hasil.</w:t>
      </w:r>
      <w:proofErr w:type="gramEnd"/>
      <w:r>
        <w:rPr>
          <w:szCs w:val="24"/>
        </w:rPr>
        <w:t xml:space="preserve"> Variabel pertumbuhan terdiri dari tinggi tanaman, jumlah daun, luas daun, volume akar, berat </w:t>
      </w:r>
      <w:proofErr w:type="gramStart"/>
      <w:r>
        <w:rPr>
          <w:szCs w:val="24"/>
        </w:rPr>
        <w:t>segar</w:t>
      </w:r>
      <w:proofErr w:type="gramEnd"/>
      <w:r>
        <w:rPr>
          <w:szCs w:val="24"/>
        </w:rPr>
        <w:t xml:space="preserve"> brangkasan dan berat </w:t>
      </w:r>
      <w:r>
        <w:rPr>
          <w:szCs w:val="24"/>
        </w:rPr>
        <w:lastRenderedPageBreak/>
        <w:t xml:space="preserve">kering brangkasan, sedangkan variabel hasilnya yaitu berat ekonomis. Hasil sidik ragam dan DMRT dari data penelitian disajikan sebagai </w:t>
      </w:r>
      <w:proofErr w:type="gramStart"/>
      <w:r>
        <w:rPr>
          <w:szCs w:val="24"/>
        </w:rPr>
        <w:t>berikut :</w:t>
      </w:r>
      <w:proofErr w:type="gramEnd"/>
    </w:p>
    <w:p w14:paraId="1D309CB0" w14:textId="77777777" w:rsidR="00B03631" w:rsidRDefault="00B03631" w:rsidP="00B03631">
      <w:pPr>
        <w:contextualSpacing w:val="0"/>
        <w:rPr>
          <w:b/>
          <w:bCs/>
          <w:szCs w:val="24"/>
        </w:rPr>
      </w:pPr>
    </w:p>
    <w:p w14:paraId="6DA76AF0" w14:textId="77777777" w:rsidR="00B03631" w:rsidRDefault="00B03631" w:rsidP="00B03631">
      <w:pPr>
        <w:contextualSpacing w:val="0"/>
        <w:rPr>
          <w:b/>
          <w:bCs/>
          <w:szCs w:val="24"/>
        </w:rPr>
      </w:pPr>
      <w:r>
        <w:rPr>
          <w:b/>
          <w:bCs/>
          <w:szCs w:val="24"/>
        </w:rPr>
        <w:t>Variabel Pertumbuhan</w:t>
      </w:r>
    </w:p>
    <w:p w14:paraId="4ABE7DA9" w14:textId="77777777" w:rsidR="00B03631" w:rsidRDefault="00B03631" w:rsidP="00B03631">
      <w:pPr>
        <w:spacing w:after="200"/>
        <w:contextualSpacing w:val="0"/>
        <w:rPr>
          <w:b/>
          <w:szCs w:val="24"/>
        </w:rPr>
      </w:pPr>
      <w:r>
        <w:rPr>
          <w:b/>
          <w:szCs w:val="24"/>
        </w:rPr>
        <w:t>Tinggi tanaman</w:t>
      </w:r>
    </w:p>
    <w:p w14:paraId="08E79BA2" w14:textId="77777777" w:rsidR="00B03631" w:rsidRDefault="00B03631" w:rsidP="00B03631">
      <w:pPr>
        <w:ind w:firstLine="64"/>
        <w:jc w:val="center"/>
        <w:rPr>
          <w:szCs w:val="24"/>
        </w:rPr>
      </w:pPr>
      <w:proofErr w:type="gramStart"/>
      <w:r>
        <w:rPr>
          <w:szCs w:val="24"/>
        </w:rPr>
        <w:t>Tabel 1.</w:t>
      </w:r>
      <w:proofErr w:type="gramEnd"/>
      <w:r>
        <w:rPr>
          <w:szCs w:val="24"/>
        </w:rPr>
        <w:t xml:space="preserve"> Tinggi tanaman sawi pagoda umur 3, 4, </w:t>
      </w:r>
      <w:proofErr w:type="gramStart"/>
      <w:r>
        <w:rPr>
          <w:szCs w:val="24"/>
        </w:rPr>
        <w:t>5 dan 6 MST</w:t>
      </w:r>
      <w:proofErr w:type="gramEnd"/>
    </w:p>
    <w:tbl>
      <w:tblPr>
        <w:tblW w:w="7975" w:type="dxa"/>
        <w:jc w:val="center"/>
        <w:tblLayout w:type="fixed"/>
        <w:tblCellMar>
          <w:top w:w="15" w:type="dxa"/>
          <w:left w:w="15" w:type="dxa"/>
          <w:bottom w:w="15" w:type="dxa"/>
          <w:right w:w="15" w:type="dxa"/>
        </w:tblCellMar>
        <w:tblLook w:val="04A0" w:firstRow="1" w:lastRow="0" w:firstColumn="1" w:lastColumn="0" w:noHBand="0" w:noVBand="1"/>
      </w:tblPr>
      <w:tblGrid>
        <w:gridCol w:w="4049"/>
        <w:gridCol w:w="987"/>
        <w:gridCol w:w="957"/>
        <w:gridCol w:w="1112"/>
        <w:gridCol w:w="870"/>
      </w:tblGrid>
      <w:tr w:rsidR="00B03631" w14:paraId="7594AC3F" w14:textId="77777777" w:rsidTr="00551992">
        <w:trPr>
          <w:trHeight w:val="315"/>
          <w:jc w:val="center"/>
        </w:trPr>
        <w:tc>
          <w:tcPr>
            <w:tcW w:w="4049" w:type="dxa"/>
            <w:vMerge w:val="restart"/>
            <w:tcBorders>
              <w:top w:val="single" w:sz="4" w:space="0" w:color="000000"/>
              <w:bottom w:val="single" w:sz="4" w:space="0" w:color="000000"/>
            </w:tcBorders>
            <w:shd w:val="clear" w:color="auto" w:fill="auto"/>
            <w:vAlign w:val="center"/>
          </w:tcPr>
          <w:p w14:paraId="384A4428" w14:textId="77777777" w:rsidR="00B03631" w:rsidRDefault="00B03631" w:rsidP="00B03631">
            <w:pPr>
              <w:jc w:val="center"/>
              <w:textAlignment w:val="center"/>
              <w:rPr>
                <w:rFonts w:eastAsia="SimSun"/>
                <w:color w:val="000000"/>
                <w:szCs w:val="24"/>
                <w:lang w:eastAsia="zh-CN"/>
              </w:rPr>
            </w:pPr>
            <w:r>
              <w:rPr>
                <w:rFonts w:eastAsia="SimSun"/>
                <w:color w:val="000000"/>
                <w:szCs w:val="24"/>
                <w:lang w:eastAsia="zh-CN"/>
              </w:rPr>
              <w:t xml:space="preserve">Konsentrasi POC </w:t>
            </w:r>
          </w:p>
          <w:p w14:paraId="1425961D" w14:textId="77777777" w:rsidR="00B03631" w:rsidRDefault="00B03631" w:rsidP="00B03631">
            <w:pPr>
              <w:jc w:val="center"/>
              <w:textAlignment w:val="center"/>
              <w:rPr>
                <w:color w:val="000000"/>
                <w:szCs w:val="24"/>
              </w:rPr>
            </w:pPr>
            <w:r>
              <w:rPr>
                <w:rFonts w:eastAsia="SimSun"/>
                <w:color w:val="000000"/>
                <w:szCs w:val="24"/>
                <w:lang w:eastAsia="zh-CN"/>
              </w:rPr>
              <w:t>Kotoran Kambing</w:t>
            </w:r>
          </w:p>
        </w:tc>
        <w:tc>
          <w:tcPr>
            <w:tcW w:w="3926" w:type="dxa"/>
            <w:gridSpan w:val="4"/>
            <w:tcBorders>
              <w:top w:val="single" w:sz="4" w:space="0" w:color="000000"/>
              <w:bottom w:val="single" w:sz="4" w:space="0" w:color="000000"/>
            </w:tcBorders>
            <w:shd w:val="clear" w:color="auto" w:fill="auto"/>
            <w:vAlign w:val="center"/>
          </w:tcPr>
          <w:p w14:paraId="00FC9960" w14:textId="77777777" w:rsidR="00B03631" w:rsidRDefault="00B03631" w:rsidP="00B03631">
            <w:pPr>
              <w:jc w:val="center"/>
              <w:textAlignment w:val="center"/>
              <w:rPr>
                <w:color w:val="000000"/>
                <w:szCs w:val="24"/>
              </w:rPr>
            </w:pPr>
            <w:r>
              <w:rPr>
                <w:rFonts w:eastAsia="SimSun"/>
                <w:color w:val="000000"/>
                <w:szCs w:val="24"/>
                <w:lang w:eastAsia="zh-CN"/>
              </w:rPr>
              <w:t>Rerata tinggi tanaman (cm)</w:t>
            </w:r>
          </w:p>
        </w:tc>
      </w:tr>
      <w:tr w:rsidR="00B03631" w14:paraId="720D74B6" w14:textId="77777777" w:rsidTr="00551992">
        <w:trPr>
          <w:trHeight w:val="315"/>
          <w:jc w:val="center"/>
        </w:trPr>
        <w:tc>
          <w:tcPr>
            <w:tcW w:w="4049" w:type="dxa"/>
            <w:vMerge/>
            <w:tcBorders>
              <w:top w:val="single" w:sz="4" w:space="0" w:color="000000"/>
              <w:bottom w:val="single" w:sz="4" w:space="0" w:color="000000"/>
            </w:tcBorders>
            <w:shd w:val="clear" w:color="auto" w:fill="auto"/>
            <w:vAlign w:val="center"/>
          </w:tcPr>
          <w:p w14:paraId="63A0EBD1" w14:textId="77777777" w:rsidR="00B03631" w:rsidRDefault="00B03631" w:rsidP="00B03631">
            <w:pPr>
              <w:jc w:val="center"/>
              <w:rPr>
                <w:color w:val="000000"/>
                <w:szCs w:val="24"/>
              </w:rPr>
            </w:pPr>
          </w:p>
        </w:tc>
        <w:tc>
          <w:tcPr>
            <w:tcW w:w="987" w:type="dxa"/>
            <w:tcBorders>
              <w:bottom w:val="single" w:sz="4" w:space="0" w:color="000000"/>
            </w:tcBorders>
            <w:shd w:val="clear" w:color="auto" w:fill="auto"/>
            <w:vAlign w:val="center"/>
          </w:tcPr>
          <w:p w14:paraId="2F838AC4" w14:textId="77777777" w:rsidR="00B03631" w:rsidRDefault="00B03631" w:rsidP="00B03631">
            <w:pPr>
              <w:jc w:val="center"/>
              <w:textAlignment w:val="center"/>
              <w:rPr>
                <w:color w:val="000000"/>
                <w:szCs w:val="24"/>
              </w:rPr>
            </w:pPr>
            <w:r>
              <w:rPr>
                <w:rFonts w:eastAsia="SimSun"/>
                <w:color w:val="000000"/>
                <w:szCs w:val="24"/>
                <w:lang w:eastAsia="zh-CN"/>
              </w:rPr>
              <w:t>3 MST</w:t>
            </w:r>
          </w:p>
        </w:tc>
        <w:tc>
          <w:tcPr>
            <w:tcW w:w="957" w:type="dxa"/>
            <w:tcBorders>
              <w:bottom w:val="single" w:sz="4" w:space="0" w:color="000000"/>
            </w:tcBorders>
            <w:shd w:val="clear" w:color="auto" w:fill="auto"/>
            <w:vAlign w:val="center"/>
          </w:tcPr>
          <w:p w14:paraId="646F52E0" w14:textId="77777777" w:rsidR="00B03631" w:rsidRDefault="00B03631" w:rsidP="00B03631">
            <w:pPr>
              <w:jc w:val="center"/>
              <w:textAlignment w:val="center"/>
              <w:rPr>
                <w:color w:val="000000"/>
                <w:szCs w:val="24"/>
              </w:rPr>
            </w:pPr>
            <w:r>
              <w:rPr>
                <w:rFonts w:eastAsia="SimSun"/>
                <w:color w:val="000000"/>
                <w:szCs w:val="24"/>
                <w:lang w:eastAsia="zh-CN"/>
              </w:rPr>
              <w:t>4 MST</w:t>
            </w:r>
          </w:p>
        </w:tc>
        <w:tc>
          <w:tcPr>
            <w:tcW w:w="1112" w:type="dxa"/>
            <w:tcBorders>
              <w:bottom w:val="single" w:sz="4" w:space="0" w:color="000000"/>
            </w:tcBorders>
            <w:shd w:val="clear" w:color="auto" w:fill="auto"/>
            <w:vAlign w:val="center"/>
          </w:tcPr>
          <w:p w14:paraId="1DCB34C4" w14:textId="77777777" w:rsidR="00B03631" w:rsidRDefault="00B03631" w:rsidP="00B03631">
            <w:pPr>
              <w:jc w:val="center"/>
              <w:textAlignment w:val="center"/>
              <w:rPr>
                <w:color w:val="000000"/>
                <w:szCs w:val="24"/>
              </w:rPr>
            </w:pPr>
            <w:r>
              <w:rPr>
                <w:rFonts w:eastAsia="SimSun"/>
                <w:color w:val="000000"/>
                <w:szCs w:val="24"/>
                <w:lang w:eastAsia="zh-CN"/>
              </w:rPr>
              <w:t>5 MST</w:t>
            </w:r>
          </w:p>
        </w:tc>
        <w:tc>
          <w:tcPr>
            <w:tcW w:w="870" w:type="dxa"/>
            <w:tcBorders>
              <w:bottom w:val="single" w:sz="4" w:space="0" w:color="000000"/>
            </w:tcBorders>
            <w:shd w:val="clear" w:color="auto" w:fill="auto"/>
            <w:vAlign w:val="center"/>
          </w:tcPr>
          <w:p w14:paraId="17B4116E" w14:textId="77777777" w:rsidR="00B03631" w:rsidRDefault="00B03631" w:rsidP="00B03631">
            <w:pPr>
              <w:jc w:val="center"/>
              <w:textAlignment w:val="center"/>
              <w:rPr>
                <w:color w:val="000000"/>
                <w:szCs w:val="24"/>
              </w:rPr>
            </w:pPr>
            <w:r>
              <w:rPr>
                <w:rFonts w:eastAsia="SimSun"/>
                <w:color w:val="000000"/>
                <w:szCs w:val="24"/>
                <w:lang w:eastAsia="zh-CN"/>
              </w:rPr>
              <w:t>6 MST</w:t>
            </w:r>
          </w:p>
        </w:tc>
      </w:tr>
      <w:tr w:rsidR="00B03631" w14:paraId="36AF413A" w14:textId="77777777" w:rsidTr="00551992">
        <w:trPr>
          <w:trHeight w:val="315"/>
          <w:jc w:val="center"/>
        </w:trPr>
        <w:tc>
          <w:tcPr>
            <w:tcW w:w="4049" w:type="dxa"/>
            <w:shd w:val="clear" w:color="auto" w:fill="auto"/>
            <w:vAlign w:val="center"/>
          </w:tcPr>
          <w:p w14:paraId="09435C76" w14:textId="77777777" w:rsidR="00B03631" w:rsidRDefault="00B03631" w:rsidP="00B03631">
            <w:pPr>
              <w:textAlignment w:val="center"/>
              <w:rPr>
                <w:color w:val="000000"/>
                <w:szCs w:val="24"/>
              </w:rPr>
            </w:pPr>
            <w:r>
              <w:rPr>
                <w:rFonts w:eastAsia="SimSun"/>
                <w:color w:val="000000"/>
                <w:szCs w:val="24"/>
                <w:lang w:eastAsia="zh-CN"/>
              </w:rPr>
              <w:t>25% dengan media tanah arang sekam</w:t>
            </w:r>
          </w:p>
        </w:tc>
        <w:tc>
          <w:tcPr>
            <w:tcW w:w="987" w:type="dxa"/>
            <w:shd w:val="clear" w:color="auto" w:fill="auto"/>
            <w:vAlign w:val="center"/>
          </w:tcPr>
          <w:p w14:paraId="783ED562" w14:textId="77777777" w:rsidR="00B03631" w:rsidRDefault="00B03631" w:rsidP="00B03631">
            <w:pPr>
              <w:jc w:val="center"/>
              <w:textAlignment w:val="center"/>
              <w:rPr>
                <w:color w:val="000000"/>
                <w:szCs w:val="24"/>
              </w:rPr>
            </w:pPr>
            <w:r>
              <w:rPr>
                <w:rFonts w:eastAsia="SimSun"/>
                <w:color w:val="000000"/>
                <w:szCs w:val="24"/>
                <w:lang w:eastAsia="zh-CN"/>
              </w:rPr>
              <w:t>4,21 a</w:t>
            </w:r>
          </w:p>
        </w:tc>
        <w:tc>
          <w:tcPr>
            <w:tcW w:w="957" w:type="dxa"/>
            <w:shd w:val="clear" w:color="auto" w:fill="auto"/>
            <w:vAlign w:val="center"/>
          </w:tcPr>
          <w:p w14:paraId="1D8D0B7D" w14:textId="77777777" w:rsidR="00B03631" w:rsidRDefault="00B03631" w:rsidP="00B03631">
            <w:pPr>
              <w:jc w:val="center"/>
              <w:textAlignment w:val="center"/>
              <w:rPr>
                <w:color w:val="000000"/>
                <w:szCs w:val="24"/>
              </w:rPr>
            </w:pPr>
            <w:r>
              <w:rPr>
                <w:rFonts w:eastAsia="SimSun"/>
                <w:color w:val="000000"/>
                <w:szCs w:val="24"/>
                <w:lang w:eastAsia="zh-CN"/>
              </w:rPr>
              <w:t>6,58 a</w:t>
            </w:r>
          </w:p>
        </w:tc>
        <w:tc>
          <w:tcPr>
            <w:tcW w:w="1112" w:type="dxa"/>
            <w:shd w:val="clear" w:color="auto" w:fill="auto"/>
            <w:vAlign w:val="center"/>
          </w:tcPr>
          <w:p w14:paraId="46FE69B1" w14:textId="77777777" w:rsidR="00B03631" w:rsidRDefault="00B03631" w:rsidP="00B03631">
            <w:pPr>
              <w:jc w:val="center"/>
              <w:textAlignment w:val="center"/>
              <w:rPr>
                <w:color w:val="000000"/>
                <w:szCs w:val="24"/>
              </w:rPr>
            </w:pPr>
            <w:r>
              <w:rPr>
                <w:rFonts w:eastAsia="SimSun"/>
                <w:color w:val="000000"/>
                <w:szCs w:val="24"/>
                <w:lang w:eastAsia="zh-CN"/>
              </w:rPr>
              <w:t>8,59 a</w:t>
            </w:r>
          </w:p>
        </w:tc>
        <w:tc>
          <w:tcPr>
            <w:tcW w:w="870" w:type="dxa"/>
            <w:shd w:val="clear" w:color="auto" w:fill="auto"/>
            <w:vAlign w:val="center"/>
          </w:tcPr>
          <w:p w14:paraId="29297661" w14:textId="77777777" w:rsidR="00B03631" w:rsidRDefault="00B03631" w:rsidP="00B03631">
            <w:pPr>
              <w:jc w:val="center"/>
              <w:textAlignment w:val="center"/>
              <w:rPr>
                <w:color w:val="000000"/>
                <w:szCs w:val="24"/>
              </w:rPr>
            </w:pPr>
            <w:r>
              <w:rPr>
                <w:rFonts w:eastAsia="SimSun"/>
                <w:color w:val="000000"/>
                <w:szCs w:val="24"/>
                <w:lang w:eastAsia="zh-CN"/>
              </w:rPr>
              <w:t>8,89  b</w:t>
            </w:r>
          </w:p>
        </w:tc>
      </w:tr>
      <w:tr w:rsidR="00B03631" w14:paraId="0EF3BD7A" w14:textId="77777777" w:rsidTr="00551992">
        <w:trPr>
          <w:trHeight w:val="315"/>
          <w:jc w:val="center"/>
        </w:trPr>
        <w:tc>
          <w:tcPr>
            <w:tcW w:w="4049" w:type="dxa"/>
            <w:shd w:val="clear" w:color="auto" w:fill="auto"/>
            <w:vAlign w:val="center"/>
          </w:tcPr>
          <w:p w14:paraId="7C662DAD" w14:textId="77777777" w:rsidR="00B03631" w:rsidRDefault="00B03631" w:rsidP="00B03631">
            <w:pPr>
              <w:textAlignment w:val="center"/>
              <w:rPr>
                <w:color w:val="000000"/>
                <w:szCs w:val="24"/>
              </w:rPr>
            </w:pPr>
            <w:r>
              <w:rPr>
                <w:rFonts w:eastAsia="SimSun"/>
                <w:color w:val="000000"/>
                <w:szCs w:val="24"/>
                <w:lang w:eastAsia="zh-CN"/>
              </w:rPr>
              <w:t>50% dengan media tanah arang sekam</w:t>
            </w:r>
          </w:p>
        </w:tc>
        <w:tc>
          <w:tcPr>
            <w:tcW w:w="987" w:type="dxa"/>
            <w:shd w:val="clear" w:color="auto" w:fill="auto"/>
            <w:vAlign w:val="center"/>
          </w:tcPr>
          <w:p w14:paraId="76F33D5B" w14:textId="77777777" w:rsidR="00B03631" w:rsidRDefault="00B03631" w:rsidP="00B03631">
            <w:pPr>
              <w:jc w:val="center"/>
              <w:textAlignment w:val="center"/>
              <w:rPr>
                <w:color w:val="000000"/>
                <w:szCs w:val="24"/>
              </w:rPr>
            </w:pPr>
            <w:r>
              <w:rPr>
                <w:rFonts w:eastAsia="SimSun"/>
                <w:color w:val="000000"/>
                <w:szCs w:val="24"/>
                <w:lang w:eastAsia="zh-CN"/>
              </w:rPr>
              <w:t>4,25 a</w:t>
            </w:r>
          </w:p>
        </w:tc>
        <w:tc>
          <w:tcPr>
            <w:tcW w:w="957" w:type="dxa"/>
            <w:shd w:val="clear" w:color="auto" w:fill="auto"/>
            <w:vAlign w:val="center"/>
          </w:tcPr>
          <w:p w14:paraId="6C85C178" w14:textId="77777777" w:rsidR="00B03631" w:rsidRDefault="00B03631" w:rsidP="00B03631">
            <w:pPr>
              <w:jc w:val="center"/>
              <w:textAlignment w:val="center"/>
              <w:rPr>
                <w:color w:val="000000"/>
                <w:szCs w:val="24"/>
              </w:rPr>
            </w:pPr>
            <w:r>
              <w:rPr>
                <w:rFonts w:eastAsia="SimSun"/>
                <w:color w:val="000000"/>
                <w:szCs w:val="24"/>
                <w:lang w:eastAsia="zh-CN"/>
              </w:rPr>
              <w:t>6,19 a</w:t>
            </w:r>
          </w:p>
        </w:tc>
        <w:tc>
          <w:tcPr>
            <w:tcW w:w="1112" w:type="dxa"/>
            <w:shd w:val="clear" w:color="auto" w:fill="auto"/>
            <w:vAlign w:val="center"/>
          </w:tcPr>
          <w:p w14:paraId="625C0AB5" w14:textId="77777777" w:rsidR="00B03631" w:rsidRDefault="00B03631" w:rsidP="00B03631">
            <w:pPr>
              <w:jc w:val="center"/>
              <w:textAlignment w:val="center"/>
              <w:rPr>
                <w:color w:val="000000"/>
                <w:szCs w:val="24"/>
              </w:rPr>
            </w:pPr>
            <w:r>
              <w:rPr>
                <w:rFonts w:eastAsia="SimSun"/>
                <w:color w:val="000000"/>
                <w:szCs w:val="24"/>
                <w:lang w:eastAsia="zh-CN"/>
              </w:rPr>
              <w:t>7,43 a</w:t>
            </w:r>
          </w:p>
        </w:tc>
        <w:tc>
          <w:tcPr>
            <w:tcW w:w="870" w:type="dxa"/>
            <w:shd w:val="clear" w:color="auto" w:fill="auto"/>
            <w:vAlign w:val="center"/>
          </w:tcPr>
          <w:p w14:paraId="0013B42C" w14:textId="77777777" w:rsidR="00B03631" w:rsidRDefault="00B03631" w:rsidP="00B03631">
            <w:pPr>
              <w:jc w:val="center"/>
              <w:textAlignment w:val="center"/>
              <w:rPr>
                <w:color w:val="000000"/>
                <w:szCs w:val="24"/>
              </w:rPr>
            </w:pPr>
            <w:r>
              <w:rPr>
                <w:rFonts w:eastAsia="SimSun"/>
                <w:color w:val="000000"/>
                <w:szCs w:val="24"/>
                <w:lang w:eastAsia="zh-CN"/>
              </w:rPr>
              <w:t>8,07 cd</w:t>
            </w:r>
          </w:p>
        </w:tc>
      </w:tr>
      <w:tr w:rsidR="00B03631" w14:paraId="0FD3A69B" w14:textId="77777777" w:rsidTr="00551992">
        <w:trPr>
          <w:trHeight w:val="315"/>
          <w:jc w:val="center"/>
        </w:trPr>
        <w:tc>
          <w:tcPr>
            <w:tcW w:w="4049" w:type="dxa"/>
            <w:shd w:val="clear" w:color="auto" w:fill="auto"/>
            <w:vAlign w:val="center"/>
          </w:tcPr>
          <w:p w14:paraId="37B89B5B" w14:textId="77777777" w:rsidR="00B03631" w:rsidRDefault="00B03631" w:rsidP="00B03631">
            <w:pPr>
              <w:textAlignment w:val="center"/>
              <w:rPr>
                <w:color w:val="000000"/>
                <w:szCs w:val="24"/>
              </w:rPr>
            </w:pPr>
            <w:r>
              <w:rPr>
                <w:rFonts w:eastAsia="SimSun"/>
                <w:color w:val="000000"/>
                <w:szCs w:val="24"/>
                <w:lang w:eastAsia="zh-CN"/>
              </w:rPr>
              <w:t>75% dengan media tanah arang sekam</w:t>
            </w:r>
          </w:p>
        </w:tc>
        <w:tc>
          <w:tcPr>
            <w:tcW w:w="987" w:type="dxa"/>
            <w:shd w:val="clear" w:color="auto" w:fill="auto"/>
            <w:vAlign w:val="center"/>
          </w:tcPr>
          <w:p w14:paraId="402CD5BB" w14:textId="77777777" w:rsidR="00B03631" w:rsidRDefault="00B03631" w:rsidP="00B03631">
            <w:pPr>
              <w:jc w:val="center"/>
              <w:textAlignment w:val="center"/>
              <w:rPr>
                <w:color w:val="000000"/>
                <w:szCs w:val="24"/>
              </w:rPr>
            </w:pPr>
            <w:r>
              <w:rPr>
                <w:rFonts w:eastAsia="SimSun"/>
                <w:color w:val="000000"/>
                <w:szCs w:val="24"/>
                <w:lang w:eastAsia="zh-CN"/>
              </w:rPr>
              <w:t>4,20 a</w:t>
            </w:r>
          </w:p>
        </w:tc>
        <w:tc>
          <w:tcPr>
            <w:tcW w:w="957" w:type="dxa"/>
            <w:shd w:val="clear" w:color="auto" w:fill="auto"/>
            <w:vAlign w:val="center"/>
          </w:tcPr>
          <w:p w14:paraId="13104F3D" w14:textId="77777777" w:rsidR="00B03631" w:rsidRDefault="00B03631" w:rsidP="00B03631">
            <w:pPr>
              <w:jc w:val="center"/>
              <w:textAlignment w:val="center"/>
              <w:rPr>
                <w:color w:val="000000"/>
                <w:szCs w:val="24"/>
              </w:rPr>
            </w:pPr>
            <w:r>
              <w:rPr>
                <w:rFonts w:eastAsia="SimSun"/>
                <w:color w:val="000000"/>
                <w:szCs w:val="24"/>
                <w:lang w:eastAsia="zh-CN"/>
              </w:rPr>
              <w:t>6,35 a</w:t>
            </w:r>
          </w:p>
        </w:tc>
        <w:tc>
          <w:tcPr>
            <w:tcW w:w="1112" w:type="dxa"/>
            <w:shd w:val="clear" w:color="auto" w:fill="auto"/>
            <w:vAlign w:val="center"/>
          </w:tcPr>
          <w:p w14:paraId="73BC84A4" w14:textId="77777777" w:rsidR="00B03631" w:rsidRDefault="00B03631" w:rsidP="00B03631">
            <w:pPr>
              <w:jc w:val="center"/>
              <w:textAlignment w:val="center"/>
              <w:rPr>
                <w:color w:val="000000"/>
                <w:szCs w:val="24"/>
              </w:rPr>
            </w:pPr>
            <w:r>
              <w:rPr>
                <w:rFonts w:eastAsia="SimSun"/>
                <w:color w:val="000000"/>
                <w:szCs w:val="24"/>
                <w:lang w:eastAsia="zh-CN"/>
              </w:rPr>
              <w:t>8,28 a</w:t>
            </w:r>
          </w:p>
        </w:tc>
        <w:tc>
          <w:tcPr>
            <w:tcW w:w="870" w:type="dxa"/>
            <w:shd w:val="clear" w:color="auto" w:fill="auto"/>
            <w:vAlign w:val="center"/>
          </w:tcPr>
          <w:p w14:paraId="22396B3C" w14:textId="77777777" w:rsidR="00B03631" w:rsidRDefault="00B03631" w:rsidP="00B03631">
            <w:pPr>
              <w:jc w:val="center"/>
              <w:textAlignment w:val="center"/>
              <w:rPr>
                <w:color w:val="000000"/>
                <w:szCs w:val="24"/>
              </w:rPr>
            </w:pPr>
            <w:r>
              <w:rPr>
                <w:rFonts w:eastAsia="SimSun"/>
                <w:color w:val="000000"/>
                <w:szCs w:val="24"/>
                <w:lang w:eastAsia="zh-CN"/>
              </w:rPr>
              <w:t>9,70  a</w:t>
            </w:r>
          </w:p>
        </w:tc>
      </w:tr>
      <w:tr w:rsidR="00B03631" w14:paraId="1F3D8CFC" w14:textId="77777777" w:rsidTr="00551992">
        <w:trPr>
          <w:trHeight w:val="315"/>
          <w:jc w:val="center"/>
        </w:trPr>
        <w:tc>
          <w:tcPr>
            <w:tcW w:w="4049" w:type="dxa"/>
            <w:shd w:val="clear" w:color="auto" w:fill="auto"/>
            <w:vAlign w:val="center"/>
          </w:tcPr>
          <w:p w14:paraId="45AB3890" w14:textId="77777777" w:rsidR="00B03631" w:rsidRDefault="00B03631" w:rsidP="00B03631">
            <w:pPr>
              <w:textAlignment w:val="center"/>
              <w:rPr>
                <w:color w:val="000000"/>
                <w:szCs w:val="24"/>
              </w:rPr>
            </w:pPr>
            <w:r>
              <w:rPr>
                <w:rFonts w:eastAsia="SimSun"/>
                <w:color w:val="000000"/>
                <w:szCs w:val="24"/>
                <w:lang w:eastAsia="zh-CN"/>
              </w:rPr>
              <w:t>25% dengan media cocopeat arang sekam</w:t>
            </w:r>
          </w:p>
        </w:tc>
        <w:tc>
          <w:tcPr>
            <w:tcW w:w="987" w:type="dxa"/>
            <w:shd w:val="clear" w:color="auto" w:fill="auto"/>
            <w:vAlign w:val="center"/>
          </w:tcPr>
          <w:p w14:paraId="54A5C540" w14:textId="77777777" w:rsidR="00B03631" w:rsidRDefault="00B03631" w:rsidP="00B03631">
            <w:pPr>
              <w:jc w:val="center"/>
              <w:textAlignment w:val="center"/>
              <w:rPr>
                <w:color w:val="000000"/>
                <w:szCs w:val="24"/>
              </w:rPr>
            </w:pPr>
            <w:r>
              <w:rPr>
                <w:rFonts w:eastAsia="SimSun"/>
                <w:color w:val="000000"/>
                <w:szCs w:val="24"/>
                <w:lang w:eastAsia="zh-CN"/>
              </w:rPr>
              <w:t>4,91 a</w:t>
            </w:r>
          </w:p>
        </w:tc>
        <w:tc>
          <w:tcPr>
            <w:tcW w:w="957" w:type="dxa"/>
            <w:shd w:val="clear" w:color="auto" w:fill="auto"/>
            <w:vAlign w:val="center"/>
          </w:tcPr>
          <w:p w14:paraId="768D1964" w14:textId="77777777" w:rsidR="00B03631" w:rsidRDefault="00B03631" w:rsidP="00B03631">
            <w:pPr>
              <w:jc w:val="center"/>
              <w:textAlignment w:val="center"/>
              <w:rPr>
                <w:color w:val="000000"/>
                <w:szCs w:val="24"/>
              </w:rPr>
            </w:pPr>
            <w:r>
              <w:rPr>
                <w:rFonts w:eastAsia="SimSun"/>
                <w:color w:val="000000"/>
                <w:szCs w:val="24"/>
                <w:lang w:eastAsia="zh-CN"/>
              </w:rPr>
              <w:t>6,85 a</w:t>
            </w:r>
          </w:p>
        </w:tc>
        <w:tc>
          <w:tcPr>
            <w:tcW w:w="1112" w:type="dxa"/>
            <w:shd w:val="clear" w:color="auto" w:fill="auto"/>
            <w:vAlign w:val="center"/>
          </w:tcPr>
          <w:p w14:paraId="1E13F5CF" w14:textId="77777777" w:rsidR="00B03631" w:rsidRDefault="00B03631" w:rsidP="00B03631">
            <w:pPr>
              <w:jc w:val="center"/>
              <w:textAlignment w:val="center"/>
              <w:rPr>
                <w:color w:val="000000"/>
                <w:szCs w:val="24"/>
              </w:rPr>
            </w:pPr>
            <w:r>
              <w:rPr>
                <w:rFonts w:eastAsia="SimSun"/>
                <w:color w:val="000000"/>
                <w:szCs w:val="24"/>
                <w:lang w:eastAsia="zh-CN"/>
              </w:rPr>
              <w:t>7,49 a</w:t>
            </w:r>
          </w:p>
        </w:tc>
        <w:tc>
          <w:tcPr>
            <w:tcW w:w="870" w:type="dxa"/>
            <w:shd w:val="clear" w:color="auto" w:fill="auto"/>
            <w:vAlign w:val="center"/>
          </w:tcPr>
          <w:p w14:paraId="7EC9D000" w14:textId="77777777" w:rsidR="00B03631" w:rsidRDefault="00B03631" w:rsidP="00B03631">
            <w:pPr>
              <w:jc w:val="center"/>
              <w:textAlignment w:val="center"/>
              <w:rPr>
                <w:color w:val="000000"/>
                <w:szCs w:val="24"/>
              </w:rPr>
            </w:pPr>
            <w:r>
              <w:rPr>
                <w:rFonts w:eastAsia="SimSun"/>
                <w:color w:val="000000"/>
                <w:szCs w:val="24"/>
                <w:lang w:eastAsia="zh-CN"/>
              </w:rPr>
              <w:t>8,06 cd</w:t>
            </w:r>
          </w:p>
        </w:tc>
      </w:tr>
      <w:tr w:rsidR="00B03631" w14:paraId="6C8816AE" w14:textId="77777777" w:rsidTr="00551992">
        <w:trPr>
          <w:trHeight w:val="315"/>
          <w:jc w:val="center"/>
        </w:trPr>
        <w:tc>
          <w:tcPr>
            <w:tcW w:w="4049" w:type="dxa"/>
            <w:shd w:val="clear" w:color="auto" w:fill="auto"/>
            <w:vAlign w:val="center"/>
          </w:tcPr>
          <w:p w14:paraId="17565220" w14:textId="77777777" w:rsidR="00B03631" w:rsidRDefault="00B03631" w:rsidP="00B03631">
            <w:pPr>
              <w:textAlignment w:val="center"/>
              <w:rPr>
                <w:color w:val="000000"/>
                <w:szCs w:val="24"/>
              </w:rPr>
            </w:pPr>
            <w:r>
              <w:rPr>
                <w:rFonts w:eastAsia="SimSun"/>
                <w:color w:val="000000"/>
                <w:szCs w:val="24"/>
                <w:lang w:eastAsia="zh-CN"/>
              </w:rPr>
              <w:t>50% dengan media cocopeat arang sekam</w:t>
            </w:r>
          </w:p>
        </w:tc>
        <w:tc>
          <w:tcPr>
            <w:tcW w:w="987" w:type="dxa"/>
            <w:shd w:val="clear" w:color="auto" w:fill="auto"/>
            <w:vAlign w:val="center"/>
          </w:tcPr>
          <w:p w14:paraId="65996067" w14:textId="77777777" w:rsidR="00B03631" w:rsidRDefault="00B03631" w:rsidP="00B03631">
            <w:pPr>
              <w:jc w:val="center"/>
              <w:textAlignment w:val="center"/>
              <w:rPr>
                <w:color w:val="000000"/>
                <w:szCs w:val="24"/>
              </w:rPr>
            </w:pPr>
            <w:r>
              <w:rPr>
                <w:rFonts w:eastAsia="SimSun"/>
                <w:color w:val="000000"/>
                <w:szCs w:val="24"/>
                <w:lang w:eastAsia="zh-CN"/>
              </w:rPr>
              <w:t>4,87 a</w:t>
            </w:r>
          </w:p>
        </w:tc>
        <w:tc>
          <w:tcPr>
            <w:tcW w:w="957" w:type="dxa"/>
            <w:shd w:val="clear" w:color="auto" w:fill="auto"/>
            <w:vAlign w:val="center"/>
          </w:tcPr>
          <w:p w14:paraId="481433E6" w14:textId="77777777" w:rsidR="00B03631" w:rsidRDefault="00B03631" w:rsidP="00B03631">
            <w:pPr>
              <w:jc w:val="center"/>
              <w:textAlignment w:val="center"/>
              <w:rPr>
                <w:color w:val="000000"/>
                <w:szCs w:val="24"/>
              </w:rPr>
            </w:pPr>
            <w:r>
              <w:rPr>
                <w:rFonts w:eastAsia="SimSun"/>
                <w:color w:val="000000"/>
                <w:szCs w:val="24"/>
                <w:lang w:eastAsia="zh-CN"/>
              </w:rPr>
              <w:t>6,21 a</w:t>
            </w:r>
          </w:p>
        </w:tc>
        <w:tc>
          <w:tcPr>
            <w:tcW w:w="1112" w:type="dxa"/>
            <w:shd w:val="clear" w:color="auto" w:fill="auto"/>
            <w:vAlign w:val="center"/>
          </w:tcPr>
          <w:p w14:paraId="4A17C849" w14:textId="77777777" w:rsidR="00B03631" w:rsidRDefault="00B03631" w:rsidP="00B03631">
            <w:pPr>
              <w:jc w:val="center"/>
              <w:textAlignment w:val="center"/>
              <w:rPr>
                <w:color w:val="000000"/>
                <w:szCs w:val="24"/>
              </w:rPr>
            </w:pPr>
            <w:r>
              <w:rPr>
                <w:rFonts w:eastAsia="SimSun"/>
                <w:color w:val="000000"/>
                <w:szCs w:val="24"/>
                <w:lang w:eastAsia="zh-CN"/>
              </w:rPr>
              <w:t>6,50 a</w:t>
            </w:r>
          </w:p>
        </w:tc>
        <w:tc>
          <w:tcPr>
            <w:tcW w:w="870" w:type="dxa"/>
            <w:shd w:val="clear" w:color="auto" w:fill="auto"/>
            <w:vAlign w:val="center"/>
          </w:tcPr>
          <w:p w14:paraId="0D6B682C" w14:textId="77777777" w:rsidR="00B03631" w:rsidRDefault="00B03631" w:rsidP="00B03631">
            <w:pPr>
              <w:jc w:val="center"/>
              <w:textAlignment w:val="center"/>
              <w:rPr>
                <w:color w:val="000000"/>
                <w:szCs w:val="24"/>
              </w:rPr>
            </w:pPr>
            <w:r>
              <w:rPr>
                <w:rFonts w:eastAsia="SimSun"/>
                <w:color w:val="000000"/>
                <w:szCs w:val="24"/>
                <w:lang w:eastAsia="zh-CN"/>
              </w:rPr>
              <w:t>7,66  d</w:t>
            </w:r>
          </w:p>
        </w:tc>
      </w:tr>
      <w:tr w:rsidR="00B03631" w14:paraId="2C57ECC8" w14:textId="77777777" w:rsidTr="00551992">
        <w:trPr>
          <w:trHeight w:val="315"/>
          <w:jc w:val="center"/>
        </w:trPr>
        <w:tc>
          <w:tcPr>
            <w:tcW w:w="4049" w:type="dxa"/>
            <w:shd w:val="clear" w:color="auto" w:fill="auto"/>
            <w:vAlign w:val="center"/>
          </w:tcPr>
          <w:p w14:paraId="3BDB01FB" w14:textId="77777777" w:rsidR="00B03631" w:rsidRDefault="00B03631" w:rsidP="00B03631">
            <w:pPr>
              <w:textAlignment w:val="center"/>
              <w:rPr>
                <w:color w:val="000000"/>
                <w:szCs w:val="24"/>
              </w:rPr>
            </w:pPr>
            <w:r>
              <w:rPr>
                <w:rFonts w:eastAsia="SimSun"/>
                <w:color w:val="000000"/>
                <w:szCs w:val="24"/>
                <w:lang w:eastAsia="zh-CN"/>
              </w:rPr>
              <w:t>75% dengan media cocopeat arang sekam</w:t>
            </w:r>
          </w:p>
        </w:tc>
        <w:tc>
          <w:tcPr>
            <w:tcW w:w="987" w:type="dxa"/>
            <w:shd w:val="clear" w:color="auto" w:fill="auto"/>
            <w:vAlign w:val="center"/>
          </w:tcPr>
          <w:p w14:paraId="5BE7BBE5" w14:textId="77777777" w:rsidR="00B03631" w:rsidRDefault="00B03631" w:rsidP="00B03631">
            <w:pPr>
              <w:jc w:val="center"/>
              <w:textAlignment w:val="center"/>
              <w:rPr>
                <w:color w:val="000000"/>
                <w:szCs w:val="24"/>
              </w:rPr>
            </w:pPr>
            <w:r>
              <w:rPr>
                <w:rFonts w:eastAsia="SimSun"/>
                <w:color w:val="000000"/>
                <w:szCs w:val="24"/>
                <w:lang w:eastAsia="zh-CN"/>
              </w:rPr>
              <w:t>4,83 a</w:t>
            </w:r>
          </w:p>
        </w:tc>
        <w:tc>
          <w:tcPr>
            <w:tcW w:w="957" w:type="dxa"/>
            <w:shd w:val="clear" w:color="auto" w:fill="auto"/>
            <w:vAlign w:val="center"/>
          </w:tcPr>
          <w:p w14:paraId="6420257E" w14:textId="77777777" w:rsidR="00B03631" w:rsidRDefault="00B03631" w:rsidP="00B03631">
            <w:pPr>
              <w:jc w:val="center"/>
              <w:textAlignment w:val="center"/>
              <w:rPr>
                <w:color w:val="000000"/>
                <w:szCs w:val="24"/>
              </w:rPr>
            </w:pPr>
            <w:r>
              <w:rPr>
                <w:rFonts w:eastAsia="SimSun"/>
                <w:color w:val="000000"/>
                <w:szCs w:val="24"/>
                <w:lang w:eastAsia="zh-CN"/>
              </w:rPr>
              <w:t>6,77 a</w:t>
            </w:r>
          </w:p>
        </w:tc>
        <w:tc>
          <w:tcPr>
            <w:tcW w:w="1112" w:type="dxa"/>
            <w:shd w:val="clear" w:color="auto" w:fill="auto"/>
            <w:vAlign w:val="center"/>
          </w:tcPr>
          <w:p w14:paraId="404B42CB" w14:textId="77777777" w:rsidR="00B03631" w:rsidRDefault="00B03631" w:rsidP="00B03631">
            <w:pPr>
              <w:jc w:val="center"/>
              <w:textAlignment w:val="center"/>
              <w:rPr>
                <w:color w:val="000000"/>
                <w:szCs w:val="24"/>
              </w:rPr>
            </w:pPr>
            <w:r>
              <w:rPr>
                <w:rFonts w:eastAsia="SimSun"/>
                <w:color w:val="000000"/>
                <w:szCs w:val="24"/>
                <w:lang w:eastAsia="zh-CN"/>
              </w:rPr>
              <w:t>7,59 a</w:t>
            </w:r>
          </w:p>
        </w:tc>
        <w:tc>
          <w:tcPr>
            <w:tcW w:w="870" w:type="dxa"/>
            <w:shd w:val="clear" w:color="auto" w:fill="auto"/>
            <w:vAlign w:val="center"/>
          </w:tcPr>
          <w:p w14:paraId="224E2E6E" w14:textId="77777777" w:rsidR="00B03631" w:rsidRDefault="00B03631" w:rsidP="00B03631">
            <w:pPr>
              <w:jc w:val="center"/>
              <w:textAlignment w:val="center"/>
              <w:rPr>
                <w:color w:val="000000"/>
                <w:szCs w:val="24"/>
              </w:rPr>
            </w:pPr>
            <w:r>
              <w:rPr>
                <w:rFonts w:eastAsia="SimSun"/>
                <w:color w:val="000000"/>
                <w:szCs w:val="24"/>
                <w:lang w:eastAsia="zh-CN"/>
              </w:rPr>
              <w:t>8,06 cd</w:t>
            </w:r>
          </w:p>
        </w:tc>
      </w:tr>
      <w:tr w:rsidR="00B03631" w14:paraId="7BF7DF30" w14:textId="77777777" w:rsidTr="00551992">
        <w:trPr>
          <w:trHeight w:val="315"/>
          <w:jc w:val="center"/>
        </w:trPr>
        <w:tc>
          <w:tcPr>
            <w:tcW w:w="4049" w:type="dxa"/>
            <w:tcBorders>
              <w:bottom w:val="single" w:sz="4" w:space="0" w:color="000000"/>
            </w:tcBorders>
            <w:shd w:val="clear" w:color="auto" w:fill="auto"/>
            <w:vAlign w:val="center"/>
          </w:tcPr>
          <w:p w14:paraId="44237EAF" w14:textId="77777777" w:rsidR="00B03631" w:rsidRDefault="00B03631" w:rsidP="00B03631">
            <w:pPr>
              <w:textAlignment w:val="center"/>
              <w:rPr>
                <w:color w:val="000000"/>
                <w:szCs w:val="24"/>
              </w:rPr>
            </w:pPr>
            <w:r>
              <w:rPr>
                <w:rFonts w:eastAsia="SimSun"/>
                <w:color w:val="000000"/>
                <w:szCs w:val="24"/>
                <w:lang w:eastAsia="zh-CN"/>
              </w:rPr>
              <w:t>NPK dengan media tanah arang sekam</w:t>
            </w:r>
          </w:p>
        </w:tc>
        <w:tc>
          <w:tcPr>
            <w:tcW w:w="987" w:type="dxa"/>
            <w:tcBorders>
              <w:bottom w:val="single" w:sz="4" w:space="0" w:color="000000"/>
            </w:tcBorders>
            <w:shd w:val="clear" w:color="auto" w:fill="auto"/>
            <w:vAlign w:val="center"/>
          </w:tcPr>
          <w:p w14:paraId="20BFEB19" w14:textId="77777777" w:rsidR="00B03631" w:rsidRDefault="00B03631" w:rsidP="00B03631">
            <w:pPr>
              <w:jc w:val="center"/>
              <w:textAlignment w:val="center"/>
              <w:rPr>
                <w:color w:val="000000"/>
                <w:szCs w:val="24"/>
              </w:rPr>
            </w:pPr>
            <w:r>
              <w:rPr>
                <w:rFonts w:eastAsia="SimSun"/>
                <w:color w:val="000000"/>
                <w:szCs w:val="24"/>
                <w:lang w:eastAsia="zh-CN"/>
              </w:rPr>
              <w:t>4,87 a</w:t>
            </w:r>
          </w:p>
        </w:tc>
        <w:tc>
          <w:tcPr>
            <w:tcW w:w="957" w:type="dxa"/>
            <w:tcBorders>
              <w:bottom w:val="single" w:sz="4" w:space="0" w:color="000000"/>
            </w:tcBorders>
            <w:shd w:val="clear" w:color="auto" w:fill="auto"/>
            <w:vAlign w:val="center"/>
          </w:tcPr>
          <w:p w14:paraId="7DAAEAA8" w14:textId="77777777" w:rsidR="00B03631" w:rsidRDefault="00B03631" w:rsidP="00B03631">
            <w:pPr>
              <w:jc w:val="center"/>
              <w:textAlignment w:val="center"/>
              <w:rPr>
                <w:color w:val="000000"/>
                <w:szCs w:val="24"/>
              </w:rPr>
            </w:pPr>
            <w:r>
              <w:rPr>
                <w:rFonts w:eastAsia="SimSun"/>
                <w:color w:val="000000"/>
                <w:szCs w:val="24"/>
                <w:lang w:eastAsia="zh-CN"/>
              </w:rPr>
              <w:t>7,33 a</w:t>
            </w:r>
          </w:p>
        </w:tc>
        <w:tc>
          <w:tcPr>
            <w:tcW w:w="1112" w:type="dxa"/>
            <w:tcBorders>
              <w:bottom w:val="single" w:sz="4" w:space="0" w:color="000000"/>
            </w:tcBorders>
            <w:shd w:val="clear" w:color="auto" w:fill="auto"/>
            <w:vAlign w:val="center"/>
          </w:tcPr>
          <w:p w14:paraId="20F9214D" w14:textId="77777777" w:rsidR="00B03631" w:rsidRDefault="00B03631" w:rsidP="00B03631">
            <w:pPr>
              <w:jc w:val="center"/>
              <w:textAlignment w:val="center"/>
              <w:rPr>
                <w:color w:val="000000"/>
                <w:szCs w:val="24"/>
              </w:rPr>
            </w:pPr>
            <w:r>
              <w:rPr>
                <w:rFonts w:eastAsia="SimSun"/>
                <w:color w:val="000000"/>
                <w:szCs w:val="24"/>
                <w:lang w:eastAsia="zh-CN"/>
              </w:rPr>
              <w:t>7,33 a</w:t>
            </w:r>
          </w:p>
        </w:tc>
        <w:tc>
          <w:tcPr>
            <w:tcW w:w="870" w:type="dxa"/>
            <w:tcBorders>
              <w:bottom w:val="single" w:sz="4" w:space="0" w:color="000000"/>
            </w:tcBorders>
            <w:shd w:val="clear" w:color="auto" w:fill="auto"/>
            <w:vAlign w:val="center"/>
          </w:tcPr>
          <w:p w14:paraId="107F3A9A" w14:textId="77777777" w:rsidR="00B03631" w:rsidRDefault="00B03631" w:rsidP="00B03631">
            <w:pPr>
              <w:jc w:val="center"/>
              <w:textAlignment w:val="center"/>
              <w:rPr>
                <w:color w:val="000000"/>
                <w:szCs w:val="24"/>
              </w:rPr>
            </w:pPr>
            <w:r>
              <w:rPr>
                <w:rFonts w:eastAsia="SimSun"/>
                <w:color w:val="000000"/>
                <w:szCs w:val="24"/>
                <w:lang w:eastAsia="zh-CN"/>
              </w:rPr>
              <w:t>8,37 bc</w:t>
            </w:r>
          </w:p>
        </w:tc>
      </w:tr>
    </w:tbl>
    <w:p w14:paraId="6F3A2BF2" w14:textId="77777777" w:rsidR="00B03631" w:rsidRDefault="00B03631" w:rsidP="00B03631">
      <w:pPr>
        <w:rPr>
          <w:szCs w:val="24"/>
        </w:rPr>
      </w:pPr>
      <w:proofErr w:type="gramStart"/>
      <w:r>
        <w:rPr>
          <w:szCs w:val="24"/>
        </w:rPr>
        <w:t>Keterangan :</w:t>
      </w:r>
      <w:proofErr w:type="gramEnd"/>
      <w:r>
        <w:rPr>
          <w:szCs w:val="24"/>
        </w:rPr>
        <w:t xml:space="preserve"> Nilai rerata yang diikuti notasi yang sama, tidak berbeda nyata menurut DMRT taraf (α) 5%.</w:t>
      </w:r>
    </w:p>
    <w:p w14:paraId="25B4D854" w14:textId="77777777" w:rsidR="00B03631" w:rsidRDefault="00B03631" w:rsidP="00B03631">
      <w:pPr>
        <w:rPr>
          <w:szCs w:val="24"/>
        </w:rPr>
      </w:pPr>
    </w:p>
    <w:p w14:paraId="25DBDA45" w14:textId="552EBBD3" w:rsidR="00B03631" w:rsidRDefault="00B03631" w:rsidP="00B03631">
      <w:pPr>
        <w:ind w:firstLine="708"/>
        <w:rPr>
          <w:szCs w:val="24"/>
        </w:rPr>
      </w:pPr>
      <w:proofErr w:type="gramStart"/>
      <w:r>
        <w:rPr>
          <w:szCs w:val="24"/>
        </w:rPr>
        <w:t>Hasil  sidik</w:t>
      </w:r>
      <w:proofErr w:type="gramEnd"/>
      <w:r>
        <w:rPr>
          <w:szCs w:val="24"/>
        </w:rPr>
        <w:t xml:space="preserve"> ragam tinggi tanaman pada umur 3, 4, 5 minggu setelah tanam (MST) tidak menunjukkan adanya beda nyata antar perlakuan, namun pada minggu ke 6 setelah tanam terli</w:t>
      </w:r>
      <w:r w:rsidR="00F31229">
        <w:rPr>
          <w:szCs w:val="24"/>
        </w:rPr>
        <w:t>hat perbedaan nyata</w:t>
      </w:r>
      <w:r>
        <w:rPr>
          <w:szCs w:val="24"/>
        </w:rPr>
        <w:t xml:space="preserve">. </w:t>
      </w:r>
      <w:proofErr w:type="gramStart"/>
      <w:r>
        <w:rPr>
          <w:szCs w:val="24"/>
        </w:rPr>
        <w:t>Data hasil DMRT tinggi tanaman dapat dilihat pada Tabel 1.</w:t>
      </w:r>
      <w:proofErr w:type="gramEnd"/>
    </w:p>
    <w:p w14:paraId="2182FF06" w14:textId="77777777" w:rsidR="00B03631" w:rsidRDefault="00B03631" w:rsidP="00B03631">
      <w:pPr>
        <w:ind w:firstLine="708"/>
        <w:rPr>
          <w:szCs w:val="24"/>
        </w:rPr>
      </w:pPr>
    </w:p>
    <w:p w14:paraId="7E51550A" w14:textId="77777777" w:rsidR="00B03631" w:rsidRDefault="00B03631" w:rsidP="00B03631">
      <w:pPr>
        <w:jc w:val="center"/>
        <w:rPr>
          <w:szCs w:val="24"/>
        </w:rPr>
      </w:pPr>
      <w:r>
        <w:rPr>
          <w:noProof/>
          <w:szCs w:val="24"/>
          <w:lang w:val="en-US"/>
        </w:rPr>
        <w:drawing>
          <wp:inline distT="0" distB="0" distL="0" distR="0" wp14:anchorId="3A0F947E" wp14:editId="02C06E62">
            <wp:extent cx="4170045" cy="2783205"/>
            <wp:effectExtent l="0" t="0" r="20955"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3867E2" w14:textId="77777777" w:rsidR="00B03631" w:rsidRDefault="00B03631" w:rsidP="00B03631">
      <w:pPr>
        <w:ind w:firstLine="708"/>
        <w:jc w:val="center"/>
        <w:rPr>
          <w:szCs w:val="24"/>
        </w:rPr>
      </w:pPr>
      <w:proofErr w:type="gramStart"/>
      <w:r>
        <w:rPr>
          <w:szCs w:val="24"/>
        </w:rPr>
        <w:t>Gambar 1.</w:t>
      </w:r>
      <w:proofErr w:type="gramEnd"/>
      <w:r>
        <w:rPr>
          <w:szCs w:val="24"/>
        </w:rPr>
        <w:t xml:space="preserve"> Gafik tinggi tanaman umur 3-6 MST</w:t>
      </w:r>
    </w:p>
    <w:p w14:paraId="3BF5F755" w14:textId="77777777" w:rsidR="00B03631" w:rsidRDefault="00B03631" w:rsidP="00B03631">
      <w:pPr>
        <w:rPr>
          <w:szCs w:val="24"/>
        </w:rPr>
      </w:pPr>
      <w:proofErr w:type="gramStart"/>
      <w:r>
        <w:rPr>
          <w:szCs w:val="24"/>
        </w:rPr>
        <w:t>Keterangan :</w:t>
      </w:r>
      <w:proofErr w:type="gramEnd"/>
    </w:p>
    <w:p w14:paraId="661E547D" w14:textId="77777777" w:rsidR="00B03631" w:rsidRDefault="00B03631" w:rsidP="008E0B9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Pemupukan dengan NPK 16-16-16 dan Ultradap</w:t>
      </w:r>
    </w:p>
    <w:p w14:paraId="666CDC4C" w14:textId="43426FB7" w:rsidR="00B03631" w:rsidRDefault="00B03631" w:rsidP="008E0B9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25% pada media campuran tanah vertisol dan arang sekam</w:t>
      </w:r>
    </w:p>
    <w:p w14:paraId="7A352E91" w14:textId="66C48D54" w:rsidR="00B03631" w:rsidRDefault="00B03631" w:rsidP="008E0B9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50% pada media campuran tanah vertisol dan arang sekam</w:t>
      </w:r>
    </w:p>
    <w:p w14:paraId="25C64902" w14:textId="1D6EC528" w:rsidR="00B03631" w:rsidRDefault="00B03631" w:rsidP="008E0B9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75% pada media campuran tanah vertisol dan arang sekam</w:t>
      </w:r>
    </w:p>
    <w:p w14:paraId="60BB098D" w14:textId="3D8E49C0" w:rsidR="00B03631" w:rsidRDefault="00B03631" w:rsidP="008E0B9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25% pada media campuran </w:t>
      </w:r>
      <w:r>
        <w:rPr>
          <w:rFonts w:ascii="Times New Roman" w:hAnsi="Times New Roman" w:cs="Times New Roman"/>
          <w:i/>
          <w:iCs/>
          <w:sz w:val="24"/>
          <w:szCs w:val="24"/>
        </w:rPr>
        <w:t>cocopeat</w:t>
      </w:r>
      <w:r>
        <w:rPr>
          <w:rFonts w:ascii="Times New Roman" w:hAnsi="Times New Roman" w:cs="Times New Roman"/>
          <w:sz w:val="24"/>
          <w:szCs w:val="24"/>
        </w:rPr>
        <w:t xml:space="preserve"> dan arang sekam</w:t>
      </w:r>
    </w:p>
    <w:p w14:paraId="44F12BE7" w14:textId="16B029C3" w:rsidR="00B03631" w:rsidRDefault="00B03631" w:rsidP="008E0B9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 xml:space="preserve">5 </w:t>
      </w:r>
      <w:r>
        <w:rPr>
          <w:rFonts w:ascii="Times New Roman" w:hAnsi="Times New Roman" w:cs="Times New Roman"/>
          <w:sz w:val="24"/>
          <w:szCs w:val="24"/>
        </w:rPr>
        <w:t>:</w:t>
      </w:r>
      <w:proofErr w:type="gramEnd"/>
      <w:r>
        <w:rPr>
          <w:rFonts w:ascii="Times New Roman" w:hAnsi="Times New Roman" w:cs="Times New Roman"/>
          <w:sz w:val="24"/>
          <w:szCs w:val="24"/>
        </w:rPr>
        <w:t xml:space="preserve"> Pemberian POC kotoran kambing dengan konsentrasi 50% pada media campuran </w:t>
      </w:r>
      <w:r>
        <w:rPr>
          <w:rFonts w:ascii="Times New Roman" w:hAnsi="Times New Roman" w:cs="Times New Roman"/>
          <w:i/>
          <w:iCs/>
          <w:sz w:val="24"/>
          <w:szCs w:val="24"/>
        </w:rPr>
        <w:t>cocopeat</w:t>
      </w:r>
      <w:r>
        <w:rPr>
          <w:rFonts w:ascii="Times New Roman" w:hAnsi="Times New Roman" w:cs="Times New Roman"/>
          <w:sz w:val="24"/>
          <w:szCs w:val="24"/>
        </w:rPr>
        <w:t xml:space="preserve"> dan arang sekam</w:t>
      </w:r>
    </w:p>
    <w:p w14:paraId="48F2A73F" w14:textId="7F3EDD9A" w:rsidR="00B03631" w:rsidRDefault="00B03631" w:rsidP="008E0B9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75% pada media campuran </w:t>
      </w:r>
      <w:r>
        <w:rPr>
          <w:rFonts w:ascii="Times New Roman" w:hAnsi="Times New Roman" w:cs="Times New Roman"/>
          <w:i/>
          <w:iCs/>
          <w:sz w:val="24"/>
          <w:szCs w:val="24"/>
        </w:rPr>
        <w:t>cocopeat</w:t>
      </w:r>
      <w:r>
        <w:rPr>
          <w:rFonts w:ascii="Times New Roman" w:hAnsi="Times New Roman" w:cs="Times New Roman"/>
          <w:sz w:val="24"/>
          <w:szCs w:val="24"/>
        </w:rPr>
        <w:t xml:space="preserve"> dan arang sekam</w:t>
      </w:r>
    </w:p>
    <w:p w14:paraId="20070769" w14:textId="77777777" w:rsidR="00B03631" w:rsidRDefault="00B03631" w:rsidP="00B03631">
      <w:pPr>
        <w:ind w:left="426"/>
        <w:rPr>
          <w:szCs w:val="24"/>
        </w:rPr>
      </w:pPr>
    </w:p>
    <w:p w14:paraId="48B413B9" w14:textId="77777777" w:rsidR="00B03631" w:rsidRDefault="00B03631" w:rsidP="00B03631">
      <w:pPr>
        <w:ind w:firstLine="708"/>
        <w:rPr>
          <w:szCs w:val="24"/>
        </w:rPr>
      </w:pPr>
      <w:r>
        <w:rPr>
          <w:szCs w:val="24"/>
        </w:rPr>
        <w:t xml:space="preserve">Pertumbuhan tinggi tanaman dengan pemberian POC kotoran kambing dengan konsentrasi 75% pada media tanah arang sekam paling tinggi dibanding perlakuan lainnya pada minggu ke 6 setelah tanam, diikuti oleh perlakuan POC 25% pada media tanah dan pada perlakuan kontrol (pupuk NPK dengan Ultradap). </w:t>
      </w:r>
      <w:proofErr w:type="gramStart"/>
      <w:r>
        <w:rPr>
          <w:szCs w:val="24"/>
        </w:rPr>
        <w:t xml:space="preserve">Perlakuan POC kotoran kambing 50% pada media </w:t>
      </w:r>
      <w:r>
        <w:rPr>
          <w:i/>
          <w:iCs/>
          <w:szCs w:val="24"/>
        </w:rPr>
        <w:t>cocopeat</w:t>
      </w:r>
      <w:r>
        <w:rPr>
          <w:szCs w:val="24"/>
        </w:rPr>
        <w:t xml:space="preserve"> arang sekam menunjukkan rerata tinggi tanaman paling rendah.</w:t>
      </w:r>
      <w:proofErr w:type="gramEnd"/>
      <w:r>
        <w:rPr>
          <w:szCs w:val="24"/>
        </w:rPr>
        <w:t xml:space="preserve"> Dapat dilihat juga pada Gambar 1 bahwa perlakuan POC kotoran kambing dengan konsentrasi 75% pada media tanah arang sekam menunjukkan pertumbuhan tinggi tanaman yang stabil dan tertinggi dan diikuti oleh perlakuan POC dengan konsentrasi 25% pada media tanah arang sekam.</w:t>
      </w:r>
    </w:p>
    <w:p w14:paraId="397E5B14" w14:textId="77777777" w:rsidR="00B03631" w:rsidRDefault="00B03631" w:rsidP="00B03631">
      <w:pPr>
        <w:ind w:firstLine="708"/>
        <w:rPr>
          <w:szCs w:val="24"/>
        </w:rPr>
      </w:pPr>
    </w:p>
    <w:p w14:paraId="3F656C1C" w14:textId="77777777" w:rsidR="00B03631" w:rsidRDefault="00B03631" w:rsidP="00B03631">
      <w:pPr>
        <w:contextualSpacing w:val="0"/>
        <w:rPr>
          <w:b/>
          <w:bCs/>
          <w:szCs w:val="24"/>
        </w:rPr>
      </w:pPr>
      <w:r>
        <w:rPr>
          <w:b/>
          <w:bCs/>
          <w:szCs w:val="24"/>
        </w:rPr>
        <w:t>Jumlah daun</w:t>
      </w:r>
    </w:p>
    <w:p w14:paraId="30F14816" w14:textId="62B85C53" w:rsidR="00B03631" w:rsidRDefault="00B03631" w:rsidP="00B03631">
      <w:pPr>
        <w:ind w:firstLine="694"/>
        <w:rPr>
          <w:szCs w:val="24"/>
        </w:rPr>
      </w:pPr>
      <w:proofErr w:type="gramStart"/>
      <w:r>
        <w:rPr>
          <w:szCs w:val="24"/>
        </w:rPr>
        <w:t>Sidik ragam jumlah daun menunjukkan adanya perbedaan nyata pada minggu ke 3 dan 6 setelah tanam.</w:t>
      </w:r>
      <w:proofErr w:type="gramEnd"/>
      <w:r>
        <w:rPr>
          <w:szCs w:val="24"/>
        </w:rPr>
        <w:t xml:space="preserve"> </w:t>
      </w:r>
      <w:proofErr w:type="gramStart"/>
      <w:r>
        <w:rPr>
          <w:szCs w:val="24"/>
        </w:rPr>
        <w:t>Sedangkan pada minggu ke 4 dan 5 tidak ada perbedaan ny</w:t>
      </w:r>
      <w:r w:rsidR="00F31229">
        <w:rPr>
          <w:szCs w:val="24"/>
        </w:rPr>
        <w:t>ata antar perlakuan</w:t>
      </w:r>
      <w:r>
        <w:rPr>
          <w:szCs w:val="24"/>
        </w:rPr>
        <w:t>.</w:t>
      </w:r>
      <w:proofErr w:type="gramEnd"/>
      <w:r>
        <w:rPr>
          <w:szCs w:val="24"/>
        </w:rPr>
        <w:t xml:space="preserve"> </w:t>
      </w:r>
      <w:proofErr w:type="gramStart"/>
      <w:r>
        <w:rPr>
          <w:szCs w:val="24"/>
        </w:rPr>
        <w:t>Data hasil DMRT jumlah daun dapat dilihat pada Tabel 2.</w:t>
      </w:r>
      <w:proofErr w:type="gramEnd"/>
    </w:p>
    <w:p w14:paraId="33674CA2" w14:textId="77777777" w:rsidR="00B03631" w:rsidRDefault="00B03631" w:rsidP="00B03631">
      <w:pPr>
        <w:ind w:firstLine="718"/>
        <w:jc w:val="center"/>
        <w:rPr>
          <w:szCs w:val="24"/>
        </w:rPr>
      </w:pPr>
      <w:proofErr w:type="gramStart"/>
      <w:r>
        <w:rPr>
          <w:szCs w:val="24"/>
        </w:rPr>
        <w:t>Tabel 2.</w:t>
      </w:r>
      <w:proofErr w:type="gramEnd"/>
      <w:r>
        <w:rPr>
          <w:szCs w:val="24"/>
        </w:rPr>
        <w:t xml:space="preserve"> Jumlah </w:t>
      </w:r>
      <w:proofErr w:type="gramStart"/>
      <w:r>
        <w:rPr>
          <w:szCs w:val="24"/>
        </w:rPr>
        <w:t>daun  sawi</w:t>
      </w:r>
      <w:proofErr w:type="gramEnd"/>
      <w:r>
        <w:rPr>
          <w:szCs w:val="24"/>
        </w:rPr>
        <w:t xml:space="preserve"> pagoda umur 3, 4, 5 dan 6 MST</w:t>
      </w:r>
    </w:p>
    <w:tbl>
      <w:tblPr>
        <w:tblW w:w="8136" w:type="dxa"/>
        <w:jc w:val="center"/>
        <w:tblLayout w:type="fixed"/>
        <w:tblCellMar>
          <w:top w:w="15" w:type="dxa"/>
          <w:left w:w="15" w:type="dxa"/>
          <w:bottom w:w="15" w:type="dxa"/>
          <w:right w:w="15" w:type="dxa"/>
        </w:tblCellMar>
        <w:tblLook w:val="04A0" w:firstRow="1" w:lastRow="0" w:firstColumn="1" w:lastColumn="0" w:noHBand="0" w:noVBand="1"/>
      </w:tblPr>
      <w:tblGrid>
        <w:gridCol w:w="4173"/>
        <w:gridCol w:w="1064"/>
        <w:gridCol w:w="944"/>
        <w:gridCol w:w="944"/>
        <w:gridCol w:w="1011"/>
      </w:tblGrid>
      <w:tr w:rsidR="00B03631" w14:paraId="5B0E16B0" w14:textId="77777777" w:rsidTr="00551992">
        <w:trPr>
          <w:trHeight w:val="315"/>
          <w:jc w:val="center"/>
        </w:trPr>
        <w:tc>
          <w:tcPr>
            <w:tcW w:w="4173" w:type="dxa"/>
            <w:vMerge w:val="restart"/>
            <w:tcBorders>
              <w:top w:val="single" w:sz="4" w:space="0" w:color="000000"/>
              <w:bottom w:val="single" w:sz="4" w:space="0" w:color="000000"/>
            </w:tcBorders>
            <w:shd w:val="clear" w:color="auto" w:fill="auto"/>
            <w:vAlign w:val="center"/>
          </w:tcPr>
          <w:p w14:paraId="1CF3B81F" w14:textId="77777777" w:rsidR="00B03631" w:rsidRDefault="00B03631" w:rsidP="00B03631">
            <w:pPr>
              <w:jc w:val="center"/>
              <w:textAlignment w:val="center"/>
              <w:rPr>
                <w:rFonts w:eastAsia="SimSun"/>
                <w:color w:val="000000"/>
                <w:szCs w:val="24"/>
                <w:lang w:eastAsia="zh-CN"/>
              </w:rPr>
            </w:pPr>
            <w:r>
              <w:rPr>
                <w:rFonts w:eastAsia="SimSun"/>
                <w:color w:val="000000"/>
                <w:szCs w:val="24"/>
                <w:lang w:eastAsia="zh-CN"/>
              </w:rPr>
              <w:t xml:space="preserve">Konsentrasi POC </w:t>
            </w:r>
          </w:p>
          <w:p w14:paraId="4CEB4BDC" w14:textId="77777777" w:rsidR="00B03631" w:rsidRDefault="00B03631" w:rsidP="00B03631">
            <w:pPr>
              <w:jc w:val="center"/>
              <w:textAlignment w:val="center"/>
              <w:rPr>
                <w:color w:val="000000"/>
                <w:szCs w:val="24"/>
              </w:rPr>
            </w:pPr>
            <w:r>
              <w:rPr>
                <w:rFonts w:eastAsia="SimSun"/>
                <w:color w:val="000000"/>
                <w:szCs w:val="24"/>
                <w:lang w:eastAsia="zh-CN"/>
              </w:rPr>
              <w:t>Kotoran Kambing</w:t>
            </w:r>
          </w:p>
        </w:tc>
        <w:tc>
          <w:tcPr>
            <w:tcW w:w="3963" w:type="dxa"/>
            <w:gridSpan w:val="4"/>
            <w:tcBorders>
              <w:top w:val="single" w:sz="4" w:space="0" w:color="000000"/>
              <w:bottom w:val="single" w:sz="4" w:space="0" w:color="000000"/>
            </w:tcBorders>
            <w:shd w:val="clear" w:color="auto" w:fill="auto"/>
            <w:vAlign w:val="center"/>
          </w:tcPr>
          <w:p w14:paraId="79CA2583" w14:textId="77777777" w:rsidR="00B03631" w:rsidRDefault="00B03631" w:rsidP="00B03631">
            <w:pPr>
              <w:jc w:val="center"/>
              <w:textAlignment w:val="center"/>
              <w:rPr>
                <w:color w:val="000000"/>
                <w:szCs w:val="24"/>
              </w:rPr>
            </w:pPr>
            <w:r>
              <w:rPr>
                <w:rFonts w:eastAsia="SimSun"/>
                <w:color w:val="000000"/>
                <w:szCs w:val="24"/>
                <w:lang w:eastAsia="zh-CN"/>
              </w:rPr>
              <w:t>Rerata jumlah daun (helai)</w:t>
            </w:r>
          </w:p>
        </w:tc>
      </w:tr>
      <w:tr w:rsidR="00B03631" w14:paraId="4F8C1902" w14:textId="77777777" w:rsidTr="00551992">
        <w:trPr>
          <w:trHeight w:val="315"/>
          <w:jc w:val="center"/>
        </w:trPr>
        <w:tc>
          <w:tcPr>
            <w:tcW w:w="4173" w:type="dxa"/>
            <w:vMerge/>
            <w:tcBorders>
              <w:top w:val="single" w:sz="4" w:space="0" w:color="000000"/>
              <w:bottom w:val="single" w:sz="4" w:space="0" w:color="000000"/>
            </w:tcBorders>
            <w:shd w:val="clear" w:color="auto" w:fill="auto"/>
            <w:vAlign w:val="center"/>
          </w:tcPr>
          <w:p w14:paraId="468940C5" w14:textId="77777777" w:rsidR="00B03631" w:rsidRDefault="00B03631" w:rsidP="00B03631">
            <w:pPr>
              <w:jc w:val="center"/>
              <w:rPr>
                <w:color w:val="000000"/>
                <w:szCs w:val="24"/>
              </w:rPr>
            </w:pPr>
          </w:p>
        </w:tc>
        <w:tc>
          <w:tcPr>
            <w:tcW w:w="1064" w:type="dxa"/>
            <w:tcBorders>
              <w:bottom w:val="single" w:sz="4" w:space="0" w:color="000000"/>
            </w:tcBorders>
            <w:shd w:val="clear" w:color="auto" w:fill="auto"/>
            <w:vAlign w:val="center"/>
          </w:tcPr>
          <w:p w14:paraId="1A868F73" w14:textId="77777777" w:rsidR="00B03631" w:rsidRDefault="00B03631" w:rsidP="00B03631">
            <w:pPr>
              <w:jc w:val="center"/>
              <w:textAlignment w:val="center"/>
              <w:rPr>
                <w:color w:val="000000"/>
                <w:szCs w:val="24"/>
              </w:rPr>
            </w:pPr>
            <w:r>
              <w:rPr>
                <w:rFonts w:eastAsia="SimSun"/>
                <w:color w:val="000000"/>
                <w:szCs w:val="24"/>
                <w:lang w:eastAsia="zh-CN"/>
              </w:rPr>
              <w:t>3 MST</w:t>
            </w:r>
          </w:p>
        </w:tc>
        <w:tc>
          <w:tcPr>
            <w:tcW w:w="944" w:type="dxa"/>
            <w:tcBorders>
              <w:bottom w:val="single" w:sz="4" w:space="0" w:color="000000"/>
            </w:tcBorders>
            <w:shd w:val="clear" w:color="auto" w:fill="auto"/>
            <w:vAlign w:val="center"/>
          </w:tcPr>
          <w:p w14:paraId="3739E600" w14:textId="77777777" w:rsidR="00B03631" w:rsidRDefault="00B03631" w:rsidP="00B03631">
            <w:pPr>
              <w:jc w:val="center"/>
              <w:textAlignment w:val="center"/>
              <w:rPr>
                <w:color w:val="000000"/>
                <w:szCs w:val="24"/>
              </w:rPr>
            </w:pPr>
            <w:r>
              <w:rPr>
                <w:rFonts w:eastAsia="SimSun"/>
                <w:color w:val="000000"/>
                <w:szCs w:val="24"/>
                <w:lang w:eastAsia="zh-CN"/>
              </w:rPr>
              <w:t>4 MST</w:t>
            </w:r>
          </w:p>
        </w:tc>
        <w:tc>
          <w:tcPr>
            <w:tcW w:w="944" w:type="dxa"/>
            <w:tcBorders>
              <w:bottom w:val="single" w:sz="4" w:space="0" w:color="000000"/>
            </w:tcBorders>
            <w:shd w:val="clear" w:color="auto" w:fill="auto"/>
            <w:vAlign w:val="center"/>
          </w:tcPr>
          <w:p w14:paraId="433962D2" w14:textId="77777777" w:rsidR="00B03631" w:rsidRDefault="00B03631" w:rsidP="00B03631">
            <w:pPr>
              <w:jc w:val="center"/>
              <w:textAlignment w:val="center"/>
              <w:rPr>
                <w:color w:val="000000"/>
                <w:szCs w:val="24"/>
              </w:rPr>
            </w:pPr>
            <w:r>
              <w:rPr>
                <w:rFonts w:eastAsia="SimSun"/>
                <w:color w:val="000000"/>
                <w:szCs w:val="24"/>
                <w:lang w:eastAsia="zh-CN"/>
              </w:rPr>
              <w:t>5 MST</w:t>
            </w:r>
          </w:p>
        </w:tc>
        <w:tc>
          <w:tcPr>
            <w:tcW w:w="1011" w:type="dxa"/>
            <w:tcBorders>
              <w:bottom w:val="single" w:sz="4" w:space="0" w:color="000000"/>
            </w:tcBorders>
            <w:shd w:val="clear" w:color="auto" w:fill="auto"/>
            <w:vAlign w:val="center"/>
          </w:tcPr>
          <w:p w14:paraId="0B90DD72" w14:textId="77777777" w:rsidR="00B03631" w:rsidRDefault="00B03631" w:rsidP="00B03631">
            <w:pPr>
              <w:jc w:val="center"/>
              <w:textAlignment w:val="center"/>
              <w:rPr>
                <w:color w:val="000000"/>
                <w:szCs w:val="24"/>
              </w:rPr>
            </w:pPr>
            <w:r>
              <w:rPr>
                <w:rFonts w:eastAsia="SimSun"/>
                <w:color w:val="000000"/>
                <w:szCs w:val="24"/>
                <w:lang w:eastAsia="zh-CN"/>
              </w:rPr>
              <w:t>6 MST</w:t>
            </w:r>
          </w:p>
        </w:tc>
      </w:tr>
      <w:tr w:rsidR="00B03631" w14:paraId="557AA005" w14:textId="77777777" w:rsidTr="00551992">
        <w:trPr>
          <w:trHeight w:val="315"/>
          <w:jc w:val="center"/>
        </w:trPr>
        <w:tc>
          <w:tcPr>
            <w:tcW w:w="4173" w:type="dxa"/>
            <w:shd w:val="clear" w:color="auto" w:fill="auto"/>
            <w:vAlign w:val="center"/>
          </w:tcPr>
          <w:p w14:paraId="4CA83D37" w14:textId="77777777" w:rsidR="00B03631" w:rsidRDefault="00B03631" w:rsidP="00B03631">
            <w:pPr>
              <w:textAlignment w:val="center"/>
              <w:rPr>
                <w:color w:val="000000"/>
                <w:szCs w:val="24"/>
              </w:rPr>
            </w:pPr>
            <w:r>
              <w:rPr>
                <w:rFonts w:eastAsia="SimSun"/>
                <w:color w:val="000000"/>
                <w:szCs w:val="24"/>
                <w:lang w:eastAsia="zh-CN"/>
              </w:rPr>
              <w:t>25% dengan media tanah arang sekam</w:t>
            </w:r>
          </w:p>
        </w:tc>
        <w:tc>
          <w:tcPr>
            <w:tcW w:w="1064" w:type="dxa"/>
            <w:shd w:val="clear" w:color="auto" w:fill="auto"/>
            <w:vAlign w:val="center"/>
          </w:tcPr>
          <w:p w14:paraId="6D413880" w14:textId="77777777" w:rsidR="00B03631" w:rsidRDefault="00B03631" w:rsidP="00B03631">
            <w:pPr>
              <w:jc w:val="center"/>
              <w:textAlignment w:val="center"/>
              <w:rPr>
                <w:color w:val="000000"/>
                <w:szCs w:val="24"/>
              </w:rPr>
            </w:pPr>
            <w:r>
              <w:rPr>
                <w:rFonts w:eastAsia="SimSun"/>
                <w:color w:val="000000"/>
                <w:szCs w:val="24"/>
                <w:lang w:eastAsia="zh-CN"/>
              </w:rPr>
              <w:t>6,93     a</w:t>
            </w:r>
          </w:p>
        </w:tc>
        <w:tc>
          <w:tcPr>
            <w:tcW w:w="944" w:type="dxa"/>
            <w:shd w:val="clear" w:color="auto" w:fill="auto"/>
            <w:vAlign w:val="center"/>
          </w:tcPr>
          <w:p w14:paraId="7A217850" w14:textId="77777777" w:rsidR="00B03631" w:rsidRDefault="00B03631" w:rsidP="00B03631">
            <w:pPr>
              <w:jc w:val="center"/>
              <w:textAlignment w:val="center"/>
              <w:rPr>
                <w:color w:val="000000"/>
                <w:szCs w:val="24"/>
              </w:rPr>
            </w:pPr>
            <w:r>
              <w:rPr>
                <w:rFonts w:eastAsia="SimSun"/>
                <w:color w:val="000000"/>
                <w:szCs w:val="24"/>
                <w:lang w:eastAsia="zh-CN"/>
              </w:rPr>
              <w:t>9,80  a</w:t>
            </w:r>
          </w:p>
        </w:tc>
        <w:tc>
          <w:tcPr>
            <w:tcW w:w="944" w:type="dxa"/>
            <w:shd w:val="clear" w:color="auto" w:fill="auto"/>
            <w:vAlign w:val="center"/>
          </w:tcPr>
          <w:p w14:paraId="711191F7" w14:textId="77777777" w:rsidR="00B03631" w:rsidRDefault="00B03631" w:rsidP="00B03631">
            <w:pPr>
              <w:jc w:val="center"/>
              <w:textAlignment w:val="center"/>
              <w:rPr>
                <w:color w:val="000000"/>
                <w:szCs w:val="24"/>
              </w:rPr>
            </w:pPr>
            <w:r>
              <w:rPr>
                <w:rFonts w:eastAsia="SimSun"/>
                <w:color w:val="000000"/>
                <w:szCs w:val="24"/>
                <w:lang w:eastAsia="zh-CN"/>
              </w:rPr>
              <w:t>17,40 a</w:t>
            </w:r>
          </w:p>
        </w:tc>
        <w:tc>
          <w:tcPr>
            <w:tcW w:w="1011" w:type="dxa"/>
            <w:shd w:val="clear" w:color="auto" w:fill="auto"/>
            <w:vAlign w:val="center"/>
          </w:tcPr>
          <w:p w14:paraId="4A19A924" w14:textId="77777777" w:rsidR="00B03631" w:rsidRDefault="00B03631" w:rsidP="00B03631">
            <w:pPr>
              <w:jc w:val="center"/>
              <w:textAlignment w:val="center"/>
              <w:rPr>
                <w:color w:val="000000"/>
                <w:szCs w:val="24"/>
              </w:rPr>
            </w:pPr>
            <w:r>
              <w:rPr>
                <w:rFonts w:eastAsia="SimSun"/>
                <w:color w:val="000000"/>
                <w:szCs w:val="24"/>
                <w:lang w:eastAsia="zh-CN"/>
              </w:rPr>
              <w:t>25,13   a</w:t>
            </w:r>
          </w:p>
        </w:tc>
      </w:tr>
      <w:tr w:rsidR="00B03631" w14:paraId="16DBF22A" w14:textId="77777777" w:rsidTr="00551992">
        <w:trPr>
          <w:trHeight w:val="315"/>
          <w:jc w:val="center"/>
        </w:trPr>
        <w:tc>
          <w:tcPr>
            <w:tcW w:w="4173" w:type="dxa"/>
            <w:shd w:val="clear" w:color="auto" w:fill="auto"/>
            <w:vAlign w:val="center"/>
          </w:tcPr>
          <w:p w14:paraId="5C59C6C4" w14:textId="77777777" w:rsidR="00B03631" w:rsidRDefault="00B03631" w:rsidP="00B03631">
            <w:pPr>
              <w:textAlignment w:val="center"/>
              <w:rPr>
                <w:color w:val="000000"/>
                <w:szCs w:val="24"/>
              </w:rPr>
            </w:pPr>
            <w:r>
              <w:rPr>
                <w:rFonts w:eastAsia="SimSun"/>
                <w:color w:val="000000"/>
                <w:szCs w:val="24"/>
                <w:lang w:eastAsia="zh-CN"/>
              </w:rPr>
              <w:t>50% dengan media tanah arang sekam</w:t>
            </w:r>
          </w:p>
        </w:tc>
        <w:tc>
          <w:tcPr>
            <w:tcW w:w="1064" w:type="dxa"/>
            <w:shd w:val="clear" w:color="auto" w:fill="auto"/>
            <w:vAlign w:val="center"/>
          </w:tcPr>
          <w:p w14:paraId="7B2B3D11" w14:textId="77777777" w:rsidR="00B03631" w:rsidRDefault="00B03631" w:rsidP="00B03631">
            <w:pPr>
              <w:jc w:val="center"/>
              <w:textAlignment w:val="center"/>
              <w:rPr>
                <w:color w:val="000000"/>
                <w:szCs w:val="24"/>
              </w:rPr>
            </w:pPr>
            <w:r>
              <w:rPr>
                <w:rFonts w:eastAsia="SimSun"/>
                <w:color w:val="000000"/>
                <w:szCs w:val="24"/>
                <w:lang w:eastAsia="zh-CN"/>
              </w:rPr>
              <w:t>6,27 abc</w:t>
            </w:r>
          </w:p>
        </w:tc>
        <w:tc>
          <w:tcPr>
            <w:tcW w:w="944" w:type="dxa"/>
            <w:shd w:val="clear" w:color="auto" w:fill="auto"/>
            <w:vAlign w:val="center"/>
          </w:tcPr>
          <w:p w14:paraId="44D2BCA5" w14:textId="77777777" w:rsidR="00B03631" w:rsidRDefault="00B03631" w:rsidP="00B03631">
            <w:pPr>
              <w:jc w:val="center"/>
              <w:textAlignment w:val="center"/>
              <w:rPr>
                <w:color w:val="000000"/>
                <w:szCs w:val="24"/>
              </w:rPr>
            </w:pPr>
            <w:r>
              <w:rPr>
                <w:rFonts w:eastAsia="SimSun"/>
                <w:color w:val="000000"/>
                <w:szCs w:val="24"/>
                <w:lang w:eastAsia="zh-CN"/>
              </w:rPr>
              <w:t>10,00 a</w:t>
            </w:r>
          </w:p>
        </w:tc>
        <w:tc>
          <w:tcPr>
            <w:tcW w:w="944" w:type="dxa"/>
            <w:shd w:val="clear" w:color="auto" w:fill="auto"/>
            <w:vAlign w:val="center"/>
          </w:tcPr>
          <w:p w14:paraId="639BEF5D" w14:textId="77777777" w:rsidR="00B03631" w:rsidRDefault="00B03631" w:rsidP="00B03631">
            <w:pPr>
              <w:jc w:val="center"/>
              <w:textAlignment w:val="center"/>
              <w:rPr>
                <w:color w:val="000000"/>
                <w:szCs w:val="24"/>
              </w:rPr>
            </w:pPr>
            <w:r>
              <w:rPr>
                <w:rFonts w:eastAsia="SimSun"/>
                <w:color w:val="000000"/>
                <w:szCs w:val="24"/>
                <w:lang w:eastAsia="zh-CN"/>
              </w:rPr>
              <w:t>17,58 a</w:t>
            </w:r>
          </w:p>
        </w:tc>
        <w:tc>
          <w:tcPr>
            <w:tcW w:w="1011" w:type="dxa"/>
            <w:shd w:val="clear" w:color="auto" w:fill="auto"/>
            <w:vAlign w:val="center"/>
          </w:tcPr>
          <w:p w14:paraId="703AB26D" w14:textId="77777777" w:rsidR="00B03631" w:rsidRDefault="00B03631" w:rsidP="00B03631">
            <w:pPr>
              <w:jc w:val="center"/>
              <w:textAlignment w:val="center"/>
              <w:rPr>
                <w:color w:val="000000"/>
                <w:szCs w:val="24"/>
              </w:rPr>
            </w:pPr>
            <w:r>
              <w:rPr>
                <w:rFonts w:eastAsia="SimSun"/>
                <w:color w:val="000000"/>
                <w:szCs w:val="24"/>
                <w:lang w:eastAsia="zh-CN"/>
              </w:rPr>
              <w:t>21,40 abc</w:t>
            </w:r>
          </w:p>
        </w:tc>
      </w:tr>
      <w:tr w:rsidR="00B03631" w14:paraId="304C3A10" w14:textId="77777777" w:rsidTr="00551992">
        <w:trPr>
          <w:trHeight w:val="315"/>
          <w:jc w:val="center"/>
        </w:trPr>
        <w:tc>
          <w:tcPr>
            <w:tcW w:w="4173" w:type="dxa"/>
            <w:shd w:val="clear" w:color="auto" w:fill="auto"/>
            <w:vAlign w:val="center"/>
          </w:tcPr>
          <w:p w14:paraId="0EE604C3" w14:textId="77777777" w:rsidR="00B03631" w:rsidRDefault="00B03631" w:rsidP="00B03631">
            <w:pPr>
              <w:textAlignment w:val="center"/>
              <w:rPr>
                <w:color w:val="000000"/>
                <w:szCs w:val="24"/>
              </w:rPr>
            </w:pPr>
            <w:r>
              <w:rPr>
                <w:rFonts w:eastAsia="SimSun"/>
                <w:color w:val="000000"/>
                <w:szCs w:val="24"/>
                <w:lang w:eastAsia="zh-CN"/>
              </w:rPr>
              <w:t>75% dengan media tanah arang sekam</w:t>
            </w:r>
          </w:p>
        </w:tc>
        <w:tc>
          <w:tcPr>
            <w:tcW w:w="1064" w:type="dxa"/>
            <w:shd w:val="clear" w:color="auto" w:fill="auto"/>
            <w:vAlign w:val="center"/>
          </w:tcPr>
          <w:p w14:paraId="2951559A" w14:textId="77777777" w:rsidR="00B03631" w:rsidRDefault="00B03631" w:rsidP="00B03631">
            <w:pPr>
              <w:jc w:val="center"/>
              <w:textAlignment w:val="center"/>
              <w:rPr>
                <w:color w:val="000000"/>
                <w:szCs w:val="24"/>
              </w:rPr>
            </w:pPr>
            <w:r>
              <w:rPr>
                <w:rFonts w:eastAsia="SimSun"/>
                <w:color w:val="000000"/>
                <w:szCs w:val="24"/>
                <w:lang w:eastAsia="zh-CN"/>
              </w:rPr>
              <w:t>5,67   cd</w:t>
            </w:r>
          </w:p>
        </w:tc>
        <w:tc>
          <w:tcPr>
            <w:tcW w:w="944" w:type="dxa"/>
            <w:shd w:val="clear" w:color="auto" w:fill="auto"/>
            <w:vAlign w:val="center"/>
          </w:tcPr>
          <w:p w14:paraId="304DC798" w14:textId="77777777" w:rsidR="00B03631" w:rsidRDefault="00B03631" w:rsidP="00B03631">
            <w:pPr>
              <w:jc w:val="center"/>
              <w:textAlignment w:val="center"/>
              <w:rPr>
                <w:color w:val="000000"/>
                <w:szCs w:val="24"/>
              </w:rPr>
            </w:pPr>
            <w:r>
              <w:rPr>
                <w:rFonts w:eastAsia="SimSun"/>
                <w:color w:val="000000"/>
                <w:szCs w:val="24"/>
                <w:lang w:eastAsia="zh-CN"/>
              </w:rPr>
              <w:t>10,17 a</w:t>
            </w:r>
          </w:p>
        </w:tc>
        <w:tc>
          <w:tcPr>
            <w:tcW w:w="944" w:type="dxa"/>
            <w:shd w:val="clear" w:color="auto" w:fill="auto"/>
            <w:vAlign w:val="center"/>
          </w:tcPr>
          <w:p w14:paraId="32EED31C" w14:textId="77777777" w:rsidR="00B03631" w:rsidRDefault="00B03631" w:rsidP="00B03631">
            <w:pPr>
              <w:jc w:val="center"/>
              <w:textAlignment w:val="center"/>
              <w:rPr>
                <w:color w:val="000000"/>
                <w:szCs w:val="24"/>
              </w:rPr>
            </w:pPr>
            <w:r>
              <w:rPr>
                <w:rFonts w:eastAsia="SimSun"/>
                <w:color w:val="000000"/>
                <w:szCs w:val="24"/>
                <w:lang w:eastAsia="zh-CN"/>
              </w:rPr>
              <w:t>18,95 a</w:t>
            </w:r>
          </w:p>
        </w:tc>
        <w:tc>
          <w:tcPr>
            <w:tcW w:w="1011" w:type="dxa"/>
            <w:shd w:val="clear" w:color="auto" w:fill="auto"/>
            <w:vAlign w:val="center"/>
          </w:tcPr>
          <w:p w14:paraId="0F259831" w14:textId="77777777" w:rsidR="00B03631" w:rsidRDefault="00B03631" w:rsidP="00B03631">
            <w:pPr>
              <w:jc w:val="center"/>
              <w:textAlignment w:val="center"/>
              <w:rPr>
                <w:color w:val="000000"/>
                <w:szCs w:val="24"/>
              </w:rPr>
            </w:pPr>
            <w:r>
              <w:rPr>
                <w:rFonts w:eastAsia="SimSun"/>
                <w:color w:val="000000"/>
                <w:szCs w:val="24"/>
                <w:lang w:eastAsia="zh-CN"/>
              </w:rPr>
              <w:t>23,12  ab</w:t>
            </w:r>
          </w:p>
        </w:tc>
      </w:tr>
      <w:tr w:rsidR="00B03631" w14:paraId="3ED9F72E" w14:textId="77777777" w:rsidTr="00551992">
        <w:trPr>
          <w:trHeight w:val="315"/>
          <w:jc w:val="center"/>
        </w:trPr>
        <w:tc>
          <w:tcPr>
            <w:tcW w:w="4173" w:type="dxa"/>
            <w:shd w:val="clear" w:color="auto" w:fill="auto"/>
            <w:vAlign w:val="center"/>
          </w:tcPr>
          <w:p w14:paraId="775C3C5E" w14:textId="77777777" w:rsidR="00B03631" w:rsidRDefault="00B03631" w:rsidP="00B03631">
            <w:pPr>
              <w:textAlignment w:val="center"/>
              <w:rPr>
                <w:color w:val="000000"/>
                <w:szCs w:val="24"/>
              </w:rPr>
            </w:pPr>
            <w:r>
              <w:rPr>
                <w:rFonts w:eastAsia="SimSun"/>
                <w:color w:val="000000"/>
                <w:szCs w:val="24"/>
                <w:lang w:eastAsia="zh-CN"/>
              </w:rPr>
              <w:t>25% dengan media cocopeat arang sekam</w:t>
            </w:r>
          </w:p>
        </w:tc>
        <w:tc>
          <w:tcPr>
            <w:tcW w:w="1064" w:type="dxa"/>
            <w:shd w:val="clear" w:color="auto" w:fill="auto"/>
            <w:vAlign w:val="center"/>
          </w:tcPr>
          <w:p w14:paraId="2884EA12" w14:textId="77777777" w:rsidR="00B03631" w:rsidRDefault="00B03631" w:rsidP="00B03631">
            <w:pPr>
              <w:jc w:val="center"/>
              <w:textAlignment w:val="center"/>
              <w:rPr>
                <w:color w:val="000000"/>
                <w:szCs w:val="24"/>
              </w:rPr>
            </w:pPr>
            <w:r>
              <w:rPr>
                <w:rFonts w:eastAsia="SimSun"/>
                <w:color w:val="000000"/>
                <w:szCs w:val="24"/>
                <w:lang w:eastAsia="zh-CN"/>
              </w:rPr>
              <w:t>5,87 bcd</w:t>
            </w:r>
          </w:p>
        </w:tc>
        <w:tc>
          <w:tcPr>
            <w:tcW w:w="944" w:type="dxa"/>
            <w:shd w:val="clear" w:color="auto" w:fill="auto"/>
            <w:vAlign w:val="center"/>
          </w:tcPr>
          <w:p w14:paraId="0E147B0D" w14:textId="77777777" w:rsidR="00B03631" w:rsidRDefault="00B03631" w:rsidP="00B03631">
            <w:pPr>
              <w:jc w:val="center"/>
              <w:textAlignment w:val="center"/>
              <w:rPr>
                <w:color w:val="000000"/>
                <w:szCs w:val="24"/>
              </w:rPr>
            </w:pPr>
            <w:r>
              <w:rPr>
                <w:rFonts w:eastAsia="SimSun"/>
                <w:color w:val="000000"/>
                <w:szCs w:val="24"/>
                <w:lang w:eastAsia="zh-CN"/>
              </w:rPr>
              <w:t>10,67 a</w:t>
            </w:r>
          </w:p>
        </w:tc>
        <w:tc>
          <w:tcPr>
            <w:tcW w:w="944" w:type="dxa"/>
            <w:shd w:val="clear" w:color="auto" w:fill="auto"/>
            <w:vAlign w:val="center"/>
          </w:tcPr>
          <w:p w14:paraId="42C15247" w14:textId="77777777" w:rsidR="00B03631" w:rsidRDefault="00B03631" w:rsidP="00B03631">
            <w:pPr>
              <w:jc w:val="center"/>
              <w:textAlignment w:val="center"/>
              <w:rPr>
                <w:color w:val="000000"/>
                <w:szCs w:val="24"/>
              </w:rPr>
            </w:pPr>
            <w:r>
              <w:rPr>
                <w:rFonts w:eastAsia="SimSun"/>
                <w:color w:val="000000"/>
                <w:szCs w:val="24"/>
                <w:lang w:eastAsia="zh-CN"/>
              </w:rPr>
              <w:t>15,23 a</w:t>
            </w:r>
          </w:p>
        </w:tc>
        <w:tc>
          <w:tcPr>
            <w:tcW w:w="1011" w:type="dxa"/>
            <w:shd w:val="clear" w:color="auto" w:fill="auto"/>
            <w:vAlign w:val="center"/>
          </w:tcPr>
          <w:p w14:paraId="0D7E3C3F" w14:textId="77777777" w:rsidR="00B03631" w:rsidRDefault="00B03631" w:rsidP="00B03631">
            <w:pPr>
              <w:jc w:val="center"/>
              <w:textAlignment w:val="center"/>
              <w:rPr>
                <w:color w:val="000000"/>
                <w:szCs w:val="24"/>
              </w:rPr>
            </w:pPr>
            <w:r>
              <w:rPr>
                <w:rFonts w:eastAsia="SimSun"/>
                <w:color w:val="000000"/>
                <w:szCs w:val="24"/>
                <w:lang w:eastAsia="zh-CN"/>
              </w:rPr>
              <w:t>15,73   d</w:t>
            </w:r>
          </w:p>
        </w:tc>
      </w:tr>
      <w:tr w:rsidR="00B03631" w14:paraId="0D61A939" w14:textId="77777777" w:rsidTr="00551992">
        <w:trPr>
          <w:trHeight w:val="315"/>
          <w:jc w:val="center"/>
        </w:trPr>
        <w:tc>
          <w:tcPr>
            <w:tcW w:w="4173" w:type="dxa"/>
            <w:shd w:val="clear" w:color="auto" w:fill="auto"/>
            <w:vAlign w:val="center"/>
          </w:tcPr>
          <w:p w14:paraId="4AEC85B0" w14:textId="77777777" w:rsidR="00B03631" w:rsidRDefault="00B03631" w:rsidP="00B03631">
            <w:pPr>
              <w:textAlignment w:val="center"/>
              <w:rPr>
                <w:color w:val="000000"/>
                <w:szCs w:val="24"/>
              </w:rPr>
            </w:pPr>
            <w:r>
              <w:rPr>
                <w:rFonts w:eastAsia="SimSun"/>
                <w:color w:val="000000"/>
                <w:szCs w:val="24"/>
                <w:lang w:eastAsia="zh-CN"/>
              </w:rPr>
              <w:t>50% dengan media cocopeat arang sekam</w:t>
            </w:r>
          </w:p>
        </w:tc>
        <w:tc>
          <w:tcPr>
            <w:tcW w:w="1064" w:type="dxa"/>
            <w:shd w:val="clear" w:color="auto" w:fill="auto"/>
            <w:vAlign w:val="center"/>
          </w:tcPr>
          <w:p w14:paraId="6ED192F1" w14:textId="77777777" w:rsidR="00B03631" w:rsidRDefault="00B03631" w:rsidP="00B03631">
            <w:pPr>
              <w:jc w:val="center"/>
              <w:textAlignment w:val="center"/>
              <w:rPr>
                <w:color w:val="000000"/>
                <w:szCs w:val="24"/>
              </w:rPr>
            </w:pPr>
            <w:r>
              <w:rPr>
                <w:rFonts w:eastAsia="SimSun"/>
                <w:color w:val="000000"/>
                <w:szCs w:val="24"/>
                <w:lang w:eastAsia="zh-CN"/>
              </w:rPr>
              <w:t>6,33   ab</w:t>
            </w:r>
          </w:p>
        </w:tc>
        <w:tc>
          <w:tcPr>
            <w:tcW w:w="944" w:type="dxa"/>
            <w:shd w:val="clear" w:color="auto" w:fill="auto"/>
            <w:vAlign w:val="center"/>
          </w:tcPr>
          <w:p w14:paraId="78FF17DD" w14:textId="77777777" w:rsidR="00B03631" w:rsidRDefault="00B03631" w:rsidP="00B03631">
            <w:pPr>
              <w:jc w:val="center"/>
              <w:textAlignment w:val="center"/>
              <w:rPr>
                <w:color w:val="000000"/>
                <w:szCs w:val="24"/>
              </w:rPr>
            </w:pPr>
            <w:r>
              <w:rPr>
                <w:rFonts w:eastAsia="SimSun"/>
                <w:color w:val="000000"/>
                <w:szCs w:val="24"/>
                <w:lang w:eastAsia="zh-CN"/>
              </w:rPr>
              <w:t>8,93   a</w:t>
            </w:r>
          </w:p>
        </w:tc>
        <w:tc>
          <w:tcPr>
            <w:tcW w:w="944" w:type="dxa"/>
            <w:shd w:val="clear" w:color="auto" w:fill="auto"/>
            <w:vAlign w:val="center"/>
          </w:tcPr>
          <w:p w14:paraId="6D438446" w14:textId="77777777" w:rsidR="00B03631" w:rsidRDefault="00B03631" w:rsidP="00B03631">
            <w:pPr>
              <w:jc w:val="center"/>
              <w:textAlignment w:val="center"/>
              <w:rPr>
                <w:color w:val="000000"/>
                <w:szCs w:val="24"/>
              </w:rPr>
            </w:pPr>
            <w:r>
              <w:rPr>
                <w:rFonts w:eastAsia="SimSun"/>
                <w:color w:val="000000"/>
                <w:szCs w:val="24"/>
                <w:lang w:eastAsia="zh-CN"/>
              </w:rPr>
              <w:t>12,93 a</w:t>
            </w:r>
          </w:p>
        </w:tc>
        <w:tc>
          <w:tcPr>
            <w:tcW w:w="1011" w:type="dxa"/>
            <w:shd w:val="clear" w:color="auto" w:fill="auto"/>
            <w:vAlign w:val="center"/>
          </w:tcPr>
          <w:p w14:paraId="52366F89" w14:textId="77777777" w:rsidR="00B03631" w:rsidRDefault="00B03631" w:rsidP="00B03631">
            <w:pPr>
              <w:jc w:val="center"/>
              <w:textAlignment w:val="center"/>
              <w:rPr>
                <w:color w:val="000000"/>
                <w:szCs w:val="24"/>
              </w:rPr>
            </w:pPr>
            <w:r>
              <w:rPr>
                <w:rFonts w:eastAsia="SimSun"/>
                <w:color w:val="000000"/>
                <w:szCs w:val="24"/>
                <w:lang w:eastAsia="zh-CN"/>
              </w:rPr>
              <w:t>18,28  cd</w:t>
            </w:r>
          </w:p>
        </w:tc>
      </w:tr>
      <w:tr w:rsidR="00B03631" w14:paraId="7122A447" w14:textId="77777777" w:rsidTr="00551992">
        <w:trPr>
          <w:trHeight w:val="315"/>
          <w:jc w:val="center"/>
        </w:trPr>
        <w:tc>
          <w:tcPr>
            <w:tcW w:w="4173" w:type="dxa"/>
            <w:shd w:val="clear" w:color="auto" w:fill="auto"/>
            <w:vAlign w:val="center"/>
          </w:tcPr>
          <w:p w14:paraId="76A5AA00" w14:textId="77777777" w:rsidR="00B03631" w:rsidRDefault="00B03631" w:rsidP="00B03631">
            <w:pPr>
              <w:textAlignment w:val="center"/>
              <w:rPr>
                <w:color w:val="000000"/>
                <w:szCs w:val="24"/>
              </w:rPr>
            </w:pPr>
            <w:r>
              <w:rPr>
                <w:rFonts w:eastAsia="SimSun"/>
                <w:color w:val="000000"/>
                <w:szCs w:val="24"/>
                <w:lang w:eastAsia="zh-CN"/>
              </w:rPr>
              <w:t>75% dengan media cocopeat arang sekam</w:t>
            </w:r>
          </w:p>
        </w:tc>
        <w:tc>
          <w:tcPr>
            <w:tcW w:w="1064" w:type="dxa"/>
            <w:shd w:val="clear" w:color="auto" w:fill="auto"/>
            <w:vAlign w:val="center"/>
          </w:tcPr>
          <w:p w14:paraId="4C77A7FA" w14:textId="77777777" w:rsidR="00B03631" w:rsidRDefault="00B03631" w:rsidP="00B03631">
            <w:pPr>
              <w:jc w:val="center"/>
              <w:textAlignment w:val="center"/>
              <w:rPr>
                <w:color w:val="000000"/>
                <w:szCs w:val="24"/>
              </w:rPr>
            </w:pPr>
            <w:r>
              <w:rPr>
                <w:rFonts w:eastAsia="SimSun"/>
                <w:color w:val="000000"/>
                <w:szCs w:val="24"/>
                <w:lang w:eastAsia="zh-CN"/>
              </w:rPr>
              <w:t>5,33   de</w:t>
            </w:r>
          </w:p>
        </w:tc>
        <w:tc>
          <w:tcPr>
            <w:tcW w:w="944" w:type="dxa"/>
            <w:shd w:val="clear" w:color="auto" w:fill="auto"/>
            <w:vAlign w:val="center"/>
          </w:tcPr>
          <w:p w14:paraId="257403E7" w14:textId="77777777" w:rsidR="00B03631" w:rsidRDefault="00B03631" w:rsidP="00B03631">
            <w:pPr>
              <w:jc w:val="center"/>
              <w:textAlignment w:val="center"/>
              <w:rPr>
                <w:color w:val="000000"/>
                <w:szCs w:val="24"/>
              </w:rPr>
            </w:pPr>
            <w:r>
              <w:rPr>
                <w:rFonts w:eastAsia="SimSun"/>
                <w:color w:val="000000"/>
                <w:szCs w:val="24"/>
                <w:lang w:eastAsia="zh-CN"/>
              </w:rPr>
              <w:t>10,07 a</w:t>
            </w:r>
          </w:p>
        </w:tc>
        <w:tc>
          <w:tcPr>
            <w:tcW w:w="944" w:type="dxa"/>
            <w:shd w:val="clear" w:color="auto" w:fill="auto"/>
            <w:vAlign w:val="center"/>
          </w:tcPr>
          <w:p w14:paraId="6EC685D7" w14:textId="77777777" w:rsidR="00B03631" w:rsidRDefault="00B03631" w:rsidP="00B03631">
            <w:pPr>
              <w:jc w:val="center"/>
              <w:textAlignment w:val="center"/>
              <w:rPr>
                <w:color w:val="000000"/>
                <w:szCs w:val="24"/>
              </w:rPr>
            </w:pPr>
            <w:r>
              <w:rPr>
                <w:rFonts w:eastAsia="SimSun"/>
                <w:color w:val="000000"/>
                <w:szCs w:val="24"/>
                <w:lang w:eastAsia="zh-CN"/>
              </w:rPr>
              <w:t>15,73 a</w:t>
            </w:r>
          </w:p>
        </w:tc>
        <w:tc>
          <w:tcPr>
            <w:tcW w:w="1011" w:type="dxa"/>
            <w:shd w:val="clear" w:color="auto" w:fill="auto"/>
            <w:vAlign w:val="center"/>
          </w:tcPr>
          <w:p w14:paraId="5109698A" w14:textId="77777777" w:rsidR="00B03631" w:rsidRDefault="00B03631" w:rsidP="00B03631">
            <w:pPr>
              <w:jc w:val="center"/>
              <w:textAlignment w:val="center"/>
              <w:rPr>
                <w:color w:val="000000"/>
                <w:szCs w:val="24"/>
              </w:rPr>
            </w:pPr>
            <w:r>
              <w:rPr>
                <w:rFonts w:eastAsia="SimSun"/>
                <w:color w:val="000000"/>
                <w:szCs w:val="24"/>
                <w:lang w:eastAsia="zh-CN"/>
              </w:rPr>
              <w:t>16,33   d</w:t>
            </w:r>
          </w:p>
        </w:tc>
      </w:tr>
      <w:tr w:rsidR="00B03631" w14:paraId="68B62AA5" w14:textId="77777777" w:rsidTr="00551992">
        <w:trPr>
          <w:trHeight w:val="315"/>
          <w:jc w:val="center"/>
        </w:trPr>
        <w:tc>
          <w:tcPr>
            <w:tcW w:w="4173" w:type="dxa"/>
            <w:tcBorders>
              <w:bottom w:val="single" w:sz="4" w:space="0" w:color="000000"/>
            </w:tcBorders>
            <w:shd w:val="clear" w:color="auto" w:fill="auto"/>
            <w:vAlign w:val="center"/>
          </w:tcPr>
          <w:p w14:paraId="59052D21" w14:textId="77777777" w:rsidR="00B03631" w:rsidRDefault="00B03631" w:rsidP="00B03631">
            <w:pPr>
              <w:textAlignment w:val="center"/>
              <w:rPr>
                <w:color w:val="000000"/>
                <w:szCs w:val="24"/>
              </w:rPr>
            </w:pPr>
            <w:r>
              <w:rPr>
                <w:rFonts w:eastAsia="SimSun"/>
                <w:color w:val="000000"/>
                <w:szCs w:val="24"/>
                <w:lang w:eastAsia="zh-CN"/>
              </w:rPr>
              <w:t>NPK dengan media tanah arang sekam</w:t>
            </w:r>
          </w:p>
        </w:tc>
        <w:tc>
          <w:tcPr>
            <w:tcW w:w="1064" w:type="dxa"/>
            <w:tcBorders>
              <w:bottom w:val="single" w:sz="4" w:space="0" w:color="000000"/>
            </w:tcBorders>
            <w:shd w:val="clear" w:color="auto" w:fill="auto"/>
            <w:vAlign w:val="center"/>
          </w:tcPr>
          <w:p w14:paraId="36A13610" w14:textId="77777777" w:rsidR="00B03631" w:rsidRDefault="00B03631" w:rsidP="00B03631">
            <w:pPr>
              <w:jc w:val="center"/>
              <w:textAlignment w:val="center"/>
              <w:rPr>
                <w:color w:val="000000"/>
                <w:szCs w:val="24"/>
              </w:rPr>
            </w:pPr>
            <w:r>
              <w:rPr>
                <w:rFonts w:eastAsia="SimSun"/>
                <w:color w:val="000000"/>
                <w:szCs w:val="24"/>
                <w:lang w:eastAsia="zh-CN"/>
              </w:rPr>
              <w:t>5,00     e</w:t>
            </w:r>
          </w:p>
        </w:tc>
        <w:tc>
          <w:tcPr>
            <w:tcW w:w="944" w:type="dxa"/>
            <w:tcBorders>
              <w:bottom w:val="single" w:sz="4" w:space="0" w:color="000000"/>
            </w:tcBorders>
            <w:shd w:val="clear" w:color="auto" w:fill="auto"/>
            <w:vAlign w:val="center"/>
          </w:tcPr>
          <w:p w14:paraId="61A3CCF1" w14:textId="77777777" w:rsidR="00B03631" w:rsidRDefault="00B03631" w:rsidP="00B03631">
            <w:pPr>
              <w:jc w:val="center"/>
              <w:textAlignment w:val="center"/>
              <w:rPr>
                <w:color w:val="000000"/>
                <w:szCs w:val="24"/>
              </w:rPr>
            </w:pPr>
            <w:r>
              <w:rPr>
                <w:rFonts w:eastAsia="SimSun"/>
                <w:color w:val="000000"/>
                <w:szCs w:val="24"/>
                <w:lang w:eastAsia="zh-CN"/>
              </w:rPr>
              <w:t>10,40  a</w:t>
            </w:r>
          </w:p>
        </w:tc>
        <w:tc>
          <w:tcPr>
            <w:tcW w:w="944" w:type="dxa"/>
            <w:tcBorders>
              <w:bottom w:val="single" w:sz="4" w:space="0" w:color="000000"/>
            </w:tcBorders>
            <w:shd w:val="clear" w:color="auto" w:fill="auto"/>
            <w:vAlign w:val="center"/>
          </w:tcPr>
          <w:p w14:paraId="63FA1E2D" w14:textId="77777777" w:rsidR="00B03631" w:rsidRDefault="00B03631" w:rsidP="00B03631">
            <w:pPr>
              <w:jc w:val="center"/>
              <w:textAlignment w:val="center"/>
              <w:rPr>
                <w:color w:val="000000"/>
                <w:szCs w:val="24"/>
              </w:rPr>
            </w:pPr>
            <w:r>
              <w:rPr>
                <w:rFonts w:eastAsia="SimSun"/>
                <w:color w:val="000000"/>
                <w:szCs w:val="24"/>
                <w:lang w:eastAsia="zh-CN"/>
              </w:rPr>
              <w:t>19,20 a</w:t>
            </w:r>
          </w:p>
        </w:tc>
        <w:tc>
          <w:tcPr>
            <w:tcW w:w="1011" w:type="dxa"/>
            <w:tcBorders>
              <w:bottom w:val="single" w:sz="4" w:space="0" w:color="000000"/>
            </w:tcBorders>
            <w:shd w:val="clear" w:color="auto" w:fill="auto"/>
            <w:vAlign w:val="center"/>
          </w:tcPr>
          <w:p w14:paraId="0D64A261" w14:textId="77777777" w:rsidR="00B03631" w:rsidRDefault="00B03631" w:rsidP="00B03631">
            <w:pPr>
              <w:jc w:val="center"/>
              <w:textAlignment w:val="center"/>
              <w:rPr>
                <w:color w:val="000000"/>
                <w:szCs w:val="24"/>
              </w:rPr>
            </w:pPr>
            <w:r>
              <w:rPr>
                <w:rFonts w:eastAsia="SimSun"/>
                <w:color w:val="000000"/>
                <w:szCs w:val="24"/>
                <w:lang w:eastAsia="zh-CN"/>
              </w:rPr>
              <w:t>21,00  bc</w:t>
            </w:r>
          </w:p>
        </w:tc>
      </w:tr>
    </w:tbl>
    <w:p w14:paraId="2F8ED9C1" w14:textId="77777777" w:rsidR="00B03631" w:rsidRDefault="00B03631" w:rsidP="00B03631">
      <w:pPr>
        <w:spacing w:beforeLines="50" w:before="120"/>
        <w:rPr>
          <w:szCs w:val="24"/>
        </w:rPr>
      </w:pPr>
      <w:proofErr w:type="gramStart"/>
      <w:r>
        <w:rPr>
          <w:szCs w:val="24"/>
        </w:rPr>
        <w:t>Keterangan :</w:t>
      </w:r>
      <w:proofErr w:type="gramEnd"/>
      <w:r>
        <w:rPr>
          <w:szCs w:val="24"/>
        </w:rPr>
        <w:t xml:space="preserve"> Nilai rerata yang diikuti notasi yang sama, tidak berbeda nyata menurut DMRT taraf (α) 5%.</w:t>
      </w:r>
    </w:p>
    <w:p w14:paraId="1644847A" w14:textId="77777777" w:rsidR="00B03631" w:rsidRDefault="00B03631" w:rsidP="00B03631">
      <w:pPr>
        <w:rPr>
          <w:szCs w:val="24"/>
        </w:rPr>
      </w:pPr>
    </w:p>
    <w:p w14:paraId="5D9AFB1C" w14:textId="77777777" w:rsidR="00B03631" w:rsidRDefault="00B03631" w:rsidP="00B03631">
      <w:pPr>
        <w:ind w:firstLine="718"/>
        <w:rPr>
          <w:szCs w:val="24"/>
        </w:rPr>
      </w:pPr>
      <w:r>
        <w:rPr>
          <w:szCs w:val="24"/>
        </w:rPr>
        <w:t xml:space="preserve">Dilihat dari Tabel 2, pada minggu ke 3 setelah tanam menunjukkan bahwa perlakuan POC kotoran kambing dengan konsentrasi 25% dan 50% dengan media tanam tanah serta perlakuan POC kotoran kambing konsentrasi 50% dengan media </w:t>
      </w:r>
      <w:r>
        <w:rPr>
          <w:i/>
          <w:iCs/>
          <w:szCs w:val="24"/>
        </w:rPr>
        <w:t>cocopeat</w:t>
      </w:r>
      <w:r>
        <w:rPr>
          <w:szCs w:val="24"/>
        </w:rPr>
        <w:t xml:space="preserve"> memberikan jumlah daun lebih banyak dibanding perlakuan lain. Pada minggu ke 6 setelah tanam, perlakuan POC kotoran kambing dengan konsentrasi 25%, 50% dan 75% dengan media tanam tanah arang sekam memberikan jumlah daun lebih banyak dibanding perlakuan lain.</w:t>
      </w:r>
    </w:p>
    <w:p w14:paraId="1DA04341" w14:textId="77777777" w:rsidR="00B03631" w:rsidRDefault="00B03631" w:rsidP="00B03631">
      <w:pPr>
        <w:ind w:firstLine="718"/>
        <w:rPr>
          <w:szCs w:val="24"/>
        </w:rPr>
      </w:pPr>
    </w:p>
    <w:p w14:paraId="2840E58A" w14:textId="77777777" w:rsidR="00B03631" w:rsidRDefault="00B03631" w:rsidP="00B03631">
      <w:pPr>
        <w:ind w:hanging="14"/>
        <w:jc w:val="center"/>
        <w:rPr>
          <w:szCs w:val="24"/>
        </w:rPr>
      </w:pPr>
      <w:r>
        <w:rPr>
          <w:noProof/>
          <w:szCs w:val="24"/>
          <w:lang w:val="en-US"/>
        </w:rPr>
        <w:lastRenderedPageBreak/>
        <w:drawing>
          <wp:inline distT="0" distB="0" distL="0" distR="0" wp14:anchorId="2B575974" wp14:editId="510F854B">
            <wp:extent cx="4340860" cy="2592070"/>
            <wp:effectExtent l="0" t="0" r="21590" b="17780"/>
            <wp:docPr id="262" name="Chart 26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B29933" w14:textId="77777777" w:rsidR="00B03631" w:rsidRDefault="00B03631" w:rsidP="00B03631">
      <w:pPr>
        <w:ind w:hanging="14"/>
        <w:jc w:val="center"/>
        <w:rPr>
          <w:szCs w:val="24"/>
        </w:rPr>
      </w:pPr>
      <w:proofErr w:type="gramStart"/>
      <w:r>
        <w:rPr>
          <w:szCs w:val="24"/>
        </w:rPr>
        <w:t>Gambar 2.</w:t>
      </w:r>
      <w:proofErr w:type="gramEnd"/>
      <w:r>
        <w:rPr>
          <w:szCs w:val="24"/>
        </w:rPr>
        <w:t xml:space="preserve"> Grafik jumlah daun tanaman umur 3-6 MST</w:t>
      </w:r>
    </w:p>
    <w:p w14:paraId="4AAC30F6" w14:textId="77777777" w:rsidR="00B03631" w:rsidRDefault="00B03631" w:rsidP="00B0363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14:paraId="4ADF3BBC" w14:textId="77777777" w:rsidR="00B03631" w:rsidRDefault="00B03631" w:rsidP="00B0363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Pemupukan dengan NPK 16-16-16 dan Ultradap</w:t>
      </w:r>
    </w:p>
    <w:p w14:paraId="2FE4CC88" w14:textId="29C84CE4" w:rsidR="00B03631" w:rsidRDefault="00B03631" w:rsidP="00B0363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25% pada media campuran tanah vertisol dan arang sekam</w:t>
      </w:r>
    </w:p>
    <w:p w14:paraId="1A9306F2" w14:textId="043A888B" w:rsidR="00B03631" w:rsidRDefault="00B03631" w:rsidP="00B0363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50% pada media campuran tanah vertisol dan arang sekam</w:t>
      </w:r>
    </w:p>
    <w:p w14:paraId="2583E6F3" w14:textId="5494FB6F" w:rsidR="00B03631" w:rsidRDefault="00B03631" w:rsidP="00B0363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75% pada media campuran tanah vertisol dan arang sekam</w:t>
      </w:r>
    </w:p>
    <w:p w14:paraId="35B85C45" w14:textId="727EC157" w:rsidR="00B03631" w:rsidRDefault="00B03631" w:rsidP="00B0363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25% pada media campuran </w:t>
      </w:r>
      <w:r>
        <w:rPr>
          <w:rFonts w:ascii="Times New Roman" w:hAnsi="Times New Roman" w:cs="Times New Roman"/>
          <w:i/>
          <w:iCs/>
          <w:sz w:val="24"/>
          <w:szCs w:val="24"/>
        </w:rPr>
        <w:t>cocopeat</w:t>
      </w:r>
      <w:r>
        <w:rPr>
          <w:rFonts w:ascii="Times New Roman" w:hAnsi="Times New Roman" w:cs="Times New Roman"/>
          <w:sz w:val="24"/>
          <w:szCs w:val="24"/>
        </w:rPr>
        <w:t xml:space="preserve"> dan arang sekam</w:t>
      </w:r>
    </w:p>
    <w:p w14:paraId="4EDE9F2E" w14:textId="03CC15A7" w:rsidR="00B03631" w:rsidRDefault="00B03631" w:rsidP="00B0363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 xml:space="preserve">5 </w:t>
      </w:r>
      <w:r>
        <w:rPr>
          <w:rFonts w:ascii="Times New Roman" w:hAnsi="Times New Roman" w:cs="Times New Roman"/>
          <w:sz w:val="24"/>
          <w:szCs w:val="24"/>
        </w:rPr>
        <w:t>:</w:t>
      </w:r>
      <w:proofErr w:type="gramEnd"/>
      <w:r>
        <w:rPr>
          <w:rFonts w:ascii="Times New Roman" w:hAnsi="Times New Roman" w:cs="Times New Roman"/>
          <w:sz w:val="24"/>
          <w:szCs w:val="24"/>
        </w:rPr>
        <w:t xml:space="preserve"> Pemberian POC kotoran kambing dengan konsentrasi 50% pada media campuran </w:t>
      </w:r>
      <w:r>
        <w:rPr>
          <w:rFonts w:ascii="Times New Roman" w:hAnsi="Times New Roman" w:cs="Times New Roman"/>
          <w:i/>
          <w:iCs/>
          <w:sz w:val="24"/>
          <w:szCs w:val="24"/>
        </w:rPr>
        <w:t>cocopeat</w:t>
      </w:r>
      <w:r>
        <w:rPr>
          <w:rFonts w:ascii="Times New Roman" w:hAnsi="Times New Roman" w:cs="Times New Roman"/>
          <w:sz w:val="24"/>
          <w:szCs w:val="24"/>
        </w:rPr>
        <w:t xml:space="preserve"> dan arang sekam</w:t>
      </w:r>
    </w:p>
    <w:p w14:paraId="4A36BE4E" w14:textId="4767627D" w:rsidR="00B03631" w:rsidRDefault="00B03631" w:rsidP="00B03631">
      <w:pPr>
        <w:pStyle w:val="ListParagraph1"/>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Pemberian POC kotoran kambing dengan konsentrasi 75% pada media campuran </w:t>
      </w:r>
      <w:r>
        <w:rPr>
          <w:rFonts w:ascii="Times New Roman" w:hAnsi="Times New Roman" w:cs="Times New Roman"/>
          <w:i/>
          <w:iCs/>
          <w:sz w:val="24"/>
          <w:szCs w:val="24"/>
        </w:rPr>
        <w:t>cocopeat</w:t>
      </w:r>
      <w:r>
        <w:rPr>
          <w:rFonts w:ascii="Times New Roman" w:hAnsi="Times New Roman" w:cs="Times New Roman"/>
          <w:sz w:val="24"/>
          <w:szCs w:val="24"/>
        </w:rPr>
        <w:t xml:space="preserve"> dan arang sekam</w:t>
      </w:r>
    </w:p>
    <w:p w14:paraId="312F9EB6" w14:textId="77777777" w:rsidR="00B03631" w:rsidRDefault="00B03631" w:rsidP="00B03631">
      <w:pPr>
        <w:ind w:hanging="14"/>
        <w:rPr>
          <w:szCs w:val="24"/>
        </w:rPr>
      </w:pPr>
    </w:p>
    <w:p w14:paraId="0AE886EF" w14:textId="77777777" w:rsidR="00B03631" w:rsidRDefault="00B03631" w:rsidP="00B03631">
      <w:pPr>
        <w:ind w:firstLine="718"/>
        <w:rPr>
          <w:szCs w:val="24"/>
        </w:rPr>
      </w:pPr>
      <w:r>
        <w:rPr>
          <w:szCs w:val="24"/>
        </w:rPr>
        <w:t>Dapat dilihat pada Gambar 2 bahwa perlakuan POC kotoran kambing dengan konsentrasi 25% pada media tanah arang sekam menunjukkan pertumbuhan jumlah daun yang stabil dan tertinggi diikuti oleh perlakuan POC kotoran kambing konsentrasi 75% pada media tanah arang sekam.</w:t>
      </w:r>
    </w:p>
    <w:p w14:paraId="24D4F736" w14:textId="77777777" w:rsidR="00B03631" w:rsidRDefault="00B03631" w:rsidP="00B03631">
      <w:pPr>
        <w:contextualSpacing w:val="0"/>
        <w:rPr>
          <w:szCs w:val="24"/>
        </w:rPr>
      </w:pPr>
    </w:p>
    <w:p w14:paraId="6E461F16" w14:textId="10A539CB" w:rsidR="00B03631" w:rsidRPr="006A0EF9" w:rsidRDefault="00B03631" w:rsidP="006A0EF9">
      <w:pPr>
        <w:contextualSpacing w:val="0"/>
        <w:rPr>
          <w:b/>
          <w:bCs/>
          <w:szCs w:val="24"/>
        </w:rPr>
      </w:pPr>
      <w:r>
        <w:rPr>
          <w:b/>
          <w:bCs/>
          <w:szCs w:val="24"/>
        </w:rPr>
        <w:t xml:space="preserve">Berat </w:t>
      </w:r>
      <w:proofErr w:type="gramStart"/>
      <w:r>
        <w:rPr>
          <w:b/>
          <w:bCs/>
          <w:szCs w:val="24"/>
        </w:rPr>
        <w:t>segar</w:t>
      </w:r>
      <w:proofErr w:type="gramEnd"/>
      <w:r>
        <w:rPr>
          <w:b/>
          <w:bCs/>
          <w:szCs w:val="24"/>
        </w:rPr>
        <w:t xml:space="preserve"> brangkasan, berat kering brangkasan, volume akar dan luas daun</w:t>
      </w:r>
    </w:p>
    <w:p w14:paraId="452E5405" w14:textId="1DBFE792" w:rsidR="00B03631" w:rsidRPr="00686EB9" w:rsidRDefault="00B03631" w:rsidP="00B03631">
      <w:pPr>
        <w:ind w:firstLine="694"/>
        <w:rPr>
          <w:b/>
          <w:bCs/>
          <w:szCs w:val="24"/>
        </w:rPr>
      </w:pPr>
      <w:r>
        <w:rPr>
          <w:szCs w:val="24"/>
        </w:rPr>
        <w:t xml:space="preserve">Sidik ragam dari rerata berat </w:t>
      </w:r>
      <w:proofErr w:type="gramStart"/>
      <w:r>
        <w:rPr>
          <w:szCs w:val="24"/>
        </w:rPr>
        <w:t>segar</w:t>
      </w:r>
      <w:proofErr w:type="gramEnd"/>
      <w:r>
        <w:rPr>
          <w:szCs w:val="24"/>
        </w:rPr>
        <w:t xml:space="preserve">, berat kering, dan luas daun menunjukkan adanya perbedaan nyata antar perlakuan. </w:t>
      </w:r>
      <w:proofErr w:type="gramStart"/>
      <w:r>
        <w:rPr>
          <w:szCs w:val="24"/>
        </w:rPr>
        <w:t>Sedangkan pada variabel volume akar tidak terlihat ada</w:t>
      </w:r>
      <w:r w:rsidR="00F31229">
        <w:rPr>
          <w:szCs w:val="24"/>
        </w:rPr>
        <w:t>nya perbedaan nyata</w:t>
      </w:r>
      <w:r>
        <w:rPr>
          <w:szCs w:val="24"/>
        </w:rPr>
        <w:t>.</w:t>
      </w:r>
      <w:proofErr w:type="gramEnd"/>
      <w:r>
        <w:rPr>
          <w:szCs w:val="24"/>
        </w:rPr>
        <w:t xml:space="preserve"> </w:t>
      </w:r>
      <w:proofErr w:type="gramStart"/>
      <w:r>
        <w:rPr>
          <w:szCs w:val="24"/>
        </w:rPr>
        <w:t>Data hasil DMRT dapat dilihat pada Tabel 3.</w:t>
      </w:r>
      <w:proofErr w:type="gramEnd"/>
      <w:r>
        <w:rPr>
          <w:szCs w:val="24"/>
        </w:rPr>
        <w:t xml:space="preserve">     </w:t>
      </w:r>
    </w:p>
    <w:p w14:paraId="7A140D10" w14:textId="77777777" w:rsidR="00B03631" w:rsidRDefault="00B03631" w:rsidP="00B03631">
      <w:pPr>
        <w:ind w:firstLine="720"/>
        <w:jc w:val="center"/>
        <w:rPr>
          <w:szCs w:val="24"/>
        </w:rPr>
      </w:pPr>
    </w:p>
    <w:p w14:paraId="122C97C2" w14:textId="77777777" w:rsidR="006A0EF9" w:rsidRDefault="006A0EF9" w:rsidP="00B03631">
      <w:pPr>
        <w:ind w:firstLine="720"/>
        <w:jc w:val="center"/>
        <w:rPr>
          <w:szCs w:val="24"/>
        </w:rPr>
      </w:pPr>
    </w:p>
    <w:p w14:paraId="13238E00" w14:textId="77777777" w:rsidR="00B03631" w:rsidRDefault="00B03631" w:rsidP="00B03631">
      <w:pPr>
        <w:ind w:firstLine="720"/>
        <w:jc w:val="center"/>
        <w:rPr>
          <w:szCs w:val="24"/>
        </w:rPr>
      </w:pPr>
    </w:p>
    <w:p w14:paraId="560B44FB" w14:textId="77777777" w:rsidR="00B03631" w:rsidRDefault="00B03631" w:rsidP="00B03631">
      <w:pPr>
        <w:ind w:firstLine="720"/>
        <w:jc w:val="center"/>
        <w:rPr>
          <w:szCs w:val="24"/>
        </w:rPr>
      </w:pPr>
    </w:p>
    <w:p w14:paraId="096226C1" w14:textId="77777777" w:rsidR="00B03631" w:rsidRDefault="00B03631" w:rsidP="00B03631">
      <w:pPr>
        <w:ind w:firstLine="720"/>
        <w:jc w:val="center"/>
        <w:rPr>
          <w:szCs w:val="24"/>
        </w:rPr>
      </w:pPr>
    </w:p>
    <w:p w14:paraId="15757E3A" w14:textId="77777777" w:rsidR="00B03631" w:rsidRDefault="00B03631" w:rsidP="00B03631">
      <w:pPr>
        <w:ind w:firstLine="720"/>
        <w:jc w:val="center"/>
        <w:rPr>
          <w:szCs w:val="24"/>
        </w:rPr>
      </w:pPr>
    </w:p>
    <w:p w14:paraId="27B74A9B" w14:textId="57782ED1" w:rsidR="00B03631" w:rsidRPr="00B03631" w:rsidRDefault="00B03631" w:rsidP="00B03631">
      <w:pPr>
        <w:ind w:firstLine="720"/>
        <w:jc w:val="center"/>
        <w:rPr>
          <w:szCs w:val="24"/>
          <w:lang w:val="en-ID"/>
        </w:rPr>
      </w:pPr>
      <w:proofErr w:type="gramStart"/>
      <w:r>
        <w:rPr>
          <w:szCs w:val="24"/>
        </w:rPr>
        <w:lastRenderedPageBreak/>
        <w:t>Tabel 3.</w:t>
      </w:r>
      <w:proofErr w:type="gramEnd"/>
      <w:r>
        <w:rPr>
          <w:szCs w:val="24"/>
        </w:rPr>
        <w:t xml:space="preserve"> Berat </w:t>
      </w:r>
      <w:proofErr w:type="gramStart"/>
      <w:r>
        <w:rPr>
          <w:szCs w:val="24"/>
        </w:rPr>
        <w:t>segar</w:t>
      </w:r>
      <w:proofErr w:type="gramEnd"/>
      <w:r>
        <w:rPr>
          <w:szCs w:val="24"/>
        </w:rPr>
        <w:t xml:space="preserve"> brangkasan</w:t>
      </w:r>
      <w:r>
        <w:rPr>
          <w:szCs w:val="24"/>
          <w:lang w:val="id-ID"/>
        </w:rPr>
        <w:t xml:space="preserve"> (g)</w:t>
      </w:r>
      <w:r>
        <w:rPr>
          <w:szCs w:val="24"/>
        </w:rPr>
        <w:t>, berat kering brangkasan</w:t>
      </w:r>
      <w:r>
        <w:rPr>
          <w:szCs w:val="24"/>
          <w:lang w:val="id-ID"/>
        </w:rPr>
        <w:t xml:space="preserve"> (cm)</w:t>
      </w:r>
      <w:r>
        <w:rPr>
          <w:szCs w:val="24"/>
        </w:rPr>
        <w:t>, volume akar</w:t>
      </w:r>
      <w:r>
        <w:rPr>
          <w:szCs w:val="24"/>
          <w:lang w:val="id-ID"/>
        </w:rPr>
        <w:t xml:space="preserve"> (ml)</w:t>
      </w:r>
      <w:r>
        <w:rPr>
          <w:szCs w:val="24"/>
        </w:rPr>
        <w:t xml:space="preserve"> dan luas daun</w:t>
      </w:r>
      <w:r>
        <w:rPr>
          <w:szCs w:val="24"/>
          <w:lang w:val="id-ID"/>
        </w:rPr>
        <w:t xml:space="preserve"> (cm</w:t>
      </w:r>
      <w:r>
        <w:rPr>
          <w:szCs w:val="24"/>
          <w:vertAlign w:val="superscript"/>
          <w:lang w:val="id-ID"/>
        </w:rPr>
        <w:t>2</w:t>
      </w:r>
      <w:r>
        <w:rPr>
          <w:szCs w:val="24"/>
          <w:lang w:val="id-ID"/>
        </w:rPr>
        <w:t>)</w:t>
      </w:r>
    </w:p>
    <w:tbl>
      <w:tblPr>
        <w:tblW w:w="8468" w:type="dxa"/>
        <w:jc w:val="center"/>
        <w:tblLayout w:type="fixed"/>
        <w:tblCellMar>
          <w:top w:w="15" w:type="dxa"/>
          <w:left w:w="15" w:type="dxa"/>
          <w:bottom w:w="15" w:type="dxa"/>
          <w:right w:w="15" w:type="dxa"/>
        </w:tblCellMar>
        <w:tblLook w:val="04A0" w:firstRow="1" w:lastRow="0" w:firstColumn="1" w:lastColumn="0" w:noHBand="0" w:noVBand="1"/>
      </w:tblPr>
      <w:tblGrid>
        <w:gridCol w:w="4074"/>
        <w:gridCol w:w="1134"/>
        <w:gridCol w:w="1245"/>
        <w:gridCol w:w="1050"/>
        <w:gridCol w:w="965"/>
      </w:tblGrid>
      <w:tr w:rsidR="00B03631" w14:paraId="6C118D7B" w14:textId="77777777" w:rsidTr="00551992">
        <w:trPr>
          <w:trHeight w:val="285"/>
          <w:jc w:val="center"/>
        </w:trPr>
        <w:tc>
          <w:tcPr>
            <w:tcW w:w="4074" w:type="dxa"/>
            <w:vMerge w:val="restart"/>
            <w:tcBorders>
              <w:top w:val="single" w:sz="4" w:space="0" w:color="000000"/>
              <w:bottom w:val="single" w:sz="4" w:space="0" w:color="000000"/>
            </w:tcBorders>
            <w:shd w:val="clear" w:color="auto" w:fill="auto"/>
            <w:vAlign w:val="center"/>
          </w:tcPr>
          <w:p w14:paraId="3DB5EF2E" w14:textId="77777777" w:rsidR="00B03631" w:rsidRDefault="00B03631" w:rsidP="00B03631">
            <w:pPr>
              <w:jc w:val="center"/>
              <w:textAlignment w:val="center"/>
              <w:rPr>
                <w:rFonts w:eastAsia="SimSun"/>
                <w:color w:val="000000"/>
                <w:szCs w:val="24"/>
                <w:lang w:eastAsia="zh-CN"/>
              </w:rPr>
            </w:pPr>
            <w:r>
              <w:rPr>
                <w:rFonts w:eastAsia="SimSun"/>
                <w:color w:val="000000"/>
                <w:szCs w:val="24"/>
                <w:lang w:eastAsia="zh-CN"/>
              </w:rPr>
              <w:t>Konsentrasi POC</w:t>
            </w:r>
          </w:p>
          <w:p w14:paraId="07A58D82" w14:textId="77777777" w:rsidR="00B03631" w:rsidRDefault="00B03631" w:rsidP="00B03631">
            <w:pPr>
              <w:jc w:val="center"/>
              <w:textAlignment w:val="center"/>
              <w:rPr>
                <w:color w:val="000000"/>
                <w:szCs w:val="24"/>
              </w:rPr>
            </w:pPr>
            <w:r>
              <w:rPr>
                <w:rFonts w:eastAsia="SimSun"/>
                <w:color w:val="000000"/>
                <w:szCs w:val="24"/>
                <w:lang w:eastAsia="zh-CN"/>
              </w:rPr>
              <w:t>Kotoran Kambing</w:t>
            </w:r>
          </w:p>
        </w:tc>
        <w:tc>
          <w:tcPr>
            <w:tcW w:w="1134" w:type="dxa"/>
            <w:vMerge w:val="restart"/>
            <w:tcBorders>
              <w:top w:val="single" w:sz="4" w:space="0" w:color="000000"/>
              <w:bottom w:val="single" w:sz="4" w:space="0" w:color="000000"/>
            </w:tcBorders>
            <w:shd w:val="clear" w:color="auto" w:fill="auto"/>
            <w:vAlign w:val="center"/>
          </w:tcPr>
          <w:p w14:paraId="753266E0" w14:textId="77777777" w:rsidR="00B03631" w:rsidRDefault="00B03631" w:rsidP="00B03631">
            <w:pPr>
              <w:jc w:val="center"/>
              <w:textAlignment w:val="center"/>
              <w:rPr>
                <w:color w:val="000000"/>
                <w:szCs w:val="24"/>
              </w:rPr>
            </w:pPr>
            <w:r>
              <w:rPr>
                <w:rFonts w:eastAsia="SimSun"/>
                <w:color w:val="000000"/>
                <w:szCs w:val="24"/>
                <w:lang w:eastAsia="zh-CN"/>
              </w:rPr>
              <w:t>Berat segar brangkasan (g)</w:t>
            </w:r>
          </w:p>
        </w:tc>
        <w:tc>
          <w:tcPr>
            <w:tcW w:w="1245" w:type="dxa"/>
            <w:vMerge w:val="restart"/>
            <w:tcBorders>
              <w:top w:val="single" w:sz="4" w:space="0" w:color="000000"/>
              <w:bottom w:val="single" w:sz="4" w:space="0" w:color="000000"/>
            </w:tcBorders>
            <w:shd w:val="clear" w:color="auto" w:fill="auto"/>
            <w:vAlign w:val="center"/>
          </w:tcPr>
          <w:p w14:paraId="29A1977D" w14:textId="77777777" w:rsidR="00B03631" w:rsidRDefault="00B03631" w:rsidP="00B03631">
            <w:pPr>
              <w:jc w:val="center"/>
              <w:textAlignment w:val="center"/>
              <w:rPr>
                <w:color w:val="000000"/>
                <w:szCs w:val="24"/>
              </w:rPr>
            </w:pPr>
            <w:r>
              <w:rPr>
                <w:rFonts w:eastAsia="SimSun"/>
                <w:color w:val="000000"/>
                <w:szCs w:val="24"/>
                <w:lang w:eastAsia="zh-CN"/>
              </w:rPr>
              <w:t>Berat kering brangkasan (g)</w:t>
            </w:r>
          </w:p>
        </w:tc>
        <w:tc>
          <w:tcPr>
            <w:tcW w:w="1050" w:type="dxa"/>
            <w:vMerge w:val="restart"/>
            <w:tcBorders>
              <w:top w:val="single" w:sz="4" w:space="0" w:color="000000"/>
              <w:bottom w:val="single" w:sz="4" w:space="0" w:color="000000"/>
            </w:tcBorders>
            <w:shd w:val="clear" w:color="auto" w:fill="auto"/>
            <w:vAlign w:val="center"/>
          </w:tcPr>
          <w:p w14:paraId="373D507B" w14:textId="77777777" w:rsidR="00B03631" w:rsidRDefault="00B03631" w:rsidP="00B03631">
            <w:pPr>
              <w:jc w:val="center"/>
              <w:textAlignment w:val="center"/>
              <w:rPr>
                <w:color w:val="000000"/>
                <w:szCs w:val="24"/>
              </w:rPr>
            </w:pPr>
            <w:r>
              <w:rPr>
                <w:rFonts w:eastAsia="SimSun"/>
                <w:color w:val="000000"/>
                <w:szCs w:val="24"/>
                <w:lang w:eastAsia="zh-CN"/>
              </w:rPr>
              <w:t>Volume akar (ml)</w:t>
            </w:r>
          </w:p>
        </w:tc>
        <w:tc>
          <w:tcPr>
            <w:tcW w:w="965" w:type="dxa"/>
            <w:vMerge w:val="restart"/>
            <w:tcBorders>
              <w:top w:val="single" w:sz="4" w:space="0" w:color="000000"/>
              <w:bottom w:val="single" w:sz="4" w:space="0" w:color="000000"/>
            </w:tcBorders>
            <w:shd w:val="clear" w:color="auto" w:fill="auto"/>
            <w:vAlign w:val="center"/>
          </w:tcPr>
          <w:p w14:paraId="46454FC2" w14:textId="77777777" w:rsidR="00B03631" w:rsidRDefault="00B03631" w:rsidP="00B03631">
            <w:pPr>
              <w:jc w:val="center"/>
              <w:textAlignment w:val="center"/>
              <w:rPr>
                <w:color w:val="000000"/>
                <w:szCs w:val="24"/>
              </w:rPr>
            </w:pPr>
            <w:r>
              <w:rPr>
                <w:rFonts w:eastAsia="SimSun"/>
                <w:color w:val="000000"/>
                <w:szCs w:val="24"/>
                <w:lang w:eastAsia="zh-CN"/>
              </w:rPr>
              <w:t>Luas daun (cm</w:t>
            </w:r>
            <w:r>
              <w:rPr>
                <w:rFonts w:eastAsia="SimSun"/>
                <w:color w:val="000000"/>
                <w:szCs w:val="24"/>
                <w:vertAlign w:val="superscript"/>
                <w:lang w:eastAsia="zh-CN"/>
              </w:rPr>
              <w:t>2</w:t>
            </w:r>
            <w:r>
              <w:rPr>
                <w:rFonts w:eastAsia="SimSun"/>
                <w:color w:val="000000"/>
                <w:szCs w:val="24"/>
                <w:lang w:eastAsia="zh-CN"/>
              </w:rPr>
              <w:t>)</w:t>
            </w:r>
          </w:p>
        </w:tc>
      </w:tr>
      <w:tr w:rsidR="00B03631" w14:paraId="721412AB" w14:textId="77777777" w:rsidTr="00551992">
        <w:trPr>
          <w:trHeight w:val="285"/>
          <w:jc w:val="center"/>
        </w:trPr>
        <w:tc>
          <w:tcPr>
            <w:tcW w:w="4074" w:type="dxa"/>
            <w:vMerge/>
            <w:tcBorders>
              <w:top w:val="single" w:sz="4" w:space="0" w:color="000000"/>
              <w:bottom w:val="single" w:sz="4" w:space="0" w:color="000000"/>
            </w:tcBorders>
            <w:shd w:val="clear" w:color="auto" w:fill="auto"/>
            <w:vAlign w:val="center"/>
          </w:tcPr>
          <w:p w14:paraId="786D96E0" w14:textId="77777777" w:rsidR="00B03631" w:rsidRDefault="00B03631" w:rsidP="00B03631">
            <w:pPr>
              <w:jc w:val="center"/>
              <w:rPr>
                <w:color w:val="000000"/>
                <w:szCs w:val="24"/>
              </w:rPr>
            </w:pPr>
          </w:p>
        </w:tc>
        <w:tc>
          <w:tcPr>
            <w:tcW w:w="1134" w:type="dxa"/>
            <w:vMerge/>
            <w:tcBorders>
              <w:top w:val="single" w:sz="4" w:space="0" w:color="000000"/>
              <w:bottom w:val="single" w:sz="4" w:space="0" w:color="000000"/>
            </w:tcBorders>
            <w:shd w:val="clear" w:color="auto" w:fill="auto"/>
            <w:vAlign w:val="center"/>
          </w:tcPr>
          <w:p w14:paraId="1F41FE7F" w14:textId="77777777" w:rsidR="00B03631" w:rsidRDefault="00B03631" w:rsidP="00B03631">
            <w:pPr>
              <w:jc w:val="center"/>
              <w:rPr>
                <w:color w:val="000000"/>
                <w:szCs w:val="24"/>
              </w:rPr>
            </w:pPr>
          </w:p>
        </w:tc>
        <w:tc>
          <w:tcPr>
            <w:tcW w:w="1245" w:type="dxa"/>
            <w:vMerge/>
            <w:tcBorders>
              <w:top w:val="single" w:sz="4" w:space="0" w:color="000000"/>
              <w:bottom w:val="single" w:sz="4" w:space="0" w:color="000000"/>
            </w:tcBorders>
            <w:shd w:val="clear" w:color="auto" w:fill="auto"/>
            <w:vAlign w:val="center"/>
          </w:tcPr>
          <w:p w14:paraId="41CD1000" w14:textId="77777777" w:rsidR="00B03631" w:rsidRDefault="00B03631" w:rsidP="00B03631">
            <w:pPr>
              <w:jc w:val="center"/>
              <w:rPr>
                <w:color w:val="000000"/>
                <w:szCs w:val="24"/>
              </w:rPr>
            </w:pPr>
          </w:p>
        </w:tc>
        <w:tc>
          <w:tcPr>
            <w:tcW w:w="1050" w:type="dxa"/>
            <w:vMerge/>
            <w:tcBorders>
              <w:top w:val="single" w:sz="4" w:space="0" w:color="000000"/>
              <w:bottom w:val="single" w:sz="4" w:space="0" w:color="000000"/>
            </w:tcBorders>
            <w:shd w:val="clear" w:color="auto" w:fill="auto"/>
            <w:vAlign w:val="center"/>
          </w:tcPr>
          <w:p w14:paraId="72EB9CE0" w14:textId="77777777" w:rsidR="00B03631" w:rsidRDefault="00B03631" w:rsidP="00B03631">
            <w:pPr>
              <w:jc w:val="center"/>
              <w:rPr>
                <w:color w:val="000000"/>
                <w:szCs w:val="24"/>
              </w:rPr>
            </w:pPr>
          </w:p>
        </w:tc>
        <w:tc>
          <w:tcPr>
            <w:tcW w:w="965" w:type="dxa"/>
            <w:vMerge/>
            <w:tcBorders>
              <w:top w:val="single" w:sz="4" w:space="0" w:color="000000"/>
              <w:bottom w:val="single" w:sz="4" w:space="0" w:color="000000"/>
            </w:tcBorders>
            <w:shd w:val="clear" w:color="auto" w:fill="auto"/>
            <w:vAlign w:val="center"/>
          </w:tcPr>
          <w:p w14:paraId="53EE2526" w14:textId="77777777" w:rsidR="00B03631" w:rsidRDefault="00B03631" w:rsidP="00B03631">
            <w:pPr>
              <w:jc w:val="center"/>
              <w:rPr>
                <w:color w:val="000000"/>
                <w:szCs w:val="24"/>
              </w:rPr>
            </w:pPr>
          </w:p>
        </w:tc>
      </w:tr>
      <w:tr w:rsidR="00B03631" w14:paraId="249D51A4" w14:textId="77777777" w:rsidTr="00551992">
        <w:trPr>
          <w:trHeight w:val="315"/>
          <w:jc w:val="center"/>
        </w:trPr>
        <w:tc>
          <w:tcPr>
            <w:tcW w:w="4074" w:type="dxa"/>
            <w:shd w:val="clear" w:color="auto" w:fill="auto"/>
            <w:vAlign w:val="center"/>
          </w:tcPr>
          <w:p w14:paraId="071D3198" w14:textId="77777777" w:rsidR="00B03631" w:rsidRDefault="00B03631" w:rsidP="00B03631">
            <w:pPr>
              <w:textAlignment w:val="center"/>
              <w:rPr>
                <w:color w:val="000000"/>
                <w:szCs w:val="24"/>
              </w:rPr>
            </w:pPr>
            <w:r>
              <w:rPr>
                <w:rFonts w:eastAsia="SimSun"/>
                <w:color w:val="000000"/>
                <w:szCs w:val="24"/>
                <w:lang w:eastAsia="zh-CN"/>
              </w:rPr>
              <w:t>25% dengan media tanah arang sekam</w:t>
            </w:r>
          </w:p>
        </w:tc>
        <w:tc>
          <w:tcPr>
            <w:tcW w:w="1134" w:type="dxa"/>
            <w:shd w:val="clear" w:color="auto" w:fill="auto"/>
            <w:vAlign w:val="center"/>
          </w:tcPr>
          <w:p w14:paraId="06045749" w14:textId="77777777" w:rsidR="00B03631" w:rsidRDefault="00B03631" w:rsidP="00B03631">
            <w:pPr>
              <w:jc w:val="center"/>
              <w:textAlignment w:val="center"/>
              <w:rPr>
                <w:color w:val="000000"/>
                <w:szCs w:val="24"/>
              </w:rPr>
            </w:pPr>
            <w:r>
              <w:rPr>
                <w:rFonts w:eastAsia="SimSun"/>
                <w:color w:val="000000"/>
                <w:szCs w:val="24"/>
                <w:lang w:eastAsia="zh-CN"/>
              </w:rPr>
              <w:t>38,05 b</w:t>
            </w:r>
          </w:p>
        </w:tc>
        <w:tc>
          <w:tcPr>
            <w:tcW w:w="1245" w:type="dxa"/>
            <w:shd w:val="clear" w:color="auto" w:fill="auto"/>
            <w:vAlign w:val="center"/>
          </w:tcPr>
          <w:p w14:paraId="6F952E6F" w14:textId="77777777" w:rsidR="00B03631" w:rsidRDefault="00B03631" w:rsidP="00B03631">
            <w:pPr>
              <w:jc w:val="center"/>
              <w:textAlignment w:val="center"/>
              <w:rPr>
                <w:color w:val="000000"/>
                <w:szCs w:val="24"/>
              </w:rPr>
            </w:pPr>
            <w:r>
              <w:rPr>
                <w:rFonts w:eastAsia="SimSun"/>
                <w:color w:val="000000"/>
                <w:szCs w:val="24"/>
                <w:lang w:eastAsia="zh-CN"/>
              </w:rPr>
              <w:t>8,64 a</w:t>
            </w:r>
          </w:p>
        </w:tc>
        <w:tc>
          <w:tcPr>
            <w:tcW w:w="1050" w:type="dxa"/>
            <w:shd w:val="clear" w:color="auto" w:fill="auto"/>
            <w:vAlign w:val="center"/>
          </w:tcPr>
          <w:p w14:paraId="49234AE4" w14:textId="77777777" w:rsidR="00B03631" w:rsidRDefault="00B03631" w:rsidP="00B03631">
            <w:pPr>
              <w:jc w:val="center"/>
              <w:textAlignment w:val="center"/>
              <w:rPr>
                <w:color w:val="000000"/>
                <w:szCs w:val="24"/>
              </w:rPr>
            </w:pPr>
            <w:r>
              <w:rPr>
                <w:rFonts w:eastAsia="SimSun"/>
                <w:color w:val="000000"/>
                <w:szCs w:val="24"/>
                <w:lang w:eastAsia="zh-CN"/>
              </w:rPr>
              <w:t>8,22 a</w:t>
            </w:r>
          </w:p>
        </w:tc>
        <w:tc>
          <w:tcPr>
            <w:tcW w:w="965" w:type="dxa"/>
            <w:shd w:val="clear" w:color="auto" w:fill="auto"/>
            <w:vAlign w:val="center"/>
          </w:tcPr>
          <w:p w14:paraId="69FCDC53" w14:textId="77777777" w:rsidR="00B03631" w:rsidRDefault="00B03631" w:rsidP="00B03631">
            <w:pPr>
              <w:jc w:val="center"/>
              <w:textAlignment w:val="center"/>
              <w:rPr>
                <w:color w:val="000000"/>
                <w:szCs w:val="24"/>
              </w:rPr>
            </w:pPr>
            <w:r>
              <w:rPr>
                <w:rFonts w:eastAsia="SimSun"/>
                <w:color w:val="000000"/>
                <w:szCs w:val="24"/>
                <w:lang w:eastAsia="zh-CN"/>
              </w:rPr>
              <w:t>13,86 a</w:t>
            </w:r>
          </w:p>
        </w:tc>
      </w:tr>
      <w:tr w:rsidR="00B03631" w14:paraId="58EAA70B" w14:textId="77777777" w:rsidTr="00551992">
        <w:trPr>
          <w:trHeight w:val="315"/>
          <w:jc w:val="center"/>
        </w:trPr>
        <w:tc>
          <w:tcPr>
            <w:tcW w:w="4074" w:type="dxa"/>
            <w:shd w:val="clear" w:color="auto" w:fill="auto"/>
            <w:vAlign w:val="center"/>
          </w:tcPr>
          <w:p w14:paraId="4251D339" w14:textId="77777777" w:rsidR="00B03631" w:rsidRDefault="00B03631" w:rsidP="00B03631">
            <w:pPr>
              <w:textAlignment w:val="center"/>
              <w:rPr>
                <w:color w:val="000000"/>
                <w:szCs w:val="24"/>
              </w:rPr>
            </w:pPr>
            <w:r>
              <w:rPr>
                <w:rFonts w:eastAsia="SimSun"/>
                <w:color w:val="000000"/>
                <w:szCs w:val="24"/>
                <w:lang w:eastAsia="zh-CN"/>
              </w:rPr>
              <w:t>50% dengan media tanah arang sekam</w:t>
            </w:r>
          </w:p>
        </w:tc>
        <w:tc>
          <w:tcPr>
            <w:tcW w:w="1134" w:type="dxa"/>
            <w:shd w:val="clear" w:color="auto" w:fill="auto"/>
            <w:vAlign w:val="center"/>
          </w:tcPr>
          <w:p w14:paraId="582118F5" w14:textId="77777777" w:rsidR="00B03631" w:rsidRDefault="00B03631" w:rsidP="00B03631">
            <w:pPr>
              <w:jc w:val="center"/>
              <w:textAlignment w:val="center"/>
              <w:rPr>
                <w:color w:val="000000"/>
                <w:szCs w:val="24"/>
              </w:rPr>
            </w:pPr>
            <w:r>
              <w:rPr>
                <w:rFonts w:eastAsia="SimSun"/>
                <w:color w:val="000000"/>
                <w:szCs w:val="24"/>
                <w:lang w:eastAsia="zh-CN"/>
              </w:rPr>
              <w:t>25,02 cd</w:t>
            </w:r>
          </w:p>
        </w:tc>
        <w:tc>
          <w:tcPr>
            <w:tcW w:w="1245" w:type="dxa"/>
            <w:shd w:val="clear" w:color="auto" w:fill="auto"/>
            <w:vAlign w:val="center"/>
          </w:tcPr>
          <w:p w14:paraId="08C75463" w14:textId="77777777" w:rsidR="00B03631" w:rsidRDefault="00B03631" w:rsidP="00B03631">
            <w:pPr>
              <w:jc w:val="center"/>
              <w:textAlignment w:val="center"/>
              <w:rPr>
                <w:color w:val="000000"/>
                <w:szCs w:val="24"/>
              </w:rPr>
            </w:pPr>
            <w:r>
              <w:rPr>
                <w:rFonts w:eastAsia="SimSun"/>
                <w:color w:val="000000"/>
                <w:szCs w:val="24"/>
                <w:lang w:eastAsia="zh-CN"/>
              </w:rPr>
              <w:t>5,88 b</w:t>
            </w:r>
          </w:p>
        </w:tc>
        <w:tc>
          <w:tcPr>
            <w:tcW w:w="1050" w:type="dxa"/>
            <w:shd w:val="clear" w:color="auto" w:fill="auto"/>
            <w:vAlign w:val="center"/>
          </w:tcPr>
          <w:p w14:paraId="61FD0439" w14:textId="77777777" w:rsidR="00B03631" w:rsidRDefault="00B03631" w:rsidP="00B03631">
            <w:pPr>
              <w:jc w:val="center"/>
              <w:textAlignment w:val="center"/>
              <w:rPr>
                <w:color w:val="000000"/>
                <w:szCs w:val="24"/>
              </w:rPr>
            </w:pPr>
            <w:r>
              <w:rPr>
                <w:rFonts w:eastAsia="SimSun"/>
                <w:color w:val="000000"/>
                <w:szCs w:val="24"/>
                <w:lang w:eastAsia="zh-CN"/>
              </w:rPr>
              <w:t>3,67 a</w:t>
            </w:r>
          </w:p>
        </w:tc>
        <w:tc>
          <w:tcPr>
            <w:tcW w:w="965" w:type="dxa"/>
            <w:shd w:val="clear" w:color="auto" w:fill="auto"/>
            <w:vAlign w:val="center"/>
          </w:tcPr>
          <w:p w14:paraId="4297E9A1" w14:textId="77777777" w:rsidR="00B03631" w:rsidRDefault="00B03631" w:rsidP="00B03631">
            <w:pPr>
              <w:jc w:val="center"/>
              <w:textAlignment w:val="center"/>
              <w:rPr>
                <w:color w:val="000000"/>
                <w:szCs w:val="24"/>
              </w:rPr>
            </w:pPr>
            <w:r>
              <w:rPr>
                <w:rFonts w:eastAsia="SimSun"/>
                <w:color w:val="000000"/>
                <w:szCs w:val="24"/>
                <w:lang w:eastAsia="zh-CN"/>
              </w:rPr>
              <w:t>9,28  bc</w:t>
            </w:r>
          </w:p>
        </w:tc>
      </w:tr>
      <w:tr w:rsidR="00B03631" w14:paraId="382E275C" w14:textId="77777777" w:rsidTr="00551992">
        <w:trPr>
          <w:trHeight w:val="315"/>
          <w:jc w:val="center"/>
        </w:trPr>
        <w:tc>
          <w:tcPr>
            <w:tcW w:w="4074" w:type="dxa"/>
            <w:shd w:val="clear" w:color="auto" w:fill="auto"/>
            <w:vAlign w:val="center"/>
          </w:tcPr>
          <w:p w14:paraId="3D173DDE" w14:textId="77777777" w:rsidR="00B03631" w:rsidRDefault="00B03631" w:rsidP="00B03631">
            <w:pPr>
              <w:textAlignment w:val="center"/>
              <w:rPr>
                <w:color w:val="000000"/>
                <w:szCs w:val="24"/>
              </w:rPr>
            </w:pPr>
            <w:r>
              <w:rPr>
                <w:rFonts w:eastAsia="SimSun"/>
                <w:color w:val="000000"/>
                <w:szCs w:val="24"/>
                <w:lang w:eastAsia="zh-CN"/>
              </w:rPr>
              <w:t>75% dengan media tanah arang sekam</w:t>
            </w:r>
          </w:p>
        </w:tc>
        <w:tc>
          <w:tcPr>
            <w:tcW w:w="1134" w:type="dxa"/>
            <w:shd w:val="clear" w:color="auto" w:fill="auto"/>
            <w:vAlign w:val="center"/>
          </w:tcPr>
          <w:p w14:paraId="3FAD4491" w14:textId="77777777" w:rsidR="00B03631" w:rsidRDefault="00B03631" w:rsidP="00B03631">
            <w:pPr>
              <w:jc w:val="center"/>
              <w:textAlignment w:val="center"/>
              <w:rPr>
                <w:color w:val="000000"/>
                <w:szCs w:val="24"/>
              </w:rPr>
            </w:pPr>
            <w:r>
              <w:rPr>
                <w:rFonts w:eastAsia="SimSun"/>
                <w:color w:val="000000"/>
                <w:szCs w:val="24"/>
                <w:lang w:eastAsia="zh-CN"/>
              </w:rPr>
              <w:t>51,14 a</w:t>
            </w:r>
          </w:p>
        </w:tc>
        <w:tc>
          <w:tcPr>
            <w:tcW w:w="1245" w:type="dxa"/>
            <w:shd w:val="clear" w:color="auto" w:fill="auto"/>
            <w:vAlign w:val="center"/>
          </w:tcPr>
          <w:p w14:paraId="752C3D1F" w14:textId="77777777" w:rsidR="00B03631" w:rsidRDefault="00B03631" w:rsidP="00B03631">
            <w:pPr>
              <w:jc w:val="center"/>
              <w:textAlignment w:val="center"/>
              <w:rPr>
                <w:color w:val="000000"/>
                <w:szCs w:val="24"/>
              </w:rPr>
            </w:pPr>
            <w:r>
              <w:rPr>
                <w:rFonts w:eastAsia="SimSun"/>
                <w:color w:val="000000"/>
                <w:szCs w:val="24"/>
                <w:lang w:eastAsia="zh-CN"/>
              </w:rPr>
              <w:t>8,84 a</w:t>
            </w:r>
          </w:p>
        </w:tc>
        <w:tc>
          <w:tcPr>
            <w:tcW w:w="1050" w:type="dxa"/>
            <w:shd w:val="clear" w:color="auto" w:fill="auto"/>
            <w:vAlign w:val="center"/>
          </w:tcPr>
          <w:p w14:paraId="3D31D548" w14:textId="77777777" w:rsidR="00B03631" w:rsidRDefault="00B03631" w:rsidP="00B03631">
            <w:pPr>
              <w:jc w:val="center"/>
              <w:textAlignment w:val="center"/>
              <w:rPr>
                <w:color w:val="000000"/>
                <w:szCs w:val="24"/>
              </w:rPr>
            </w:pPr>
            <w:r>
              <w:rPr>
                <w:rFonts w:eastAsia="SimSun"/>
                <w:color w:val="000000"/>
                <w:szCs w:val="24"/>
                <w:lang w:eastAsia="zh-CN"/>
              </w:rPr>
              <w:t>9,67 a</w:t>
            </w:r>
          </w:p>
        </w:tc>
        <w:tc>
          <w:tcPr>
            <w:tcW w:w="965" w:type="dxa"/>
            <w:shd w:val="clear" w:color="auto" w:fill="auto"/>
            <w:vAlign w:val="center"/>
          </w:tcPr>
          <w:p w14:paraId="3BD01122" w14:textId="77777777" w:rsidR="00B03631" w:rsidRDefault="00B03631" w:rsidP="00B03631">
            <w:pPr>
              <w:jc w:val="center"/>
              <w:textAlignment w:val="center"/>
              <w:rPr>
                <w:color w:val="000000"/>
                <w:szCs w:val="24"/>
              </w:rPr>
            </w:pPr>
            <w:r>
              <w:rPr>
                <w:rFonts w:eastAsia="SimSun"/>
                <w:color w:val="000000"/>
                <w:szCs w:val="24"/>
                <w:lang w:eastAsia="zh-CN"/>
              </w:rPr>
              <w:t>13,84 a</w:t>
            </w:r>
          </w:p>
        </w:tc>
      </w:tr>
      <w:tr w:rsidR="00B03631" w14:paraId="49F6B4F1" w14:textId="77777777" w:rsidTr="00551992">
        <w:trPr>
          <w:trHeight w:val="315"/>
          <w:jc w:val="center"/>
        </w:trPr>
        <w:tc>
          <w:tcPr>
            <w:tcW w:w="4074" w:type="dxa"/>
            <w:shd w:val="clear" w:color="auto" w:fill="auto"/>
            <w:vAlign w:val="center"/>
          </w:tcPr>
          <w:p w14:paraId="5DA8BE60" w14:textId="77777777" w:rsidR="00B03631" w:rsidRDefault="00B03631" w:rsidP="00B03631">
            <w:pPr>
              <w:textAlignment w:val="center"/>
              <w:rPr>
                <w:color w:val="000000"/>
                <w:szCs w:val="24"/>
              </w:rPr>
            </w:pPr>
            <w:r>
              <w:rPr>
                <w:rFonts w:eastAsia="SimSun"/>
                <w:color w:val="000000"/>
                <w:szCs w:val="24"/>
                <w:lang w:eastAsia="zh-CN"/>
              </w:rPr>
              <w:t>25% dengan media cocopeat arang sekam</w:t>
            </w:r>
          </w:p>
        </w:tc>
        <w:tc>
          <w:tcPr>
            <w:tcW w:w="1134" w:type="dxa"/>
            <w:shd w:val="clear" w:color="auto" w:fill="auto"/>
            <w:vAlign w:val="center"/>
          </w:tcPr>
          <w:p w14:paraId="2D9C4D6E" w14:textId="77777777" w:rsidR="00B03631" w:rsidRDefault="00B03631" w:rsidP="00B03631">
            <w:pPr>
              <w:jc w:val="center"/>
              <w:textAlignment w:val="center"/>
              <w:rPr>
                <w:color w:val="000000"/>
                <w:szCs w:val="24"/>
              </w:rPr>
            </w:pPr>
            <w:r>
              <w:rPr>
                <w:rFonts w:eastAsia="SimSun"/>
                <w:color w:val="000000"/>
                <w:szCs w:val="24"/>
                <w:lang w:eastAsia="zh-CN"/>
              </w:rPr>
              <w:t>23,75 d</w:t>
            </w:r>
          </w:p>
        </w:tc>
        <w:tc>
          <w:tcPr>
            <w:tcW w:w="1245" w:type="dxa"/>
            <w:shd w:val="clear" w:color="auto" w:fill="auto"/>
            <w:vAlign w:val="center"/>
          </w:tcPr>
          <w:p w14:paraId="605345A8" w14:textId="77777777" w:rsidR="00B03631" w:rsidRDefault="00B03631" w:rsidP="00B03631">
            <w:pPr>
              <w:jc w:val="center"/>
              <w:textAlignment w:val="center"/>
              <w:rPr>
                <w:color w:val="000000"/>
                <w:szCs w:val="24"/>
              </w:rPr>
            </w:pPr>
            <w:r>
              <w:rPr>
                <w:rFonts w:eastAsia="SimSun"/>
                <w:color w:val="000000"/>
                <w:szCs w:val="24"/>
                <w:lang w:eastAsia="zh-CN"/>
              </w:rPr>
              <w:t>5,57 b</w:t>
            </w:r>
          </w:p>
        </w:tc>
        <w:tc>
          <w:tcPr>
            <w:tcW w:w="1050" w:type="dxa"/>
            <w:shd w:val="clear" w:color="auto" w:fill="auto"/>
            <w:vAlign w:val="center"/>
          </w:tcPr>
          <w:p w14:paraId="75A42FEB" w14:textId="77777777" w:rsidR="00B03631" w:rsidRDefault="00B03631" w:rsidP="00B03631">
            <w:pPr>
              <w:jc w:val="center"/>
              <w:textAlignment w:val="center"/>
              <w:rPr>
                <w:color w:val="000000"/>
                <w:szCs w:val="24"/>
              </w:rPr>
            </w:pPr>
            <w:r>
              <w:rPr>
                <w:rFonts w:eastAsia="SimSun"/>
                <w:color w:val="000000"/>
                <w:szCs w:val="24"/>
                <w:lang w:eastAsia="zh-CN"/>
              </w:rPr>
              <w:t>2,44 a</w:t>
            </w:r>
          </w:p>
        </w:tc>
        <w:tc>
          <w:tcPr>
            <w:tcW w:w="965" w:type="dxa"/>
            <w:shd w:val="clear" w:color="auto" w:fill="auto"/>
            <w:vAlign w:val="center"/>
          </w:tcPr>
          <w:p w14:paraId="36CF4E2C" w14:textId="77777777" w:rsidR="00B03631" w:rsidRDefault="00B03631" w:rsidP="00B03631">
            <w:pPr>
              <w:jc w:val="center"/>
              <w:textAlignment w:val="center"/>
              <w:rPr>
                <w:color w:val="000000"/>
                <w:szCs w:val="24"/>
              </w:rPr>
            </w:pPr>
            <w:r>
              <w:rPr>
                <w:rFonts w:eastAsia="SimSun"/>
                <w:color w:val="000000"/>
                <w:szCs w:val="24"/>
                <w:lang w:eastAsia="zh-CN"/>
              </w:rPr>
              <w:t>9,48  bc</w:t>
            </w:r>
          </w:p>
        </w:tc>
      </w:tr>
      <w:tr w:rsidR="00B03631" w14:paraId="337CB4E0" w14:textId="77777777" w:rsidTr="00551992">
        <w:trPr>
          <w:trHeight w:val="315"/>
          <w:jc w:val="center"/>
        </w:trPr>
        <w:tc>
          <w:tcPr>
            <w:tcW w:w="4074" w:type="dxa"/>
            <w:shd w:val="clear" w:color="auto" w:fill="auto"/>
            <w:vAlign w:val="center"/>
          </w:tcPr>
          <w:p w14:paraId="18885BEB" w14:textId="77777777" w:rsidR="00B03631" w:rsidRDefault="00B03631" w:rsidP="00B03631">
            <w:pPr>
              <w:textAlignment w:val="center"/>
              <w:rPr>
                <w:color w:val="000000"/>
                <w:szCs w:val="24"/>
              </w:rPr>
            </w:pPr>
            <w:r>
              <w:rPr>
                <w:rFonts w:eastAsia="SimSun"/>
                <w:color w:val="000000"/>
                <w:szCs w:val="24"/>
                <w:lang w:eastAsia="zh-CN"/>
              </w:rPr>
              <w:t>50% dengan media cocopeat arang sekam</w:t>
            </w:r>
          </w:p>
        </w:tc>
        <w:tc>
          <w:tcPr>
            <w:tcW w:w="1134" w:type="dxa"/>
            <w:shd w:val="clear" w:color="auto" w:fill="auto"/>
            <w:vAlign w:val="center"/>
          </w:tcPr>
          <w:p w14:paraId="423AFC18" w14:textId="77777777" w:rsidR="00B03631" w:rsidRDefault="00B03631" w:rsidP="00B03631">
            <w:pPr>
              <w:jc w:val="center"/>
              <w:textAlignment w:val="center"/>
              <w:rPr>
                <w:color w:val="000000"/>
                <w:szCs w:val="24"/>
              </w:rPr>
            </w:pPr>
            <w:r>
              <w:rPr>
                <w:rFonts w:eastAsia="SimSun"/>
                <w:color w:val="000000"/>
                <w:szCs w:val="24"/>
                <w:lang w:eastAsia="zh-CN"/>
              </w:rPr>
              <w:t>27,04 cd</w:t>
            </w:r>
          </w:p>
        </w:tc>
        <w:tc>
          <w:tcPr>
            <w:tcW w:w="1245" w:type="dxa"/>
            <w:shd w:val="clear" w:color="auto" w:fill="auto"/>
            <w:vAlign w:val="center"/>
          </w:tcPr>
          <w:p w14:paraId="6BE6079F" w14:textId="77777777" w:rsidR="00B03631" w:rsidRDefault="00B03631" w:rsidP="00B03631">
            <w:pPr>
              <w:jc w:val="center"/>
              <w:textAlignment w:val="center"/>
              <w:rPr>
                <w:color w:val="000000"/>
                <w:szCs w:val="24"/>
              </w:rPr>
            </w:pPr>
            <w:r>
              <w:rPr>
                <w:rFonts w:eastAsia="SimSun"/>
                <w:color w:val="000000"/>
                <w:szCs w:val="24"/>
                <w:lang w:eastAsia="zh-CN"/>
              </w:rPr>
              <w:t>6,10 b</w:t>
            </w:r>
          </w:p>
        </w:tc>
        <w:tc>
          <w:tcPr>
            <w:tcW w:w="1050" w:type="dxa"/>
            <w:shd w:val="clear" w:color="auto" w:fill="auto"/>
            <w:vAlign w:val="center"/>
          </w:tcPr>
          <w:p w14:paraId="72BF55F8" w14:textId="77777777" w:rsidR="00B03631" w:rsidRDefault="00B03631" w:rsidP="00B03631">
            <w:pPr>
              <w:jc w:val="center"/>
              <w:textAlignment w:val="center"/>
              <w:rPr>
                <w:color w:val="000000"/>
                <w:szCs w:val="24"/>
              </w:rPr>
            </w:pPr>
            <w:r>
              <w:rPr>
                <w:rFonts w:eastAsia="SimSun"/>
                <w:color w:val="000000"/>
                <w:szCs w:val="24"/>
                <w:lang w:eastAsia="zh-CN"/>
              </w:rPr>
              <w:t>4,22 a</w:t>
            </w:r>
          </w:p>
        </w:tc>
        <w:tc>
          <w:tcPr>
            <w:tcW w:w="965" w:type="dxa"/>
            <w:shd w:val="clear" w:color="auto" w:fill="auto"/>
            <w:vAlign w:val="center"/>
          </w:tcPr>
          <w:p w14:paraId="31520AFF" w14:textId="77777777" w:rsidR="00B03631" w:rsidRDefault="00B03631" w:rsidP="00B03631">
            <w:pPr>
              <w:jc w:val="center"/>
              <w:textAlignment w:val="center"/>
              <w:rPr>
                <w:color w:val="000000"/>
                <w:szCs w:val="24"/>
              </w:rPr>
            </w:pPr>
            <w:r>
              <w:rPr>
                <w:rFonts w:eastAsia="SimSun"/>
                <w:color w:val="000000"/>
                <w:szCs w:val="24"/>
                <w:lang w:eastAsia="zh-CN"/>
              </w:rPr>
              <w:t>9,08  bc</w:t>
            </w:r>
          </w:p>
        </w:tc>
      </w:tr>
      <w:tr w:rsidR="00B03631" w14:paraId="58007AF9" w14:textId="77777777" w:rsidTr="00551992">
        <w:trPr>
          <w:trHeight w:val="315"/>
          <w:jc w:val="center"/>
        </w:trPr>
        <w:tc>
          <w:tcPr>
            <w:tcW w:w="4074" w:type="dxa"/>
            <w:shd w:val="clear" w:color="auto" w:fill="auto"/>
            <w:vAlign w:val="center"/>
          </w:tcPr>
          <w:p w14:paraId="5233BFDA" w14:textId="77777777" w:rsidR="00B03631" w:rsidRDefault="00B03631" w:rsidP="00B03631">
            <w:pPr>
              <w:textAlignment w:val="center"/>
              <w:rPr>
                <w:color w:val="000000"/>
                <w:szCs w:val="24"/>
              </w:rPr>
            </w:pPr>
            <w:r>
              <w:rPr>
                <w:rFonts w:eastAsia="SimSun"/>
                <w:color w:val="000000"/>
                <w:szCs w:val="24"/>
                <w:lang w:eastAsia="zh-CN"/>
              </w:rPr>
              <w:t>75% dengan media cocopeat arang sekam</w:t>
            </w:r>
          </w:p>
        </w:tc>
        <w:tc>
          <w:tcPr>
            <w:tcW w:w="1134" w:type="dxa"/>
            <w:shd w:val="clear" w:color="auto" w:fill="auto"/>
            <w:vAlign w:val="center"/>
          </w:tcPr>
          <w:p w14:paraId="2653FD2A" w14:textId="77777777" w:rsidR="00B03631" w:rsidRDefault="00B03631" w:rsidP="00B03631">
            <w:pPr>
              <w:jc w:val="center"/>
              <w:textAlignment w:val="center"/>
              <w:rPr>
                <w:color w:val="000000"/>
                <w:szCs w:val="24"/>
              </w:rPr>
            </w:pPr>
            <w:r>
              <w:rPr>
                <w:rFonts w:eastAsia="SimSun"/>
                <w:color w:val="000000"/>
                <w:szCs w:val="24"/>
                <w:lang w:eastAsia="zh-CN"/>
              </w:rPr>
              <w:t>21,55 d</w:t>
            </w:r>
          </w:p>
        </w:tc>
        <w:tc>
          <w:tcPr>
            <w:tcW w:w="1245" w:type="dxa"/>
            <w:shd w:val="clear" w:color="auto" w:fill="auto"/>
            <w:vAlign w:val="center"/>
          </w:tcPr>
          <w:p w14:paraId="7F240E78" w14:textId="77777777" w:rsidR="00B03631" w:rsidRDefault="00B03631" w:rsidP="00B03631">
            <w:pPr>
              <w:jc w:val="center"/>
              <w:textAlignment w:val="center"/>
              <w:rPr>
                <w:color w:val="000000"/>
                <w:szCs w:val="24"/>
              </w:rPr>
            </w:pPr>
            <w:r>
              <w:rPr>
                <w:rFonts w:eastAsia="SimSun"/>
                <w:color w:val="000000"/>
                <w:szCs w:val="24"/>
                <w:lang w:eastAsia="zh-CN"/>
              </w:rPr>
              <w:t>5,33 b</w:t>
            </w:r>
          </w:p>
        </w:tc>
        <w:tc>
          <w:tcPr>
            <w:tcW w:w="1050" w:type="dxa"/>
            <w:shd w:val="clear" w:color="auto" w:fill="auto"/>
            <w:vAlign w:val="center"/>
          </w:tcPr>
          <w:p w14:paraId="254C061C" w14:textId="77777777" w:rsidR="00B03631" w:rsidRDefault="00B03631" w:rsidP="00B03631">
            <w:pPr>
              <w:jc w:val="center"/>
              <w:textAlignment w:val="center"/>
              <w:rPr>
                <w:color w:val="000000"/>
                <w:szCs w:val="24"/>
              </w:rPr>
            </w:pPr>
            <w:r>
              <w:rPr>
                <w:rFonts w:eastAsia="SimSun"/>
                <w:color w:val="000000"/>
                <w:szCs w:val="24"/>
                <w:lang w:eastAsia="zh-CN"/>
              </w:rPr>
              <w:t>3,67 a</w:t>
            </w:r>
          </w:p>
        </w:tc>
        <w:tc>
          <w:tcPr>
            <w:tcW w:w="965" w:type="dxa"/>
            <w:shd w:val="clear" w:color="auto" w:fill="auto"/>
            <w:vAlign w:val="center"/>
          </w:tcPr>
          <w:p w14:paraId="70932507" w14:textId="77777777" w:rsidR="00B03631" w:rsidRDefault="00B03631" w:rsidP="00B03631">
            <w:pPr>
              <w:jc w:val="center"/>
              <w:textAlignment w:val="center"/>
              <w:rPr>
                <w:color w:val="000000"/>
                <w:szCs w:val="24"/>
              </w:rPr>
            </w:pPr>
            <w:r>
              <w:rPr>
                <w:rFonts w:eastAsia="SimSun"/>
                <w:color w:val="000000"/>
                <w:szCs w:val="24"/>
                <w:lang w:eastAsia="zh-CN"/>
              </w:rPr>
              <w:t>8,03  c</w:t>
            </w:r>
          </w:p>
        </w:tc>
      </w:tr>
      <w:tr w:rsidR="00B03631" w14:paraId="6845BA2E" w14:textId="77777777" w:rsidTr="00551992">
        <w:trPr>
          <w:trHeight w:val="315"/>
          <w:jc w:val="center"/>
        </w:trPr>
        <w:tc>
          <w:tcPr>
            <w:tcW w:w="4074" w:type="dxa"/>
            <w:tcBorders>
              <w:bottom w:val="single" w:sz="4" w:space="0" w:color="000000"/>
            </w:tcBorders>
            <w:shd w:val="clear" w:color="auto" w:fill="auto"/>
            <w:vAlign w:val="center"/>
          </w:tcPr>
          <w:p w14:paraId="257A7ED8" w14:textId="77777777" w:rsidR="00B03631" w:rsidRDefault="00B03631" w:rsidP="00B03631">
            <w:pPr>
              <w:textAlignment w:val="center"/>
              <w:rPr>
                <w:color w:val="000000"/>
                <w:szCs w:val="24"/>
              </w:rPr>
            </w:pPr>
            <w:r>
              <w:rPr>
                <w:rFonts w:eastAsia="SimSun"/>
                <w:color w:val="000000"/>
                <w:szCs w:val="24"/>
                <w:lang w:eastAsia="zh-CN"/>
              </w:rPr>
              <w:t>NPK dengan media tanah arang sekam</w:t>
            </w:r>
          </w:p>
        </w:tc>
        <w:tc>
          <w:tcPr>
            <w:tcW w:w="1134" w:type="dxa"/>
            <w:tcBorders>
              <w:bottom w:val="single" w:sz="4" w:space="0" w:color="000000"/>
            </w:tcBorders>
            <w:shd w:val="clear" w:color="auto" w:fill="auto"/>
            <w:vAlign w:val="center"/>
          </w:tcPr>
          <w:p w14:paraId="6760FCE2" w14:textId="77777777" w:rsidR="00B03631" w:rsidRDefault="00B03631" w:rsidP="00B03631">
            <w:pPr>
              <w:jc w:val="center"/>
              <w:textAlignment w:val="center"/>
              <w:rPr>
                <w:color w:val="000000"/>
                <w:szCs w:val="24"/>
              </w:rPr>
            </w:pPr>
            <w:r>
              <w:rPr>
                <w:rFonts w:eastAsia="SimSun"/>
                <w:color w:val="000000"/>
                <w:szCs w:val="24"/>
                <w:lang w:eastAsia="zh-CN"/>
              </w:rPr>
              <w:t>31,62 bc</w:t>
            </w:r>
          </w:p>
        </w:tc>
        <w:tc>
          <w:tcPr>
            <w:tcW w:w="1245" w:type="dxa"/>
            <w:tcBorders>
              <w:bottom w:val="single" w:sz="4" w:space="0" w:color="000000"/>
            </w:tcBorders>
            <w:shd w:val="clear" w:color="auto" w:fill="auto"/>
            <w:vAlign w:val="center"/>
          </w:tcPr>
          <w:p w14:paraId="0ED250D5" w14:textId="77777777" w:rsidR="00B03631" w:rsidRDefault="00B03631" w:rsidP="00B03631">
            <w:pPr>
              <w:jc w:val="center"/>
              <w:textAlignment w:val="center"/>
              <w:rPr>
                <w:color w:val="000000"/>
                <w:szCs w:val="24"/>
              </w:rPr>
            </w:pPr>
            <w:r>
              <w:rPr>
                <w:rFonts w:eastAsia="SimSun"/>
                <w:color w:val="000000"/>
                <w:szCs w:val="24"/>
                <w:lang w:eastAsia="zh-CN"/>
              </w:rPr>
              <w:t>6,45 b</w:t>
            </w:r>
          </w:p>
        </w:tc>
        <w:tc>
          <w:tcPr>
            <w:tcW w:w="1050" w:type="dxa"/>
            <w:tcBorders>
              <w:bottom w:val="single" w:sz="4" w:space="0" w:color="000000"/>
            </w:tcBorders>
            <w:shd w:val="clear" w:color="auto" w:fill="auto"/>
            <w:vAlign w:val="center"/>
          </w:tcPr>
          <w:p w14:paraId="3573AFFB" w14:textId="77777777" w:rsidR="00B03631" w:rsidRDefault="00B03631" w:rsidP="00B03631">
            <w:pPr>
              <w:jc w:val="center"/>
              <w:textAlignment w:val="center"/>
              <w:rPr>
                <w:color w:val="000000"/>
                <w:szCs w:val="24"/>
              </w:rPr>
            </w:pPr>
            <w:r>
              <w:rPr>
                <w:rFonts w:eastAsia="SimSun"/>
                <w:color w:val="000000"/>
                <w:szCs w:val="24"/>
                <w:lang w:eastAsia="zh-CN"/>
              </w:rPr>
              <w:t>2,67 a</w:t>
            </w:r>
          </w:p>
        </w:tc>
        <w:tc>
          <w:tcPr>
            <w:tcW w:w="965" w:type="dxa"/>
            <w:tcBorders>
              <w:bottom w:val="single" w:sz="4" w:space="0" w:color="000000"/>
            </w:tcBorders>
            <w:shd w:val="clear" w:color="auto" w:fill="auto"/>
            <w:vAlign w:val="center"/>
          </w:tcPr>
          <w:p w14:paraId="3232F74B" w14:textId="77777777" w:rsidR="00B03631" w:rsidRDefault="00B03631" w:rsidP="00B03631">
            <w:pPr>
              <w:jc w:val="center"/>
              <w:textAlignment w:val="center"/>
              <w:rPr>
                <w:color w:val="000000"/>
                <w:szCs w:val="24"/>
              </w:rPr>
            </w:pPr>
            <w:r>
              <w:rPr>
                <w:rFonts w:eastAsia="SimSun"/>
                <w:color w:val="000000"/>
                <w:szCs w:val="24"/>
                <w:lang w:eastAsia="zh-CN"/>
              </w:rPr>
              <w:t>10,05 b</w:t>
            </w:r>
          </w:p>
        </w:tc>
      </w:tr>
    </w:tbl>
    <w:p w14:paraId="560470EB" w14:textId="77777777" w:rsidR="00B03631" w:rsidRDefault="00B03631" w:rsidP="00B03631">
      <w:pPr>
        <w:spacing w:beforeLines="50" w:before="120"/>
        <w:rPr>
          <w:szCs w:val="24"/>
        </w:rPr>
      </w:pPr>
      <w:proofErr w:type="gramStart"/>
      <w:r>
        <w:rPr>
          <w:szCs w:val="24"/>
        </w:rPr>
        <w:t>Keterangan :</w:t>
      </w:r>
      <w:proofErr w:type="gramEnd"/>
      <w:r>
        <w:rPr>
          <w:szCs w:val="24"/>
        </w:rPr>
        <w:t xml:space="preserve"> Nilai rerata yang diikuti notasi yang sama, tidak berbeda nyata menurut DMRT taraf (α) 5%.</w:t>
      </w:r>
    </w:p>
    <w:p w14:paraId="036CCB08" w14:textId="77777777" w:rsidR="00B03631" w:rsidRDefault="00B03631" w:rsidP="00B03631">
      <w:pPr>
        <w:spacing w:beforeLines="50" w:before="120"/>
        <w:rPr>
          <w:szCs w:val="24"/>
        </w:rPr>
      </w:pPr>
    </w:p>
    <w:p w14:paraId="742F4DF2" w14:textId="1A5248E0" w:rsidR="00B03631" w:rsidRPr="007D71C1" w:rsidRDefault="00B03631" w:rsidP="00B03631">
      <w:pPr>
        <w:ind w:firstLine="720"/>
        <w:rPr>
          <w:szCs w:val="24"/>
        </w:rPr>
      </w:pPr>
      <w:r>
        <w:rPr>
          <w:szCs w:val="24"/>
        </w:rPr>
        <w:t xml:space="preserve">Tabel 3 menunjukkan perlakuan POC kotoran kambing dengan konsentrasi 75% pada media tanah arang sekam memberikan berat segar brangkasan paling tinggi, sedangkan perlakuan POC kotoran kambing konsentrasi 25% dan 75% pada media </w:t>
      </w:r>
      <w:r>
        <w:rPr>
          <w:i/>
          <w:iCs/>
          <w:szCs w:val="24"/>
        </w:rPr>
        <w:t>cocopeat</w:t>
      </w:r>
      <w:r>
        <w:rPr>
          <w:szCs w:val="24"/>
        </w:rPr>
        <w:t xml:space="preserve"> arang sekam menunjukkan berat segar brangkasan paling rendah. Perlakuan pemupukan dengan NPK dan Ultradap lebih rendah dibandingkan perlakuan POC konsentrasi 75% pada media tanah dan arang sekam, tidak berbeda nyata dengan perlakuan POC konsentrasi 25% dan 50% pada media tanah arang sekam serta POC konsentrasi 50% pada media tanah arang sekam, dan lebih tinggi dari perlakuan POC konsentrasi 25% dan 75% pada media </w:t>
      </w:r>
      <w:r>
        <w:rPr>
          <w:i/>
          <w:szCs w:val="24"/>
        </w:rPr>
        <w:t>cocopeat</w:t>
      </w:r>
      <w:r>
        <w:rPr>
          <w:szCs w:val="24"/>
        </w:rPr>
        <w:t>.</w:t>
      </w:r>
    </w:p>
    <w:p w14:paraId="55CE3C37" w14:textId="77777777" w:rsidR="00B03631" w:rsidRDefault="00B03631" w:rsidP="00B03631">
      <w:pPr>
        <w:ind w:firstLine="720"/>
        <w:rPr>
          <w:szCs w:val="24"/>
        </w:rPr>
      </w:pPr>
      <w:r>
        <w:rPr>
          <w:szCs w:val="24"/>
        </w:rPr>
        <w:t>Berat kering brangkasan paling tinggi dicapai pada perlakuan konsentrasi POC kotoran kambing 25% dan 75% pada media tanah arang sekam. Perlakuan pemupukan NPK dan Ultradap lebih rendah dari perlakuan POC kotoran kambing konsentrasi 25% dan 75% pada media tanah arang sekam, dan tidak berbeda nyata dengan perlakuan lainnya.</w:t>
      </w:r>
    </w:p>
    <w:p w14:paraId="5ECD7E0A" w14:textId="38A8E729" w:rsidR="00B03631" w:rsidRDefault="00B03631" w:rsidP="00B03631">
      <w:pPr>
        <w:ind w:firstLine="720"/>
        <w:rPr>
          <w:szCs w:val="24"/>
        </w:rPr>
      </w:pPr>
      <w:proofErr w:type="gramStart"/>
      <w:r>
        <w:rPr>
          <w:szCs w:val="24"/>
        </w:rPr>
        <w:t>Volume akar antar perlakuan tidak menunjukkan adanya perbedaan nyata.</w:t>
      </w:r>
      <w:proofErr w:type="gramEnd"/>
      <w:r>
        <w:rPr>
          <w:szCs w:val="24"/>
        </w:rPr>
        <w:t xml:space="preserve"> Pada variabel luas daun, hasil terbaik ditunjukkan oleh perlakuan POC kotoran kambing dengan konsentrasi 25%  dan 75% pada media tanah arang sekam yaitu 13,86 dan 13,84 cm</w:t>
      </w:r>
      <w:r>
        <w:rPr>
          <w:szCs w:val="24"/>
          <w:vertAlign w:val="superscript"/>
        </w:rPr>
        <w:t>2</w:t>
      </w:r>
      <w:r>
        <w:rPr>
          <w:szCs w:val="24"/>
        </w:rPr>
        <w:t xml:space="preserve">, sedangkan perlakuan POC kotoran kambing konsentrasi 75% pada media </w:t>
      </w:r>
      <w:r>
        <w:rPr>
          <w:i/>
          <w:iCs/>
          <w:szCs w:val="24"/>
        </w:rPr>
        <w:t>cocopeat</w:t>
      </w:r>
      <w:r>
        <w:rPr>
          <w:szCs w:val="24"/>
        </w:rPr>
        <w:t xml:space="preserve"> arang sekam menunjukkan hasil terendah.</w:t>
      </w:r>
    </w:p>
    <w:p w14:paraId="0C692625" w14:textId="77777777" w:rsidR="00B03631" w:rsidRDefault="00B03631" w:rsidP="00B03631">
      <w:pPr>
        <w:ind w:firstLine="720"/>
        <w:rPr>
          <w:szCs w:val="24"/>
        </w:rPr>
      </w:pPr>
    </w:p>
    <w:p w14:paraId="38E90B1F" w14:textId="77777777" w:rsidR="00B03631" w:rsidRDefault="00B03631" w:rsidP="00B03631">
      <w:pPr>
        <w:contextualSpacing w:val="0"/>
        <w:rPr>
          <w:b/>
          <w:bCs/>
          <w:szCs w:val="24"/>
        </w:rPr>
      </w:pPr>
      <w:r>
        <w:rPr>
          <w:b/>
          <w:bCs/>
          <w:szCs w:val="24"/>
        </w:rPr>
        <w:t>Variabel Hasil</w:t>
      </w:r>
    </w:p>
    <w:p w14:paraId="5F5C6825" w14:textId="77777777" w:rsidR="00B03631" w:rsidRDefault="00B03631" w:rsidP="00B03631">
      <w:pPr>
        <w:pStyle w:val="ListParagraph3"/>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Berat ekonomis</w:t>
      </w:r>
    </w:p>
    <w:p w14:paraId="77144302" w14:textId="5D291BC0" w:rsidR="00B03631" w:rsidRPr="00686EB9" w:rsidRDefault="00B03631" w:rsidP="00B03631">
      <w:pPr>
        <w:pStyle w:val="ListParagraph3"/>
        <w:spacing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Hasil sidik ragam berat ekonomis Sawi Pagoda menunjukkan tidak terdapat perbedaan ny</w:t>
      </w:r>
      <w:r w:rsidR="00F31229">
        <w:rPr>
          <w:rFonts w:ascii="Times New Roman" w:hAnsi="Times New Roman" w:cs="Times New Roman"/>
          <w:sz w:val="24"/>
          <w:szCs w:val="24"/>
        </w:rPr>
        <w:t>ata antar perlakuan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rerata berat ekonomis dapat dilihat pada Tabel 4.</w:t>
      </w:r>
      <w:proofErr w:type="gramEnd"/>
    </w:p>
    <w:p w14:paraId="42B8E490" w14:textId="77777777" w:rsidR="00B03631" w:rsidRDefault="00B03631" w:rsidP="00B03631">
      <w:pPr>
        <w:ind w:firstLine="720"/>
        <w:jc w:val="center"/>
        <w:rPr>
          <w:szCs w:val="24"/>
        </w:rPr>
      </w:pPr>
    </w:p>
    <w:p w14:paraId="4A254BE4" w14:textId="77777777" w:rsidR="00B03631" w:rsidRDefault="00B03631" w:rsidP="00B03631">
      <w:pPr>
        <w:ind w:firstLine="720"/>
        <w:jc w:val="center"/>
        <w:rPr>
          <w:szCs w:val="24"/>
        </w:rPr>
      </w:pPr>
    </w:p>
    <w:p w14:paraId="13DD5308" w14:textId="77777777" w:rsidR="00B03631" w:rsidRDefault="00B03631" w:rsidP="00B03631">
      <w:pPr>
        <w:ind w:firstLine="720"/>
        <w:jc w:val="center"/>
        <w:rPr>
          <w:szCs w:val="24"/>
        </w:rPr>
      </w:pPr>
    </w:p>
    <w:p w14:paraId="2CC70E48" w14:textId="77777777" w:rsidR="00B03631" w:rsidRDefault="00B03631" w:rsidP="00B03631">
      <w:pPr>
        <w:ind w:firstLine="720"/>
        <w:jc w:val="center"/>
        <w:rPr>
          <w:szCs w:val="24"/>
        </w:rPr>
      </w:pPr>
    </w:p>
    <w:p w14:paraId="6B7BB8B8" w14:textId="77777777" w:rsidR="00B03631" w:rsidRDefault="00B03631" w:rsidP="00B03631">
      <w:pPr>
        <w:ind w:firstLine="720"/>
        <w:jc w:val="center"/>
        <w:rPr>
          <w:szCs w:val="24"/>
        </w:rPr>
      </w:pPr>
    </w:p>
    <w:p w14:paraId="61C276E4" w14:textId="77777777" w:rsidR="00B03631" w:rsidRDefault="00B03631" w:rsidP="00B03631">
      <w:pPr>
        <w:ind w:firstLine="720"/>
        <w:jc w:val="center"/>
        <w:rPr>
          <w:szCs w:val="24"/>
        </w:rPr>
      </w:pPr>
    </w:p>
    <w:p w14:paraId="046A5F83" w14:textId="77777777" w:rsidR="00B03631" w:rsidRDefault="00B03631" w:rsidP="00B03631">
      <w:pPr>
        <w:ind w:firstLine="720"/>
        <w:jc w:val="center"/>
        <w:rPr>
          <w:szCs w:val="24"/>
        </w:rPr>
      </w:pPr>
    </w:p>
    <w:p w14:paraId="5F5B8F52" w14:textId="77777777" w:rsidR="00B03631" w:rsidRDefault="00B03631" w:rsidP="00B03631">
      <w:pPr>
        <w:ind w:firstLine="720"/>
        <w:jc w:val="center"/>
        <w:rPr>
          <w:szCs w:val="24"/>
        </w:rPr>
      </w:pPr>
      <w:proofErr w:type="gramStart"/>
      <w:r>
        <w:rPr>
          <w:szCs w:val="24"/>
        </w:rPr>
        <w:lastRenderedPageBreak/>
        <w:t>Tabel 4.</w:t>
      </w:r>
      <w:proofErr w:type="gramEnd"/>
      <w:r>
        <w:rPr>
          <w:szCs w:val="24"/>
        </w:rPr>
        <w:t xml:space="preserve"> Berat ekonomis sawi pagoda</w:t>
      </w:r>
    </w:p>
    <w:tbl>
      <w:tblPr>
        <w:tblW w:w="6276" w:type="dxa"/>
        <w:jc w:val="center"/>
        <w:tblLayout w:type="fixed"/>
        <w:tblCellMar>
          <w:top w:w="15" w:type="dxa"/>
          <w:left w:w="15" w:type="dxa"/>
          <w:bottom w:w="15" w:type="dxa"/>
          <w:right w:w="15" w:type="dxa"/>
        </w:tblCellMar>
        <w:tblLook w:val="04A0" w:firstRow="1" w:lastRow="0" w:firstColumn="1" w:lastColumn="0" w:noHBand="0" w:noVBand="1"/>
      </w:tblPr>
      <w:tblGrid>
        <w:gridCol w:w="4598"/>
        <w:gridCol w:w="1678"/>
      </w:tblGrid>
      <w:tr w:rsidR="00B03631" w14:paraId="7F128B86" w14:textId="77777777" w:rsidTr="00551992">
        <w:trPr>
          <w:trHeight w:val="312"/>
          <w:jc w:val="center"/>
        </w:trPr>
        <w:tc>
          <w:tcPr>
            <w:tcW w:w="4598" w:type="dxa"/>
            <w:vMerge w:val="restart"/>
            <w:tcBorders>
              <w:top w:val="single" w:sz="4" w:space="0" w:color="000000"/>
              <w:bottom w:val="single" w:sz="4" w:space="0" w:color="000000"/>
            </w:tcBorders>
            <w:shd w:val="clear" w:color="auto" w:fill="auto"/>
            <w:vAlign w:val="center"/>
          </w:tcPr>
          <w:p w14:paraId="569636B2" w14:textId="77777777" w:rsidR="00B03631" w:rsidRDefault="00B03631" w:rsidP="00B03631">
            <w:pPr>
              <w:jc w:val="center"/>
              <w:textAlignment w:val="center"/>
              <w:rPr>
                <w:rFonts w:eastAsia="SimSun"/>
                <w:color w:val="000000"/>
                <w:szCs w:val="24"/>
                <w:lang w:eastAsia="zh-CN"/>
              </w:rPr>
            </w:pPr>
            <w:r>
              <w:rPr>
                <w:rFonts w:eastAsia="SimSun"/>
                <w:color w:val="000000"/>
                <w:szCs w:val="24"/>
                <w:lang w:eastAsia="zh-CN"/>
              </w:rPr>
              <w:t xml:space="preserve">Konsentrasi POC </w:t>
            </w:r>
          </w:p>
          <w:p w14:paraId="5BBD38CF" w14:textId="77777777" w:rsidR="00B03631" w:rsidRDefault="00B03631" w:rsidP="00B03631">
            <w:pPr>
              <w:jc w:val="center"/>
              <w:textAlignment w:val="center"/>
              <w:rPr>
                <w:color w:val="000000"/>
                <w:szCs w:val="24"/>
              </w:rPr>
            </w:pPr>
            <w:r>
              <w:rPr>
                <w:rFonts w:eastAsia="SimSun"/>
                <w:color w:val="000000"/>
                <w:szCs w:val="24"/>
                <w:lang w:eastAsia="zh-CN"/>
              </w:rPr>
              <w:t>Kotoran Kambing</w:t>
            </w:r>
          </w:p>
        </w:tc>
        <w:tc>
          <w:tcPr>
            <w:tcW w:w="1678" w:type="dxa"/>
            <w:vMerge w:val="restart"/>
            <w:tcBorders>
              <w:top w:val="single" w:sz="4" w:space="0" w:color="000000"/>
              <w:bottom w:val="single" w:sz="4" w:space="0" w:color="000000"/>
            </w:tcBorders>
            <w:shd w:val="clear" w:color="auto" w:fill="auto"/>
            <w:vAlign w:val="center"/>
          </w:tcPr>
          <w:p w14:paraId="0539377E" w14:textId="77777777" w:rsidR="00B03631" w:rsidRDefault="00B03631" w:rsidP="00B03631">
            <w:pPr>
              <w:jc w:val="center"/>
              <w:textAlignment w:val="center"/>
              <w:rPr>
                <w:color w:val="000000"/>
                <w:szCs w:val="24"/>
              </w:rPr>
            </w:pPr>
            <w:r>
              <w:rPr>
                <w:rFonts w:eastAsia="SimSun"/>
                <w:color w:val="000000"/>
                <w:szCs w:val="24"/>
                <w:lang w:eastAsia="zh-CN"/>
              </w:rPr>
              <w:t>Berat ekonomis (g)</w:t>
            </w:r>
          </w:p>
        </w:tc>
      </w:tr>
      <w:tr w:rsidR="00B03631" w14:paraId="67372FF2" w14:textId="77777777" w:rsidTr="00551992">
        <w:trPr>
          <w:trHeight w:val="312"/>
          <w:jc w:val="center"/>
        </w:trPr>
        <w:tc>
          <w:tcPr>
            <w:tcW w:w="4598" w:type="dxa"/>
            <w:vMerge/>
            <w:tcBorders>
              <w:top w:val="single" w:sz="4" w:space="0" w:color="000000"/>
              <w:bottom w:val="single" w:sz="4" w:space="0" w:color="000000"/>
            </w:tcBorders>
            <w:shd w:val="clear" w:color="auto" w:fill="auto"/>
            <w:vAlign w:val="center"/>
          </w:tcPr>
          <w:p w14:paraId="057FA113" w14:textId="77777777" w:rsidR="00B03631" w:rsidRDefault="00B03631" w:rsidP="00B03631">
            <w:pPr>
              <w:jc w:val="center"/>
              <w:rPr>
                <w:color w:val="000000"/>
                <w:szCs w:val="24"/>
              </w:rPr>
            </w:pPr>
          </w:p>
        </w:tc>
        <w:tc>
          <w:tcPr>
            <w:tcW w:w="1678" w:type="dxa"/>
            <w:vMerge/>
            <w:tcBorders>
              <w:top w:val="single" w:sz="4" w:space="0" w:color="000000"/>
              <w:bottom w:val="single" w:sz="4" w:space="0" w:color="000000"/>
            </w:tcBorders>
            <w:shd w:val="clear" w:color="auto" w:fill="auto"/>
            <w:vAlign w:val="center"/>
          </w:tcPr>
          <w:p w14:paraId="0C530017" w14:textId="77777777" w:rsidR="00B03631" w:rsidRDefault="00B03631" w:rsidP="00B03631">
            <w:pPr>
              <w:jc w:val="center"/>
              <w:rPr>
                <w:color w:val="000000"/>
                <w:szCs w:val="24"/>
              </w:rPr>
            </w:pPr>
          </w:p>
        </w:tc>
      </w:tr>
      <w:tr w:rsidR="00B03631" w14:paraId="579CAC22" w14:textId="77777777" w:rsidTr="00551992">
        <w:trPr>
          <w:trHeight w:val="315"/>
          <w:jc w:val="center"/>
        </w:trPr>
        <w:tc>
          <w:tcPr>
            <w:tcW w:w="4598" w:type="dxa"/>
            <w:shd w:val="clear" w:color="auto" w:fill="auto"/>
            <w:vAlign w:val="center"/>
          </w:tcPr>
          <w:p w14:paraId="4B373C97" w14:textId="77777777" w:rsidR="00B03631" w:rsidRDefault="00B03631" w:rsidP="00B03631">
            <w:pPr>
              <w:textAlignment w:val="center"/>
              <w:rPr>
                <w:color w:val="000000"/>
                <w:szCs w:val="24"/>
              </w:rPr>
            </w:pPr>
            <w:r>
              <w:rPr>
                <w:rFonts w:eastAsia="SimSun"/>
                <w:color w:val="000000"/>
                <w:szCs w:val="24"/>
                <w:lang w:eastAsia="zh-CN"/>
              </w:rPr>
              <w:t>25% dengan media tanah arang sekam</w:t>
            </w:r>
          </w:p>
        </w:tc>
        <w:tc>
          <w:tcPr>
            <w:tcW w:w="1678" w:type="dxa"/>
            <w:shd w:val="clear" w:color="auto" w:fill="auto"/>
            <w:vAlign w:val="center"/>
          </w:tcPr>
          <w:p w14:paraId="211C595B" w14:textId="77777777" w:rsidR="00B03631" w:rsidRDefault="00B03631" w:rsidP="00B03631">
            <w:pPr>
              <w:jc w:val="center"/>
              <w:textAlignment w:val="center"/>
              <w:rPr>
                <w:color w:val="000000"/>
                <w:szCs w:val="24"/>
              </w:rPr>
            </w:pPr>
            <w:r>
              <w:rPr>
                <w:rFonts w:eastAsia="SimSun"/>
                <w:color w:val="000000"/>
                <w:szCs w:val="24"/>
                <w:lang w:eastAsia="zh-CN"/>
              </w:rPr>
              <w:t>29,05 a</w:t>
            </w:r>
          </w:p>
        </w:tc>
      </w:tr>
      <w:tr w:rsidR="00B03631" w14:paraId="5A8D1EE6" w14:textId="77777777" w:rsidTr="00551992">
        <w:trPr>
          <w:trHeight w:val="315"/>
          <w:jc w:val="center"/>
        </w:trPr>
        <w:tc>
          <w:tcPr>
            <w:tcW w:w="4598" w:type="dxa"/>
            <w:shd w:val="clear" w:color="auto" w:fill="auto"/>
            <w:vAlign w:val="center"/>
          </w:tcPr>
          <w:p w14:paraId="30847768" w14:textId="77777777" w:rsidR="00B03631" w:rsidRDefault="00B03631" w:rsidP="00B03631">
            <w:pPr>
              <w:textAlignment w:val="center"/>
              <w:rPr>
                <w:color w:val="000000"/>
                <w:szCs w:val="24"/>
              </w:rPr>
            </w:pPr>
            <w:r>
              <w:rPr>
                <w:rFonts w:eastAsia="SimSun"/>
                <w:color w:val="000000"/>
                <w:szCs w:val="24"/>
                <w:lang w:eastAsia="zh-CN"/>
              </w:rPr>
              <w:t>50% dengan media tanah arang sekam</w:t>
            </w:r>
          </w:p>
        </w:tc>
        <w:tc>
          <w:tcPr>
            <w:tcW w:w="1678" w:type="dxa"/>
            <w:shd w:val="clear" w:color="auto" w:fill="auto"/>
            <w:vAlign w:val="center"/>
          </w:tcPr>
          <w:p w14:paraId="64E5AF90" w14:textId="77777777" w:rsidR="00B03631" w:rsidRDefault="00B03631" w:rsidP="00B03631">
            <w:pPr>
              <w:jc w:val="center"/>
              <w:textAlignment w:val="center"/>
              <w:rPr>
                <w:color w:val="000000"/>
                <w:szCs w:val="24"/>
              </w:rPr>
            </w:pPr>
            <w:r>
              <w:rPr>
                <w:rFonts w:eastAsia="SimSun"/>
                <w:color w:val="000000"/>
                <w:szCs w:val="24"/>
                <w:lang w:eastAsia="zh-CN"/>
              </w:rPr>
              <w:t>19,50 a</w:t>
            </w:r>
          </w:p>
        </w:tc>
      </w:tr>
      <w:tr w:rsidR="00B03631" w14:paraId="285219DD" w14:textId="77777777" w:rsidTr="00551992">
        <w:trPr>
          <w:trHeight w:val="315"/>
          <w:jc w:val="center"/>
        </w:trPr>
        <w:tc>
          <w:tcPr>
            <w:tcW w:w="4598" w:type="dxa"/>
            <w:shd w:val="clear" w:color="auto" w:fill="auto"/>
            <w:vAlign w:val="center"/>
          </w:tcPr>
          <w:p w14:paraId="72E7337F" w14:textId="77777777" w:rsidR="00B03631" w:rsidRDefault="00B03631" w:rsidP="00B03631">
            <w:pPr>
              <w:textAlignment w:val="center"/>
              <w:rPr>
                <w:color w:val="000000"/>
                <w:szCs w:val="24"/>
              </w:rPr>
            </w:pPr>
            <w:r>
              <w:rPr>
                <w:rFonts w:eastAsia="SimSun"/>
                <w:color w:val="000000"/>
                <w:szCs w:val="24"/>
                <w:lang w:eastAsia="zh-CN"/>
              </w:rPr>
              <w:t>75% dengan media tanah arang sekam</w:t>
            </w:r>
          </w:p>
        </w:tc>
        <w:tc>
          <w:tcPr>
            <w:tcW w:w="1678" w:type="dxa"/>
            <w:shd w:val="clear" w:color="auto" w:fill="auto"/>
            <w:vAlign w:val="center"/>
          </w:tcPr>
          <w:p w14:paraId="2AAF7617" w14:textId="77777777" w:rsidR="00B03631" w:rsidRDefault="00B03631" w:rsidP="00B03631">
            <w:pPr>
              <w:jc w:val="center"/>
              <w:textAlignment w:val="center"/>
              <w:rPr>
                <w:color w:val="000000"/>
                <w:szCs w:val="24"/>
              </w:rPr>
            </w:pPr>
            <w:r>
              <w:rPr>
                <w:rFonts w:eastAsia="SimSun"/>
                <w:color w:val="000000"/>
                <w:szCs w:val="24"/>
                <w:lang w:eastAsia="zh-CN"/>
              </w:rPr>
              <w:t>19,56 a</w:t>
            </w:r>
          </w:p>
        </w:tc>
      </w:tr>
      <w:tr w:rsidR="00B03631" w14:paraId="20F8D273" w14:textId="77777777" w:rsidTr="00551992">
        <w:trPr>
          <w:trHeight w:val="315"/>
          <w:jc w:val="center"/>
        </w:trPr>
        <w:tc>
          <w:tcPr>
            <w:tcW w:w="4598" w:type="dxa"/>
            <w:shd w:val="clear" w:color="auto" w:fill="auto"/>
            <w:vAlign w:val="center"/>
          </w:tcPr>
          <w:p w14:paraId="70B6EE07" w14:textId="77777777" w:rsidR="00B03631" w:rsidRDefault="00B03631" w:rsidP="00B03631">
            <w:pPr>
              <w:textAlignment w:val="center"/>
              <w:rPr>
                <w:color w:val="000000"/>
                <w:szCs w:val="24"/>
              </w:rPr>
            </w:pPr>
            <w:r>
              <w:rPr>
                <w:rFonts w:eastAsia="SimSun"/>
                <w:color w:val="000000"/>
                <w:szCs w:val="24"/>
                <w:lang w:eastAsia="zh-CN"/>
              </w:rPr>
              <w:t>25% dengan media cocopeat arang sekam</w:t>
            </w:r>
          </w:p>
        </w:tc>
        <w:tc>
          <w:tcPr>
            <w:tcW w:w="1678" w:type="dxa"/>
            <w:shd w:val="clear" w:color="auto" w:fill="auto"/>
            <w:vAlign w:val="center"/>
          </w:tcPr>
          <w:p w14:paraId="34D66BF8" w14:textId="77777777" w:rsidR="00B03631" w:rsidRDefault="00B03631" w:rsidP="00B03631">
            <w:pPr>
              <w:jc w:val="center"/>
              <w:textAlignment w:val="center"/>
              <w:rPr>
                <w:color w:val="000000"/>
                <w:szCs w:val="24"/>
              </w:rPr>
            </w:pPr>
            <w:r>
              <w:rPr>
                <w:rFonts w:eastAsia="SimSun"/>
                <w:color w:val="000000"/>
                <w:szCs w:val="24"/>
                <w:lang w:eastAsia="zh-CN"/>
              </w:rPr>
              <w:t>22,42 a</w:t>
            </w:r>
          </w:p>
        </w:tc>
      </w:tr>
      <w:tr w:rsidR="00B03631" w14:paraId="55BC75A9" w14:textId="77777777" w:rsidTr="00551992">
        <w:trPr>
          <w:trHeight w:val="315"/>
          <w:jc w:val="center"/>
        </w:trPr>
        <w:tc>
          <w:tcPr>
            <w:tcW w:w="4598" w:type="dxa"/>
            <w:shd w:val="clear" w:color="auto" w:fill="auto"/>
            <w:vAlign w:val="center"/>
          </w:tcPr>
          <w:p w14:paraId="04AE58F4" w14:textId="77777777" w:rsidR="00B03631" w:rsidRDefault="00B03631" w:rsidP="00B03631">
            <w:pPr>
              <w:textAlignment w:val="center"/>
              <w:rPr>
                <w:color w:val="000000"/>
                <w:szCs w:val="24"/>
              </w:rPr>
            </w:pPr>
            <w:r>
              <w:rPr>
                <w:rFonts w:eastAsia="SimSun"/>
                <w:color w:val="000000"/>
                <w:szCs w:val="24"/>
                <w:lang w:eastAsia="zh-CN"/>
              </w:rPr>
              <w:t>50% dengan media cocopeat arang sekam</w:t>
            </w:r>
          </w:p>
        </w:tc>
        <w:tc>
          <w:tcPr>
            <w:tcW w:w="1678" w:type="dxa"/>
            <w:shd w:val="clear" w:color="auto" w:fill="auto"/>
            <w:vAlign w:val="center"/>
          </w:tcPr>
          <w:p w14:paraId="2F972D95" w14:textId="77777777" w:rsidR="00B03631" w:rsidRDefault="00B03631" w:rsidP="00B03631">
            <w:pPr>
              <w:jc w:val="center"/>
              <w:textAlignment w:val="center"/>
              <w:rPr>
                <w:color w:val="000000"/>
                <w:szCs w:val="24"/>
              </w:rPr>
            </w:pPr>
            <w:r>
              <w:rPr>
                <w:rFonts w:eastAsia="SimSun"/>
                <w:color w:val="000000"/>
                <w:szCs w:val="24"/>
                <w:lang w:eastAsia="zh-CN"/>
              </w:rPr>
              <w:t>24,50 a</w:t>
            </w:r>
          </w:p>
        </w:tc>
      </w:tr>
      <w:tr w:rsidR="00B03631" w14:paraId="30D93F9B" w14:textId="77777777" w:rsidTr="00551992">
        <w:trPr>
          <w:trHeight w:val="315"/>
          <w:jc w:val="center"/>
        </w:trPr>
        <w:tc>
          <w:tcPr>
            <w:tcW w:w="4598" w:type="dxa"/>
            <w:shd w:val="clear" w:color="auto" w:fill="auto"/>
            <w:vAlign w:val="center"/>
          </w:tcPr>
          <w:p w14:paraId="39FAA7A4" w14:textId="77777777" w:rsidR="00B03631" w:rsidRDefault="00B03631" w:rsidP="00B03631">
            <w:pPr>
              <w:textAlignment w:val="center"/>
              <w:rPr>
                <w:color w:val="000000"/>
                <w:szCs w:val="24"/>
              </w:rPr>
            </w:pPr>
            <w:r>
              <w:rPr>
                <w:rFonts w:eastAsia="SimSun"/>
                <w:color w:val="000000"/>
                <w:szCs w:val="24"/>
                <w:lang w:eastAsia="zh-CN"/>
              </w:rPr>
              <w:t>75% dengan media cocopeat arang sekam</w:t>
            </w:r>
          </w:p>
        </w:tc>
        <w:tc>
          <w:tcPr>
            <w:tcW w:w="1678" w:type="dxa"/>
            <w:shd w:val="clear" w:color="auto" w:fill="auto"/>
            <w:vAlign w:val="center"/>
          </w:tcPr>
          <w:p w14:paraId="5FFE10D9" w14:textId="77777777" w:rsidR="00B03631" w:rsidRDefault="00B03631" w:rsidP="00B03631">
            <w:pPr>
              <w:jc w:val="center"/>
              <w:textAlignment w:val="center"/>
              <w:rPr>
                <w:color w:val="000000"/>
                <w:szCs w:val="24"/>
              </w:rPr>
            </w:pPr>
            <w:r>
              <w:rPr>
                <w:rFonts w:eastAsia="SimSun"/>
                <w:color w:val="000000"/>
                <w:szCs w:val="24"/>
                <w:lang w:eastAsia="zh-CN"/>
              </w:rPr>
              <w:t>20,55 a</w:t>
            </w:r>
          </w:p>
        </w:tc>
      </w:tr>
      <w:tr w:rsidR="00B03631" w14:paraId="680452C8" w14:textId="77777777" w:rsidTr="00551992">
        <w:trPr>
          <w:trHeight w:val="315"/>
          <w:jc w:val="center"/>
        </w:trPr>
        <w:tc>
          <w:tcPr>
            <w:tcW w:w="4598" w:type="dxa"/>
            <w:tcBorders>
              <w:bottom w:val="single" w:sz="4" w:space="0" w:color="000000"/>
            </w:tcBorders>
            <w:shd w:val="clear" w:color="auto" w:fill="auto"/>
            <w:vAlign w:val="center"/>
          </w:tcPr>
          <w:p w14:paraId="1969F0EE" w14:textId="77777777" w:rsidR="00B03631" w:rsidRDefault="00B03631" w:rsidP="00B03631">
            <w:pPr>
              <w:textAlignment w:val="center"/>
              <w:rPr>
                <w:color w:val="000000"/>
                <w:szCs w:val="24"/>
              </w:rPr>
            </w:pPr>
            <w:r>
              <w:rPr>
                <w:rFonts w:eastAsia="SimSun"/>
                <w:color w:val="000000"/>
                <w:szCs w:val="24"/>
                <w:lang w:eastAsia="zh-CN"/>
              </w:rPr>
              <w:t>NPK dengan media tanah arang sekam</w:t>
            </w:r>
          </w:p>
        </w:tc>
        <w:tc>
          <w:tcPr>
            <w:tcW w:w="1678" w:type="dxa"/>
            <w:tcBorders>
              <w:bottom w:val="single" w:sz="4" w:space="0" w:color="000000"/>
            </w:tcBorders>
            <w:shd w:val="clear" w:color="auto" w:fill="auto"/>
            <w:vAlign w:val="center"/>
          </w:tcPr>
          <w:p w14:paraId="104CA937" w14:textId="77777777" w:rsidR="00B03631" w:rsidRDefault="00B03631" w:rsidP="00B03631">
            <w:pPr>
              <w:jc w:val="center"/>
              <w:textAlignment w:val="center"/>
              <w:rPr>
                <w:color w:val="000000"/>
                <w:szCs w:val="24"/>
              </w:rPr>
            </w:pPr>
            <w:r>
              <w:rPr>
                <w:rFonts w:eastAsia="SimSun"/>
                <w:color w:val="000000"/>
                <w:szCs w:val="24"/>
                <w:lang w:eastAsia="zh-CN"/>
              </w:rPr>
              <w:t>31,62 a</w:t>
            </w:r>
          </w:p>
        </w:tc>
      </w:tr>
    </w:tbl>
    <w:p w14:paraId="08E8BE84" w14:textId="77777777" w:rsidR="00B03631" w:rsidRDefault="00B03631" w:rsidP="00B03631">
      <w:pPr>
        <w:rPr>
          <w:szCs w:val="24"/>
        </w:rPr>
      </w:pPr>
      <w:proofErr w:type="gramStart"/>
      <w:r>
        <w:rPr>
          <w:szCs w:val="24"/>
        </w:rPr>
        <w:t>Keterangan :</w:t>
      </w:r>
      <w:proofErr w:type="gramEnd"/>
      <w:r>
        <w:rPr>
          <w:szCs w:val="24"/>
        </w:rPr>
        <w:t xml:space="preserve"> Nilai rerata yang diikuti notasi yang sama, tidak berbeda nyata menurut sidik ragam.</w:t>
      </w:r>
    </w:p>
    <w:p w14:paraId="63E18B18" w14:textId="77777777" w:rsidR="00B03631" w:rsidRDefault="00B03631" w:rsidP="00B03631">
      <w:pPr>
        <w:ind w:firstLine="720"/>
        <w:rPr>
          <w:szCs w:val="24"/>
        </w:rPr>
      </w:pPr>
    </w:p>
    <w:p w14:paraId="5EA1F9F3" w14:textId="77777777" w:rsidR="00B03631" w:rsidRDefault="00B03631" w:rsidP="00B03631">
      <w:pPr>
        <w:contextualSpacing w:val="0"/>
        <w:rPr>
          <w:b/>
          <w:bCs/>
          <w:szCs w:val="24"/>
        </w:rPr>
      </w:pPr>
      <w:r>
        <w:rPr>
          <w:b/>
          <w:bCs/>
          <w:szCs w:val="24"/>
        </w:rPr>
        <w:t>Pembahasan</w:t>
      </w:r>
    </w:p>
    <w:p w14:paraId="06FEBE24" w14:textId="77777777" w:rsidR="00B03631" w:rsidRDefault="00B03631" w:rsidP="00B03631">
      <w:pPr>
        <w:ind w:firstLine="720"/>
        <w:rPr>
          <w:szCs w:val="24"/>
        </w:rPr>
      </w:pPr>
      <w:proofErr w:type="gramStart"/>
      <w:r>
        <w:rPr>
          <w:szCs w:val="24"/>
        </w:rPr>
        <w:t>Faktor yang berpengaruh terhadap produktivitas tanaman salah satunya adalah ketersediaan hara bagi tanaman.</w:t>
      </w:r>
      <w:proofErr w:type="gramEnd"/>
      <w:r>
        <w:rPr>
          <w:szCs w:val="24"/>
        </w:rPr>
        <w:t xml:space="preserve"> </w:t>
      </w:r>
      <w:r>
        <w:rPr>
          <w:rFonts w:eastAsia="SimSun"/>
          <w:szCs w:val="24"/>
        </w:rPr>
        <w:t xml:space="preserve">Menurut Fatma (2009), pertumbuhan daun </w:t>
      </w:r>
      <w:proofErr w:type="gramStart"/>
      <w:r>
        <w:rPr>
          <w:rFonts w:eastAsia="SimSun"/>
          <w:szCs w:val="24"/>
        </w:rPr>
        <w:t>akan</w:t>
      </w:r>
      <w:proofErr w:type="gramEnd"/>
      <w:r>
        <w:rPr>
          <w:rFonts w:eastAsia="SimSun"/>
          <w:szCs w:val="24"/>
        </w:rPr>
        <w:t xml:space="preserve"> cepat berubah dan dapat mempercepat pertumbuhan vegetatif tanaman karena dengan penyerapan hara N akan dapat meningkatkan pembentukan dan pertumbuhan daun pada tanaman. Tersedianya N dalam jumlah yang cukup </w:t>
      </w:r>
      <w:proofErr w:type="gramStart"/>
      <w:r>
        <w:rPr>
          <w:rFonts w:eastAsia="SimSun"/>
          <w:szCs w:val="24"/>
        </w:rPr>
        <w:t>akan</w:t>
      </w:r>
      <w:proofErr w:type="gramEnd"/>
      <w:r>
        <w:rPr>
          <w:rFonts w:eastAsia="SimSun"/>
          <w:szCs w:val="24"/>
        </w:rPr>
        <w:t xml:space="preserve"> memperlancar metabolisme tanaman dan akhirnya mempengaruhi pertumbuhan organ-organ seperti batang, daun dan akar menjadi baik. Akar </w:t>
      </w:r>
      <w:proofErr w:type="gramStart"/>
      <w:r>
        <w:rPr>
          <w:rFonts w:eastAsia="SimSun"/>
          <w:szCs w:val="24"/>
        </w:rPr>
        <w:t>akan</w:t>
      </w:r>
      <w:proofErr w:type="gramEnd"/>
      <w:r>
        <w:rPr>
          <w:rFonts w:eastAsia="SimSun"/>
          <w:szCs w:val="24"/>
        </w:rPr>
        <w:t xml:space="preserve"> menyerap unsur hara yang diperlukan tanaman dalam pertumbuhan vegetatif sehingga batang tumbuh tinggi dan mempengaruhi jumlah daun. </w:t>
      </w:r>
      <w:r>
        <w:rPr>
          <w:szCs w:val="24"/>
        </w:rPr>
        <w:t xml:space="preserve">Sawi Pagoda </w:t>
      </w:r>
      <w:proofErr w:type="gramStart"/>
      <w:r>
        <w:rPr>
          <w:szCs w:val="24"/>
        </w:rPr>
        <w:t>akan</w:t>
      </w:r>
      <w:proofErr w:type="gramEnd"/>
      <w:r>
        <w:rPr>
          <w:szCs w:val="24"/>
        </w:rPr>
        <w:t xml:space="preserve"> menunjukkan respon terhadap ketersediaan hara dengan pertumbuhan atau hasil budidaya. </w:t>
      </w:r>
      <w:proofErr w:type="gramStart"/>
      <w:r>
        <w:rPr>
          <w:szCs w:val="24"/>
        </w:rPr>
        <w:t>Penelitian yang dilakukan di lahan Polaman Argorejo ini memberikan respon yang baik terhadap pertumbuhan dan hasil Sawi Pagoda.</w:t>
      </w:r>
      <w:proofErr w:type="gramEnd"/>
    </w:p>
    <w:p w14:paraId="75D11CE7" w14:textId="77777777" w:rsidR="00B03631" w:rsidRDefault="00B03631" w:rsidP="00B03631">
      <w:pPr>
        <w:ind w:firstLine="720"/>
        <w:rPr>
          <w:szCs w:val="24"/>
        </w:rPr>
      </w:pPr>
      <w:r>
        <w:rPr>
          <w:szCs w:val="24"/>
        </w:rPr>
        <w:t xml:space="preserve">Pertumbuhan tinggi tanaman dengan pemberian POC kotoran kambing dengan konsentrasi 75% pada media tanah arang sekam paling tinggi dibanding perlakuan lain pada minggu ke 6 setelah tanam, diikuti oleh perlakuan POC 25% pada media tanah kemudian perlakuan kontrol (pupuk NPK dan Ultradap). Dapat dilihat juga pada Gambar 1 bahwa perlakuan POC kotoran kambing dengan konsentrasi 75% pada media tanah arang sekam menunjukkan pertumbuhan tinggi tanaman yang stabil dan tertinggi dan diikuti oleh perlakuan POC 25% pada media tanah arang sekam. </w:t>
      </w:r>
      <w:proofErr w:type="gramStart"/>
      <w:r>
        <w:rPr>
          <w:szCs w:val="24"/>
        </w:rPr>
        <w:t>Sedangkan pada minggu ke 3, 4 dan 5 setelah tanam tidak terdapat perbedaan nyata antar perlakuan.</w:t>
      </w:r>
      <w:proofErr w:type="gramEnd"/>
    </w:p>
    <w:p w14:paraId="119CDFFE" w14:textId="109EB9C1" w:rsidR="00B03631" w:rsidRDefault="00B03631" w:rsidP="00A31A4E">
      <w:pPr>
        <w:ind w:firstLine="720"/>
        <w:rPr>
          <w:szCs w:val="24"/>
        </w:rPr>
      </w:pPr>
      <w:r>
        <w:rPr>
          <w:szCs w:val="24"/>
        </w:rPr>
        <w:t xml:space="preserve">Pada parameter jumlah daun, pada minggu ke 3 setelah tanam perlakuan POC kotoran kambing dengan konsentrasi 25% dan 50% dengan media tanam tanah serta perlakuan POC kotoran kambing konsentrasi 50% dengan media </w:t>
      </w:r>
      <w:r>
        <w:rPr>
          <w:i/>
          <w:iCs/>
          <w:szCs w:val="24"/>
        </w:rPr>
        <w:t>cocopeat</w:t>
      </w:r>
      <w:r>
        <w:rPr>
          <w:szCs w:val="24"/>
        </w:rPr>
        <w:t xml:space="preserve"> memberikan hasil lebih tinggi dibanding perlakuan lain. </w:t>
      </w:r>
      <w:proofErr w:type="gramStart"/>
      <w:r>
        <w:rPr>
          <w:szCs w:val="24"/>
        </w:rPr>
        <w:t>Pada minggu ke 4 dan 5 setelah tanam tidak terdapat perbedaan nyata antar perlakuan.</w:t>
      </w:r>
      <w:proofErr w:type="gramEnd"/>
      <w:r w:rsidR="00A31A4E">
        <w:rPr>
          <w:szCs w:val="24"/>
        </w:rPr>
        <w:t xml:space="preserve"> </w:t>
      </w:r>
      <w:r>
        <w:rPr>
          <w:szCs w:val="24"/>
        </w:rPr>
        <w:t xml:space="preserve">Pada minggu ke 6 setelah tanam, perlakuan POC kotoran kambing dengan konsentrasi 25%, 50% dan 75% dengan media tanam tanah arang sekam memberikan hasil terbaik dan berbeda nyata dengan kontrol. </w:t>
      </w:r>
      <w:proofErr w:type="gramStart"/>
      <w:r>
        <w:rPr>
          <w:szCs w:val="24"/>
        </w:rPr>
        <w:t>Dapat dilihat juga pada Gambar 2 bahwa perlakuan POC 25% pada media tanah arang sekam menunjukkan pertumbuhan jumlah daun yang stabil dan tertinggi diikuti oleh perlakuan POC 75% pada media tanah arang sekam.</w:t>
      </w:r>
      <w:proofErr w:type="gramEnd"/>
    </w:p>
    <w:p w14:paraId="4A49C061" w14:textId="77777777" w:rsidR="00B03631" w:rsidRDefault="00B03631" w:rsidP="00B03631">
      <w:pPr>
        <w:ind w:firstLine="720"/>
        <w:rPr>
          <w:szCs w:val="24"/>
        </w:rPr>
      </w:pPr>
      <w:proofErr w:type="gramStart"/>
      <w:r>
        <w:rPr>
          <w:szCs w:val="24"/>
        </w:rPr>
        <w:t>Pada pertumbuhan vegetatif tanaman yang ditunjukkan dengan tinggi tanaman dan jumlah daun, unsur hara yang berperan adalah nitrogen (N).</w:t>
      </w:r>
      <w:proofErr w:type="gramEnd"/>
      <w:r>
        <w:rPr>
          <w:szCs w:val="24"/>
        </w:rPr>
        <w:t xml:space="preserve"> </w:t>
      </w:r>
      <w:proofErr w:type="gramStart"/>
      <w:r>
        <w:rPr>
          <w:szCs w:val="24"/>
        </w:rPr>
        <w:t xml:space="preserve">Nitrogen berfungsi untuk memacu </w:t>
      </w:r>
      <w:r>
        <w:rPr>
          <w:szCs w:val="24"/>
        </w:rPr>
        <w:lastRenderedPageBreak/>
        <w:t>pertumbuhan pada fase vegetatif terutama pada daun dan batang tanaman.</w:t>
      </w:r>
      <w:proofErr w:type="gramEnd"/>
      <w:r>
        <w:rPr>
          <w:szCs w:val="24"/>
        </w:rPr>
        <w:t xml:space="preserve"> </w:t>
      </w:r>
      <w:proofErr w:type="gramStart"/>
      <w:r>
        <w:rPr>
          <w:szCs w:val="24"/>
        </w:rPr>
        <w:t>Nitrogen diserap tanaman dalam bentuk NO</w:t>
      </w:r>
      <w:r>
        <w:rPr>
          <w:szCs w:val="24"/>
          <w:vertAlign w:val="subscript"/>
        </w:rPr>
        <w:t>3</w:t>
      </w:r>
      <w:r>
        <w:rPr>
          <w:szCs w:val="24"/>
          <w:vertAlign w:val="superscript"/>
        </w:rPr>
        <w:t>-</w:t>
      </w:r>
      <w:r>
        <w:rPr>
          <w:szCs w:val="24"/>
        </w:rPr>
        <w:t xml:space="preserve"> (nitrat) dan NH</w:t>
      </w:r>
      <w:r>
        <w:rPr>
          <w:szCs w:val="24"/>
          <w:vertAlign w:val="subscript"/>
        </w:rPr>
        <w:t>4</w:t>
      </w:r>
      <w:r>
        <w:rPr>
          <w:szCs w:val="24"/>
          <w:vertAlign w:val="superscript"/>
        </w:rPr>
        <w:t xml:space="preserve">+ </w:t>
      </w:r>
      <w:r>
        <w:rPr>
          <w:szCs w:val="24"/>
        </w:rPr>
        <w:t>(ammonium).</w:t>
      </w:r>
      <w:proofErr w:type="gramEnd"/>
      <w:r>
        <w:rPr>
          <w:szCs w:val="24"/>
        </w:rPr>
        <w:t xml:space="preserve"> Fungsi NH</w:t>
      </w:r>
      <w:r>
        <w:rPr>
          <w:szCs w:val="24"/>
          <w:vertAlign w:val="subscript"/>
        </w:rPr>
        <w:t>4</w:t>
      </w:r>
      <w:proofErr w:type="gramStart"/>
      <w:r>
        <w:rPr>
          <w:szCs w:val="24"/>
          <w:vertAlign w:val="superscript"/>
        </w:rPr>
        <w:t xml:space="preserve">+  </w:t>
      </w:r>
      <w:r>
        <w:rPr>
          <w:szCs w:val="24"/>
        </w:rPr>
        <w:t>pada</w:t>
      </w:r>
      <w:proofErr w:type="gramEnd"/>
      <w:r>
        <w:rPr>
          <w:szCs w:val="24"/>
        </w:rPr>
        <w:t xml:space="preserve"> pertumbuhan tanaman menyebabkan tanaman tumbuh dengan pesat, sel-sel membesar dan tahan terhadap penyakit. Tanaman yang kurang unsur hara nitrogen (N) pertumbuhannya </w:t>
      </w:r>
      <w:proofErr w:type="gramStart"/>
      <w:r>
        <w:rPr>
          <w:szCs w:val="24"/>
        </w:rPr>
        <w:t>akan</w:t>
      </w:r>
      <w:proofErr w:type="gramEnd"/>
      <w:r>
        <w:rPr>
          <w:szCs w:val="24"/>
        </w:rPr>
        <w:t xml:space="preserve"> terhambat (Gardner </w:t>
      </w:r>
      <w:r>
        <w:rPr>
          <w:i/>
          <w:iCs/>
          <w:szCs w:val="24"/>
        </w:rPr>
        <w:t>et al</w:t>
      </w:r>
      <w:r>
        <w:rPr>
          <w:szCs w:val="24"/>
        </w:rPr>
        <w:t xml:space="preserve">., 1991). </w:t>
      </w:r>
      <w:proofErr w:type="gramStart"/>
      <w:r>
        <w:rPr>
          <w:szCs w:val="24"/>
        </w:rPr>
        <w:t>Hal ini membuktikan bahwa POC kotoran kambing memiliki kandungan hara nitrogen yang dapat memenuhi kebutuhan pertumbuhan vegetatif Sawi Pagoda.</w:t>
      </w:r>
      <w:proofErr w:type="gramEnd"/>
    </w:p>
    <w:p w14:paraId="0A66306B" w14:textId="0BB76A37" w:rsidR="00B03631" w:rsidRDefault="00B03631" w:rsidP="00B03631">
      <w:pPr>
        <w:ind w:firstLine="720"/>
        <w:rPr>
          <w:szCs w:val="24"/>
        </w:rPr>
      </w:pPr>
      <w:r>
        <w:rPr>
          <w:szCs w:val="24"/>
        </w:rPr>
        <w:t xml:space="preserve">Perlakuan POC kotoran kambing dengan konsentrasi 75% pada media tanah dan arang sekam memberikan hasil berat </w:t>
      </w:r>
      <w:proofErr w:type="gramStart"/>
      <w:r>
        <w:rPr>
          <w:szCs w:val="24"/>
        </w:rPr>
        <w:t>segar</w:t>
      </w:r>
      <w:proofErr w:type="gramEnd"/>
      <w:r w:rsidR="00A31A4E">
        <w:rPr>
          <w:szCs w:val="24"/>
        </w:rPr>
        <w:t xml:space="preserve"> brangkasan paling tinggi. </w:t>
      </w:r>
      <w:proofErr w:type="gramStart"/>
      <w:r>
        <w:rPr>
          <w:szCs w:val="24"/>
        </w:rPr>
        <w:t>Dwidjoseputro (1994) berpendapat bahwa pertumbuhan tanaman sangat dipengaruhi oleh unsur hara dalam tanah dimana tanaman itu tumbuh.</w:t>
      </w:r>
      <w:proofErr w:type="gramEnd"/>
      <w:r>
        <w:rPr>
          <w:szCs w:val="24"/>
        </w:rPr>
        <w:t xml:space="preserve"> Unsur hara yang cukup </w:t>
      </w:r>
      <w:proofErr w:type="gramStart"/>
      <w:r>
        <w:rPr>
          <w:szCs w:val="24"/>
        </w:rPr>
        <w:t>akan</w:t>
      </w:r>
      <w:proofErr w:type="gramEnd"/>
      <w:r>
        <w:rPr>
          <w:szCs w:val="24"/>
        </w:rPr>
        <w:t xml:space="preserve"> mendukung pertumbuhan tanaman dengan baik. </w:t>
      </w:r>
      <w:proofErr w:type="gramStart"/>
      <w:r>
        <w:rPr>
          <w:szCs w:val="24"/>
        </w:rPr>
        <w:t>Pertumbuhan tanaman yang baik merupakan faktor pendukung bagi tanaman untuk melakukan fotosintesis dan menghasilkan karbohidrat yang banyak.</w:t>
      </w:r>
      <w:proofErr w:type="gramEnd"/>
      <w:r>
        <w:rPr>
          <w:szCs w:val="24"/>
        </w:rPr>
        <w:t xml:space="preserve"> Karbohidrat mempunyai fungsi dalam tanah sebagai subtrat respirasi, dan sebagai bahan struktural penyusun sel sehingga dengan demikian </w:t>
      </w:r>
      <w:proofErr w:type="gramStart"/>
      <w:r>
        <w:rPr>
          <w:szCs w:val="24"/>
        </w:rPr>
        <w:t>akan</w:t>
      </w:r>
      <w:proofErr w:type="gramEnd"/>
      <w:r>
        <w:rPr>
          <w:szCs w:val="24"/>
        </w:rPr>
        <w:t xml:space="preserve"> mempengaruhi berat basah tanaman.</w:t>
      </w:r>
    </w:p>
    <w:p w14:paraId="0D5C30EC" w14:textId="77777777" w:rsidR="00B03631" w:rsidRDefault="00B03631" w:rsidP="00B03631">
      <w:pPr>
        <w:ind w:firstLine="720"/>
        <w:rPr>
          <w:szCs w:val="24"/>
        </w:rPr>
      </w:pPr>
      <w:r>
        <w:rPr>
          <w:szCs w:val="24"/>
        </w:rPr>
        <w:t xml:space="preserve">Berat basah selain ditentukan oleh banyaknya daun untuk proses fotosintesis juga dipengaruhi oleh ketersediaan unsur hara optimal di dalam tanah yang diserap oleh akar. </w:t>
      </w:r>
      <w:proofErr w:type="gramStart"/>
      <w:r>
        <w:rPr>
          <w:szCs w:val="24"/>
        </w:rPr>
        <w:t>Berat basah tanaman yang meningkat dikarenakan tanaman mengandung protoplasma, yang berfungsi sebagai penyimpan air dan CO2.</w:t>
      </w:r>
      <w:proofErr w:type="gramEnd"/>
      <w:r>
        <w:rPr>
          <w:szCs w:val="24"/>
        </w:rPr>
        <w:t xml:space="preserve"> Protoplasma dapat mengikat banyak air sehingga berat basah </w:t>
      </w:r>
      <w:proofErr w:type="gramStart"/>
      <w:r>
        <w:rPr>
          <w:szCs w:val="24"/>
        </w:rPr>
        <w:t>akan</w:t>
      </w:r>
      <w:proofErr w:type="gramEnd"/>
      <w:r>
        <w:rPr>
          <w:szCs w:val="24"/>
        </w:rPr>
        <w:t xml:space="preserve"> naik pula (Istarofah dan Salamah, 2017). Sehingga perlakuan POC kotoran kambing dengan konsentrasi 75% pada media tanah dan arang sekam mampu meningkatkan daya ikat air dan menyerap unsur hara oleh akar dan menyebabkan kapasitas penyerapan lebih baik dibandingkan dengan perlakuan yang lain.  </w:t>
      </w:r>
    </w:p>
    <w:p w14:paraId="24CD7C1E" w14:textId="77777777" w:rsidR="00B03631" w:rsidRDefault="00B03631" w:rsidP="00B03631">
      <w:pPr>
        <w:ind w:firstLine="720"/>
        <w:rPr>
          <w:szCs w:val="24"/>
        </w:rPr>
      </w:pPr>
      <w:r>
        <w:rPr>
          <w:szCs w:val="24"/>
        </w:rPr>
        <w:t xml:space="preserve">Disamping berat </w:t>
      </w:r>
      <w:proofErr w:type="gramStart"/>
      <w:r>
        <w:rPr>
          <w:szCs w:val="24"/>
        </w:rPr>
        <w:t>segar</w:t>
      </w:r>
      <w:proofErr w:type="gramEnd"/>
      <w:r>
        <w:rPr>
          <w:szCs w:val="24"/>
        </w:rPr>
        <w:t xml:space="preserve"> brangkasan, proses metabolisme juga dapat ditentukan dari berat kering brangkasan, oleh karena itu berat kering juga merupakan bagian dari kualitas tanaman. Dari Tabel 3, dapat dilihat bahwa tanaman yang memiliki rerata berat kering brangkasan tertinggi adalah pada perlakuan perlakuan konsentrasi POC kotoran kambing 25% dan 75% pada media tanah arang sekam. Hal ini disebabkan karena pada perlakuan tersebut mengalami pertumbuhan terbaik dengan tinggi tanaman dan jumlah daun tertinggi sehingga proses metabolisme seperti fotosintesis dapat berlangsung cepat dan hasil dari fotosintesis dapat disimpan di organ-organ tanaman, terjadi penimbunan yang lebih banyak terutama di batang, sehingga berat kering tanaman meningkat. Pada Tabel 3, dapat dilihat luas daun paling besar dihasilkan oleh perlakuan POC kotoran kambing dengan konsentrasi 25%  dan 75% pada media tanah arang sekam yaitu 13,86 dan 13,84 cm</w:t>
      </w:r>
      <w:r>
        <w:rPr>
          <w:szCs w:val="24"/>
          <w:vertAlign w:val="superscript"/>
        </w:rPr>
        <w:t>2</w:t>
      </w:r>
      <w:r>
        <w:rPr>
          <w:szCs w:val="24"/>
        </w:rPr>
        <w:t>.</w:t>
      </w:r>
    </w:p>
    <w:p w14:paraId="7A1F4F14" w14:textId="77777777" w:rsidR="00B03631" w:rsidRDefault="00B03631" w:rsidP="00B03631">
      <w:pPr>
        <w:ind w:firstLine="720"/>
        <w:rPr>
          <w:szCs w:val="24"/>
        </w:rPr>
      </w:pPr>
      <w:proofErr w:type="gramStart"/>
      <w:r>
        <w:rPr>
          <w:szCs w:val="24"/>
        </w:rPr>
        <w:t>Volume akar antar perlakuan tidak menunjukkan adanya perbedaan nyata.</w:t>
      </w:r>
      <w:proofErr w:type="gramEnd"/>
      <w:r>
        <w:rPr>
          <w:szCs w:val="24"/>
        </w:rPr>
        <w:t xml:space="preserve"> </w:t>
      </w:r>
      <w:r>
        <w:rPr>
          <w:rFonts w:eastAsia="SimSun"/>
          <w:szCs w:val="24"/>
        </w:rPr>
        <w:t xml:space="preserve">Meningkatnya panjang akar dan volume akar merupakan respon morfologi yang penting dalam proses adaptasi tanaman terhadap kekurangan air (Budiasih, 2009). </w:t>
      </w:r>
      <w:proofErr w:type="gramStart"/>
      <w:r>
        <w:rPr>
          <w:rFonts w:eastAsia="SimSun"/>
          <w:szCs w:val="24"/>
        </w:rPr>
        <w:t>Volume akar dipengaruhi oleh perbedaan genotipe dan sistem pengairan (Munarso, 2011).</w:t>
      </w:r>
      <w:proofErr w:type="gramEnd"/>
      <w:r>
        <w:rPr>
          <w:rFonts w:eastAsia="SimSun"/>
          <w:szCs w:val="24"/>
        </w:rPr>
        <w:t xml:space="preserve"> Hal ini menunjukkan bahwa </w:t>
      </w:r>
      <w:proofErr w:type="gramStart"/>
      <w:r>
        <w:rPr>
          <w:rFonts w:eastAsia="SimSun"/>
          <w:szCs w:val="24"/>
        </w:rPr>
        <w:t>kadar</w:t>
      </w:r>
      <w:proofErr w:type="gramEnd"/>
      <w:r>
        <w:rPr>
          <w:rFonts w:eastAsia="SimSun"/>
          <w:szCs w:val="24"/>
        </w:rPr>
        <w:t xml:space="preserve"> air yang diberikan pada setiap perlakuan sama, sehingga volume akar yang dihasilkan tidak berbeda nyata.</w:t>
      </w:r>
    </w:p>
    <w:p w14:paraId="425FA3F1" w14:textId="2205A202" w:rsidR="00B03631" w:rsidRDefault="00B03631" w:rsidP="00B03631">
      <w:pPr>
        <w:ind w:firstLine="720"/>
        <w:rPr>
          <w:rFonts w:eastAsia="SimSun"/>
          <w:szCs w:val="24"/>
        </w:rPr>
      </w:pPr>
      <w:r>
        <w:rPr>
          <w:szCs w:val="24"/>
        </w:rPr>
        <w:t xml:space="preserve">Pada parameter tinggi tanaman, jumlah daun, berat </w:t>
      </w:r>
      <w:proofErr w:type="gramStart"/>
      <w:r>
        <w:rPr>
          <w:szCs w:val="24"/>
        </w:rPr>
        <w:t>segar</w:t>
      </w:r>
      <w:proofErr w:type="gramEnd"/>
      <w:r>
        <w:rPr>
          <w:szCs w:val="24"/>
        </w:rPr>
        <w:t xml:space="preserve"> brangkasan, dan luas daun, perlakuan POC kotoran kambing pada media </w:t>
      </w:r>
      <w:r>
        <w:rPr>
          <w:i/>
          <w:iCs/>
          <w:szCs w:val="24"/>
        </w:rPr>
        <w:t>cocopeat</w:t>
      </w:r>
      <w:r>
        <w:rPr>
          <w:szCs w:val="24"/>
        </w:rPr>
        <w:t xml:space="preserve"> dan arang sekam rendah. </w:t>
      </w:r>
      <w:proofErr w:type="gramStart"/>
      <w:r>
        <w:rPr>
          <w:szCs w:val="24"/>
        </w:rPr>
        <w:t>Hal ini diduga karena sa</w:t>
      </w:r>
      <w:r>
        <w:rPr>
          <w:rFonts w:eastAsia="SimSun"/>
          <w:szCs w:val="24"/>
        </w:rPr>
        <w:t xml:space="preserve">lah satu kekurangan media tanam </w:t>
      </w:r>
      <w:r>
        <w:rPr>
          <w:rFonts w:eastAsia="SimSun"/>
          <w:i/>
          <w:iCs/>
          <w:szCs w:val="24"/>
        </w:rPr>
        <w:t>cocopeat</w:t>
      </w:r>
      <w:r>
        <w:rPr>
          <w:rFonts w:eastAsia="SimSun"/>
          <w:szCs w:val="24"/>
        </w:rPr>
        <w:t xml:space="preserve"> adalah banyak mengandung zat tanin.</w:t>
      </w:r>
      <w:proofErr w:type="gramEnd"/>
      <w:r>
        <w:rPr>
          <w:rFonts w:ascii="SimSun" w:eastAsia="SimSun" w:hAnsi="SimSun" w:cs="SimSun"/>
          <w:szCs w:val="24"/>
        </w:rPr>
        <w:t xml:space="preserve"> </w:t>
      </w:r>
      <w:proofErr w:type="gramStart"/>
      <w:r>
        <w:rPr>
          <w:rFonts w:eastAsia="SimSun"/>
          <w:szCs w:val="24"/>
        </w:rPr>
        <w:t>Sukarman, dkk.</w:t>
      </w:r>
      <w:proofErr w:type="gramEnd"/>
      <w:r>
        <w:rPr>
          <w:rFonts w:eastAsia="SimSun"/>
          <w:szCs w:val="24"/>
        </w:rPr>
        <w:t xml:space="preserve"> </w:t>
      </w:r>
      <w:proofErr w:type="gramStart"/>
      <w:r>
        <w:rPr>
          <w:rFonts w:eastAsia="SimSun"/>
          <w:szCs w:val="24"/>
        </w:rPr>
        <w:t xml:space="preserve">(2012) menyatakan bahwa pada media </w:t>
      </w:r>
      <w:r>
        <w:rPr>
          <w:rFonts w:eastAsia="SimSun"/>
          <w:i/>
          <w:iCs/>
          <w:szCs w:val="24"/>
        </w:rPr>
        <w:t>cocopeat</w:t>
      </w:r>
      <w:r>
        <w:rPr>
          <w:rFonts w:eastAsia="SimSun"/>
          <w:szCs w:val="24"/>
        </w:rPr>
        <w:t xml:space="preserve"> terdapat zat tanin yang merupakan senyawa penghalang mekanis dalam penyerapan unsur hara.</w:t>
      </w:r>
      <w:proofErr w:type="gramEnd"/>
      <w:r>
        <w:rPr>
          <w:rFonts w:eastAsia="SimSun"/>
          <w:szCs w:val="24"/>
        </w:rPr>
        <w:t xml:space="preserve"> Senyawa tanin merupakan senyawa penghambat aktivitas hormon giberelin dan mengganggu proses transport unsur hara P dan K. Irawan dan Hidayah (2014) menyatakan bahwa proses perendaman yang </w:t>
      </w:r>
      <w:r>
        <w:rPr>
          <w:rFonts w:eastAsia="SimSun"/>
          <w:szCs w:val="24"/>
        </w:rPr>
        <w:lastRenderedPageBreak/>
        <w:t xml:space="preserve">kurang sempurna dapat menyebabkan zat tanin belum hilang seluruhnya, sehingga dapat mempengaruhi pertumbuhan Sawi Pagoda pada percobaan ini. </w:t>
      </w:r>
    </w:p>
    <w:p w14:paraId="6A21308F" w14:textId="77777777" w:rsidR="00B03631" w:rsidRDefault="00B03631" w:rsidP="00B03631">
      <w:pPr>
        <w:ind w:firstLine="720"/>
        <w:rPr>
          <w:rFonts w:eastAsia="SimSun"/>
          <w:szCs w:val="24"/>
        </w:rPr>
      </w:pPr>
      <w:proofErr w:type="gramStart"/>
      <w:r>
        <w:rPr>
          <w:rFonts w:eastAsia="SimSun"/>
          <w:szCs w:val="24"/>
        </w:rPr>
        <w:t>Zat tanin merupakan senyawa penghalang mekanis dalam penyerapan unsur hara.</w:t>
      </w:r>
      <w:proofErr w:type="gramEnd"/>
      <w:r>
        <w:rPr>
          <w:rFonts w:eastAsia="SimSun"/>
          <w:szCs w:val="24"/>
        </w:rPr>
        <w:t xml:space="preserve"> Selain itu C/N pada media </w:t>
      </w:r>
      <w:r>
        <w:rPr>
          <w:rFonts w:eastAsia="SimSun"/>
          <w:i/>
          <w:iCs/>
          <w:szCs w:val="24"/>
        </w:rPr>
        <w:t>cocopeat</w:t>
      </w:r>
      <w:r>
        <w:rPr>
          <w:rFonts w:eastAsia="SimSun"/>
          <w:szCs w:val="24"/>
        </w:rPr>
        <w:t xml:space="preserve"> yang tinggi juga diduga menjadi penyebab lambatnya pertumbuhan tanaman karena rendahnya unsur hara tersedia bagi tanaman, C/N pada media </w:t>
      </w:r>
      <w:r>
        <w:rPr>
          <w:rFonts w:eastAsia="SimSun"/>
          <w:i/>
          <w:iCs/>
          <w:szCs w:val="24"/>
        </w:rPr>
        <w:t>cocopeat</w:t>
      </w:r>
      <w:r>
        <w:rPr>
          <w:rFonts w:eastAsia="SimSun"/>
          <w:szCs w:val="24"/>
        </w:rPr>
        <w:t xml:space="preserve"> yaitu 136</w:t>
      </w:r>
      <w:proofErr w:type="gramStart"/>
      <w:r>
        <w:rPr>
          <w:rFonts w:eastAsia="SimSun"/>
          <w:szCs w:val="24"/>
        </w:rPr>
        <w:t>,8</w:t>
      </w:r>
      <w:proofErr w:type="gramEnd"/>
      <w:r>
        <w:rPr>
          <w:rFonts w:eastAsia="SimSun"/>
          <w:szCs w:val="24"/>
        </w:rPr>
        <w:t xml:space="preserve">. </w:t>
      </w:r>
      <w:proofErr w:type="gramStart"/>
      <w:r>
        <w:rPr>
          <w:rFonts w:eastAsia="SimSun"/>
          <w:szCs w:val="24"/>
        </w:rPr>
        <w:t>C/N yang tinggi ini dapat menyebabkan konsentrasi unsur nitrogen di dalam tanah berkurang karena aktivitas mikroorganisme tanah cenderung menghabiskan nitrogen untuk pertumbuhannya (Pandebesie dan Rayuanti, 2012).</w:t>
      </w:r>
      <w:proofErr w:type="gramEnd"/>
    </w:p>
    <w:p w14:paraId="1650E041" w14:textId="77777777" w:rsidR="00B03631" w:rsidRDefault="00B03631" w:rsidP="00B03631">
      <w:pPr>
        <w:ind w:firstLine="720"/>
        <w:rPr>
          <w:szCs w:val="24"/>
        </w:rPr>
      </w:pPr>
      <w:r>
        <w:rPr>
          <w:szCs w:val="24"/>
        </w:rPr>
        <w:t xml:space="preserve">Variabel hasil berat ekonomis Sawi Pagoda tidak menunjukkan perbedaan nyata antar perlakuan, hal ini disebabkan karena adanya serangan </w:t>
      </w:r>
      <w:proofErr w:type="gramStart"/>
      <w:r>
        <w:rPr>
          <w:szCs w:val="24"/>
        </w:rPr>
        <w:t>hama</w:t>
      </w:r>
      <w:proofErr w:type="gramEnd"/>
      <w:r>
        <w:rPr>
          <w:szCs w:val="24"/>
        </w:rPr>
        <w:t xml:space="preserve"> ulat sehingga banyak daun yang menjadi tidak layak konsumsi. Berat ekonomis atau berat </w:t>
      </w:r>
      <w:proofErr w:type="gramStart"/>
      <w:r>
        <w:rPr>
          <w:szCs w:val="24"/>
        </w:rPr>
        <w:t>segar</w:t>
      </w:r>
      <w:proofErr w:type="gramEnd"/>
      <w:r>
        <w:rPr>
          <w:szCs w:val="24"/>
        </w:rPr>
        <w:t xml:space="preserve"> konsumsi pertanaman juga berhubungan dengan tinggi tanaman, jumlah daun dan luas daun. Banyaknya jumlah daun, luas daun dan tinggi tanaman </w:t>
      </w:r>
      <w:proofErr w:type="gramStart"/>
      <w:r>
        <w:rPr>
          <w:szCs w:val="24"/>
        </w:rPr>
        <w:t>akan</w:t>
      </w:r>
      <w:proofErr w:type="gramEnd"/>
      <w:r>
        <w:rPr>
          <w:szCs w:val="24"/>
        </w:rPr>
        <w:t xml:space="preserve"> menghasilkan hasil fotosintat yang lebih banyak sehingga akan meningkatkan berat segar konsumsi tanaman. Semakin luas daun dan semakin banyak jumlah daun yang dihasilkan maka </w:t>
      </w:r>
      <w:proofErr w:type="gramStart"/>
      <w:r>
        <w:rPr>
          <w:szCs w:val="24"/>
        </w:rPr>
        <w:t>akan</w:t>
      </w:r>
      <w:proofErr w:type="gramEnd"/>
      <w:r>
        <w:rPr>
          <w:szCs w:val="24"/>
        </w:rPr>
        <w:t xml:space="preserve"> semakin banyak berat segar yang dihasilkan (Devani, 2012). </w:t>
      </w:r>
    </w:p>
    <w:p w14:paraId="21225970" w14:textId="4D24DD80" w:rsidR="00B03631" w:rsidRDefault="00B03631" w:rsidP="00B03631">
      <w:pPr>
        <w:ind w:firstLine="720"/>
        <w:rPr>
          <w:szCs w:val="24"/>
        </w:rPr>
      </w:pPr>
      <w:r>
        <w:rPr>
          <w:szCs w:val="24"/>
        </w:rPr>
        <w:t xml:space="preserve">Menurut Gardner </w:t>
      </w:r>
      <w:r>
        <w:rPr>
          <w:i/>
          <w:iCs/>
          <w:szCs w:val="24"/>
        </w:rPr>
        <w:t>et al</w:t>
      </w:r>
      <w:r>
        <w:rPr>
          <w:szCs w:val="24"/>
        </w:rPr>
        <w:t xml:space="preserve">. (1991), proses pertambahan tinggi terjadi karena pembelahan sel, peningkatan jumlah sel dan pembesaran ukuran sel. Bertambahnya tinggi tanaman juga </w:t>
      </w:r>
      <w:proofErr w:type="gramStart"/>
      <w:r>
        <w:rPr>
          <w:szCs w:val="24"/>
        </w:rPr>
        <w:t>akan</w:t>
      </w:r>
      <w:proofErr w:type="gramEnd"/>
      <w:r>
        <w:rPr>
          <w:szCs w:val="24"/>
        </w:rPr>
        <w:t xml:space="preserve"> akan meningkatkan berat segar konsumsi pertanaman juga berhubungan dengan tinggi tanaman dan luas daun yang membuat daun semakin luas. </w:t>
      </w:r>
    </w:p>
    <w:p w14:paraId="3DCDD00A" w14:textId="77777777" w:rsidR="00B03631" w:rsidRDefault="00B03631" w:rsidP="00B03631">
      <w:pPr>
        <w:ind w:firstLine="720"/>
        <w:rPr>
          <w:bCs/>
          <w:szCs w:val="24"/>
        </w:rPr>
      </w:pPr>
      <w:r>
        <w:rPr>
          <w:szCs w:val="24"/>
        </w:rPr>
        <w:t xml:space="preserve">Respon tanaman dari penggunaan POC kotoran kambing terlihat dari hasil pengamatan masing-masing variabel </w:t>
      </w:r>
      <w:proofErr w:type="gramStart"/>
      <w:r>
        <w:rPr>
          <w:szCs w:val="24"/>
        </w:rPr>
        <w:t>pada  Sawi</w:t>
      </w:r>
      <w:proofErr w:type="gramEnd"/>
      <w:r>
        <w:rPr>
          <w:szCs w:val="24"/>
        </w:rPr>
        <w:t xml:space="preserve"> Pagoda. Dari hasil analisis sidik ragam dan uji lanjut DMRT, pertumbuhan dan hasil budidaya Sawi Pagoda dengan pemberian POC kotoran kambing setara atau tidak berbeda nyata dengan pemberian pupuk anorganik NPK dan Ultradap, bahkan pada beberapa variabel pengamatan hasilnya lebih tinggi dari perlakuan pemupukan anorganik. </w:t>
      </w:r>
      <w:proofErr w:type="gramStart"/>
      <w:r>
        <w:rPr>
          <w:bCs/>
          <w:szCs w:val="24"/>
        </w:rPr>
        <w:t>Hal ini membuktikan bahwa POC kotoran kambing dapat direkomendasikan sebagai pupuk alternatif pengganti pupuk anorganik sehingga lebih ramah lingkungan.</w:t>
      </w:r>
      <w:proofErr w:type="gramEnd"/>
      <w:r>
        <w:rPr>
          <w:bCs/>
          <w:szCs w:val="24"/>
        </w:rPr>
        <w:t xml:space="preserve"> </w:t>
      </w:r>
      <w:proofErr w:type="gramStart"/>
      <w:r>
        <w:rPr>
          <w:bCs/>
          <w:szCs w:val="24"/>
        </w:rPr>
        <w:t>Dari hasil analisis laboratorium Chem-mix Pratama, ditemukan bahwa POC kotoran kambing yang digunakan mengandung N 0.01795 %, P 0.05825 % dan K 0.07385 %.</w:t>
      </w:r>
      <w:proofErr w:type="gramEnd"/>
    </w:p>
    <w:p w14:paraId="1BB2EBDF" w14:textId="77777777" w:rsidR="00B03631" w:rsidRPr="00406EF9" w:rsidRDefault="00B03631" w:rsidP="00B03631">
      <w:pPr>
        <w:ind w:firstLine="720"/>
        <w:rPr>
          <w:bCs/>
          <w:szCs w:val="24"/>
        </w:rPr>
      </w:pPr>
      <w:r>
        <w:rPr>
          <w:bCs/>
          <w:szCs w:val="24"/>
        </w:rPr>
        <w:t>POC kotoran kambing dengan konsentrasi 25%</w:t>
      </w:r>
      <w:r w:rsidRPr="004C6C00">
        <w:rPr>
          <w:bCs/>
          <w:szCs w:val="24"/>
        </w:rPr>
        <w:t xml:space="preserve"> </w:t>
      </w:r>
      <w:r>
        <w:rPr>
          <w:bCs/>
          <w:szCs w:val="24"/>
        </w:rPr>
        <w:t xml:space="preserve">dengan media tanah arang sekam berpengaruh dan memberikan hasil terbaik pada pertumbuhan tanaman Sawi Pagoda, yaitu pada variabel berat kering brangkasan didukung dengan variabel jumlah daun umur 3 MST, jumlah daun umur 6 MST, dan luas daun. </w:t>
      </w:r>
      <w:r>
        <w:rPr>
          <w:rFonts w:eastAsia="Times New Roman"/>
          <w:color w:val="000000" w:themeColor="text1"/>
          <w:szCs w:val="24"/>
          <w:lang w:eastAsia="id-ID"/>
        </w:rPr>
        <w:t xml:space="preserve">POC kotoran kambing dengan konsentrasi 25% pada media tanah arang sekam efektif untuk digunakan dalam budidaya Sawi Pagoda, meskipun POC kotoran kambing dengan konsentrasi 25%, 50% dan 75% pada media </w:t>
      </w:r>
      <w:r>
        <w:rPr>
          <w:rFonts w:eastAsia="Times New Roman"/>
          <w:i/>
          <w:iCs/>
          <w:color w:val="000000" w:themeColor="text1"/>
          <w:szCs w:val="24"/>
          <w:lang w:eastAsia="id-ID"/>
        </w:rPr>
        <w:t>cocopeat</w:t>
      </w:r>
      <w:r>
        <w:rPr>
          <w:rFonts w:eastAsia="Times New Roman"/>
          <w:color w:val="000000" w:themeColor="text1"/>
          <w:szCs w:val="24"/>
          <w:lang w:eastAsia="id-ID"/>
        </w:rPr>
        <w:t xml:space="preserve"> arang sekam tidak berpengaruh terhadap pertumbuhan dan hasil Sawi Pagoda.</w:t>
      </w:r>
    </w:p>
    <w:p w14:paraId="10154DBC" w14:textId="77777777" w:rsidR="00307434" w:rsidRPr="00557672" w:rsidRDefault="00307434" w:rsidP="00307434">
      <w:pPr>
        <w:widowControl w:val="0"/>
        <w:autoSpaceDE w:val="0"/>
        <w:autoSpaceDN w:val="0"/>
        <w:adjustRightInd w:val="0"/>
        <w:contextualSpacing w:val="0"/>
        <w:rPr>
          <w:bCs/>
          <w:spacing w:val="-5"/>
          <w:szCs w:val="24"/>
          <w:lang w:val="en-US"/>
        </w:rPr>
      </w:pPr>
    </w:p>
    <w:p w14:paraId="1C53E5AA" w14:textId="7E2E114F" w:rsidR="00307434" w:rsidRPr="00557672" w:rsidRDefault="00377413" w:rsidP="00307434">
      <w:pPr>
        <w:widowControl w:val="0"/>
        <w:autoSpaceDE w:val="0"/>
        <w:autoSpaceDN w:val="0"/>
        <w:adjustRightInd w:val="0"/>
        <w:contextualSpacing w:val="0"/>
        <w:rPr>
          <w:caps/>
          <w:szCs w:val="24"/>
          <w:lang w:val="en-US"/>
        </w:rPr>
      </w:pPr>
      <w:r>
        <w:rPr>
          <w:b/>
          <w:bCs/>
          <w:caps/>
          <w:spacing w:val="-5"/>
          <w:szCs w:val="24"/>
          <w:lang w:val="en-US"/>
        </w:rPr>
        <w:t>KESIMPULAN</w:t>
      </w:r>
    </w:p>
    <w:p w14:paraId="600D2CC8" w14:textId="77777777" w:rsidR="00A31A4E" w:rsidRDefault="00A31A4E" w:rsidP="00A31A4E">
      <w:pPr>
        <w:rPr>
          <w:rFonts w:eastAsia="Times New Roman"/>
          <w:color w:val="000000" w:themeColor="text1"/>
          <w:szCs w:val="24"/>
          <w:lang w:eastAsia="id-ID"/>
        </w:rPr>
      </w:pPr>
    </w:p>
    <w:p w14:paraId="7F2A30F6" w14:textId="77777777" w:rsidR="006A0EF9" w:rsidRDefault="006A0EF9" w:rsidP="00A31A4E">
      <w:pPr>
        <w:rPr>
          <w:rFonts w:eastAsia="Times New Roman"/>
          <w:color w:val="000000" w:themeColor="text1"/>
          <w:szCs w:val="24"/>
          <w:lang w:eastAsia="id-ID"/>
        </w:rPr>
        <w:sectPr w:rsidR="006A0EF9" w:rsidSect="00C15EA0">
          <w:type w:val="continuous"/>
          <w:pgSz w:w="12240" w:h="15840"/>
          <w:pgMar w:top="1440" w:right="1440" w:bottom="1440" w:left="1440" w:header="720" w:footer="720" w:gutter="0"/>
          <w:cols w:space="720"/>
          <w:docGrid w:linePitch="360"/>
        </w:sectPr>
      </w:pPr>
    </w:p>
    <w:p w14:paraId="75AEB2FA" w14:textId="322211AF" w:rsidR="00A31A4E" w:rsidRDefault="00A31A4E" w:rsidP="00A31A4E">
      <w:pPr>
        <w:rPr>
          <w:rFonts w:eastAsia="Times New Roman"/>
          <w:color w:val="000000" w:themeColor="text1"/>
          <w:szCs w:val="24"/>
          <w:lang w:eastAsia="id-ID"/>
        </w:rPr>
      </w:pPr>
      <w:r>
        <w:rPr>
          <w:rFonts w:eastAsia="Times New Roman"/>
          <w:color w:val="000000" w:themeColor="text1"/>
          <w:szCs w:val="24"/>
          <w:lang w:eastAsia="id-ID"/>
        </w:rPr>
        <w:lastRenderedPageBreak/>
        <w:t xml:space="preserve">Berdasarkan hasil penelitian yang telah dilakukan maka dapat disimpulkan sebagai </w:t>
      </w:r>
      <w:proofErr w:type="gramStart"/>
      <w:r>
        <w:rPr>
          <w:rFonts w:eastAsia="Times New Roman"/>
          <w:color w:val="000000" w:themeColor="text1"/>
          <w:szCs w:val="24"/>
          <w:lang w:eastAsia="id-ID"/>
        </w:rPr>
        <w:t>berikut :</w:t>
      </w:r>
      <w:proofErr w:type="gramEnd"/>
      <w:r>
        <w:rPr>
          <w:rFonts w:eastAsia="Times New Roman"/>
          <w:color w:val="000000" w:themeColor="text1"/>
          <w:szCs w:val="24"/>
          <w:lang w:eastAsia="id-ID"/>
        </w:rPr>
        <w:t xml:space="preserve"> </w:t>
      </w:r>
    </w:p>
    <w:p w14:paraId="4A1521FF" w14:textId="77777777" w:rsidR="00A31A4E" w:rsidRPr="00CC1E79" w:rsidRDefault="00A31A4E" w:rsidP="00A31A4E">
      <w:pPr>
        <w:pStyle w:val="ListParagraph3"/>
        <w:numPr>
          <w:ilvl w:val="3"/>
          <w:numId w:val="4"/>
        </w:numPr>
        <w:spacing w:line="240" w:lineRule="auto"/>
        <w:ind w:left="426" w:hanging="426"/>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bCs/>
          <w:sz w:val="24"/>
          <w:szCs w:val="24"/>
        </w:rPr>
        <w:t>POC kotoran kambing dengan konsentrasi 25%</w:t>
      </w:r>
      <w:r w:rsidRPr="004C6C00">
        <w:rPr>
          <w:rFonts w:ascii="Times New Roman" w:hAnsi="Times New Roman" w:cs="Times New Roman"/>
          <w:bCs/>
          <w:sz w:val="24"/>
          <w:szCs w:val="24"/>
        </w:rPr>
        <w:t xml:space="preserve"> </w:t>
      </w:r>
      <w:r>
        <w:rPr>
          <w:rFonts w:ascii="Times New Roman" w:hAnsi="Times New Roman" w:cs="Times New Roman"/>
          <w:bCs/>
          <w:sz w:val="24"/>
          <w:szCs w:val="24"/>
        </w:rPr>
        <w:t xml:space="preserve">dengan media tanah arang sekam berpengaruh dan memberikan hasil terbaik pada pertumbuhan tanaman Sawi Pagoda, </w:t>
      </w:r>
      <w:r>
        <w:rPr>
          <w:rFonts w:ascii="Times New Roman" w:hAnsi="Times New Roman" w:cs="Times New Roman"/>
          <w:bCs/>
          <w:sz w:val="24"/>
          <w:szCs w:val="24"/>
        </w:rPr>
        <w:lastRenderedPageBreak/>
        <w:t>yaitu pada variabel berat kering brangkasan.</w:t>
      </w:r>
    </w:p>
    <w:p w14:paraId="5F4026C5" w14:textId="6A40D475" w:rsidR="00A31A4E" w:rsidRPr="00A31A4E" w:rsidRDefault="00A31A4E" w:rsidP="00A31A4E">
      <w:pPr>
        <w:pStyle w:val="ListParagraph3"/>
        <w:numPr>
          <w:ilvl w:val="3"/>
          <w:numId w:val="4"/>
        </w:numPr>
        <w:spacing w:line="240" w:lineRule="auto"/>
        <w:ind w:left="426" w:hanging="426"/>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bCs/>
          <w:sz w:val="24"/>
          <w:szCs w:val="24"/>
        </w:rPr>
        <w:t xml:space="preserve">Pemberian POC kotoran kambing memberikan pengaruh yang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xml:space="preserve"> dengan pemberian pupuk NPK dan Ultradap terhadap berat kering brangkasan. Namun, pemberian POC kotoran kambing dengan konsentrasi </w:t>
      </w:r>
      <w:r>
        <w:rPr>
          <w:rFonts w:ascii="Times New Roman" w:hAnsi="Times New Roman" w:cs="Times New Roman"/>
          <w:bCs/>
          <w:sz w:val="24"/>
          <w:szCs w:val="24"/>
        </w:rPr>
        <w:lastRenderedPageBreak/>
        <w:t>25% dan 75% pada media tanah arang sekam menghasilkan berat kering brangkasan yang lebih tinggi dibanding pemberian pupuk NPK dan Ultradap.</w:t>
      </w:r>
    </w:p>
    <w:p w14:paraId="1B917684" w14:textId="3F270755" w:rsidR="00A31A4E" w:rsidRPr="008E0B91" w:rsidRDefault="00A31A4E" w:rsidP="008E0B91">
      <w:pPr>
        <w:pStyle w:val="ListParagraph3"/>
        <w:numPr>
          <w:ilvl w:val="3"/>
          <w:numId w:val="4"/>
        </w:numPr>
        <w:spacing w:line="240" w:lineRule="auto"/>
        <w:ind w:left="426" w:hanging="426"/>
        <w:jc w:val="both"/>
        <w:rPr>
          <w:rFonts w:ascii="Times New Roman" w:eastAsia="Times New Roman" w:hAnsi="Times New Roman" w:cs="Times New Roman"/>
          <w:color w:val="000000" w:themeColor="text1"/>
          <w:sz w:val="24"/>
          <w:szCs w:val="24"/>
          <w:lang w:eastAsia="id-ID"/>
        </w:rPr>
      </w:pPr>
      <w:r w:rsidRPr="00A31A4E">
        <w:rPr>
          <w:rFonts w:ascii="Times New Roman" w:hAnsi="Times New Roman" w:cs="Times New Roman"/>
          <w:bCs/>
          <w:sz w:val="24"/>
          <w:szCs w:val="24"/>
        </w:rPr>
        <w:t xml:space="preserve">Pemberian POC kotoran kambing dan pemberian pupuk NPK dengan Ultradap memberikan pengaruh yang </w:t>
      </w:r>
      <w:proofErr w:type="gramStart"/>
      <w:r w:rsidRPr="00A31A4E">
        <w:rPr>
          <w:rFonts w:ascii="Times New Roman" w:hAnsi="Times New Roman" w:cs="Times New Roman"/>
          <w:bCs/>
          <w:sz w:val="24"/>
          <w:szCs w:val="24"/>
        </w:rPr>
        <w:t>sama</w:t>
      </w:r>
      <w:proofErr w:type="gramEnd"/>
      <w:r w:rsidRPr="00A31A4E">
        <w:rPr>
          <w:rFonts w:ascii="Times New Roman" w:hAnsi="Times New Roman" w:cs="Times New Roman"/>
          <w:bCs/>
          <w:sz w:val="24"/>
          <w:szCs w:val="24"/>
        </w:rPr>
        <w:t xml:space="preserve"> terhadap berat ekonomis</w:t>
      </w:r>
      <w:r w:rsidR="008E0B91">
        <w:rPr>
          <w:rFonts w:ascii="Times New Roman" w:hAnsi="Times New Roman" w:cs="Times New Roman"/>
          <w:bCs/>
          <w:sz w:val="24"/>
          <w:szCs w:val="24"/>
        </w:rPr>
        <w:t xml:space="preserve"> Sawi Pagoda.</w:t>
      </w:r>
    </w:p>
    <w:p w14:paraId="101BE650" w14:textId="77777777" w:rsidR="00800263" w:rsidRDefault="00800263" w:rsidP="008E0B91">
      <w:pPr>
        <w:pStyle w:val="ListParagraph3"/>
        <w:spacing w:line="240" w:lineRule="auto"/>
        <w:ind w:left="0"/>
        <w:jc w:val="both"/>
        <w:rPr>
          <w:rFonts w:ascii="Times New Roman" w:hAnsi="Times New Roman" w:cs="Times New Roman"/>
          <w:bCs/>
          <w:sz w:val="24"/>
          <w:szCs w:val="24"/>
        </w:rPr>
      </w:pPr>
    </w:p>
    <w:p w14:paraId="579DCAB5" w14:textId="77777777" w:rsidR="00800263" w:rsidRDefault="008E0B91" w:rsidP="008E0B91">
      <w:pPr>
        <w:pStyle w:val="ListParagraph3"/>
        <w:spacing w:line="240" w:lineRule="auto"/>
        <w:ind w:left="0"/>
        <w:jc w:val="both"/>
        <w:rPr>
          <w:rFonts w:ascii="Times New Roman" w:hAnsi="Times New Roman" w:cs="Times New Roman"/>
          <w:b/>
          <w:bCs/>
          <w:sz w:val="24"/>
          <w:szCs w:val="24"/>
        </w:rPr>
      </w:pPr>
      <w:r w:rsidRPr="008E0B91">
        <w:rPr>
          <w:rFonts w:ascii="Times New Roman" w:hAnsi="Times New Roman" w:cs="Times New Roman"/>
          <w:b/>
          <w:bCs/>
          <w:sz w:val="24"/>
          <w:szCs w:val="24"/>
        </w:rPr>
        <w:t>UCAPAN TERIMA KASIH</w:t>
      </w:r>
    </w:p>
    <w:p w14:paraId="4D0620EE" w14:textId="77777777" w:rsidR="006A0EF9" w:rsidRDefault="006A0EF9" w:rsidP="008E0B91">
      <w:pPr>
        <w:pStyle w:val="ListParagraph3"/>
        <w:spacing w:line="240" w:lineRule="auto"/>
        <w:ind w:left="0"/>
        <w:jc w:val="both"/>
        <w:rPr>
          <w:rFonts w:ascii="Times New Roman" w:hAnsi="Times New Roman" w:cs="Times New Roman"/>
          <w:b/>
          <w:bCs/>
          <w:sz w:val="24"/>
          <w:szCs w:val="24"/>
        </w:rPr>
      </w:pPr>
    </w:p>
    <w:p w14:paraId="1A979533" w14:textId="5B7678F7" w:rsidR="00656FC1" w:rsidRDefault="00656FC1" w:rsidP="00800263">
      <w:pPr>
        <w:pStyle w:val="ListParagraph3"/>
        <w:spacing w:line="240" w:lineRule="auto"/>
        <w:ind w:left="0"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Pada kesempatan ini peneliti mengucapkan terima ka</w:t>
      </w:r>
      <w:r w:rsidR="00800263">
        <w:rPr>
          <w:rFonts w:ascii="Times New Roman" w:hAnsi="Times New Roman" w:cs="Times New Roman"/>
          <w:bCs/>
          <w:sz w:val="24"/>
          <w:szCs w:val="24"/>
        </w:rPr>
        <w:t>sih kepada dosen pembimbing dan dosen pembahas yang telah membimbing peneliti dalam menyelesaikan penelitian.</w:t>
      </w:r>
      <w:proofErr w:type="gramEnd"/>
      <w:r w:rsidR="00800263">
        <w:rPr>
          <w:rFonts w:ascii="Times New Roman" w:hAnsi="Times New Roman" w:cs="Times New Roman"/>
          <w:bCs/>
          <w:sz w:val="24"/>
          <w:szCs w:val="24"/>
        </w:rPr>
        <w:t xml:space="preserve"> </w:t>
      </w:r>
      <w:proofErr w:type="gramStart"/>
      <w:r w:rsidR="00800263">
        <w:rPr>
          <w:rFonts w:ascii="Times New Roman" w:hAnsi="Times New Roman" w:cs="Times New Roman"/>
          <w:bCs/>
          <w:sz w:val="24"/>
          <w:szCs w:val="24"/>
        </w:rPr>
        <w:t>Terima kasih kepada keluarga besar peneliti yang telah memberikan dukungan kepada peneliti.</w:t>
      </w:r>
      <w:proofErr w:type="gramEnd"/>
      <w:r w:rsidR="00800263">
        <w:rPr>
          <w:rFonts w:ascii="Times New Roman" w:hAnsi="Times New Roman" w:cs="Times New Roman"/>
          <w:bCs/>
          <w:sz w:val="24"/>
          <w:szCs w:val="24"/>
        </w:rPr>
        <w:t xml:space="preserve"> </w:t>
      </w:r>
      <w:proofErr w:type="gramStart"/>
      <w:r w:rsidR="00800263">
        <w:rPr>
          <w:rFonts w:ascii="Times New Roman" w:hAnsi="Times New Roman" w:cs="Times New Roman"/>
          <w:bCs/>
          <w:sz w:val="24"/>
          <w:szCs w:val="24"/>
        </w:rPr>
        <w:t>Terima kasih kepada teman-teman yang sudah membantu peneliti selama penelitian berlangsung.</w:t>
      </w:r>
      <w:proofErr w:type="gramEnd"/>
    </w:p>
    <w:p w14:paraId="75D806D6" w14:textId="77777777" w:rsidR="00800263" w:rsidRDefault="00800263" w:rsidP="00800263">
      <w:pPr>
        <w:pStyle w:val="ListParagraph3"/>
        <w:spacing w:line="240" w:lineRule="auto"/>
        <w:ind w:left="0"/>
        <w:jc w:val="both"/>
        <w:rPr>
          <w:rFonts w:ascii="Times New Roman" w:hAnsi="Times New Roman" w:cs="Times New Roman"/>
          <w:bCs/>
          <w:sz w:val="24"/>
          <w:szCs w:val="24"/>
        </w:rPr>
      </w:pPr>
    </w:p>
    <w:p w14:paraId="7B8B3A19" w14:textId="2740C2C0" w:rsidR="00800263" w:rsidRPr="00800263" w:rsidRDefault="00800263" w:rsidP="00800263">
      <w:pPr>
        <w:pStyle w:val="ListParagraph3"/>
        <w:spacing w:line="240" w:lineRule="auto"/>
        <w:ind w:left="0"/>
        <w:jc w:val="both"/>
        <w:rPr>
          <w:rFonts w:ascii="Times New Roman" w:hAnsi="Times New Roman" w:cs="Times New Roman"/>
          <w:b/>
          <w:bCs/>
          <w:sz w:val="24"/>
          <w:szCs w:val="24"/>
        </w:rPr>
      </w:pPr>
      <w:r w:rsidRPr="00800263">
        <w:rPr>
          <w:rFonts w:ascii="Times New Roman" w:hAnsi="Times New Roman" w:cs="Times New Roman"/>
          <w:b/>
          <w:bCs/>
          <w:sz w:val="24"/>
          <w:szCs w:val="24"/>
        </w:rPr>
        <w:t>DAFTAR PUSTAKA</w:t>
      </w:r>
    </w:p>
    <w:p w14:paraId="7071C96E" w14:textId="77777777" w:rsidR="00F31229" w:rsidRDefault="00F31229" w:rsidP="00F31229">
      <w:pPr>
        <w:ind w:left="720" w:hanging="720"/>
        <w:rPr>
          <w:szCs w:val="24"/>
        </w:rPr>
      </w:pPr>
      <w:proofErr w:type="gramStart"/>
      <w:r>
        <w:rPr>
          <w:szCs w:val="24"/>
        </w:rPr>
        <w:t>Berek, A.K. 2017.</w:t>
      </w:r>
      <w:proofErr w:type="gramEnd"/>
      <w:r>
        <w:rPr>
          <w:szCs w:val="24"/>
        </w:rPr>
        <w:t xml:space="preserve"> </w:t>
      </w:r>
      <w:proofErr w:type="gramStart"/>
      <w:r>
        <w:rPr>
          <w:iCs/>
          <w:szCs w:val="24"/>
        </w:rPr>
        <w:t>Teh Kompos dan Pemanfaatannya sebagai Sumber Hara dan Agen Ketahanan Tanaman</w:t>
      </w:r>
      <w:r>
        <w:rPr>
          <w:szCs w:val="24"/>
        </w:rPr>
        <w:t>.</w:t>
      </w:r>
      <w:proofErr w:type="gramEnd"/>
      <w:r>
        <w:rPr>
          <w:szCs w:val="24"/>
        </w:rPr>
        <w:t xml:space="preserve">  </w:t>
      </w:r>
      <w:r>
        <w:rPr>
          <w:i/>
          <w:iCs/>
          <w:szCs w:val="24"/>
        </w:rPr>
        <w:t>Savana Cendana</w:t>
      </w:r>
      <w:r>
        <w:rPr>
          <w:szCs w:val="24"/>
        </w:rPr>
        <w:t xml:space="preserve"> II (4</w:t>
      </w:r>
      <w:proofErr w:type="gramStart"/>
      <w:r>
        <w:rPr>
          <w:szCs w:val="24"/>
        </w:rPr>
        <w:t>) :</w:t>
      </w:r>
      <w:proofErr w:type="gramEnd"/>
      <w:r>
        <w:rPr>
          <w:szCs w:val="24"/>
        </w:rPr>
        <w:t xml:space="preserve"> 68-70.</w:t>
      </w:r>
    </w:p>
    <w:p w14:paraId="584979D2" w14:textId="77777777" w:rsidR="00F31229" w:rsidRDefault="00F31229" w:rsidP="00F31229">
      <w:pPr>
        <w:ind w:left="720" w:hanging="720"/>
        <w:rPr>
          <w:szCs w:val="24"/>
        </w:rPr>
      </w:pPr>
    </w:p>
    <w:p w14:paraId="15D346AE" w14:textId="77777777" w:rsidR="00F31229" w:rsidRDefault="00F31229" w:rsidP="00F31229">
      <w:pPr>
        <w:ind w:left="720" w:hanging="720"/>
        <w:rPr>
          <w:rFonts w:eastAsia="SimSun"/>
          <w:szCs w:val="24"/>
        </w:rPr>
      </w:pPr>
      <w:proofErr w:type="gramStart"/>
      <w:r>
        <w:rPr>
          <w:rFonts w:eastAsia="SimSun"/>
          <w:szCs w:val="24"/>
        </w:rPr>
        <w:t>Budiasih.</w:t>
      </w:r>
      <w:proofErr w:type="gramEnd"/>
      <w:r>
        <w:rPr>
          <w:rFonts w:eastAsia="SimSun"/>
          <w:szCs w:val="24"/>
        </w:rPr>
        <w:t xml:space="preserve"> 2009. </w:t>
      </w:r>
      <w:r>
        <w:rPr>
          <w:rFonts w:eastAsia="SimSun"/>
          <w:i/>
          <w:iCs/>
          <w:szCs w:val="24"/>
        </w:rPr>
        <w:t>Respon Tanaman Padi Gogo terhadap Cekaman Kekeringan</w:t>
      </w:r>
      <w:r>
        <w:rPr>
          <w:rFonts w:eastAsia="SimSun"/>
          <w:szCs w:val="24"/>
        </w:rPr>
        <w:t>. Ganec Swara Edisi Khusus 3:22-27.</w:t>
      </w:r>
    </w:p>
    <w:p w14:paraId="6B488607" w14:textId="77777777" w:rsidR="00F31229" w:rsidRDefault="00F31229" w:rsidP="006A0EF9">
      <w:pPr>
        <w:rPr>
          <w:szCs w:val="24"/>
        </w:rPr>
      </w:pPr>
    </w:p>
    <w:p w14:paraId="584A9B6D" w14:textId="77777777" w:rsidR="00F31229" w:rsidRDefault="00F31229" w:rsidP="00F31229">
      <w:pPr>
        <w:ind w:left="720" w:hanging="720"/>
        <w:rPr>
          <w:szCs w:val="24"/>
        </w:rPr>
      </w:pPr>
      <w:r>
        <w:rPr>
          <w:szCs w:val="24"/>
        </w:rPr>
        <w:t xml:space="preserve">Devani, M, D. 2012. </w:t>
      </w:r>
      <w:proofErr w:type="gramStart"/>
      <w:r>
        <w:rPr>
          <w:szCs w:val="24"/>
        </w:rPr>
        <w:t>Pengaruh Bahan dan Dosis Kompos Cair terhadap Pertumbuhan Selada</w:t>
      </w:r>
      <w:r>
        <w:rPr>
          <w:i/>
          <w:iCs/>
          <w:szCs w:val="24"/>
        </w:rPr>
        <w:t xml:space="preserve"> (Lactuza sativa)</w:t>
      </w:r>
      <w:r>
        <w:rPr>
          <w:szCs w:val="24"/>
        </w:rPr>
        <w:t>.</w:t>
      </w:r>
      <w:proofErr w:type="gramEnd"/>
      <w:r>
        <w:rPr>
          <w:szCs w:val="24"/>
        </w:rPr>
        <w:t xml:space="preserve"> </w:t>
      </w:r>
      <w:r>
        <w:rPr>
          <w:i/>
          <w:iCs/>
          <w:szCs w:val="24"/>
        </w:rPr>
        <w:t>Jurnal Agroteknologi Universitas Jambi.</w:t>
      </w:r>
      <w:r>
        <w:rPr>
          <w:szCs w:val="24"/>
        </w:rPr>
        <w:t xml:space="preserve"> I (1</w:t>
      </w:r>
      <w:proofErr w:type="gramStart"/>
      <w:r>
        <w:rPr>
          <w:szCs w:val="24"/>
        </w:rPr>
        <w:t xml:space="preserve">) </w:t>
      </w:r>
      <w:r>
        <w:rPr>
          <w:rFonts w:eastAsia="SimSun"/>
          <w:szCs w:val="24"/>
        </w:rPr>
        <w:t>:</w:t>
      </w:r>
      <w:proofErr w:type="gramEnd"/>
      <w:r>
        <w:rPr>
          <w:rFonts w:eastAsia="SimSun"/>
          <w:szCs w:val="24"/>
        </w:rPr>
        <w:t xml:space="preserve"> </w:t>
      </w:r>
      <w:r>
        <w:rPr>
          <w:szCs w:val="24"/>
        </w:rPr>
        <w:t xml:space="preserve">16 – 22. </w:t>
      </w:r>
    </w:p>
    <w:p w14:paraId="41397931" w14:textId="77777777" w:rsidR="00F31229" w:rsidRDefault="00F31229" w:rsidP="00F31229">
      <w:pPr>
        <w:ind w:left="720" w:hanging="720"/>
        <w:rPr>
          <w:szCs w:val="24"/>
        </w:rPr>
      </w:pPr>
    </w:p>
    <w:p w14:paraId="54EB2969" w14:textId="77777777" w:rsidR="00F31229" w:rsidRDefault="00F31229" w:rsidP="00F31229">
      <w:pPr>
        <w:ind w:left="720" w:hanging="720"/>
        <w:rPr>
          <w:szCs w:val="24"/>
        </w:rPr>
      </w:pPr>
      <w:r>
        <w:rPr>
          <w:szCs w:val="24"/>
        </w:rPr>
        <w:t xml:space="preserve">Dwidjoseputro, G. 1994. </w:t>
      </w:r>
      <w:r w:rsidRPr="00A3354E">
        <w:rPr>
          <w:i/>
          <w:szCs w:val="24"/>
        </w:rPr>
        <w:t>Pengantar Fisiologi Tumbuhan</w:t>
      </w:r>
      <w:r>
        <w:rPr>
          <w:szCs w:val="24"/>
        </w:rPr>
        <w:t xml:space="preserve">. </w:t>
      </w:r>
      <w:proofErr w:type="gramStart"/>
      <w:r>
        <w:rPr>
          <w:szCs w:val="24"/>
        </w:rPr>
        <w:t>Gramedia.</w:t>
      </w:r>
      <w:proofErr w:type="gramEnd"/>
      <w:r>
        <w:rPr>
          <w:szCs w:val="24"/>
        </w:rPr>
        <w:t xml:space="preserve"> Jakarta. </w:t>
      </w:r>
      <w:proofErr w:type="gramStart"/>
      <w:r>
        <w:rPr>
          <w:szCs w:val="24"/>
        </w:rPr>
        <w:t>231 hal.</w:t>
      </w:r>
      <w:proofErr w:type="gramEnd"/>
    </w:p>
    <w:p w14:paraId="5CA08E77" w14:textId="77777777" w:rsidR="00F31229" w:rsidRDefault="00F31229" w:rsidP="00F31229">
      <w:pPr>
        <w:ind w:left="720" w:hanging="720"/>
        <w:rPr>
          <w:szCs w:val="24"/>
        </w:rPr>
      </w:pPr>
    </w:p>
    <w:p w14:paraId="16864599" w14:textId="77777777" w:rsidR="00F31229" w:rsidRDefault="00F31229" w:rsidP="00F31229">
      <w:pPr>
        <w:ind w:left="720" w:hanging="720"/>
        <w:rPr>
          <w:rFonts w:eastAsia="SimSun"/>
          <w:szCs w:val="24"/>
        </w:rPr>
      </w:pPr>
      <w:r>
        <w:rPr>
          <w:rFonts w:eastAsia="SimSun"/>
          <w:szCs w:val="24"/>
        </w:rPr>
        <w:t xml:space="preserve">Fatma, D. M. 2009. </w:t>
      </w:r>
      <w:proofErr w:type="gramStart"/>
      <w:r>
        <w:rPr>
          <w:rFonts w:eastAsia="SimSun"/>
          <w:szCs w:val="24"/>
        </w:rPr>
        <w:t xml:space="preserve">Pengaruh Pemberian Pupuk Organik Terhadap Pertumbuhan dan Hasil Tanaman </w:t>
      </w:r>
      <w:r>
        <w:rPr>
          <w:rFonts w:eastAsia="SimSun"/>
          <w:szCs w:val="24"/>
        </w:rPr>
        <w:lastRenderedPageBreak/>
        <w:t>Sawi Caisim</w:t>
      </w:r>
      <w:r>
        <w:rPr>
          <w:rFonts w:eastAsia="SimSun"/>
          <w:i/>
          <w:iCs/>
          <w:szCs w:val="24"/>
        </w:rPr>
        <w:t>.</w:t>
      </w:r>
      <w:proofErr w:type="gramEnd"/>
      <w:r>
        <w:rPr>
          <w:rFonts w:eastAsia="SimSun"/>
          <w:szCs w:val="24"/>
        </w:rPr>
        <w:t xml:space="preserve"> </w:t>
      </w:r>
      <w:r>
        <w:rPr>
          <w:rFonts w:eastAsia="SimSun"/>
          <w:i/>
          <w:iCs/>
          <w:szCs w:val="24"/>
        </w:rPr>
        <w:t>Agronobis</w:t>
      </w:r>
      <w:r>
        <w:rPr>
          <w:rFonts w:eastAsia="SimSun"/>
          <w:szCs w:val="24"/>
        </w:rPr>
        <w:t xml:space="preserve"> I (1</w:t>
      </w:r>
      <w:proofErr w:type="gramStart"/>
      <w:r>
        <w:rPr>
          <w:rFonts w:eastAsia="SimSun"/>
          <w:szCs w:val="24"/>
        </w:rPr>
        <w:t>) :</w:t>
      </w:r>
      <w:proofErr w:type="gramEnd"/>
      <w:r>
        <w:rPr>
          <w:rFonts w:eastAsia="SimSun"/>
          <w:szCs w:val="24"/>
        </w:rPr>
        <w:t xml:space="preserve"> 89 - 98.</w:t>
      </w:r>
    </w:p>
    <w:p w14:paraId="0C99F73F" w14:textId="77777777" w:rsidR="00F31229" w:rsidRDefault="00F31229" w:rsidP="00F31229">
      <w:pPr>
        <w:ind w:left="720" w:hanging="720"/>
        <w:rPr>
          <w:rFonts w:eastAsia="SimSun"/>
          <w:szCs w:val="24"/>
        </w:rPr>
      </w:pPr>
      <w:r>
        <w:rPr>
          <w:rFonts w:eastAsia="SimSun"/>
          <w:szCs w:val="24"/>
        </w:rPr>
        <w:t xml:space="preserve">Gardner. F. P., R. B. Pearce and R. I. Mitchell. 1991. </w:t>
      </w:r>
      <w:r>
        <w:rPr>
          <w:rFonts w:eastAsia="SimSun"/>
          <w:i/>
          <w:iCs/>
          <w:szCs w:val="24"/>
        </w:rPr>
        <w:t>Fisiologi Tanaman Budidaya</w:t>
      </w:r>
      <w:r>
        <w:rPr>
          <w:rFonts w:eastAsia="SimSun"/>
          <w:szCs w:val="24"/>
        </w:rPr>
        <w:t xml:space="preserve">. </w:t>
      </w:r>
      <w:proofErr w:type="gramStart"/>
      <w:r>
        <w:rPr>
          <w:rFonts w:eastAsia="SimSun"/>
          <w:szCs w:val="24"/>
        </w:rPr>
        <w:t>Universitas Indonesia Press.</w:t>
      </w:r>
      <w:proofErr w:type="gramEnd"/>
      <w:r>
        <w:rPr>
          <w:rFonts w:eastAsia="SimSun"/>
          <w:szCs w:val="24"/>
        </w:rPr>
        <w:t xml:space="preserve"> Jakarta. </w:t>
      </w:r>
      <w:proofErr w:type="gramStart"/>
      <w:r>
        <w:rPr>
          <w:rFonts w:eastAsia="SimSun"/>
          <w:szCs w:val="24"/>
        </w:rPr>
        <w:t>428 hal.</w:t>
      </w:r>
      <w:proofErr w:type="gramEnd"/>
    </w:p>
    <w:p w14:paraId="0CF2336F" w14:textId="77777777" w:rsidR="006A0EF9" w:rsidRDefault="006A0EF9" w:rsidP="00F31229">
      <w:pPr>
        <w:ind w:left="720" w:hanging="720"/>
        <w:rPr>
          <w:rFonts w:eastAsia="SimSun"/>
          <w:szCs w:val="24"/>
        </w:rPr>
      </w:pPr>
    </w:p>
    <w:p w14:paraId="0D88849D" w14:textId="77777777" w:rsidR="006A0EF9" w:rsidRDefault="006A0EF9" w:rsidP="006A0EF9">
      <w:pPr>
        <w:autoSpaceDE w:val="0"/>
        <w:autoSpaceDN w:val="0"/>
        <w:adjustRightInd w:val="0"/>
        <w:ind w:left="720" w:hanging="720"/>
        <w:rPr>
          <w:rFonts w:eastAsia="SimSun"/>
          <w:szCs w:val="24"/>
        </w:rPr>
      </w:pPr>
      <w:proofErr w:type="gramStart"/>
      <w:r>
        <w:rPr>
          <w:rFonts w:eastAsia="SimSun"/>
          <w:szCs w:val="24"/>
        </w:rPr>
        <w:t>Irawan, A. dan Hidayah, H., N. 2014.</w:t>
      </w:r>
      <w:proofErr w:type="gramEnd"/>
      <w:r>
        <w:rPr>
          <w:rFonts w:eastAsia="SimSun"/>
          <w:szCs w:val="24"/>
        </w:rPr>
        <w:t xml:space="preserve"> </w:t>
      </w:r>
      <w:proofErr w:type="gramStart"/>
      <w:r>
        <w:rPr>
          <w:rFonts w:eastAsia="SimSun"/>
          <w:szCs w:val="24"/>
        </w:rPr>
        <w:t>Kesesuaian Penggunaan Cocopeat Sebagai Media Sapih pada Politube dalam Pembibitan Cempaka (</w:t>
      </w:r>
      <w:r>
        <w:rPr>
          <w:rFonts w:eastAsia="SimSun"/>
          <w:i/>
          <w:iCs/>
          <w:szCs w:val="24"/>
        </w:rPr>
        <w:t>Magnollia elegans</w:t>
      </w:r>
      <w:r>
        <w:rPr>
          <w:rFonts w:eastAsia="SimSun"/>
          <w:szCs w:val="24"/>
        </w:rPr>
        <w:t xml:space="preserve"> (Blume,) H.Keng).</w:t>
      </w:r>
      <w:proofErr w:type="gramEnd"/>
      <w:r>
        <w:rPr>
          <w:rFonts w:eastAsia="SimSun"/>
          <w:i/>
          <w:iCs/>
          <w:szCs w:val="24"/>
        </w:rPr>
        <w:t xml:space="preserve"> Balai Penelitian Kehutanan Manado</w:t>
      </w:r>
      <w:r>
        <w:rPr>
          <w:rFonts w:eastAsia="SimSun"/>
          <w:szCs w:val="24"/>
        </w:rPr>
        <w:t xml:space="preserve"> 1(2): 73-76.</w:t>
      </w:r>
    </w:p>
    <w:p w14:paraId="495443F1" w14:textId="77777777" w:rsidR="006A0EF9" w:rsidRDefault="006A0EF9" w:rsidP="006A0EF9">
      <w:pPr>
        <w:autoSpaceDE w:val="0"/>
        <w:autoSpaceDN w:val="0"/>
        <w:adjustRightInd w:val="0"/>
        <w:ind w:left="720" w:hanging="720"/>
        <w:rPr>
          <w:szCs w:val="24"/>
        </w:rPr>
      </w:pPr>
    </w:p>
    <w:p w14:paraId="40BF4446" w14:textId="77777777" w:rsidR="006A0EF9" w:rsidRDefault="006A0EF9" w:rsidP="006A0EF9">
      <w:pPr>
        <w:autoSpaceDE w:val="0"/>
        <w:autoSpaceDN w:val="0"/>
        <w:adjustRightInd w:val="0"/>
        <w:ind w:left="720" w:hanging="720"/>
        <w:rPr>
          <w:szCs w:val="24"/>
        </w:rPr>
      </w:pPr>
      <w:proofErr w:type="gramStart"/>
      <w:r>
        <w:rPr>
          <w:szCs w:val="24"/>
        </w:rPr>
        <w:t>Istarofah dan Salamah, Z. 2017.</w:t>
      </w:r>
      <w:proofErr w:type="gramEnd"/>
      <w:r>
        <w:rPr>
          <w:szCs w:val="24"/>
        </w:rPr>
        <w:t xml:space="preserve"> </w:t>
      </w:r>
      <w:proofErr w:type="gramStart"/>
      <w:r>
        <w:rPr>
          <w:szCs w:val="24"/>
        </w:rPr>
        <w:t>Pertumbuhan Tanaman Sawi Hijau (</w:t>
      </w:r>
      <w:r>
        <w:rPr>
          <w:i/>
          <w:iCs/>
          <w:szCs w:val="24"/>
        </w:rPr>
        <w:t>Brassica juncea</w:t>
      </w:r>
      <w:r>
        <w:rPr>
          <w:szCs w:val="24"/>
        </w:rPr>
        <w:t xml:space="preserve"> L.) dengan Pemberian Kompos Berbahan Dasar Daun Paitan</w:t>
      </w:r>
      <w:r>
        <w:rPr>
          <w:i/>
          <w:iCs/>
          <w:szCs w:val="24"/>
        </w:rPr>
        <w:t xml:space="preserve"> </w:t>
      </w:r>
      <w:r>
        <w:rPr>
          <w:szCs w:val="24"/>
        </w:rPr>
        <w:t>(</w:t>
      </w:r>
      <w:r>
        <w:rPr>
          <w:i/>
          <w:iCs/>
          <w:szCs w:val="24"/>
        </w:rPr>
        <w:t>Thitonia diversifolia</w:t>
      </w:r>
      <w:r>
        <w:rPr>
          <w:szCs w:val="24"/>
        </w:rPr>
        <w:t>)</w:t>
      </w:r>
      <w:r>
        <w:rPr>
          <w:i/>
          <w:iCs/>
          <w:szCs w:val="24"/>
        </w:rPr>
        <w:t>.</w:t>
      </w:r>
      <w:proofErr w:type="gramEnd"/>
      <w:r>
        <w:rPr>
          <w:i/>
          <w:iCs/>
          <w:szCs w:val="24"/>
        </w:rPr>
        <w:t xml:space="preserve"> Bio-site</w:t>
      </w:r>
      <w:r>
        <w:rPr>
          <w:szCs w:val="24"/>
        </w:rPr>
        <w:t xml:space="preserve"> I (1</w:t>
      </w:r>
      <w:proofErr w:type="gramStart"/>
      <w:r>
        <w:rPr>
          <w:szCs w:val="24"/>
        </w:rPr>
        <w:t>) :</w:t>
      </w:r>
      <w:proofErr w:type="gramEnd"/>
      <w:r>
        <w:rPr>
          <w:szCs w:val="24"/>
        </w:rPr>
        <w:t xml:space="preserve"> 39-46.</w:t>
      </w:r>
    </w:p>
    <w:p w14:paraId="04AB1577" w14:textId="77777777" w:rsidR="006A0EF9" w:rsidRDefault="006A0EF9" w:rsidP="006A0EF9">
      <w:pPr>
        <w:autoSpaceDE w:val="0"/>
        <w:autoSpaceDN w:val="0"/>
        <w:adjustRightInd w:val="0"/>
        <w:ind w:left="720" w:hanging="720"/>
        <w:rPr>
          <w:szCs w:val="24"/>
        </w:rPr>
      </w:pPr>
    </w:p>
    <w:p w14:paraId="32631627" w14:textId="77777777" w:rsidR="006A0EF9" w:rsidRDefault="006A0EF9" w:rsidP="006A0EF9">
      <w:pPr>
        <w:autoSpaceDE w:val="0"/>
        <w:autoSpaceDN w:val="0"/>
        <w:adjustRightInd w:val="0"/>
        <w:ind w:left="720" w:hanging="720"/>
        <w:rPr>
          <w:rFonts w:eastAsia="SimSun"/>
          <w:szCs w:val="24"/>
        </w:rPr>
      </w:pPr>
      <w:proofErr w:type="gramStart"/>
      <w:r>
        <w:rPr>
          <w:szCs w:val="24"/>
        </w:rPr>
        <w:t>Jurustani.</w:t>
      </w:r>
      <w:proofErr w:type="gramEnd"/>
      <w:r>
        <w:rPr>
          <w:szCs w:val="24"/>
        </w:rPr>
        <w:t xml:space="preserve"> 2018. </w:t>
      </w:r>
      <w:r>
        <w:rPr>
          <w:i/>
          <w:iCs/>
          <w:szCs w:val="24"/>
        </w:rPr>
        <w:t>Budidaya Pagoda</w:t>
      </w:r>
      <w:r>
        <w:rPr>
          <w:szCs w:val="24"/>
        </w:rPr>
        <w:t xml:space="preserve">. </w:t>
      </w:r>
      <w:hyperlink r:id="rId9" w:history="1">
        <w:proofErr w:type="gramStart"/>
        <w:r>
          <w:rPr>
            <w:rStyle w:val="Hyperlink"/>
            <w:rFonts w:eastAsia="SimSun"/>
            <w:szCs w:val="24"/>
          </w:rPr>
          <w:t>http://jurustani.com/budidaya-tanaman-pagoda/</w:t>
        </w:r>
      </w:hyperlink>
      <w:r>
        <w:rPr>
          <w:rFonts w:eastAsia="SimSun"/>
          <w:szCs w:val="24"/>
        </w:rPr>
        <w:t xml:space="preserve"> Diakses pada tanggal 5 Mei 2019.</w:t>
      </w:r>
      <w:proofErr w:type="gramEnd"/>
    </w:p>
    <w:p w14:paraId="2D64BEA3" w14:textId="77777777" w:rsidR="006A0EF9" w:rsidRDefault="006A0EF9" w:rsidP="006A0EF9">
      <w:pPr>
        <w:autoSpaceDE w:val="0"/>
        <w:autoSpaceDN w:val="0"/>
        <w:adjustRightInd w:val="0"/>
        <w:ind w:left="720" w:hanging="720"/>
        <w:rPr>
          <w:rFonts w:eastAsia="SimSun"/>
          <w:szCs w:val="24"/>
        </w:rPr>
      </w:pPr>
    </w:p>
    <w:p w14:paraId="4A13AF37" w14:textId="77777777" w:rsidR="006A0EF9" w:rsidRDefault="006A0EF9" w:rsidP="006A0EF9">
      <w:pPr>
        <w:ind w:left="720" w:hanging="720"/>
        <w:rPr>
          <w:rStyle w:val="Hyperlink"/>
          <w:szCs w:val="24"/>
        </w:rPr>
      </w:pPr>
      <w:r>
        <w:rPr>
          <w:szCs w:val="24"/>
        </w:rPr>
        <w:t xml:space="preserve">Lynn, Griffith. 2014. </w:t>
      </w:r>
      <w:proofErr w:type="gramStart"/>
      <w:r>
        <w:rPr>
          <w:i/>
          <w:szCs w:val="24"/>
        </w:rPr>
        <w:t>Tatsoi :</w:t>
      </w:r>
      <w:proofErr w:type="gramEnd"/>
      <w:r>
        <w:rPr>
          <w:i/>
          <w:szCs w:val="24"/>
        </w:rPr>
        <w:t xml:space="preserve"> A Super Green</w:t>
      </w:r>
      <w:r>
        <w:rPr>
          <w:szCs w:val="24"/>
        </w:rPr>
        <w:t xml:space="preserve">. </w:t>
      </w:r>
      <w:proofErr w:type="gramStart"/>
      <w:r>
        <w:rPr>
          <w:szCs w:val="24"/>
        </w:rPr>
        <w:t>The Raw Food World.</w:t>
      </w:r>
      <w:proofErr w:type="gramEnd"/>
      <w:r>
        <w:rPr>
          <w:szCs w:val="24"/>
        </w:rPr>
        <w:t xml:space="preserve"> </w:t>
      </w:r>
      <w:hyperlink r:id="rId10" w:history="1">
        <w:proofErr w:type="gramStart"/>
        <w:r>
          <w:rPr>
            <w:rStyle w:val="Hyperlink"/>
            <w:szCs w:val="24"/>
          </w:rPr>
          <w:t>https://news.therawfoodworld.com/tatsoi-super-green/</w:t>
        </w:r>
      </w:hyperlink>
      <w:r>
        <w:rPr>
          <w:rStyle w:val="Hyperlink"/>
          <w:szCs w:val="24"/>
        </w:rPr>
        <w:t xml:space="preserve"> Diakses pada tanggal 6 Juli 2019.</w:t>
      </w:r>
      <w:proofErr w:type="gramEnd"/>
    </w:p>
    <w:p w14:paraId="70359B28" w14:textId="77777777" w:rsidR="006A0EF9" w:rsidRDefault="006A0EF9" w:rsidP="006A0EF9">
      <w:pPr>
        <w:ind w:left="720" w:hanging="720"/>
        <w:rPr>
          <w:rStyle w:val="Hyperlink"/>
          <w:szCs w:val="24"/>
        </w:rPr>
      </w:pPr>
    </w:p>
    <w:p w14:paraId="144642B0" w14:textId="77777777" w:rsidR="006A0EF9" w:rsidRDefault="006A0EF9" w:rsidP="006A0EF9">
      <w:pPr>
        <w:ind w:left="720" w:hanging="720"/>
        <w:rPr>
          <w:rFonts w:eastAsia="SimSun"/>
          <w:szCs w:val="24"/>
        </w:rPr>
      </w:pPr>
      <w:proofErr w:type="gramStart"/>
      <w:r>
        <w:rPr>
          <w:rFonts w:eastAsia="SimSun"/>
          <w:szCs w:val="24"/>
        </w:rPr>
        <w:t>Munarso, P.Y. 2011.</w:t>
      </w:r>
      <w:proofErr w:type="gramEnd"/>
      <w:r>
        <w:rPr>
          <w:rFonts w:eastAsia="SimSun"/>
          <w:szCs w:val="24"/>
        </w:rPr>
        <w:t xml:space="preserve"> </w:t>
      </w:r>
      <w:proofErr w:type="gramStart"/>
      <w:r>
        <w:rPr>
          <w:rFonts w:eastAsia="SimSun"/>
          <w:szCs w:val="24"/>
        </w:rPr>
        <w:t>Keragaan Padi Hibrida Pada Sistem Pengairan Intermittent dan Tergenang.</w:t>
      </w:r>
      <w:proofErr w:type="gramEnd"/>
      <w:r>
        <w:rPr>
          <w:rFonts w:eastAsia="SimSun"/>
          <w:szCs w:val="24"/>
        </w:rPr>
        <w:t xml:space="preserve"> </w:t>
      </w:r>
      <w:r>
        <w:rPr>
          <w:rFonts w:eastAsia="SimSun"/>
          <w:i/>
          <w:iCs/>
          <w:szCs w:val="24"/>
        </w:rPr>
        <w:t>Penelitian Pertanian Tanaman Pangan</w:t>
      </w:r>
      <w:r>
        <w:rPr>
          <w:rFonts w:eastAsia="SimSun"/>
          <w:szCs w:val="24"/>
        </w:rPr>
        <w:t xml:space="preserve"> 30:189-195.</w:t>
      </w:r>
    </w:p>
    <w:p w14:paraId="6890D88A" w14:textId="77777777" w:rsidR="006A0EF9" w:rsidRDefault="006A0EF9" w:rsidP="006A0EF9">
      <w:pPr>
        <w:ind w:left="720" w:hanging="720"/>
        <w:rPr>
          <w:rFonts w:eastAsia="SimSun"/>
          <w:szCs w:val="24"/>
        </w:rPr>
      </w:pPr>
    </w:p>
    <w:p w14:paraId="41D7C40A" w14:textId="4C15D7EA" w:rsidR="006A0EF9" w:rsidRDefault="006A0EF9" w:rsidP="00F31229">
      <w:pPr>
        <w:ind w:left="720" w:hanging="720"/>
        <w:rPr>
          <w:szCs w:val="24"/>
        </w:rPr>
      </w:pPr>
      <w:r>
        <w:rPr>
          <w:szCs w:val="24"/>
        </w:rPr>
        <w:t xml:space="preserve">Nurshanti, F.D. 2009. </w:t>
      </w:r>
      <w:proofErr w:type="gramStart"/>
      <w:r>
        <w:rPr>
          <w:iCs/>
          <w:szCs w:val="24"/>
        </w:rPr>
        <w:t>Pengaruh Pemberian Pupuk Organik Terhadap Pertumbuhan dan Hasil Tanaman Sawi Caisim</w:t>
      </w:r>
      <w:r>
        <w:rPr>
          <w:i/>
          <w:szCs w:val="24"/>
        </w:rPr>
        <w:t xml:space="preserve"> </w:t>
      </w:r>
      <w:r>
        <w:rPr>
          <w:iCs/>
          <w:szCs w:val="24"/>
        </w:rPr>
        <w:t>(</w:t>
      </w:r>
      <w:r>
        <w:rPr>
          <w:i/>
          <w:szCs w:val="24"/>
        </w:rPr>
        <w:t xml:space="preserve">Brassica juncea </w:t>
      </w:r>
      <w:r>
        <w:rPr>
          <w:szCs w:val="24"/>
        </w:rPr>
        <w:t>L).</w:t>
      </w:r>
      <w:proofErr w:type="gramEnd"/>
      <w:r>
        <w:rPr>
          <w:szCs w:val="24"/>
        </w:rPr>
        <w:t xml:space="preserve"> </w:t>
      </w:r>
      <w:r>
        <w:rPr>
          <w:i/>
          <w:iCs/>
          <w:szCs w:val="24"/>
        </w:rPr>
        <w:t>Agronobis</w:t>
      </w:r>
      <w:r>
        <w:rPr>
          <w:szCs w:val="24"/>
        </w:rPr>
        <w:t xml:space="preserve"> I (1</w:t>
      </w:r>
      <w:proofErr w:type="gramStart"/>
      <w:r>
        <w:rPr>
          <w:szCs w:val="24"/>
        </w:rPr>
        <w:t>) :</w:t>
      </w:r>
      <w:proofErr w:type="gramEnd"/>
      <w:r>
        <w:rPr>
          <w:szCs w:val="24"/>
        </w:rPr>
        <w:t xml:space="preserve"> 89-98.</w:t>
      </w:r>
    </w:p>
    <w:p w14:paraId="17D00A04" w14:textId="77777777" w:rsidR="006A0EF9" w:rsidRDefault="006A0EF9" w:rsidP="00F31229">
      <w:pPr>
        <w:ind w:left="720" w:hanging="720"/>
        <w:rPr>
          <w:szCs w:val="24"/>
        </w:rPr>
      </w:pPr>
    </w:p>
    <w:p w14:paraId="42ABCFFD" w14:textId="77777777" w:rsidR="006A0EF9" w:rsidRDefault="006A0EF9" w:rsidP="006A0EF9">
      <w:pPr>
        <w:ind w:left="720" w:hanging="720"/>
        <w:rPr>
          <w:rFonts w:eastAsia="SimSun"/>
          <w:szCs w:val="24"/>
        </w:rPr>
      </w:pPr>
    </w:p>
    <w:p w14:paraId="5456EC42" w14:textId="77777777" w:rsidR="006A0EF9" w:rsidRDefault="006A0EF9" w:rsidP="006A0EF9">
      <w:pPr>
        <w:ind w:left="720" w:hanging="720"/>
        <w:rPr>
          <w:rFonts w:eastAsia="SimSun"/>
          <w:szCs w:val="24"/>
        </w:rPr>
      </w:pPr>
    </w:p>
    <w:p w14:paraId="25B28788" w14:textId="77777777" w:rsidR="006A0EF9" w:rsidRDefault="006A0EF9" w:rsidP="006A0EF9">
      <w:pPr>
        <w:ind w:left="720" w:hanging="720"/>
        <w:rPr>
          <w:rFonts w:eastAsia="SimSun"/>
          <w:szCs w:val="24"/>
        </w:rPr>
      </w:pPr>
    </w:p>
    <w:p w14:paraId="302E66C6" w14:textId="77777777" w:rsidR="006A0EF9" w:rsidRDefault="006A0EF9" w:rsidP="006A0EF9">
      <w:pPr>
        <w:ind w:left="720" w:hanging="720"/>
        <w:rPr>
          <w:szCs w:val="24"/>
        </w:rPr>
      </w:pPr>
      <w:proofErr w:type="gramStart"/>
      <w:r>
        <w:rPr>
          <w:rFonts w:eastAsia="SimSun"/>
          <w:szCs w:val="24"/>
        </w:rPr>
        <w:t>Pandebesie, E.S. dan Rayuanti, D. 2012.</w:t>
      </w:r>
      <w:proofErr w:type="gramEnd"/>
      <w:r>
        <w:rPr>
          <w:rFonts w:eastAsia="SimSun"/>
          <w:szCs w:val="24"/>
        </w:rPr>
        <w:t xml:space="preserve"> </w:t>
      </w:r>
      <w:proofErr w:type="gramStart"/>
      <w:r>
        <w:rPr>
          <w:rFonts w:eastAsia="SimSun"/>
          <w:szCs w:val="24"/>
        </w:rPr>
        <w:t>Pengaruh Penambahan Sekam pada Proses Pengomposan Sampah Domestik.</w:t>
      </w:r>
      <w:proofErr w:type="gramEnd"/>
      <w:r>
        <w:rPr>
          <w:rFonts w:eastAsia="SimSun"/>
          <w:szCs w:val="24"/>
        </w:rPr>
        <w:t xml:space="preserve"> </w:t>
      </w:r>
      <w:r>
        <w:rPr>
          <w:rFonts w:eastAsia="SimSun"/>
          <w:i/>
          <w:iCs/>
          <w:szCs w:val="24"/>
        </w:rPr>
        <w:t>Jurnal Lingkungan Tropis</w:t>
      </w:r>
      <w:r>
        <w:rPr>
          <w:rFonts w:eastAsia="SimSun"/>
          <w:szCs w:val="24"/>
        </w:rPr>
        <w:t>. VI (1</w:t>
      </w:r>
      <w:proofErr w:type="gramStart"/>
      <w:r>
        <w:rPr>
          <w:rFonts w:eastAsia="SimSun"/>
          <w:szCs w:val="24"/>
        </w:rPr>
        <w:t>) :</w:t>
      </w:r>
      <w:proofErr w:type="gramEnd"/>
      <w:r>
        <w:rPr>
          <w:rFonts w:eastAsia="SimSun"/>
          <w:szCs w:val="24"/>
        </w:rPr>
        <w:t xml:space="preserve"> 31 - 40.</w:t>
      </w:r>
      <w:r>
        <w:rPr>
          <w:szCs w:val="24"/>
        </w:rPr>
        <w:t xml:space="preserve"> </w:t>
      </w:r>
    </w:p>
    <w:p w14:paraId="79393CAF" w14:textId="77777777" w:rsidR="006A0EF9" w:rsidRDefault="006A0EF9" w:rsidP="006A0EF9">
      <w:pPr>
        <w:ind w:left="720" w:hanging="720"/>
        <w:rPr>
          <w:szCs w:val="24"/>
        </w:rPr>
      </w:pPr>
      <w:r>
        <w:rPr>
          <w:szCs w:val="24"/>
        </w:rPr>
        <w:t>Safitri, A.D., Linda, R., Rahmawati. 2017. Aplikasi Pupuk Organik Cair (POC) Kotoran Kambing Difermentasikan Dengan EM4 terhadap Pertumbuhan dan Produktivitas Tanaman Cabai Rawit (</w:t>
      </w:r>
      <w:r>
        <w:rPr>
          <w:i/>
          <w:iCs/>
          <w:szCs w:val="24"/>
        </w:rPr>
        <w:t>Capsicum frutescents</w:t>
      </w:r>
      <w:r>
        <w:rPr>
          <w:szCs w:val="24"/>
        </w:rPr>
        <w:t xml:space="preserve"> L.) Var. Bara. </w:t>
      </w:r>
      <w:r>
        <w:rPr>
          <w:i/>
          <w:iCs/>
          <w:szCs w:val="24"/>
        </w:rPr>
        <w:t>Protobiont</w:t>
      </w:r>
      <w:r>
        <w:rPr>
          <w:szCs w:val="24"/>
        </w:rPr>
        <w:t xml:space="preserve"> VI (3</w:t>
      </w:r>
      <w:proofErr w:type="gramStart"/>
      <w:r>
        <w:rPr>
          <w:szCs w:val="24"/>
        </w:rPr>
        <w:t>) :</w:t>
      </w:r>
      <w:proofErr w:type="gramEnd"/>
      <w:r>
        <w:rPr>
          <w:szCs w:val="24"/>
        </w:rPr>
        <w:t xml:space="preserve"> 182 – 187.</w:t>
      </w:r>
    </w:p>
    <w:p w14:paraId="28C1C9BA" w14:textId="77777777" w:rsidR="006A0EF9" w:rsidRDefault="006A0EF9" w:rsidP="006A0EF9">
      <w:pPr>
        <w:ind w:left="720" w:hanging="720"/>
        <w:rPr>
          <w:szCs w:val="24"/>
        </w:rPr>
      </w:pPr>
    </w:p>
    <w:p w14:paraId="7C61C8F4" w14:textId="77777777" w:rsidR="006A0EF9" w:rsidRDefault="006A0EF9" w:rsidP="006A0EF9">
      <w:pPr>
        <w:ind w:left="720" w:hanging="720"/>
        <w:rPr>
          <w:rFonts w:eastAsia="SimSun"/>
          <w:szCs w:val="24"/>
        </w:rPr>
      </w:pPr>
      <w:proofErr w:type="gramStart"/>
      <w:r>
        <w:rPr>
          <w:rFonts w:eastAsia="SimSun"/>
          <w:szCs w:val="24"/>
        </w:rPr>
        <w:t>Sukarman.,</w:t>
      </w:r>
      <w:proofErr w:type="gramEnd"/>
      <w:r>
        <w:rPr>
          <w:rFonts w:eastAsia="SimSun"/>
          <w:szCs w:val="24"/>
        </w:rPr>
        <w:t xml:space="preserve"> Kainde, R., Rombang dan Thomas, J.A. 2012. </w:t>
      </w:r>
      <w:proofErr w:type="gramStart"/>
      <w:r>
        <w:rPr>
          <w:rFonts w:eastAsia="SimSun"/>
          <w:szCs w:val="24"/>
        </w:rPr>
        <w:t xml:space="preserve">Pertumbuhan </w:t>
      </w:r>
      <w:r>
        <w:rPr>
          <w:rFonts w:eastAsia="SimSun"/>
          <w:szCs w:val="24"/>
        </w:rPr>
        <w:lastRenderedPageBreak/>
        <w:t>Bibit Sengon (Paraserianthes Falcataria) pada Berbagai Media Tumbuh.</w:t>
      </w:r>
      <w:proofErr w:type="gramEnd"/>
      <w:r>
        <w:rPr>
          <w:rFonts w:eastAsia="SimSun"/>
          <w:szCs w:val="24"/>
        </w:rPr>
        <w:t xml:space="preserve"> </w:t>
      </w:r>
      <w:r>
        <w:rPr>
          <w:rFonts w:eastAsia="SimSun"/>
          <w:i/>
          <w:iCs/>
          <w:szCs w:val="24"/>
        </w:rPr>
        <w:t>Jurnal Eugenia</w:t>
      </w:r>
      <w:r>
        <w:rPr>
          <w:rFonts w:eastAsia="SimSun"/>
          <w:szCs w:val="24"/>
        </w:rPr>
        <w:t>. XVIII (3</w:t>
      </w:r>
      <w:proofErr w:type="gramStart"/>
      <w:r>
        <w:rPr>
          <w:rFonts w:eastAsia="SimSun"/>
          <w:szCs w:val="24"/>
        </w:rPr>
        <w:t>) :</w:t>
      </w:r>
      <w:proofErr w:type="gramEnd"/>
      <w:r>
        <w:rPr>
          <w:rFonts w:eastAsia="SimSun"/>
          <w:szCs w:val="24"/>
        </w:rPr>
        <w:t xml:space="preserve"> 215 - 221.</w:t>
      </w:r>
    </w:p>
    <w:p w14:paraId="231CF3CD" w14:textId="77777777" w:rsidR="006A0EF9" w:rsidRDefault="006A0EF9" w:rsidP="006A0EF9">
      <w:pPr>
        <w:ind w:left="720" w:hanging="720"/>
        <w:rPr>
          <w:rFonts w:eastAsia="SimSun"/>
          <w:szCs w:val="24"/>
        </w:rPr>
      </w:pPr>
    </w:p>
    <w:p w14:paraId="6755FB26" w14:textId="77777777" w:rsidR="006A0EF9" w:rsidRDefault="006A0EF9" w:rsidP="006A0EF9">
      <w:pPr>
        <w:ind w:left="720" w:hanging="720"/>
        <w:rPr>
          <w:rFonts w:eastAsia="SimSun"/>
          <w:szCs w:val="24"/>
        </w:rPr>
      </w:pPr>
      <w:proofErr w:type="gramStart"/>
      <w:r>
        <w:rPr>
          <w:rFonts w:eastAsia="SimSun"/>
          <w:szCs w:val="24"/>
        </w:rPr>
        <w:t>Supardi, A. 2011.</w:t>
      </w:r>
      <w:proofErr w:type="gramEnd"/>
      <w:r>
        <w:rPr>
          <w:rFonts w:eastAsia="SimSun"/>
          <w:szCs w:val="24"/>
        </w:rPr>
        <w:t xml:space="preserve"> </w:t>
      </w:r>
      <w:proofErr w:type="gramStart"/>
      <w:r>
        <w:rPr>
          <w:rFonts w:eastAsia="SimSun"/>
          <w:i/>
          <w:iCs/>
          <w:szCs w:val="24"/>
        </w:rPr>
        <w:t>Aplikasi Pupuk Cair Hasil Fermentasi Kotoran Padat Kambing Terhadap Pertumbuhan Tanaman Sawi (Brassica juncea) Sebagai Pengembangan Materi Mata Kuliah Fisiologi Tumbuhan</w:t>
      </w:r>
      <w:r>
        <w:rPr>
          <w:rFonts w:eastAsia="SimSun"/>
          <w:szCs w:val="24"/>
        </w:rPr>
        <w:t>.</w:t>
      </w:r>
      <w:proofErr w:type="gramEnd"/>
      <w:r>
        <w:rPr>
          <w:rFonts w:eastAsia="SimSun"/>
          <w:szCs w:val="24"/>
        </w:rPr>
        <w:t xml:space="preserve"> </w:t>
      </w:r>
      <w:proofErr w:type="gramStart"/>
      <w:r>
        <w:rPr>
          <w:rFonts w:eastAsia="SimSun"/>
          <w:szCs w:val="24"/>
        </w:rPr>
        <w:t>Skripsi, Fakultas Keguruan dan Ilmu Pendidikan.</w:t>
      </w:r>
      <w:proofErr w:type="gramEnd"/>
      <w:r>
        <w:rPr>
          <w:rFonts w:eastAsia="SimSun"/>
          <w:szCs w:val="24"/>
        </w:rPr>
        <w:t xml:space="preserve"> Universitas Muhammadiyah. Surakarta. </w:t>
      </w:r>
      <w:proofErr w:type="gramStart"/>
      <w:r>
        <w:rPr>
          <w:rFonts w:eastAsia="SimSun"/>
          <w:szCs w:val="24"/>
        </w:rPr>
        <w:t>62 hal.</w:t>
      </w:r>
      <w:proofErr w:type="gramEnd"/>
    </w:p>
    <w:p w14:paraId="29A814B0" w14:textId="77777777" w:rsidR="006A0EF9" w:rsidRDefault="006A0EF9" w:rsidP="00F31229">
      <w:pPr>
        <w:ind w:left="720" w:hanging="720"/>
        <w:rPr>
          <w:rFonts w:eastAsia="SimSun"/>
          <w:szCs w:val="24"/>
        </w:rPr>
      </w:pPr>
    </w:p>
    <w:p w14:paraId="7731F9D7" w14:textId="77777777" w:rsidR="008E0B91" w:rsidRPr="008E0B91" w:rsidRDefault="008E0B91" w:rsidP="00F31229">
      <w:pPr>
        <w:pStyle w:val="ListParagraph3"/>
        <w:spacing w:line="240" w:lineRule="auto"/>
        <w:ind w:left="1440"/>
        <w:jc w:val="both"/>
        <w:rPr>
          <w:rFonts w:ascii="Times New Roman" w:eastAsia="Times New Roman" w:hAnsi="Times New Roman" w:cs="Times New Roman"/>
          <w:color w:val="000000" w:themeColor="text1"/>
          <w:sz w:val="24"/>
          <w:szCs w:val="24"/>
          <w:lang w:eastAsia="id-ID"/>
        </w:rPr>
        <w:sectPr w:rsidR="008E0B91" w:rsidRPr="008E0B91" w:rsidSect="00A31A4E">
          <w:type w:val="continuous"/>
          <w:pgSz w:w="12240" w:h="15840"/>
          <w:pgMar w:top="1440" w:right="1440" w:bottom="1440" w:left="1440" w:header="720" w:footer="720" w:gutter="0"/>
          <w:cols w:num="2" w:space="720"/>
          <w:docGrid w:linePitch="360"/>
        </w:sectPr>
      </w:pPr>
    </w:p>
    <w:p w14:paraId="0CB100A5" w14:textId="77777777" w:rsidR="00AA6A5C" w:rsidRPr="00557672" w:rsidRDefault="00AA6A5C" w:rsidP="00D23802">
      <w:pPr>
        <w:jc w:val="left"/>
        <w:rPr>
          <w:lang w:val="en-US"/>
        </w:rPr>
      </w:pPr>
    </w:p>
    <w:sectPr w:rsidR="00AA6A5C" w:rsidRPr="00557672" w:rsidSect="00C15EA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1443FF"/>
    <w:multiLevelType w:val="multilevel"/>
    <w:tmpl w:val="501443FF"/>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E22365"/>
    <w:multiLevelType w:val="singleLevel"/>
    <w:tmpl w:val="5DE22365"/>
    <w:lvl w:ilvl="0">
      <w:start w:val="1"/>
      <w:numFmt w:val="upperLetter"/>
      <w:suff w:val="space"/>
      <w:lvlText w:val="%1."/>
      <w:lvlJc w:val="left"/>
    </w:lvl>
  </w:abstractNum>
  <w:abstractNum w:abstractNumId="3">
    <w:nsid w:val="5DE2243E"/>
    <w:multiLevelType w:val="singleLevel"/>
    <w:tmpl w:val="5DE2243E"/>
    <w:lvl w:ilvl="0">
      <w:start w:val="1"/>
      <w:numFmt w:val="decimal"/>
      <w:suff w:val="space"/>
      <w:lvlText w:val="%1."/>
      <w:lvlJc w:val="left"/>
    </w:lvl>
  </w:abstractNum>
  <w:abstractNum w:abstractNumId="4">
    <w:nsid w:val="5DE2245B"/>
    <w:multiLevelType w:val="singleLevel"/>
    <w:tmpl w:val="5DE2245B"/>
    <w:lvl w:ilvl="0">
      <w:start w:val="1"/>
      <w:numFmt w:val="lowerLetter"/>
      <w:lvlText w:val="%1."/>
      <w:lvlJc w:val="left"/>
      <w:pPr>
        <w:ind w:left="425" w:hanging="425"/>
      </w:pPr>
      <w:rPr>
        <w:rFonts w:hint="default"/>
      </w:rPr>
    </w:lvl>
  </w:abstractNum>
  <w:abstractNum w:abstractNumId="5">
    <w:nsid w:val="5E118391"/>
    <w:multiLevelType w:val="singleLevel"/>
    <w:tmpl w:val="5E118391"/>
    <w:lvl w:ilvl="0">
      <w:start w:val="1"/>
      <w:numFmt w:val="decimal"/>
      <w:lvlText w:val="%1."/>
      <w:lvlJc w:val="left"/>
      <w:pPr>
        <w:ind w:left="425" w:hanging="425"/>
      </w:pPr>
      <w:rPr>
        <w:rFonts w:hint="default"/>
      </w:rPr>
    </w:lvl>
  </w:abstractNum>
  <w:abstractNum w:abstractNumId="6">
    <w:nsid w:val="62273659"/>
    <w:multiLevelType w:val="multilevel"/>
    <w:tmpl w:val="622736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925212"/>
    <w:multiLevelType w:val="hybridMultilevel"/>
    <w:tmpl w:val="F5B6E3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D4"/>
    <w:rsid w:val="0002196C"/>
    <w:rsid w:val="00023579"/>
    <w:rsid w:val="0005149E"/>
    <w:rsid w:val="000B4583"/>
    <w:rsid w:val="0013433F"/>
    <w:rsid w:val="002454A0"/>
    <w:rsid w:val="00245695"/>
    <w:rsid w:val="00307434"/>
    <w:rsid w:val="00307769"/>
    <w:rsid w:val="00377413"/>
    <w:rsid w:val="00424711"/>
    <w:rsid w:val="0045748A"/>
    <w:rsid w:val="00557672"/>
    <w:rsid w:val="005E45AB"/>
    <w:rsid w:val="00623864"/>
    <w:rsid w:val="00656FC1"/>
    <w:rsid w:val="006A0EF9"/>
    <w:rsid w:val="006A6F78"/>
    <w:rsid w:val="00763CD4"/>
    <w:rsid w:val="00800263"/>
    <w:rsid w:val="008020AA"/>
    <w:rsid w:val="00833888"/>
    <w:rsid w:val="008E0B91"/>
    <w:rsid w:val="009207E8"/>
    <w:rsid w:val="0093261D"/>
    <w:rsid w:val="00950938"/>
    <w:rsid w:val="009E2F5A"/>
    <w:rsid w:val="00A1342F"/>
    <w:rsid w:val="00A31A4E"/>
    <w:rsid w:val="00A87F9A"/>
    <w:rsid w:val="00AA6A5C"/>
    <w:rsid w:val="00B03631"/>
    <w:rsid w:val="00B56522"/>
    <w:rsid w:val="00BB52E0"/>
    <w:rsid w:val="00BC1BEA"/>
    <w:rsid w:val="00C15EA0"/>
    <w:rsid w:val="00C66849"/>
    <w:rsid w:val="00CC7CC0"/>
    <w:rsid w:val="00D23802"/>
    <w:rsid w:val="00D60CED"/>
    <w:rsid w:val="00DA1CB1"/>
    <w:rsid w:val="00E87982"/>
    <w:rsid w:val="00F07EC3"/>
    <w:rsid w:val="00F3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P_Abstract_Body"/>
    <w:qFormat/>
    <w:rsid w:val="00763CD4"/>
    <w:pPr>
      <w:spacing w:after="0" w:line="240" w:lineRule="auto"/>
      <w:contextualSpacing/>
      <w:jc w:val="both"/>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9207E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TABLE">
    <w:name w:val="CP_TABLE"/>
    <w:basedOn w:val="Normal"/>
    <w:qFormat/>
    <w:rsid w:val="00763CD4"/>
    <w:pPr>
      <w:numPr>
        <w:numId w:val="1"/>
      </w:numPr>
      <w:spacing w:before="240" w:after="120"/>
      <w:ind w:left="850" w:hanging="493"/>
      <w:jc w:val="center"/>
    </w:pPr>
    <w:rPr>
      <w:rFonts w:cs="Calibri"/>
      <w:szCs w:val="24"/>
      <w:lang w:val="en-US"/>
    </w:rPr>
  </w:style>
  <w:style w:type="character" w:styleId="Emphasis">
    <w:name w:val="Emphasis"/>
    <w:uiPriority w:val="20"/>
    <w:qFormat/>
    <w:rsid w:val="00763CD4"/>
    <w:rPr>
      <w:i/>
      <w:iCs/>
    </w:rPr>
  </w:style>
  <w:style w:type="paragraph" w:customStyle="1" w:styleId="CPAuthor">
    <w:name w:val="CP_Author"/>
    <w:basedOn w:val="Normal"/>
    <w:link w:val="CPAuthorChar"/>
    <w:qFormat/>
    <w:rsid w:val="00763CD4"/>
    <w:pPr>
      <w:widowControl w:val="0"/>
      <w:autoSpaceDE w:val="0"/>
      <w:autoSpaceDN w:val="0"/>
      <w:adjustRightInd w:val="0"/>
      <w:spacing w:line="239" w:lineRule="auto"/>
      <w:ind w:right="49"/>
      <w:jc w:val="center"/>
    </w:pPr>
    <w:rPr>
      <w:b/>
      <w:bCs/>
      <w:spacing w:val="2"/>
      <w:szCs w:val="20"/>
      <w:lang w:eastAsia="x-none"/>
    </w:rPr>
  </w:style>
  <w:style w:type="paragraph" w:customStyle="1" w:styleId="CPTitle">
    <w:name w:val="CP_Title"/>
    <w:basedOn w:val="Normal"/>
    <w:link w:val="CPTitleChar"/>
    <w:qFormat/>
    <w:rsid w:val="00763CD4"/>
    <w:pPr>
      <w:widowControl w:val="0"/>
      <w:autoSpaceDE w:val="0"/>
      <w:autoSpaceDN w:val="0"/>
      <w:adjustRightInd w:val="0"/>
      <w:jc w:val="center"/>
    </w:pPr>
    <w:rPr>
      <w:b/>
      <w:bCs/>
      <w:spacing w:val="-5"/>
      <w:szCs w:val="20"/>
      <w:lang w:eastAsia="x-none"/>
    </w:rPr>
  </w:style>
  <w:style w:type="character" w:customStyle="1" w:styleId="CPAuthorChar">
    <w:name w:val="CP_Author Char"/>
    <w:link w:val="CPAuthor"/>
    <w:rsid w:val="00763CD4"/>
    <w:rPr>
      <w:rFonts w:ascii="Times New Roman" w:eastAsia="Calibri" w:hAnsi="Times New Roman" w:cs="Times New Roman"/>
      <w:b/>
      <w:bCs/>
      <w:spacing w:val="2"/>
      <w:sz w:val="24"/>
      <w:szCs w:val="20"/>
      <w:lang w:val="en-GB" w:eastAsia="x-none"/>
    </w:rPr>
  </w:style>
  <w:style w:type="character" w:customStyle="1" w:styleId="CPTitleChar">
    <w:name w:val="CP_Title Char"/>
    <w:link w:val="CPTitle"/>
    <w:rsid w:val="00763CD4"/>
    <w:rPr>
      <w:rFonts w:ascii="Times New Roman" w:eastAsia="Calibri" w:hAnsi="Times New Roman" w:cs="Times New Roman"/>
      <w:b/>
      <w:bCs/>
      <w:spacing w:val="-5"/>
      <w:sz w:val="24"/>
      <w:szCs w:val="20"/>
      <w:lang w:val="en-GB" w:eastAsia="x-none"/>
    </w:rPr>
  </w:style>
  <w:style w:type="character" w:customStyle="1" w:styleId="st">
    <w:name w:val="st"/>
    <w:basedOn w:val="DefaultParagraphFont"/>
    <w:rsid w:val="00763CD4"/>
  </w:style>
  <w:style w:type="character" w:customStyle="1" w:styleId="linkify">
    <w:name w:val="linkify"/>
    <w:basedOn w:val="DefaultParagraphFont"/>
    <w:rsid w:val="00763CD4"/>
  </w:style>
  <w:style w:type="character" w:customStyle="1" w:styleId="ilfuvd">
    <w:name w:val="ilfuvd"/>
    <w:basedOn w:val="DefaultParagraphFont"/>
    <w:rsid w:val="00763CD4"/>
  </w:style>
  <w:style w:type="character" w:styleId="Hyperlink">
    <w:name w:val="Hyperlink"/>
    <w:uiPriority w:val="99"/>
    <w:unhideWhenUsed/>
    <w:qFormat/>
    <w:rsid w:val="00623864"/>
    <w:rPr>
      <w:color w:val="0000FF"/>
      <w:u w:val="single"/>
    </w:rPr>
  </w:style>
  <w:style w:type="paragraph" w:customStyle="1" w:styleId="EndNoteBibliography">
    <w:name w:val="EndNote Bibliography"/>
    <w:basedOn w:val="Normal"/>
    <w:link w:val="EndNoteBibliographyChar"/>
    <w:rsid w:val="00623864"/>
    <w:rPr>
      <w:noProof/>
      <w:szCs w:val="20"/>
      <w:lang w:val="en-US" w:eastAsia="x-none"/>
    </w:rPr>
  </w:style>
  <w:style w:type="character" w:customStyle="1" w:styleId="EndNoteBibliographyChar">
    <w:name w:val="EndNote Bibliography Char"/>
    <w:link w:val="EndNoteBibliography"/>
    <w:rsid w:val="00623864"/>
    <w:rPr>
      <w:rFonts w:ascii="Times New Roman" w:eastAsia="Calibri" w:hAnsi="Times New Roman" w:cs="Times New Roman"/>
      <w:noProof/>
      <w:sz w:val="24"/>
      <w:szCs w:val="20"/>
      <w:lang w:eastAsia="x-none"/>
    </w:rPr>
  </w:style>
  <w:style w:type="paragraph" w:styleId="BodyText">
    <w:name w:val="Body Text"/>
    <w:basedOn w:val="Normal"/>
    <w:link w:val="BodyTextChar"/>
    <w:rsid w:val="00623864"/>
    <w:pPr>
      <w:contextualSpacing w:val="0"/>
      <w:jc w:val="left"/>
    </w:pPr>
    <w:rPr>
      <w:rFonts w:ascii="Arial" w:eastAsia="Times New Roman" w:hAnsi="Arial"/>
      <w:szCs w:val="24"/>
      <w:lang w:val="en-US" w:eastAsia="x-none"/>
    </w:rPr>
  </w:style>
  <w:style w:type="character" w:customStyle="1" w:styleId="BodyTextChar">
    <w:name w:val="Body Text Char"/>
    <w:basedOn w:val="DefaultParagraphFont"/>
    <w:link w:val="BodyText"/>
    <w:rsid w:val="00623864"/>
    <w:rPr>
      <w:rFonts w:ascii="Arial" w:eastAsia="Times New Roman" w:hAnsi="Arial" w:cs="Times New Roman"/>
      <w:sz w:val="24"/>
      <w:szCs w:val="24"/>
      <w:lang w:eastAsia="x-none"/>
    </w:rPr>
  </w:style>
  <w:style w:type="paragraph" w:styleId="Title">
    <w:name w:val="Title"/>
    <w:basedOn w:val="Normal"/>
    <w:link w:val="TitleChar"/>
    <w:qFormat/>
    <w:rsid w:val="00623864"/>
    <w:pPr>
      <w:contextualSpacing w:val="0"/>
      <w:jc w:val="center"/>
    </w:pPr>
    <w:rPr>
      <w:rFonts w:eastAsia="Times New Roman"/>
      <w:b/>
      <w:sz w:val="28"/>
      <w:szCs w:val="24"/>
      <w:lang w:val="x-none" w:eastAsia="x-none"/>
    </w:rPr>
  </w:style>
  <w:style w:type="character" w:customStyle="1" w:styleId="TitleChar">
    <w:name w:val="Title Char"/>
    <w:basedOn w:val="DefaultParagraphFont"/>
    <w:link w:val="Title"/>
    <w:rsid w:val="00623864"/>
    <w:rPr>
      <w:rFonts w:ascii="Times New Roman" w:eastAsia="Times New Roman" w:hAnsi="Times New Roman" w:cs="Times New Roman"/>
      <w:b/>
      <w:sz w:val="28"/>
      <w:szCs w:val="24"/>
      <w:lang w:val="x-none" w:eastAsia="x-none"/>
    </w:rPr>
  </w:style>
  <w:style w:type="paragraph" w:styleId="ListParagraph">
    <w:name w:val="List Paragraph"/>
    <w:basedOn w:val="Normal"/>
    <w:uiPriority w:val="34"/>
    <w:qFormat/>
    <w:rsid w:val="00623864"/>
    <w:pPr>
      <w:ind w:left="720"/>
    </w:pPr>
  </w:style>
  <w:style w:type="paragraph" w:styleId="BalloonText">
    <w:name w:val="Balloon Text"/>
    <w:basedOn w:val="Normal"/>
    <w:link w:val="BalloonTextChar"/>
    <w:uiPriority w:val="99"/>
    <w:semiHidden/>
    <w:unhideWhenUsed/>
    <w:rsid w:val="009207E8"/>
    <w:rPr>
      <w:rFonts w:ascii="Tahoma" w:hAnsi="Tahoma" w:cs="Tahoma"/>
      <w:sz w:val="16"/>
      <w:szCs w:val="16"/>
    </w:rPr>
  </w:style>
  <w:style w:type="character" w:customStyle="1" w:styleId="BalloonTextChar">
    <w:name w:val="Balloon Text Char"/>
    <w:basedOn w:val="DefaultParagraphFont"/>
    <w:link w:val="BalloonText"/>
    <w:uiPriority w:val="99"/>
    <w:semiHidden/>
    <w:rsid w:val="009207E8"/>
    <w:rPr>
      <w:rFonts w:ascii="Tahoma" w:eastAsia="Calibri" w:hAnsi="Tahoma" w:cs="Tahoma"/>
      <w:sz w:val="16"/>
      <w:szCs w:val="16"/>
      <w:lang w:val="en-GB"/>
    </w:rPr>
  </w:style>
  <w:style w:type="paragraph" w:customStyle="1" w:styleId="ListParagraph1">
    <w:name w:val="List Paragraph1"/>
    <w:basedOn w:val="Normal"/>
    <w:uiPriority w:val="34"/>
    <w:qFormat/>
    <w:rsid w:val="009207E8"/>
    <w:pPr>
      <w:spacing w:after="200" w:line="276" w:lineRule="auto"/>
      <w:ind w:left="720"/>
      <w:jc w:val="left"/>
    </w:pPr>
    <w:rPr>
      <w:rFonts w:asciiTheme="minorHAnsi" w:eastAsiaTheme="minorHAnsi" w:hAnsiTheme="minorHAnsi" w:cstheme="minorBidi"/>
      <w:sz w:val="22"/>
      <w:lang w:val="en-US"/>
    </w:rPr>
  </w:style>
  <w:style w:type="paragraph" w:customStyle="1" w:styleId="AbstractTitle">
    <w:name w:val="Abstract Title"/>
    <w:basedOn w:val="Normal"/>
    <w:qFormat/>
    <w:rsid w:val="009207E8"/>
    <w:pPr>
      <w:spacing w:after="200" w:line="276" w:lineRule="auto"/>
      <w:contextualSpacing w:val="0"/>
      <w:jc w:val="center"/>
    </w:pPr>
    <w:rPr>
      <w:rFonts w:asciiTheme="minorHAnsi" w:eastAsiaTheme="minorHAnsi" w:hAnsiTheme="minorHAnsi" w:cstheme="minorBidi"/>
      <w:b/>
      <w:sz w:val="20"/>
      <w:szCs w:val="20"/>
      <w:lang w:val="en-US"/>
    </w:rPr>
  </w:style>
  <w:style w:type="paragraph" w:customStyle="1" w:styleId="BodyAbstract">
    <w:name w:val="Body Abstract"/>
    <w:basedOn w:val="Heading1"/>
    <w:qFormat/>
    <w:rsid w:val="009207E8"/>
    <w:pPr>
      <w:keepNext w:val="0"/>
      <w:keepLines w:val="0"/>
      <w:spacing w:before="100" w:beforeAutospacing="1" w:after="100" w:afterAutospacing="1"/>
      <w:ind w:left="567" w:right="567"/>
      <w:contextualSpacing w:val="0"/>
      <w:jc w:val="left"/>
      <w:outlineLvl w:val="9"/>
    </w:pPr>
    <w:rPr>
      <w:rFonts w:ascii="Times New Roman" w:eastAsia="Times New Roman" w:hAnsi="Times New Roman" w:cs="Times New Roman"/>
      <w:b w:val="0"/>
      <w:i/>
      <w:color w:val="auto"/>
      <w:kern w:val="36"/>
      <w:sz w:val="48"/>
      <w:szCs w:val="48"/>
      <w:lang w:val="en-US"/>
    </w:rPr>
  </w:style>
  <w:style w:type="character" w:customStyle="1" w:styleId="Heading1Char">
    <w:name w:val="Heading 1 Char"/>
    <w:basedOn w:val="DefaultParagraphFont"/>
    <w:link w:val="Heading1"/>
    <w:uiPriority w:val="9"/>
    <w:rsid w:val="009207E8"/>
    <w:rPr>
      <w:rFonts w:asciiTheme="majorHAnsi" w:eastAsiaTheme="majorEastAsia" w:hAnsiTheme="majorHAnsi" w:cstheme="majorBidi"/>
      <w:b/>
      <w:bCs/>
      <w:color w:val="2E74B5" w:themeColor="accent1" w:themeShade="BF"/>
      <w:sz w:val="28"/>
      <w:szCs w:val="28"/>
      <w:lang w:val="en-GB"/>
    </w:rPr>
  </w:style>
  <w:style w:type="paragraph" w:customStyle="1" w:styleId="Default">
    <w:name w:val="Default"/>
    <w:qFormat/>
    <w:rsid w:val="00B565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3">
    <w:name w:val="List Paragraph3"/>
    <w:basedOn w:val="Normal"/>
    <w:uiPriority w:val="34"/>
    <w:unhideWhenUsed/>
    <w:qFormat/>
    <w:rsid w:val="00B03631"/>
    <w:pPr>
      <w:spacing w:after="200" w:line="276" w:lineRule="auto"/>
      <w:ind w:left="720"/>
      <w:jc w:val="left"/>
    </w:pPr>
    <w:rPr>
      <w:rFonts w:asciiTheme="minorHAnsi" w:eastAsiaTheme="minorHAnsi" w:hAnsiTheme="minorHAnsi" w:cstheme="minorBid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P_Abstract_Body"/>
    <w:qFormat/>
    <w:rsid w:val="00763CD4"/>
    <w:pPr>
      <w:spacing w:after="0" w:line="240" w:lineRule="auto"/>
      <w:contextualSpacing/>
      <w:jc w:val="both"/>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9207E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TABLE">
    <w:name w:val="CP_TABLE"/>
    <w:basedOn w:val="Normal"/>
    <w:qFormat/>
    <w:rsid w:val="00763CD4"/>
    <w:pPr>
      <w:numPr>
        <w:numId w:val="1"/>
      </w:numPr>
      <w:spacing w:before="240" w:after="120"/>
      <w:ind w:left="850" w:hanging="493"/>
      <w:jc w:val="center"/>
    </w:pPr>
    <w:rPr>
      <w:rFonts w:cs="Calibri"/>
      <w:szCs w:val="24"/>
      <w:lang w:val="en-US"/>
    </w:rPr>
  </w:style>
  <w:style w:type="character" w:styleId="Emphasis">
    <w:name w:val="Emphasis"/>
    <w:uiPriority w:val="20"/>
    <w:qFormat/>
    <w:rsid w:val="00763CD4"/>
    <w:rPr>
      <w:i/>
      <w:iCs/>
    </w:rPr>
  </w:style>
  <w:style w:type="paragraph" w:customStyle="1" w:styleId="CPAuthor">
    <w:name w:val="CP_Author"/>
    <w:basedOn w:val="Normal"/>
    <w:link w:val="CPAuthorChar"/>
    <w:qFormat/>
    <w:rsid w:val="00763CD4"/>
    <w:pPr>
      <w:widowControl w:val="0"/>
      <w:autoSpaceDE w:val="0"/>
      <w:autoSpaceDN w:val="0"/>
      <w:adjustRightInd w:val="0"/>
      <w:spacing w:line="239" w:lineRule="auto"/>
      <w:ind w:right="49"/>
      <w:jc w:val="center"/>
    </w:pPr>
    <w:rPr>
      <w:b/>
      <w:bCs/>
      <w:spacing w:val="2"/>
      <w:szCs w:val="20"/>
      <w:lang w:eastAsia="x-none"/>
    </w:rPr>
  </w:style>
  <w:style w:type="paragraph" w:customStyle="1" w:styleId="CPTitle">
    <w:name w:val="CP_Title"/>
    <w:basedOn w:val="Normal"/>
    <w:link w:val="CPTitleChar"/>
    <w:qFormat/>
    <w:rsid w:val="00763CD4"/>
    <w:pPr>
      <w:widowControl w:val="0"/>
      <w:autoSpaceDE w:val="0"/>
      <w:autoSpaceDN w:val="0"/>
      <w:adjustRightInd w:val="0"/>
      <w:jc w:val="center"/>
    </w:pPr>
    <w:rPr>
      <w:b/>
      <w:bCs/>
      <w:spacing w:val="-5"/>
      <w:szCs w:val="20"/>
      <w:lang w:eastAsia="x-none"/>
    </w:rPr>
  </w:style>
  <w:style w:type="character" w:customStyle="1" w:styleId="CPAuthorChar">
    <w:name w:val="CP_Author Char"/>
    <w:link w:val="CPAuthor"/>
    <w:rsid w:val="00763CD4"/>
    <w:rPr>
      <w:rFonts w:ascii="Times New Roman" w:eastAsia="Calibri" w:hAnsi="Times New Roman" w:cs="Times New Roman"/>
      <w:b/>
      <w:bCs/>
      <w:spacing w:val="2"/>
      <w:sz w:val="24"/>
      <w:szCs w:val="20"/>
      <w:lang w:val="en-GB" w:eastAsia="x-none"/>
    </w:rPr>
  </w:style>
  <w:style w:type="character" w:customStyle="1" w:styleId="CPTitleChar">
    <w:name w:val="CP_Title Char"/>
    <w:link w:val="CPTitle"/>
    <w:rsid w:val="00763CD4"/>
    <w:rPr>
      <w:rFonts w:ascii="Times New Roman" w:eastAsia="Calibri" w:hAnsi="Times New Roman" w:cs="Times New Roman"/>
      <w:b/>
      <w:bCs/>
      <w:spacing w:val="-5"/>
      <w:sz w:val="24"/>
      <w:szCs w:val="20"/>
      <w:lang w:val="en-GB" w:eastAsia="x-none"/>
    </w:rPr>
  </w:style>
  <w:style w:type="character" w:customStyle="1" w:styleId="st">
    <w:name w:val="st"/>
    <w:basedOn w:val="DefaultParagraphFont"/>
    <w:rsid w:val="00763CD4"/>
  </w:style>
  <w:style w:type="character" w:customStyle="1" w:styleId="linkify">
    <w:name w:val="linkify"/>
    <w:basedOn w:val="DefaultParagraphFont"/>
    <w:rsid w:val="00763CD4"/>
  </w:style>
  <w:style w:type="character" w:customStyle="1" w:styleId="ilfuvd">
    <w:name w:val="ilfuvd"/>
    <w:basedOn w:val="DefaultParagraphFont"/>
    <w:rsid w:val="00763CD4"/>
  </w:style>
  <w:style w:type="character" w:styleId="Hyperlink">
    <w:name w:val="Hyperlink"/>
    <w:uiPriority w:val="99"/>
    <w:unhideWhenUsed/>
    <w:qFormat/>
    <w:rsid w:val="00623864"/>
    <w:rPr>
      <w:color w:val="0000FF"/>
      <w:u w:val="single"/>
    </w:rPr>
  </w:style>
  <w:style w:type="paragraph" w:customStyle="1" w:styleId="EndNoteBibliography">
    <w:name w:val="EndNote Bibliography"/>
    <w:basedOn w:val="Normal"/>
    <w:link w:val="EndNoteBibliographyChar"/>
    <w:rsid w:val="00623864"/>
    <w:rPr>
      <w:noProof/>
      <w:szCs w:val="20"/>
      <w:lang w:val="en-US" w:eastAsia="x-none"/>
    </w:rPr>
  </w:style>
  <w:style w:type="character" w:customStyle="1" w:styleId="EndNoteBibliographyChar">
    <w:name w:val="EndNote Bibliography Char"/>
    <w:link w:val="EndNoteBibliography"/>
    <w:rsid w:val="00623864"/>
    <w:rPr>
      <w:rFonts w:ascii="Times New Roman" w:eastAsia="Calibri" w:hAnsi="Times New Roman" w:cs="Times New Roman"/>
      <w:noProof/>
      <w:sz w:val="24"/>
      <w:szCs w:val="20"/>
      <w:lang w:eastAsia="x-none"/>
    </w:rPr>
  </w:style>
  <w:style w:type="paragraph" w:styleId="BodyText">
    <w:name w:val="Body Text"/>
    <w:basedOn w:val="Normal"/>
    <w:link w:val="BodyTextChar"/>
    <w:rsid w:val="00623864"/>
    <w:pPr>
      <w:contextualSpacing w:val="0"/>
      <w:jc w:val="left"/>
    </w:pPr>
    <w:rPr>
      <w:rFonts w:ascii="Arial" w:eastAsia="Times New Roman" w:hAnsi="Arial"/>
      <w:szCs w:val="24"/>
      <w:lang w:val="en-US" w:eastAsia="x-none"/>
    </w:rPr>
  </w:style>
  <w:style w:type="character" w:customStyle="1" w:styleId="BodyTextChar">
    <w:name w:val="Body Text Char"/>
    <w:basedOn w:val="DefaultParagraphFont"/>
    <w:link w:val="BodyText"/>
    <w:rsid w:val="00623864"/>
    <w:rPr>
      <w:rFonts w:ascii="Arial" w:eastAsia="Times New Roman" w:hAnsi="Arial" w:cs="Times New Roman"/>
      <w:sz w:val="24"/>
      <w:szCs w:val="24"/>
      <w:lang w:eastAsia="x-none"/>
    </w:rPr>
  </w:style>
  <w:style w:type="paragraph" w:styleId="Title">
    <w:name w:val="Title"/>
    <w:basedOn w:val="Normal"/>
    <w:link w:val="TitleChar"/>
    <w:qFormat/>
    <w:rsid w:val="00623864"/>
    <w:pPr>
      <w:contextualSpacing w:val="0"/>
      <w:jc w:val="center"/>
    </w:pPr>
    <w:rPr>
      <w:rFonts w:eastAsia="Times New Roman"/>
      <w:b/>
      <w:sz w:val="28"/>
      <w:szCs w:val="24"/>
      <w:lang w:val="x-none" w:eastAsia="x-none"/>
    </w:rPr>
  </w:style>
  <w:style w:type="character" w:customStyle="1" w:styleId="TitleChar">
    <w:name w:val="Title Char"/>
    <w:basedOn w:val="DefaultParagraphFont"/>
    <w:link w:val="Title"/>
    <w:rsid w:val="00623864"/>
    <w:rPr>
      <w:rFonts w:ascii="Times New Roman" w:eastAsia="Times New Roman" w:hAnsi="Times New Roman" w:cs="Times New Roman"/>
      <w:b/>
      <w:sz w:val="28"/>
      <w:szCs w:val="24"/>
      <w:lang w:val="x-none" w:eastAsia="x-none"/>
    </w:rPr>
  </w:style>
  <w:style w:type="paragraph" w:styleId="ListParagraph">
    <w:name w:val="List Paragraph"/>
    <w:basedOn w:val="Normal"/>
    <w:uiPriority w:val="34"/>
    <w:qFormat/>
    <w:rsid w:val="00623864"/>
    <w:pPr>
      <w:ind w:left="720"/>
    </w:pPr>
  </w:style>
  <w:style w:type="paragraph" w:styleId="BalloonText">
    <w:name w:val="Balloon Text"/>
    <w:basedOn w:val="Normal"/>
    <w:link w:val="BalloonTextChar"/>
    <w:uiPriority w:val="99"/>
    <w:semiHidden/>
    <w:unhideWhenUsed/>
    <w:rsid w:val="009207E8"/>
    <w:rPr>
      <w:rFonts w:ascii="Tahoma" w:hAnsi="Tahoma" w:cs="Tahoma"/>
      <w:sz w:val="16"/>
      <w:szCs w:val="16"/>
    </w:rPr>
  </w:style>
  <w:style w:type="character" w:customStyle="1" w:styleId="BalloonTextChar">
    <w:name w:val="Balloon Text Char"/>
    <w:basedOn w:val="DefaultParagraphFont"/>
    <w:link w:val="BalloonText"/>
    <w:uiPriority w:val="99"/>
    <w:semiHidden/>
    <w:rsid w:val="009207E8"/>
    <w:rPr>
      <w:rFonts w:ascii="Tahoma" w:eastAsia="Calibri" w:hAnsi="Tahoma" w:cs="Tahoma"/>
      <w:sz w:val="16"/>
      <w:szCs w:val="16"/>
      <w:lang w:val="en-GB"/>
    </w:rPr>
  </w:style>
  <w:style w:type="paragraph" w:customStyle="1" w:styleId="ListParagraph1">
    <w:name w:val="List Paragraph1"/>
    <w:basedOn w:val="Normal"/>
    <w:uiPriority w:val="34"/>
    <w:qFormat/>
    <w:rsid w:val="009207E8"/>
    <w:pPr>
      <w:spacing w:after="200" w:line="276" w:lineRule="auto"/>
      <w:ind w:left="720"/>
      <w:jc w:val="left"/>
    </w:pPr>
    <w:rPr>
      <w:rFonts w:asciiTheme="minorHAnsi" w:eastAsiaTheme="minorHAnsi" w:hAnsiTheme="minorHAnsi" w:cstheme="minorBidi"/>
      <w:sz w:val="22"/>
      <w:lang w:val="en-US"/>
    </w:rPr>
  </w:style>
  <w:style w:type="paragraph" w:customStyle="1" w:styleId="AbstractTitle">
    <w:name w:val="Abstract Title"/>
    <w:basedOn w:val="Normal"/>
    <w:qFormat/>
    <w:rsid w:val="009207E8"/>
    <w:pPr>
      <w:spacing w:after="200" w:line="276" w:lineRule="auto"/>
      <w:contextualSpacing w:val="0"/>
      <w:jc w:val="center"/>
    </w:pPr>
    <w:rPr>
      <w:rFonts w:asciiTheme="minorHAnsi" w:eastAsiaTheme="minorHAnsi" w:hAnsiTheme="minorHAnsi" w:cstheme="minorBidi"/>
      <w:b/>
      <w:sz w:val="20"/>
      <w:szCs w:val="20"/>
      <w:lang w:val="en-US"/>
    </w:rPr>
  </w:style>
  <w:style w:type="paragraph" w:customStyle="1" w:styleId="BodyAbstract">
    <w:name w:val="Body Abstract"/>
    <w:basedOn w:val="Heading1"/>
    <w:qFormat/>
    <w:rsid w:val="009207E8"/>
    <w:pPr>
      <w:keepNext w:val="0"/>
      <w:keepLines w:val="0"/>
      <w:spacing w:before="100" w:beforeAutospacing="1" w:after="100" w:afterAutospacing="1"/>
      <w:ind w:left="567" w:right="567"/>
      <w:contextualSpacing w:val="0"/>
      <w:jc w:val="left"/>
      <w:outlineLvl w:val="9"/>
    </w:pPr>
    <w:rPr>
      <w:rFonts w:ascii="Times New Roman" w:eastAsia="Times New Roman" w:hAnsi="Times New Roman" w:cs="Times New Roman"/>
      <w:b w:val="0"/>
      <w:i/>
      <w:color w:val="auto"/>
      <w:kern w:val="36"/>
      <w:sz w:val="48"/>
      <w:szCs w:val="48"/>
      <w:lang w:val="en-US"/>
    </w:rPr>
  </w:style>
  <w:style w:type="character" w:customStyle="1" w:styleId="Heading1Char">
    <w:name w:val="Heading 1 Char"/>
    <w:basedOn w:val="DefaultParagraphFont"/>
    <w:link w:val="Heading1"/>
    <w:uiPriority w:val="9"/>
    <w:rsid w:val="009207E8"/>
    <w:rPr>
      <w:rFonts w:asciiTheme="majorHAnsi" w:eastAsiaTheme="majorEastAsia" w:hAnsiTheme="majorHAnsi" w:cstheme="majorBidi"/>
      <w:b/>
      <w:bCs/>
      <w:color w:val="2E74B5" w:themeColor="accent1" w:themeShade="BF"/>
      <w:sz w:val="28"/>
      <w:szCs w:val="28"/>
      <w:lang w:val="en-GB"/>
    </w:rPr>
  </w:style>
  <w:style w:type="paragraph" w:customStyle="1" w:styleId="Default">
    <w:name w:val="Default"/>
    <w:qFormat/>
    <w:rsid w:val="00B565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3">
    <w:name w:val="List Paragraph3"/>
    <w:basedOn w:val="Normal"/>
    <w:uiPriority w:val="34"/>
    <w:unhideWhenUsed/>
    <w:qFormat/>
    <w:rsid w:val="00B03631"/>
    <w:pPr>
      <w:spacing w:after="200" w:line="276" w:lineRule="auto"/>
      <w:ind w:left="720"/>
      <w:jc w:val="left"/>
    </w:pPr>
    <w:rPr>
      <w:rFonts w:asciiTheme="minorHAnsi" w:eastAsiaTheme="minorHAnsi"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ahht1@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ws.therawfoodworld.com/tatsoi-super-green/" TargetMode="External"/><Relationship Id="rId4" Type="http://schemas.openxmlformats.org/officeDocument/2006/relationships/settings" Target="settings.xml"/><Relationship Id="rId9" Type="http://schemas.openxmlformats.org/officeDocument/2006/relationships/hyperlink" Target="http://jurustani.com/budidaya-tanaman-pagod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69129405636801"/>
          <c:y val="5.0765979355461198E-2"/>
          <c:w val="0.72174206615732905"/>
          <c:h val="0.738282736214397"/>
        </c:manualLayout>
      </c:layout>
      <c:lineChart>
        <c:grouping val="standard"/>
        <c:varyColors val="0"/>
        <c:ser>
          <c:idx val="0"/>
          <c:order val="0"/>
          <c:tx>
            <c:strRef>
              <c:f>Sheet1!$B$1</c:f>
              <c:strCache>
                <c:ptCount val="1"/>
                <c:pt idx="0">
                  <c:v>P1</c:v>
                </c:pt>
              </c:strCache>
            </c:strRef>
          </c:tx>
          <c:cat>
            <c:strRef>
              <c:f>Sheet1!$A$2:$A$5</c:f>
              <c:strCache>
                <c:ptCount val="4"/>
                <c:pt idx="0">
                  <c:v>3 MST</c:v>
                </c:pt>
                <c:pt idx="1">
                  <c:v>4 MST</c:v>
                </c:pt>
                <c:pt idx="2">
                  <c:v>5 MST</c:v>
                </c:pt>
                <c:pt idx="3">
                  <c:v>6 MST</c:v>
                </c:pt>
              </c:strCache>
            </c:strRef>
          </c:cat>
          <c:val>
            <c:numRef>
              <c:f>Sheet1!$B$2:$B$5</c:f>
              <c:numCache>
                <c:formatCode>General</c:formatCode>
                <c:ptCount val="4"/>
                <c:pt idx="0">
                  <c:v>4.21</c:v>
                </c:pt>
                <c:pt idx="1">
                  <c:v>6.58</c:v>
                </c:pt>
                <c:pt idx="2">
                  <c:v>8.59</c:v>
                </c:pt>
                <c:pt idx="3">
                  <c:v>8.89</c:v>
                </c:pt>
              </c:numCache>
            </c:numRef>
          </c:val>
          <c:smooth val="0"/>
        </c:ser>
        <c:ser>
          <c:idx val="1"/>
          <c:order val="1"/>
          <c:tx>
            <c:strRef>
              <c:f>Sheet1!$C$1</c:f>
              <c:strCache>
                <c:ptCount val="1"/>
                <c:pt idx="0">
                  <c:v>P2</c:v>
                </c:pt>
              </c:strCache>
            </c:strRef>
          </c:tx>
          <c:cat>
            <c:strRef>
              <c:f>Sheet1!$A$2:$A$5</c:f>
              <c:strCache>
                <c:ptCount val="4"/>
                <c:pt idx="0">
                  <c:v>3 MST</c:v>
                </c:pt>
                <c:pt idx="1">
                  <c:v>4 MST</c:v>
                </c:pt>
                <c:pt idx="2">
                  <c:v>5 MST</c:v>
                </c:pt>
                <c:pt idx="3">
                  <c:v>6 MST</c:v>
                </c:pt>
              </c:strCache>
            </c:strRef>
          </c:cat>
          <c:val>
            <c:numRef>
              <c:f>Sheet1!$C$2:$C$5</c:f>
              <c:numCache>
                <c:formatCode>General</c:formatCode>
                <c:ptCount val="4"/>
                <c:pt idx="0">
                  <c:v>4.25</c:v>
                </c:pt>
                <c:pt idx="1">
                  <c:v>6.19</c:v>
                </c:pt>
                <c:pt idx="2">
                  <c:v>7.43</c:v>
                </c:pt>
                <c:pt idx="3">
                  <c:v>8.07</c:v>
                </c:pt>
              </c:numCache>
            </c:numRef>
          </c:val>
          <c:smooth val="0"/>
        </c:ser>
        <c:ser>
          <c:idx val="2"/>
          <c:order val="2"/>
          <c:tx>
            <c:strRef>
              <c:f>Sheet1!$D$1</c:f>
              <c:strCache>
                <c:ptCount val="1"/>
                <c:pt idx="0">
                  <c:v>P3</c:v>
                </c:pt>
              </c:strCache>
            </c:strRef>
          </c:tx>
          <c:cat>
            <c:strRef>
              <c:f>Sheet1!$A$2:$A$5</c:f>
              <c:strCache>
                <c:ptCount val="4"/>
                <c:pt idx="0">
                  <c:v>3 MST</c:v>
                </c:pt>
                <c:pt idx="1">
                  <c:v>4 MST</c:v>
                </c:pt>
                <c:pt idx="2">
                  <c:v>5 MST</c:v>
                </c:pt>
                <c:pt idx="3">
                  <c:v>6 MST</c:v>
                </c:pt>
              </c:strCache>
            </c:strRef>
          </c:cat>
          <c:val>
            <c:numRef>
              <c:f>Sheet1!$D$2:$D$5</c:f>
              <c:numCache>
                <c:formatCode>General</c:formatCode>
                <c:ptCount val="4"/>
                <c:pt idx="0">
                  <c:v>4.2</c:v>
                </c:pt>
                <c:pt idx="1">
                  <c:v>6.35</c:v>
                </c:pt>
                <c:pt idx="2">
                  <c:v>8.2799999999999994</c:v>
                </c:pt>
                <c:pt idx="3">
                  <c:v>9.6999999999999993</c:v>
                </c:pt>
              </c:numCache>
            </c:numRef>
          </c:val>
          <c:smooth val="0"/>
        </c:ser>
        <c:ser>
          <c:idx val="3"/>
          <c:order val="3"/>
          <c:tx>
            <c:strRef>
              <c:f>Sheet1!$E$1</c:f>
              <c:strCache>
                <c:ptCount val="1"/>
                <c:pt idx="0">
                  <c:v>P4</c:v>
                </c:pt>
              </c:strCache>
            </c:strRef>
          </c:tx>
          <c:cat>
            <c:strRef>
              <c:f>Sheet1!$A$2:$A$5</c:f>
              <c:strCache>
                <c:ptCount val="4"/>
                <c:pt idx="0">
                  <c:v>3 MST</c:v>
                </c:pt>
                <c:pt idx="1">
                  <c:v>4 MST</c:v>
                </c:pt>
                <c:pt idx="2">
                  <c:v>5 MST</c:v>
                </c:pt>
                <c:pt idx="3">
                  <c:v>6 MST</c:v>
                </c:pt>
              </c:strCache>
            </c:strRef>
          </c:cat>
          <c:val>
            <c:numRef>
              <c:f>Sheet1!$E$2:$E$5</c:f>
              <c:numCache>
                <c:formatCode>General</c:formatCode>
                <c:ptCount val="4"/>
                <c:pt idx="0">
                  <c:v>4.91</c:v>
                </c:pt>
                <c:pt idx="1">
                  <c:v>6.85</c:v>
                </c:pt>
                <c:pt idx="2">
                  <c:v>7.49</c:v>
                </c:pt>
                <c:pt idx="3">
                  <c:v>8.06</c:v>
                </c:pt>
              </c:numCache>
            </c:numRef>
          </c:val>
          <c:smooth val="0"/>
        </c:ser>
        <c:ser>
          <c:idx val="4"/>
          <c:order val="4"/>
          <c:tx>
            <c:strRef>
              <c:f>Sheet1!$F$1</c:f>
              <c:strCache>
                <c:ptCount val="1"/>
                <c:pt idx="0">
                  <c:v>P5</c:v>
                </c:pt>
              </c:strCache>
            </c:strRef>
          </c:tx>
          <c:cat>
            <c:strRef>
              <c:f>Sheet1!$A$2:$A$5</c:f>
              <c:strCache>
                <c:ptCount val="4"/>
                <c:pt idx="0">
                  <c:v>3 MST</c:v>
                </c:pt>
                <c:pt idx="1">
                  <c:v>4 MST</c:v>
                </c:pt>
                <c:pt idx="2">
                  <c:v>5 MST</c:v>
                </c:pt>
                <c:pt idx="3">
                  <c:v>6 MST</c:v>
                </c:pt>
              </c:strCache>
            </c:strRef>
          </c:cat>
          <c:val>
            <c:numRef>
              <c:f>Sheet1!$F$2:$F$5</c:f>
              <c:numCache>
                <c:formatCode>General</c:formatCode>
                <c:ptCount val="4"/>
                <c:pt idx="0">
                  <c:v>4.87</c:v>
                </c:pt>
                <c:pt idx="1">
                  <c:v>6.21</c:v>
                </c:pt>
                <c:pt idx="2">
                  <c:v>6.5</c:v>
                </c:pt>
                <c:pt idx="3">
                  <c:v>7.66</c:v>
                </c:pt>
              </c:numCache>
            </c:numRef>
          </c:val>
          <c:smooth val="0"/>
        </c:ser>
        <c:ser>
          <c:idx val="5"/>
          <c:order val="5"/>
          <c:tx>
            <c:strRef>
              <c:f>Sheet1!$G$1</c:f>
              <c:strCache>
                <c:ptCount val="1"/>
                <c:pt idx="0">
                  <c:v>P6</c:v>
                </c:pt>
              </c:strCache>
            </c:strRef>
          </c:tx>
          <c:cat>
            <c:strRef>
              <c:f>Sheet1!$A$2:$A$5</c:f>
              <c:strCache>
                <c:ptCount val="4"/>
                <c:pt idx="0">
                  <c:v>3 MST</c:v>
                </c:pt>
                <c:pt idx="1">
                  <c:v>4 MST</c:v>
                </c:pt>
                <c:pt idx="2">
                  <c:v>5 MST</c:v>
                </c:pt>
                <c:pt idx="3">
                  <c:v>6 MST</c:v>
                </c:pt>
              </c:strCache>
            </c:strRef>
          </c:cat>
          <c:val>
            <c:numRef>
              <c:f>Sheet1!$G$2:$G$5</c:f>
              <c:numCache>
                <c:formatCode>General</c:formatCode>
                <c:ptCount val="4"/>
                <c:pt idx="0">
                  <c:v>4.83</c:v>
                </c:pt>
                <c:pt idx="1">
                  <c:v>6.77</c:v>
                </c:pt>
                <c:pt idx="2">
                  <c:v>7.59</c:v>
                </c:pt>
                <c:pt idx="3">
                  <c:v>8.06</c:v>
                </c:pt>
              </c:numCache>
            </c:numRef>
          </c:val>
          <c:smooth val="0"/>
        </c:ser>
        <c:ser>
          <c:idx val="6"/>
          <c:order val="6"/>
          <c:tx>
            <c:strRef>
              <c:f>Sheet1!$H$1</c:f>
              <c:strCache>
                <c:ptCount val="1"/>
                <c:pt idx="0">
                  <c:v>P0</c:v>
                </c:pt>
              </c:strCache>
            </c:strRef>
          </c:tx>
          <c:cat>
            <c:strRef>
              <c:f>Sheet1!$A$2:$A$5</c:f>
              <c:strCache>
                <c:ptCount val="4"/>
                <c:pt idx="0">
                  <c:v>3 MST</c:v>
                </c:pt>
                <c:pt idx="1">
                  <c:v>4 MST</c:v>
                </c:pt>
                <c:pt idx="2">
                  <c:v>5 MST</c:v>
                </c:pt>
                <c:pt idx="3">
                  <c:v>6 MST</c:v>
                </c:pt>
              </c:strCache>
            </c:strRef>
          </c:cat>
          <c:val>
            <c:numRef>
              <c:f>Sheet1!$H$2:$H$5</c:f>
              <c:numCache>
                <c:formatCode>General</c:formatCode>
                <c:ptCount val="4"/>
                <c:pt idx="0">
                  <c:v>4.87</c:v>
                </c:pt>
                <c:pt idx="1">
                  <c:v>7.33</c:v>
                </c:pt>
                <c:pt idx="2">
                  <c:v>7.33</c:v>
                </c:pt>
                <c:pt idx="3">
                  <c:v>8.3699999999999992</c:v>
                </c:pt>
              </c:numCache>
            </c:numRef>
          </c:val>
          <c:smooth val="0"/>
        </c:ser>
        <c:dLbls>
          <c:showLegendKey val="0"/>
          <c:showVal val="0"/>
          <c:showCatName val="0"/>
          <c:showSerName val="0"/>
          <c:showPercent val="0"/>
          <c:showBubbleSize val="0"/>
        </c:dLbls>
        <c:marker val="1"/>
        <c:smooth val="0"/>
        <c:axId val="149517440"/>
        <c:axId val="149519744"/>
      </c:lineChart>
      <c:catAx>
        <c:axId val="14951744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Umur</a:t>
                </a:r>
                <a:r>
                  <a:rPr lang="en-US" baseline="0"/>
                  <a:t> tanaman</a:t>
                </a:r>
                <a:endParaRPr lang="en-US"/>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49519744"/>
        <c:crosses val="autoZero"/>
        <c:auto val="1"/>
        <c:lblAlgn val="ctr"/>
        <c:lblOffset val="100"/>
        <c:noMultiLvlLbl val="0"/>
      </c:catAx>
      <c:valAx>
        <c:axId val="14951974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Tinggi</a:t>
                </a:r>
                <a:r>
                  <a:rPr lang="en-US" baseline="0"/>
                  <a:t> tanaman</a:t>
                </a:r>
                <a:endParaRPr 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49517440"/>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P1</c:v>
                </c:pt>
              </c:strCache>
            </c:strRef>
          </c:tx>
          <c:cat>
            <c:strRef>
              <c:f>Sheet1!$A$2:$A$5</c:f>
              <c:strCache>
                <c:ptCount val="4"/>
                <c:pt idx="0">
                  <c:v>3 MST</c:v>
                </c:pt>
                <c:pt idx="1">
                  <c:v>4 MST</c:v>
                </c:pt>
                <c:pt idx="2">
                  <c:v>5 MST</c:v>
                </c:pt>
                <c:pt idx="3">
                  <c:v>6 MST</c:v>
                </c:pt>
              </c:strCache>
            </c:strRef>
          </c:cat>
          <c:val>
            <c:numRef>
              <c:f>Sheet1!$B$2:$B$5</c:f>
              <c:numCache>
                <c:formatCode>General</c:formatCode>
                <c:ptCount val="4"/>
                <c:pt idx="0">
                  <c:v>6.93</c:v>
                </c:pt>
                <c:pt idx="1">
                  <c:v>9.8000000000000007</c:v>
                </c:pt>
                <c:pt idx="2">
                  <c:v>17.399999999999999</c:v>
                </c:pt>
                <c:pt idx="3">
                  <c:v>25.13</c:v>
                </c:pt>
              </c:numCache>
            </c:numRef>
          </c:val>
          <c:smooth val="0"/>
        </c:ser>
        <c:ser>
          <c:idx val="1"/>
          <c:order val="1"/>
          <c:tx>
            <c:strRef>
              <c:f>Sheet1!$C$1</c:f>
              <c:strCache>
                <c:ptCount val="1"/>
                <c:pt idx="0">
                  <c:v>P2</c:v>
                </c:pt>
              </c:strCache>
            </c:strRef>
          </c:tx>
          <c:cat>
            <c:strRef>
              <c:f>Sheet1!$A$2:$A$5</c:f>
              <c:strCache>
                <c:ptCount val="4"/>
                <c:pt idx="0">
                  <c:v>3 MST</c:v>
                </c:pt>
                <c:pt idx="1">
                  <c:v>4 MST</c:v>
                </c:pt>
                <c:pt idx="2">
                  <c:v>5 MST</c:v>
                </c:pt>
                <c:pt idx="3">
                  <c:v>6 MST</c:v>
                </c:pt>
              </c:strCache>
            </c:strRef>
          </c:cat>
          <c:val>
            <c:numRef>
              <c:f>Sheet1!$C$2:$C$5</c:f>
              <c:numCache>
                <c:formatCode>General</c:formatCode>
                <c:ptCount val="4"/>
                <c:pt idx="0">
                  <c:v>6.27</c:v>
                </c:pt>
                <c:pt idx="1">
                  <c:v>10</c:v>
                </c:pt>
                <c:pt idx="2">
                  <c:v>17.579999999999998</c:v>
                </c:pt>
                <c:pt idx="3">
                  <c:v>21.4</c:v>
                </c:pt>
              </c:numCache>
            </c:numRef>
          </c:val>
          <c:smooth val="0"/>
        </c:ser>
        <c:ser>
          <c:idx val="2"/>
          <c:order val="2"/>
          <c:tx>
            <c:strRef>
              <c:f>Sheet1!$D$1</c:f>
              <c:strCache>
                <c:ptCount val="1"/>
                <c:pt idx="0">
                  <c:v>P3</c:v>
                </c:pt>
              </c:strCache>
            </c:strRef>
          </c:tx>
          <c:cat>
            <c:strRef>
              <c:f>Sheet1!$A$2:$A$5</c:f>
              <c:strCache>
                <c:ptCount val="4"/>
                <c:pt idx="0">
                  <c:v>3 MST</c:v>
                </c:pt>
                <c:pt idx="1">
                  <c:v>4 MST</c:v>
                </c:pt>
                <c:pt idx="2">
                  <c:v>5 MST</c:v>
                </c:pt>
                <c:pt idx="3">
                  <c:v>6 MST</c:v>
                </c:pt>
              </c:strCache>
            </c:strRef>
          </c:cat>
          <c:val>
            <c:numRef>
              <c:f>Sheet1!$D$2:$D$5</c:f>
              <c:numCache>
                <c:formatCode>General</c:formatCode>
                <c:ptCount val="4"/>
                <c:pt idx="0">
                  <c:v>5.67</c:v>
                </c:pt>
                <c:pt idx="1">
                  <c:v>10.17</c:v>
                </c:pt>
                <c:pt idx="2">
                  <c:v>18.95</c:v>
                </c:pt>
                <c:pt idx="3">
                  <c:v>23.12</c:v>
                </c:pt>
              </c:numCache>
            </c:numRef>
          </c:val>
          <c:smooth val="0"/>
        </c:ser>
        <c:ser>
          <c:idx val="3"/>
          <c:order val="3"/>
          <c:tx>
            <c:strRef>
              <c:f>Sheet1!$E$1</c:f>
              <c:strCache>
                <c:ptCount val="1"/>
                <c:pt idx="0">
                  <c:v>P4</c:v>
                </c:pt>
              </c:strCache>
            </c:strRef>
          </c:tx>
          <c:cat>
            <c:strRef>
              <c:f>Sheet1!$A$2:$A$5</c:f>
              <c:strCache>
                <c:ptCount val="4"/>
                <c:pt idx="0">
                  <c:v>3 MST</c:v>
                </c:pt>
                <c:pt idx="1">
                  <c:v>4 MST</c:v>
                </c:pt>
                <c:pt idx="2">
                  <c:v>5 MST</c:v>
                </c:pt>
                <c:pt idx="3">
                  <c:v>6 MST</c:v>
                </c:pt>
              </c:strCache>
            </c:strRef>
          </c:cat>
          <c:val>
            <c:numRef>
              <c:f>Sheet1!$E$2:$E$5</c:f>
              <c:numCache>
                <c:formatCode>General</c:formatCode>
                <c:ptCount val="4"/>
                <c:pt idx="0">
                  <c:v>5.87</c:v>
                </c:pt>
                <c:pt idx="1">
                  <c:v>10.67</c:v>
                </c:pt>
                <c:pt idx="2">
                  <c:v>15.23</c:v>
                </c:pt>
                <c:pt idx="3">
                  <c:v>15.73</c:v>
                </c:pt>
              </c:numCache>
            </c:numRef>
          </c:val>
          <c:smooth val="0"/>
        </c:ser>
        <c:ser>
          <c:idx val="4"/>
          <c:order val="4"/>
          <c:tx>
            <c:strRef>
              <c:f>Sheet1!$F$1</c:f>
              <c:strCache>
                <c:ptCount val="1"/>
                <c:pt idx="0">
                  <c:v>P5</c:v>
                </c:pt>
              </c:strCache>
            </c:strRef>
          </c:tx>
          <c:cat>
            <c:strRef>
              <c:f>Sheet1!$A$2:$A$5</c:f>
              <c:strCache>
                <c:ptCount val="4"/>
                <c:pt idx="0">
                  <c:v>3 MST</c:v>
                </c:pt>
                <c:pt idx="1">
                  <c:v>4 MST</c:v>
                </c:pt>
                <c:pt idx="2">
                  <c:v>5 MST</c:v>
                </c:pt>
                <c:pt idx="3">
                  <c:v>6 MST</c:v>
                </c:pt>
              </c:strCache>
            </c:strRef>
          </c:cat>
          <c:val>
            <c:numRef>
              <c:f>Sheet1!$F$2:$F$5</c:f>
              <c:numCache>
                <c:formatCode>General</c:formatCode>
                <c:ptCount val="4"/>
                <c:pt idx="0">
                  <c:v>6.33</c:v>
                </c:pt>
                <c:pt idx="1">
                  <c:v>8.93</c:v>
                </c:pt>
                <c:pt idx="2">
                  <c:v>12.93</c:v>
                </c:pt>
                <c:pt idx="3">
                  <c:v>18.28</c:v>
                </c:pt>
              </c:numCache>
            </c:numRef>
          </c:val>
          <c:smooth val="0"/>
        </c:ser>
        <c:ser>
          <c:idx val="5"/>
          <c:order val="5"/>
          <c:tx>
            <c:strRef>
              <c:f>Sheet1!$G$1</c:f>
              <c:strCache>
                <c:ptCount val="1"/>
                <c:pt idx="0">
                  <c:v>P6</c:v>
                </c:pt>
              </c:strCache>
            </c:strRef>
          </c:tx>
          <c:cat>
            <c:strRef>
              <c:f>Sheet1!$A$2:$A$5</c:f>
              <c:strCache>
                <c:ptCount val="4"/>
                <c:pt idx="0">
                  <c:v>3 MST</c:v>
                </c:pt>
                <c:pt idx="1">
                  <c:v>4 MST</c:v>
                </c:pt>
                <c:pt idx="2">
                  <c:v>5 MST</c:v>
                </c:pt>
                <c:pt idx="3">
                  <c:v>6 MST</c:v>
                </c:pt>
              </c:strCache>
            </c:strRef>
          </c:cat>
          <c:val>
            <c:numRef>
              <c:f>Sheet1!$G$2:$G$5</c:f>
              <c:numCache>
                <c:formatCode>General</c:formatCode>
                <c:ptCount val="4"/>
                <c:pt idx="0">
                  <c:v>5.33</c:v>
                </c:pt>
                <c:pt idx="1">
                  <c:v>10.07</c:v>
                </c:pt>
                <c:pt idx="2">
                  <c:v>15.73</c:v>
                </c:pt>
                <c:pt idx="3">
                  <c:v>16.329999999999998</c:v>
                </c:pt>
              </c:numCache>
            </c:numRef>
          </c:val>
          <c:smooth val="0"/>
        </c:ser>
        <c:ser>
          <c:idx val="6"/>
          <c:order val="6"/>
          <c:tx>
            <c:strRef>
              <c:f>Sheet1!$H$1</c:f>
              <c:strCache>
                <c:ptCount val="1"/>
                <c:pt idx="0">
                  <c:v>P0</c:v>
                </c:pt>
              </c:strCache>
            </c:strRef>
          </c:tx>
          <c:cat>
            <c:strRef>
              <c:f>Sheet1!$A$2:$A$5</c:f>
              <c:strCache>
                <c:ptCount val="4"/>
                <c:pt idx="0">
                  <c:v>3 MST</c:v>
                </c:pt>
                <c:pt idx="1">
                  <c:v>4 MST</c:v>
                </c:pt>
                <c:pt idx="2">
                  <c:v>5 MST</c:v>
                </c:pt>
                <c:pt idx="3">
                  <c:v>6 MST</c:v>
                </c:pt>
              </c:strCache>
            </c:strRef>
          </c:cat>
          <c:val>
            <c:numRef>
              <c:f>Sheet1!$H$2:$H$5</c:f>
              <c:numCache>
                <c:formatCode>General</c:formatCode>
                <c:ptCount val="4"/>
                <c:pt idx="0">
                  <c:v>5</c:v>
                </c:pt>
                <c:pt idx="1">
                  <c:v>10.4</c:v>
                </c:pt>
                <c:pt idx="2">
                  <c:v>19.2</c:v>
                </c:pt>
                <c:pt idx="3">
                  <c:v>21</c:v>
                </c:pt>
              </c:numCache>
            </c:numRef>
          </c:val>
          <c:smooth val="0"/>
        </c:ser>
        <c:dLbls>
          <c:showLegendKey val="0"/>
          <c:showVal val="0"/>
          <c:showCatName val="0"/>
          <c:showSerName val="0"/>
          <c:showPercent val="0"/>
          <c:showBubbleSize val="0"/>
        </c:dLbls>
        <c:marker val="1"/>
        <c:smooth val="0"/>
        <c:axId val="307967872"/>
        <c:axId val="124973056"/>
      </c:lineChart>
      <c:catAx>
        <c:axId val="3079678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Umur</a:t>
                </a:r>
                <a:r>
                  <a:rPr lang="en-US" baseline="0"/>
                  <a:t> tanaman</a:t>
                </a:r>
                <a:endParaRPr lang="en-US"/>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24973056"/>
        <c:crosses val="autoZero"/>
        <c:auto val="1"/>
        <c:lblAlgn val="ctr"/>
        <c:lblOffset val="100"/>
        <c:noMultiLvlLbl val="0"/>
      </c:catAx>
      <c:valAx>
        <c:axId val="12497305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Jumlah</a:t>
                </a:r>
                <a:r>
                  <a:rPr lang="en-US" baseline="0"/>
                  <a:t> daun</a:t>
                </a:r>
                <a:endParaRPr 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7967872"/>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13</Pages>
  <Words>4980</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HP</cp:lastModifiedBy>
  <cp:revision>26</cp:revision>
  <cp:lastPrinted>2020-03-12T10:10:00Z</cp:lastPrinted>
  <dcterms:created xsi:type="dcterms:W3CDTF">2019-12-10T22:31:00Z</dcterms:created>
  <dcterms:modified xsi:type="dcterms:W3CDTF">2020-03-12T10:10:00Z</dcterms:modified>
</cp:coreProperties>
</file>